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EDA4A" w14:textId="5659B3E5" w:rsidR="00D87129" w:rsidRPr="00D04AFC" w:rsidRDefault="00B31DFA" w:rsidP="00B31DFA">
      <w:pPr>
        <w:rPr>
          <w:rFonts w:asciiTheme="minorHAnsi" w:hAnsiTheme="minorHAnsi" w:cstheme="minorHAnsi"/>
        </w:rPr>
      </w:pPr>
      <w:r>
        <w:rPr>
          <w:noProof/>
        </w:rPr>
        <w:drawing>
          <wp:anchor distT="0" distB="0" distL="114300" distR="114300" simplePos="0" relativeHeight="251690014" behindDoc="1" locked="0" layoutInCell="1" allowOverlap="1" wp14:anchorId="12CA92AD" wp14:editId="198A0922">
            <wp:simplePos x="0" y="0"/>
            <wp:positionH relativeFrom="column">
              <wp:posOffset>3637597</wp:posOffset>
            </wp:positionH>
            <wp:positionV relativeFrom="paragraph">
              <wp:posOffset>317</wp:posOffset>
            </wp:positionV>
            <wp:extent cx="1666875" cy="800735"/>
            <wp:effectExtent l="0" t="0" r="9525" b="0"/>
            <wp:wrapTight wrapText="bothSides">
              <wp:wrapPolygon edited="0">
                <wp:start x="0" y="0"/>
                <wp:lineTo x="0" y="21069"/>
                <wp:lineTo x="21477" y="21069"/>
                <wp:lineTo x="21477" y="0"/>
                <wp:lineTo x="0" y="0"/>
              </wp:wrapPolygon>
            </wp:wrapTight>
            <wp:docPr id="1743776598" name="Picture 1" descr="A blue text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776598" name="Picture 1" descr="A blue text with a log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68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sz w:val="36"/>
          <w:szCs w:val="36"/>
        </w:rPr>
        <w:t xml:space="preserve">             </w:t>
      </w:r>
      <w:r w:rsidR="006812B8" w:rsidRPr="00D04AFC">
        <w:rPr>
          <w:rFonts w:asciiTheme="minorHAnsi" w:hAnsiTheme="minorHAnsi" w:cstheme="minorHAnsi"/>
          <w:sz w:val="36"/>
          <w:szCs w:val="36"/>
        </w:rPr>
        <w:t>UN Women Georgia</w:t>
      </w:r>
      <w:r>
        <w:rPr>
          <w:rFonts w:asciiTheme="minorHAnsi" w:hAnsiTheme="minorHAnsi" w:cstheme="minorHAnsi"/>
          <w:sz w:val="36"/>
          <w:szCs w:val="36"/>
        </w:rPr>
        <w:t xml:space="preserve">  </w:t>
      </w:r>
      <w:r w:rsidR="00022144">
        <w:rPr>
          <w:rFonts w:asciiTheme="minorHAnsi" w:hAnsiTheme="minorHAnsi" w:cstheme="minorHAnsi"/>
          <w:sz w:val="36"/>
          <w:szCs w:val="36"/>
        </w:rPr>
        <w:t xml:space="preserve"> </w:t>
      </w:r>
    </w:p>
    <w:tbl>
      <w:tblPr>
        <w:tblStyle w:val="a"/>
        <w:tblpPr w:leftFromText="187" w:rightFromText="187" w:vertAnchor="page" w:horzAnchor="margin" w:tblpXSpec="center" w:tblpY="2881"/>
        <w:tblW w:w="7476" w:type="dxa"/>
        <w:tblBorders>
          <w:left w:val="single" w:sz="12" w:space="0" w:color="4472C4"/>
        </w:tblBorders>
        <w:tblLayout w:type="fixed"/>
        <w:tblLook w:val="0400" w:firstRow="0" w:lastRow="0" w:firstColumn="0" w:lastColumn="0" w:noHBand="0" w:noVBand="1"/>
      </w:tblPr>
      <w:tblGrid>
        <w:gridCol w:w="7476"/>
      </w:tblGrid>
      <w:tr w:rsidR="00D87129" w:rsidRPr="00D04AFC" w14:paraId="69CAEC2D" w14:textId="77777777">
        <w:trPr>
          <w:trHeight w:val="1208"/>
        </w:trPr>
        <w:tc>
          <w:tcPr>
            <w:tcW w:w="7476" w:type="dxa"/>
            <w:tcMar>
              <w:top w:w="216" w:type="dxa"/>
              <w:left w:w="115" w:type="dxa"/>
              <w:bottom w:w="216" w:type="dxa"/>
              <w:right w:w="115" w:type="dxa"/>
            </w:tcMar>
          </w:tcPr>
          <w:p w14:paraId="04A93109" w14:textId="0762B360" w:rsidR="00D87129" w:rsidRPr="00D04AFC" w:rsidRDefault="006812B8">
            <w:pPr>
              <w:pBdr>
                <w:top w:val="nil"/>
                <w:left w:val="nil"/>
                <w:bottom w:val="nil"/>
                <w:right w:val="nil"/>
                <w:between w:val="nil"/>
              </w:pBdr>
              <w:spacing w:line="216" w:lineRule="auto"/>
              <w:jc w:val="center"/>
              <w:rPr>
                <w:rFonts w:asciiTheme="minorHAnsi" w:eastAsia="Calibri" w:hAnsiTheme="minorHAnsi" w:cstheme="minorHAnsi"/>
                <w:color w:val="2F5496"/>
                <w:sz w:val="32"/>
                <w:szCs w:val="32"/>
              </w:rPr>
            </w:pPr>
            <w:r w:rsidRPr="00D04AFC">
              <w:rPr>
                <w:rFonts w:asciiTheme="minorHAnsi" w:eastAsia="Calibri" w:hAnsiTheme="minorHAnsi" w:cstheme="minorHAnsi"/>
                <w:b/>
                <w:color w:val="000000"/>
                <w:sz w:val="32"/>
                <w:szCs w:val="32"/>
              </w:rPr>
              <w:t>Final Evaluation of the UN Women Georgia project “Accelerating Implementation of Women, Peace and Security Agenda in Georgia”</w:t>
            </w:r>
            <w:r w:rsidR="001D68EA">
              <w:rPr>
                <w:rFonts w:asciiTheme="minorHAnsi" w:eastAsia="Calibri" w:hAnsiTheme="minorHAnsi" w:cstheme="minorHAnsi"/>
                <w:b/>
                <w:color w:val="000000"/>
                <w:sz w:val="32"/>
                <w:szCs w:val="32"/>
              </w:rPr>
              <w:t xml:space="preserve"> </w:t>
            </w:r>
            <w:r w:rsidR="001D68EA" w:rsidRPr="001D68EA">
              <w:rPr>
                <w:rFonts w:asciiTheme="minorHAnsi" w:eastAsia="Calibri" w:hAnsiTheme="minorHAnsi" w:cstheme="minorHAnsi"/>
                <w:b/>
                <w:color w:val="000000"/>
                <w:sz w:val="32"/>
                <w:szCs w:val="32"/>
              </w:rPr>
              <w:t>implemented from November 16, 2020 to March 31, 2025</w:t>
            </w:r>
          </w:p>
        </w:tc>
      </w:tr>
      <w:tr w:rsidR="00D87129" w:rsidRPr="00D04AFC" w14:paraId="510647F1" w14:textId="77777777">
        <w:tc>
          <w:tcPr>
            <w:tcW w:w="7476" w:type="dxa"/>
            <w:tcMar>
              <w:top w:w="216" w:type="dxa"/>
              <w:left w:w="115" w:type="dxa"/>
              <w:bottom w:w="216" w:type="dxa"/>
              <w:right w:w="115" w:type="dxa"/>
            </w:tcMar>
          </w:tcPr>
          <w:p w14:paraId="7A09A04A" w14:textId="78FC12DB" w:rsidR="00D04AFC" w:rsidRDefault="00CC0FED">
            <w:pPr>
              <w:pBdr>
                <w:top w:val="nil"/>
                <w:left w:val="nil"/>
                <w:bottom w:val="nil"/>
                <w:right w:val="nil"/>
                <w:between w:val="nil"/>
              </w:pBdr>
              <w:jc w:val="center"/>
              <w:rPr>
                <w:rFonts w:asciiTheme="minorHAnsi" w:eastAsia="Calibri" w:hAnsiTheme="minorHAnsi" w:cstheme="minorHAnsi"/>
                <w:color w:val="2F5496"/>
                <w:sz w:val="32"/>
                <w:szCs w:val="32"/>
              </w:rPr>
            </w:pPr>
            <w:r>
              <w:rPr>
                <w:rFonts w:asciiTheme="minorHAnsi" w:eastAsia="Calibri" w:hAnsiTheme="minorHAnsi" w:cstheme="minorHAnsi"/>
                <w:color w:val="2F5496"/>
                <w:sz w:val="32"/>
                <w:szCs w:val="32"/>
              </w:rPr>
              <w:t xml:space="preserve">Final </w:t>
            </w:r>
            <w:r w:rsidR="00D04AFC">
              <w:rPr>
                <w:rFonts w:asciiTheme="minorHAnsi" w:eastAsia="Calibri" w:hAnsiTheme="minorHAnsi" w:cstheme="minorHAnsi"/>
                <w:color w:val="2F5496"/>
                <w:sz w:val="32"/>
                <w:szCs w:val="32"/>
              </w:rPr>
              <w:t>R</w:t>
            </w:r>
            <w:r w:rsidR="006812B8" w:rsidRPr="00D04AFC">
              <w:rPr>
                <w:rFonts w:asciiTheme="minorHAnsi" w:eastAsia="Calibri" w:hAnsiTheme="minorHAnsi" w:cstheme="minorHAnsi"/>
                <w:color w:val="2F5496"/>
                <w:sz w:val="32"/>
                <w:szCs w:val="32"/>
              </w:rPr>
              <w:t xml:space="preserve">eport </w:t>
            </w:r>
          </w:p>
          <w:p w14:paraId="28D3663F" w14:textId="7660AB3B" w:rsidR="00D87129" w:rsidRPr="00D04AFC" w:rsidRDefault="00D87129">
            <w:pPr>
              <w:pBdr>
                <w:top w:val="nil"/>
                <w:left w:val="nil"/>
                <w:bottom w:val="nil"/>
                <w:right w:val="nil"/>
                <w:between w:val="nil"/>
              </w:pBdr>
              <w:jc w:val="center"/>
              <w:rPr>
                <w:rFonts w:asciiTheme="minorHAnsi" w:eastAsia="Calibri" w:hAnsiTheme="minorHAnsi" w:cstheme="minorHAnsi"/>
                <w:i/>
                <w:iCs/>
                <w:color w:val="2F5496"/>
              </w:rPr>
            </w:pPr>
          </w:p>
        </w:tc>
      </w:tr>
      <w:tr w:rsidR="00D87129" w:rsidRPr="00D04AFC" w14:paraId="780CB375" w14:textId="77777777">
        <w:tc>
          <w:tcPr>
            <w:tcW w:w="7476" w:type="dxa"/>
            <w:tcMar>
              <w:top w:w="216" w:type="dxa"/>
              <w:left w:w="115" w:type="dxa"/>
              <w:bottom w:w="216" w:type="dxa"/>
              <w:right w:w="115" w:type="dxa"/>
            </w:tcMar>
          </w:tcPr>
          <w:p w14:paraId="7902C635" w14:textId="1F377C93" w:rsidR="00D87129" w:rsidRPr="00D04AFC" w:rsidRDefault="00D87129">
            <w:pPr>
              <w:pBdr>
                <w:top w:val="nil"/>
                <w:left w:val="nil"/>
                <w:bottom w:val="nil"/>
                <w:right w:val="nil"/>
                <w:between w:val="nil"/>
              </w:pBdr>
              <w:rPr>
                <w:rFonts w:asciiTheme="minorHAnsi" w:eastAsia="Calibri" w:hAnsiTheme="minorHAnsi" w:cstheme="minorHAnsi"/>
                <w:color w:val="4472C4"/>
                <w:sz w:val="28"/>
                <w:szCs w:val="28"/>
              </w:rPr>
            </w:pPr>
          </w:p>
          <w:p w14:paraId="7A7AE167" w14:textId="562BAFCA" w:rsidR="00D87129" w:rsidRPr="00D04AFC" w:rsidRDefault="006812B8">
            <w:pPr>
              <w:pBdr>
                <w:top w:val="nil"/>
                <w:left w:val="nil"/>
                <w:bottom w:val="nil"/>
                <w:right w:val="nil"/>
                <w:between w:val="nil"/>
              </w:pBdr>
              <w:jc w:val="center"/>
              <w:rPr>
                <w:rFonts w:asciiTheme="minorHAnsi" w:eastAsia="Calibri" w:hAnsiTheme="minorHAnsi" w:cstheme="minorHAnsi"/>
                <w:color w:val="000000"/>
                <w:sz w:val="28"/>
                <w:szCs w:val="28"/>
              </w:rPr>
            </w:pPr>
            <w:r w:rsidRPr="00D04AFC">
              <w:rPr>
                <w:rFonts w:asciiTheme="minorHAnsi" w:eastAsia="Calibri" w:hAnsiTheme="minorHAnsi" w:cstheme="minorHAnsi"/>
                <w:color w:val="000000"/>
                <w:sz w:val="28"/>
                <w:szCs w:val="28"/>
              </w:rPr>
              <w:t xml:space="preserve">Marina Gurbo, </w:t>
            </w:r>
            <w:r w:rsidR="00D04AFC">
              <w:rPr>
                <w:rFonts w:asciiTheme="minorHAnsi" w:eastAsia="Calibri" w:hAnsiTheme="minorHAnsi" w:cstheme="minorHAnsi"/>
                <w:color w:val="000000"/>
                <w:sz w:val="28"/>
                <w:szCs w:val="28"/>
              </w:rPr>
              <w:t>I</w:t>
            </w:r>
            <w:r w:rsidRPr="00D04AFC">
              <w:rPr>
                <w:rFonts w:asciiTheme="minorHAnsi" w:eastAsia="Calibri" w:hAnsiTheme="minorHAnsi" w:cstheme="minorHAnsi"/>
                <w:color w:val="000000"/>
                <w:sz w:val="28"/>
                <w:szCs w:val="28"/>
              </w:rPr>
              <w:t xml:space="preserve">nternational </w:t>
            </w:r>
            <w:r w:rsidR="00D04AFC">
              <w:rPr>
                <w:rFonts w:asciiTheme="minorHAnsi" w:eastAsia="Calibri" w:hAnsiTheme="minorHAnsi" w:cstheme="minorHAnsi"/>
                <w:color w:val="000000"/>
                <w:sz w:val="28"/>
                <w:szCs w:val="28"/>
              </w:rPr>
              <w:t>C</w:t>
            </w:r>
            <w:r w:rsidRPr="00D04AFC">
              <w:rPr>
                <w:rFonts w:asciiTheme="minorHAnsi" w:eastAsia="Calibri" w:hAnsiTheme="minorHAnsi" w:cstheme="minorHAnsi"/>
                <w:color w:val="000000"/>
                <w:sz w:val="28"/>
                <w:szCs w:val="28"/>
              </w:rPr>
              <w:t>onsultant</w:t>
            </w:r>
          </w:p>
          <w:p w14:paraId="572619E3" w14:textId="1DD0886D" w:rsidR="00D87129" w:rsidRPr="00D04AFC" w:rsidRDefault="006812B8">
            <w:pPr>
              <w:pBdr>
                <w:top w:val="nil"/>
                <w:left w:val="nil"/>
                <w:bottom w:val="nil"/>
                <w:right w:val="nil"/>
                <w:between w:val="nil"/>
              </w:pBdr>
              <w:jc w:val="center"/>
              <w:rPr>
                <w:rFonts w:asciiTheme="minorHAnsi" w:eastAsia="Calibri" w:hAnsiTheme="minorHAnsi" w:cstheme="minorHAnsi"/>
                <w:color w:val="000000"/>
                <w:sz w:val="28"/>
                <w:szCs w:val="28"/>
              </w:rPr>
            </w:pPr>
            <w:r w:rsidRPr="00D04AFC">
              <w:rPr>
                <w:rFonts w:asciiTheme="minorHAnsi" w:eastAsia="Calibri" w:hAnsiTheme="minorHAnsi" w:cstheme="minorHAnsi"/>
                <w:color w:val="000000"/>
                <w:sz w:val="28"/>
                <w:szCs w:val="28"/>
              </w:rPr>
              <w:t xml:space="preserve">Dariko </w:t>
            </w:r>
            <w:r w:rsidR="00D820B8" w:rsidRPr="00D04AFC">
              <w:rPr>
                <w:rFonts w:asciiTheme="minorHAnsi" w:eastAsia="Calibri" w:hAnsiTheme="minorHAnsi" w:cstheme="minorHAnsi"/>
                <w:color w:val="000000"/>
                <w:sz w:val="28"/>
                <w:szCs w:val="28"/>
              </w:rPr>
              <w:t>Bakhturidze,</w:t>
            </w:r>
            <w:r w:rsidRPr="00D04AFC">
              <w:rPr>
                <w:rFonts w:asciiTheme="minorHAnsi" w:eastAsia="Calibri" w:hAnsiTheme="minorHAnsi" w:cstheme="minorHAnsi"/>
                <w:color w:val="000000"/>
                <w:sz w:val="28"/>
                <w:szCs w:val="28"/>
              </w:rPr>
              <w:t xml:space="preserve"> </w:t>
            </w:r>
            <w:r w:rsidR="00D04AFC">
              <w:rPr>
                <w:rFonts w:asciiTheme="minorHAnsi" w:eastAsia="Calibri" w:hAnsiTheme="minorHAnsi" w:cstheme="minorHAnsi"/>
                <w:color w:val="000000"/>
                <w:sz w:val="28"/>
                <w:szCs w:val="28"/>
              </w:rPr>
              <w:t>N</w:t>
            </w:r>
            <w:r w:rsidRPr="00D04AFC">
              <w:rPr>
                <w:rFonts w:asciiTheme="minorHAnsi" w:eastAsia="Calibri" w:hAnsiTheme="minorHAnsi" w:cstheme="minorHAnsi"/>
                <w:color w:val="000000"/>
                <w:sz w:val="28"/>
                <w:szCs w:val="28"/>
              </w:rPr>
              <w:t xml:space="preserve">ational </w:t>
            </w:r>
            <w:r w:rsidR="00D04AFC">
              <w:rPr>
                <w:rFonts w:asciiTheme="minorHAnsi" w:eastAsia="Calibri" w:hAnsiTheme="minorHAnsi" w:cstheme="minorHAnsi"/>
                <w:color w:val="000000"/>
                <w:sz w:val="28"/>
                <w:szCs w:val="28"/>
              </w:rPr>
              <w:t>C</w:t>
            </w:r>
            <w:r w:rsidRPr="00D04AFC">
              <w:rPr>
                <w:rFonts w:asciiTheme="minorHAnsi" w:eastAsia="Calibri" w:hAnsiTheme="minorHAnsi" w:cstheme="minorHAnsi"/>
                <w:color w:val="000000"/>
                <w:sz w:val="28"/>
                <w:szCs w:val="28"/>
              </w:rPr>
              <w:t>onsultant</w:t>
            </w:r>
          </w:p>
          <w:p w14:paraId="6BBC01D6" w14:textId="77777777" w:rsidR="00D87129" w:rsidRPr="00D04AFC" w:rsidRDefault="00D87129">
            <w:pPr>
              <w:pBdr>
                <w:top w:val="nil"/>
                <w:left w:val="nil"/>
                <w:bottom w:val="nil"/>
                <w:right w:val="nil"/>
                <w:between w:val="nil"/>
              </w:pBdr>
              <w:jc w:val="center"/>
              <w:rPr>
                <w:rFonts w:asciiTheme="minorHAnsi" w:eastAsia="Calibri" w:hAnsiTheme="minorHAnsi" w:cstheme="minorHAnsi"/>
                <w:color w:val="000000"/>
                <w:sz w:val="28"/>
                <w:szCs w:val="28"/>
              </w:rPr>
            </w:pPr>
          </w:p>
          <w:p w14:paraId="269F6FEC" w14:textId="77777777" w:rsidR="00D87129" w:rsidRPr="00D04AFC" w:rsidRDefault="006812B8">
            <w:pPr>
              <w:pBdr>
                <w:top w:val="nil"/>
                <w:left w:val="nil"/>
                <w:bottom w:val="nil"/>
                <w:right w:val="nil"/>
                <w:between w:val="nil"/>
              </w:pBdr>
              <w:jc w:val="center"/>
              <w:rPr>
                <w:rFonts w:asciiTheme="minorHAnsi" w:eastAsia="Calibri" w:hAnsiTheme="minorHAnsi" w:cstheme="minorHAnsi"/>
                <w:color w:val="000000"/>
                <w:sz w:val="28"/>
                <w:szCs w:val="28"/>
              </w:rPr>
            </w:pPr>
            <w:r w:rsidRPr="00D04AFC">
              <w:rPr>
                <w:rFonts w:asciiTheme="minorHAnsi" w:eastAsia="Calibri" w:hAnsiTheme="minorHAnsi" w:cstheme="minorHAnsi"/>
                <w:color w:val="000000"/>
                <w:sz w:val="28"/>
                <w:szCs w:val="28"/>
              </w:rPr>
              <w:t xml:space="preserve"> </w:t>
            </w:r>
          </w:p>
          <w:p w14:paraId="4D9569E7" w14:textId="77777777" w:rsidR="00D87129" w:rsidRPr="00D04AFC" w:rsidRDefault="006812B8">
            <w:pPr>
              <w:pBdr>
                <w:top w:val="nil"/>
                <w:left w:val="nil"/>
                <w:bottom w:val="nil"/>
                <w:right w:val="nil"/>
                <w:between w:val="nil"/>
              </w:pBdr>
              <w:rPr>
                <w:rFonts w:asciiTheme="minorHAnsi" w:eastAsia="Calibri" w:hAnsiTheme="minorHAnsi" w:cstheme="minorHAnsi"/>
                <w:color w:val="4472C4"/>
                <w:sz w:val="22"/>
                <w:szCs w:val="22"/>
              </w:rPr>
            </w:pPr>
            <w:r w:rsidRPr="00D04AFC">
              <w:rPr>
                <w:rFonts w:asciiTheme="minorHAnsi" w:hAnsiTheme="minorHAnsi" w:cstheme="minorHAnsi"/>
                <w:noProof/>
              </w:rPr>
              <mc:AlternateContent>
                <mc:Choice Requires="wps">
                  <w:drawing>
                    <wp:anchor distT="45720" distB="45720" distL="114300" distR="114300" simplePos="0" relativeHeight="251658240" behindDoc="0" locked="0" layoutInCell="1" hidden="0" allowOverlap="1" wp14:anchorId="2A21612B" wp14:editId="5D9974FA">
                      <wp:simplePos x="0" y="0"/>
                      <wp:positionH relativeFrom="column">
                        <wp:posOffset>1041400</wp:posOffset>
                      </wp:positionH>
                      <wp:positionV relativeFrom="paragraph">
                        <wp:posOffset>642620</wp:posOffset>
                      </wp:positionV>
                      <wp:extent cx="2370455" cy="1414145"/>
                      <wp:effectExtent l="0" t="0" r="0" b="0"/>
                      <wp:wrapSquare wrapText="bothSides" distT="45720" distB="45720" distL="114300" distR="114300"/>
                      <wp:docPr id="1613130498" name="Rectangle 1613130498"/>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a:noFill/>
                              </a:ln>
                            </wps:spPr>
                            <wps:txbx>
                              <w:txbxContent>
                                <w:p w14:paraId="5D347A3D" w14:textId="497554CE" w:rsidR="00D87129" w:rsidRPr="00CA51FC" w:rsidRDefault="00C9126E">
                                  <w:pPr>
                                    <w:jc w:val="center"/>
                                    <w:textDirection w:val="btLr"/>
                                  </w:pPr>
                                  <w:r>
                                    <w:rPr>
                                      <w:rFonts w:ascii="Calibri" w:eastAsia="Calibri" w:hAnsi="Calibri" w:cs="Calibri"/>
                                      <w:color w:val="000000"/>
                                    </w:rPr>
                                    <w:t>June 24</w:t>
                                  </w:r>
                                  <w:r w:rsidR="00CA51FC">
                                    <w:rPr>
                                      <w:rFonts w:ascii="Calibri" w:eastAsia="Calibri" w:hAnsi="Calibri" w:cs="Calibri"/>
                                      <w:color w:val="000000"/>
                                    </w:rPr>
                                    <w:t>, 2025</w:t>
                                  </w:r>
                                </w:p>
                              </w:txbxContent>
                            </wps:txbx>
                            <wps:bodyPr spcFirstLastPara="1" wrap="square" lIns="91425" tIns="45700" rIns="91425" bIns="45700" anchor="t" anchorCtr="0">
                              <a:noAutofit/>
                            </wps:bodyPr>
                          </wps:wsp>
                        </a:graphicData>
                      </a:graphic>
                    </wp:anchor>
                  </w:drawing>
                </mc:Choice>
                <mc:Fallback>
                  <w:pict>
                    <v:rect w14:anchorId="2A21612B" id="Rectangle 1613130498" o:spid="_x0000_s1026" style="position:absolute;margin-left:82pt;margin-top:50.6pt;width:186.65pt;height:111.3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" stroked="f">
                      <v:textbox inset="2.53958mm,1.2694mm,2.53958mm,1.2694mm">
                        <w:txbxContent>
                          <w:p w14:paraId="5D347A3D" w14:textId="497554CE" w:rsidR="00D87129" w:rsidRPr="00CA51FC" w:rsidRDefault="00C9126E">
                            <w:pPr>
                              <w:jc w:val="center"/>
                              <w:textDirection w:val="btLr"/>
                            </w:pPr>
                            <w:r>
                              <w:rPr>
                                <w:rFonts w:ascii="Calibri" w:eastAsia="Calibri" w:hAnsi="Calibri" w:cs="Calibri"/>
                                <w:color w:val="000000"/>
                              </w:rPr>
                              <w:t>June 24</w:t>
                            </w:r>
                            <w:r w:rsidR="00CA51FC">
                              <w:rPr>
                                <w:rFonts w:ascii="Calibri" w:eastAsia="Calibri" w:hAnsi="Calibri" w:cs="Calibri"/>
                                <w:color w:val="000000"/>
                              </w:rPr>
                              <w:t>, 2025</w:t>
                            </w:r>
                          </w:p>
                        </w:txbxContent>
                      </v:textbox>
                      <w10:wrap type="square"/>
                    </v:rect>
                  </w:pict>
                </mc:Fallback>
              </mc:AlternateContent>
            </w:r>
          </w:p>
        </w:tc>
      </w:tr>
    </w:tbl>
    <w:p w14:paraId="1A4D88F7" w14:textId="4F1F506B" w:rsidR="00D87129" w:rsidRPr="00D04AFC" w:rsidRDefault="006812B8">
      <w:pPr>
        <w:spacing w:after="160" w:line="259" w:lineRule="auto"/>
        <w:rPr>
          <w:rFonts w:asciiTheme="minorHAnsi" w:eastAsia="Calibri" w:hAnsiTheme="minorHAnsi" w:cstheme="minorHAnsi"/>
          <w:smallCaps/>
          <w:color w:val="4472C4"/>
          <w:sz w:val="72"/>
          <w:szCs w:val="72"/>
        </w:rPr>
      </w:pPr>
      <w:r w:rsidRPr="00D04AFC">
        <w:rPr>
          <w:rFonts w:asciiTheme="minorHAnsi" w:hAnsiTheme="minorHAnsi" w:cstheme="minorHAnsi"/>
          <w:smallCaps/>
          <w:color w:val="4472C4"/>
          <w:sz w:val="72"/>
          <w:szCs w:val="72"/>
        </w:rPr>
        <w:t xml:space="preserve"> </w:t>
      </w:r>
      <w:r w:rsidRPr="00D04AFC">
        <w:rPr>
          <w:rFonts w:asciiTheme="minorHAnsi" w:hAnsiTheme="minorHAnsi" w:cstheme="minorHAnsi"/>
        </w:rPr>
        <w:br w:type="page"/>
      </w:r>
    </w:p>
    <w:p w14:paraId="2B8C3024" w14:textId="77777777" w:rsidR="00366373" w:rsidRPr="00D04AFC" w:rsidRDefault="00366373" w:rsidP="00366373">
      <w:pPr>
        <w:jc w:val="both"/>
        <w:rPr>
          <w:rFonts w:asciiTheme="minorHAnsi" w:hAnsiTheme="minorHAnsi" w:cstheme="minorHAnsi"/>
          <w:sz w:val="28"/>
          <w:szCs w:val="28"/>
        </w:rPr>
      </w:pPr>
      <w:r w:rsidRPr="00D04AFC">
        <w:rPr>
          <w:rFonts w:asciiTheme="minorHAnsi" w:hAnsiTheme="minorHAnsi" w:cstheme="minorHAnsi"/>
          <w:sz w:val="28"/>
          <w:szCs w:val="28"/>
        </w:rPr>
        <w:lastRenderedPageBreak/>
        <w:t>Acronyms and Abbreviations</w:t>
      </w:r>
    </w:p>
    <w:p w14:paraId="3C1FA8B3" w14:textId="77777777" w:rsidR="00366373" w:rsidRPr="00D04AFC" w:rsidRDefault="00366373" w:rsidP="00366373">
      <w:pPr>
        <w:jc w:val="both"/>
        <w:rPr>
          <w:rFonts w:asciiTheme="minorHAnsi" w:hAnsiTheme="minorHAnsi" w:cstheme="minorHAnsi"/>
          <w:b/>
          <w:bCs/>
          <w:sz w:val="20"/>
          <w:szCs w:val="20"/>
        </w:rPr>
      </w:pPr>
    </w:p>
    <w:p w14:paraId="2597A9C7"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ABL</w:t>
      </w:r>
      <w:r w:rsidRPr="00D04AFC">
        <w:rPr>
          <w:rFonts w:asciiTheme="minorHAnsi" w:hAnsiTheme="minorHAnsi" w:cstheme="minorHAnsi"/>
          <w:bCs/>
          <w:sz w:val="20"/>
          <w:szCs w:val="20"/>
          <w:lang w:eastAsia="fr-CA" w:bidi="th-TH"/>
        </w:rPr>
        <w:tab/>
        <w:t>Administrative Boundary Line</w:t>
      </w:r>
    </w:p>
    <w:p w14:paraId="46590D76"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CEDAW</w:t>
      </w:r>
      <w:r w:rsidRPr="00D04AFC">
        <w:rPr>
          <w:rFonts w:asciiTheme="minorHAnsi" w:hAnsiTheme="minorHAnsi" w:cstheme="minorHAnsi"/>
          <w:bCs/>
          <w:sz w:val="20"/>
          <w:szCs w:val="20"/>
          <w:lang w:eastAsia="fr-CA" w:bidi="th-TH"/>
        </w:rPr>
        <w:tab/>
        <w:t>Convention on the Elimination of All Forms of Discrimination against Women</w:t>
      </w:r>
    </w:p>
    <w:p w14:paraId="61663D5C"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CEDAW Committee</w:t>
      </w:r>
      <w:r w:rsidRPr="00D04AFC">
        <w:rPr>
          <w:rFonts w:asciiTheme="minorHAnsi" w:hAnsiTheme="minorHAnsi" w:cstheme="minorHAnsi"/>
          <w:bCs/>
          <w:sz w:val="20"/>
          <w:szCs w:val="20"/>
          <w:lang w:eastAsia="fr-CA" w:bidi="th-TH"/>
        </w:rPr>
        <w:tab/>
        <w:t>Committee on the Elimination of Discrimination against Women</w:t>
      </w:r>
    </w:p>
    <w:p w14:paraId="2A4CD5EE"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sidDel="00715BE0">
        <w:rPr>
          <w:rFonts w:asciiTheme="minorHAnsi" w:hAnsiTheme="minorHAnsi" w:cstheme="minorHAnsi"/>
          <w:bCs/>
          <w:sz w:val="20"/>
          <w:szCs w:val="20"/>
          <w:lang w:eastAsia="fr-CA" w:bidi="th-TH"/>
        </w:rPr>
        <w:t>CGE</w:t>
      </w:r>
      <w:r w:rsidRPr="00D04AFC" w:rsidDel="00715BE0">
        <w:rPr>
          <w:rFonts w:asciiTheme="minorHAnsi" w:hAnsiTheme="minorHAnsi" w:cstheme="minorHAnsi"/>
          <w:bCs/>
          <w:sz w:val="20"/>
          <w:szCs w:val="20"/>
          <w:lang w:eastAsia="fr-CA" w:bidi="th-TH"/>
        </w:rPr>
        <w:tab/>
        <w:t>Inter-Agency Commission on Gender Equality, Violence against Women and Domestic Violence</w:t>
      </w:r>
    </w:p>
    <w:p w14:paraId="60B7C754"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CSOs</w:t>
      </w:r>
      <w:r w:rsidRPr="00D04AFC">
        <w:rPr>
          <w:rFonts w:asciiTheme="minorHAnsi" w:hAnsiTheme="minorHAnsi" w:cstheme="minorHAnsi"/>
          <w:bCs/>
          <w:sz w:val="20"/>
          <w:szCs w:val="20"/>
          <w:lang w:eastAsia="fr-CA" w:bidi="th-TH"/>
        </w:rPr>
        <w:tab/>
        <w:t>Civil Society Organizations</w:t>
      </w:r>
    </w:p>
    <w:p w14:paraId="0566C061" w14:textId="1FFCFD32"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DCAF</w:t>
      </w:r>
      <w:r w:rsidRPr="00D04AFC">
        <w:rPr>
          <w:rFonts w:asciiTheme="minorHAnsi" w:hAnsiTheme="minorHAnsi" w:cstheme="minorHAnsi"/>
          <w:bCs/>
          <w:sz w:val="20"/>
          <w:szCs w:val="20"/>
          <w:lang w:eastAsia="fr-CA" w:bidi="th-TH"/>
        </w:rPr>
        <w:tab/>
        <w:t>Geneva Centre for Security Sector Governance</w:t>
      </w:r>
    </w:p>
    <w:p w14:paraId="51EEFB11"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EUMM</w:t>
      </w:r>
      <w:r w:rsidRPr="00D04AFC">
        <w:rPr>
          <w:rFonts w:asciiTheme="minorHAnsi" w:hAnsiTheme="minorHAnsi" w:cstheme="minorHAnsi"/>
          <w:bCs/>
          <w:sz w:val="20"/>
          <w:szCs w:val="20"/>
          <w:lang w:eastAsia="fr-CA" w:bidi="th-TH"/>
        </w:rPr>
        <w:tab/>
        <w:t>European Union Monitoring Mission in Georgia</w:t>
      </w:r>
    </w:p>
    <w:p w14:paraId="58228CFF"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GDF</w:t>
      </w:r>
      <w:r w:rsidRPr="00D04AFC">
        <w:rPr>
          <w:rFonts w:asciiTheme="minorHAnsi" w:hAnsiTheme="minorHAnsi" w:cstheme="minorHAnsi"/>
          <w:bCs/>
          <w:sz w:val="20"/>
          <w:szCs w:val="20"/>
          <w:lang w:eastAsia="fr-CA" w:bidi="th-TH"/>
        </w:rPr>
        <w:tab/>
        <w:t>Georgian Defence Forces</w:t>
      </w:r>
    </w:p>
    <w:p w14:paraId="4087F9F7"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GIA</w:t>
      </w:r>
      <w:r w:rsidRPr="00D04AFC">
        <w:rPr>
          <w:rFonts w:asciiTheme="minorHAnsi" w:hAnsiTheme="minorHAnsi" w:cstheme="minorHAnsi"/>
          <w:bCs/>
          <w:sz w:val="20"/>
          <w:szCs w:val="20"/>
          <w:lang w:eastAsia="fr-CA" w:bidi="th-TH"/>
        </w:rPr>
        <w:tab/>
        <w:t>Gender Impact Assessment</w:t>
      </w:r>
    </w:p>
    <w:p w14:paraId="3B8D3EB7"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GID</w:t>
      </w:r>
      <w:r w:rsidRPr="00D04AFC">
        <w:rPr>
          <w:rFonts w:asciiTheme="minorHAnsi" w:hAnsiTheme="minorHAnsi" w:cstheme="minorHAnsi"/>
          <w:bCs/>
          <w:sz w:val="20"/>
          <w:szCs w:val="20"/>
          <w:lang w:eastAsia="fr-CA" w:bidi="th-TH"/>
        </w:rPr>
        <w:tab/>
        <w:t>Geneva International Discussions</w:t>
      </w:r>
    </w:p>
    <w:p w14:paraId="34ABBEFC"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GIS</w:t>
      </w:r>
      <w:r w:rsidRPr="00D04AFC">
        <w:rPr>
          <w:rFonts w:asciiTheme="minorHAnsi" w:hAnsiTheme="minorHAnsi" w:cstheme="minorHAnsi"/>
          <w:bCs/>
          <w:sz w:val="20"/>
          <w:szCs w:val="20"/>
          <w:lang w:eastAsia="fr-CA" w:bidi="th-TH"/>
        </w:rPr>
        <w:tab/>
        <w:t>Georgian Intelligence Service</w:t>
      </w:r>
    </w:p>
    <w:p w14:paraId="3BCA8E7B"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IDP</w:t>
      </w:r>
      <w:r w:rsidRPr="00D04AFC">
        <w:rPr>
          <w:rFonts w:asciiTheme="minorHAnsi" w:hAnsiTheme="minorHAnsi" w:cstheme="minorHAnsi"/>
          <w:bCs/>
          <w:sz w:val="20"/>
          <w:szCs w:val="20"/>
          <w:lang w:eastAsia="fr-CA" w:bidi="th-TH"/>
        </w:rPr>
        <w:tab/>
        <w:t>Internally Displaced Person</w:t>
      </w:r>
    </w:p>
    <w:p w14:paraId="64C8E2B7" w14:textId="286DB15A"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IDP Agency</w:t>
      </w:r>
      <w:r w:rsidRPr="00D04AFC">
        <w:rPr>
          <w:rFonts w:asciiTheme="minorHAnsi" w:hAnsiTheme="minorHAnsi" w:cstheme="minorHAnsi"/>
          <w:bCs/>
          <w:sz w:val="20"/>
          <w:szCs w:val="20"/>
          <w:lang w:eastAsia="fr-CA" w:bidi="th-TH"/>
        </w:rPr>
        <w:tab/>
        <w:t>Internally Displaced Persons, Ecomigrants and Livelihood Agency</w:t>
      </w:r>
    </w:p>
    <w:p w14:paraId="09AE851D"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IPRM</w:t>
      </w:r>
      <w:r w:rsidRPr="00D04AFC">
        <w:rPr>
          <w:rFonts w:asciiTheme="minorHAnsi" w:hAnsiTheme="minorHAnsi" w:cstheme="minorHAnsi"/>
          <w:bCs/>
          <w:sz w:val="20"/>
          <w:szCs w:val="20"/>
          <w:lang w:eastAsia="fr-CA" w:bidi="th-TH"/>
        </w:rPr>
        <w:tab/>
        <w:t>Incident Prevention and Response Mechanism</w:t>
      </w:r>
    </w:p>
    <w:p w14:paraId="07355BF7" w14:textId="77777777" w:rsidR="00366373" w:rsidRPr="00D04AFC" w:rsidRDefault="00366373" w:rsidP="00366373">
      <w:pPr>
        <w:spacing w:after="60"/>
        <w:ind w:left="1980" w:hanging="1980"/>
        <w:rPr>
          <w:rFonts w:asciiTheme="minorHAnsi" w:hAnsiTheme="minorHAnsi" w:cstheme="minorHAnsi"/>
          <w:b/>
          <w:bCs/>
          <w:sz w:val="20"/>
          <w:szCs w:val="20"/>
          <w:lang w:eastAsia="ru-RU"/>
        </w:rPr>
      </w:pPr>
      <w:r w:rsidRPr="00D04AFC">
        <w:rPr>
          <w:rFonts w:asciiTheme="minorHAnsi" w:hAnsiTheme="minorHAnsi" w:cstheme="minorHAnsi"/>
          <w:bCs/>
          <w:sz w:val="20"/>
          <w:szCs w:val="20"/>
          <w:lang w:eastAsia="ru-RU"/>
        </w:rPr>
        <w:t>IWPR</w:t>
      </w:r>
      <w:r w:rsidRPr="00D04AFC">
        <w:rPr>
          <w:rFonts w:asciiTheme="minorHAnsi" w:hAnsiTheme="minorHAnsi" w:cstheme="minorHAnsi"/>
          <w:bCs/>
          <w:sz w:val="20"/>
          <w:szCs w:val="20"/>
          <w:lang w:eastAsia="ru-RU"/>
        </w:rPr>
        <w:tab/>
        <w:t>Institute for War and Peace Reporting</w:t>
      </w:r>
    </w:p>
    <w:p w14:paraId="2515CF93" w14:textId="77777777" w:rsidR="00366373" w:rsidRPr="00D04AFC" w:rsidRDefault="00366373" w:rsidP="00366373">
      <w:pPr>
        <w:spacing w:after="60"/>
        <w:ind w:left="1980" w:hanging="1980"/>
        <w:rPr>
          <w:rFonts w:asciiTheme="minorHAnsi" w:hAnsiTheme="minorHAnsi" w:cstheme="minorHAnsi"/>
          <w:b/>
          <w:bCs/>
          <w:sz w:val="20"/>
          <w:szCs w:val="20"/>
          <w:lang w:eastAsia="ru-RU"/>
        </w:rPr>
      </w:pPr>
      <w:r w:rsidRPr="00D04AFC">
        <w:rPr>
          <w:rFonts w:asciiTheme="minorHAnsi" w:hAnsiTheme="minorHAnsi" w:cstheme="minorHAnsi"/>
          <w:bCs/>
          <w:sz w:val="20"/>
          <w:szCs w:val="20"/>
          <w:lang w:eastAsia="ru-RU"/>
        </w:rPr>
        <w:t>MFA</w:t>
      </w:r>
      <w:r w:rsidRPr="00D04AFC">
        <w:rPr>
          <w:rFonts w:asciiTheme="minorHAnsi" w:hAnsiTheme="minorHAnsi" w:cstheme="minorHAnsi"/>
          <w:bCs/>
          <w:sz w:val="20"/>
          <w:szCs w:val="20"/>
          <w:lang w:eastAsia="ru-RU"/>
        </w:rPr>
        <w:tab/>
        <w:t>Ministry of Foreign Affairs of Georgia</w:t>
      </w:r>
    </w:p>
    <w:p w14:paraId="50C900C2" w14:textId="77777777" w:rsidR="00366373" w:rsidRPr="00D04AFC" w:rsidRDefault="00366373" w:rsidP="00366373">
      <w:pPr>
        <w:spacing w:after="60"/>
        <w:ind w:left="1980" w:hanging="1980"/>
        <w:rPr>
          <w:rFonts w:asciiTheme="minorHAnsi" w:hAnsiTheme="minorHAnsi" w:cstheme="minorHAnsi"/>
          <w:b/>
          <w:sz w:val="20"/>
          <w:szCs w:val="20"/>
          <w:lang w:eastAsia="ru-RU"/>
        </w:rPr>
      </w:pPr>
      <w:r w:rsidRPr="00D04AFC">
        <w:rPr>
          <w:rFonts w:asciiTheme="minorHAnsi" w:hAnsiTheme="minorHAnsi" w:cstheme="minorHAnsi"/>
          <w:sz w:val="20"/>
          <w:szCs w:val="20"/>
          <w:lang w:eastAsia="ru-RU"/>
        </w:rPr>
        <w:t>MIA</w:t>
      </w:r>
      <w:r w:rsidRPr="00D04AFC">
        <w:rPr>
          <w:rFonts w:asciiTheme="minorHAnsi" w:hAnsiTheme="minorHAnsi" w:cstheme="minorHAnsi"/>
          <w:sz w:val="20"/>
          <w:szCs w:val="20"/>
          <w:lang w:eastAsia="ru-RU"/>
        </w:rPr>
        <w:tab/>
        <w:t>Ministry of Internal Affairs of Georgia</w:t>
      </w:r>
    </w:p>
    <w:p w14:paraId="4A2F01D2" w14:textId="5AC2A9C5" w:rsidR="00366373" w:rsidRPr="00D04AFC" w:rsidRDefault="00366373" w:rsidP="00366373">
      <w:pPr>
        <w:spacing w:after="60"/>
        <w:ind w:left="1980" w:hanging="1980"/>
        <w:rPr>
          <w:rFonts w:asciiTheme="minorHAnsi" w:hAnsiTheme="minorHAnsi" w:cstheme="minorHAnsi"/>
          <w:b/>
          <w:sz w:val="20"/>
          <w:szCs w:val="20"/>
          <w:lang w:eastAsia="ru-RU"/>
        </w:rPr>
      </w:pPr>
      <w:r w:rsidRPr="00D04AFC">
        <w:rPr>
          <w:rFonts w:asciiTheme="minorHAnsi" w:hAnsiTheme="minorHAnsi" w:cstheme="minorHAnsi"/>
          <w:sz w:val="20"/>
          <w:szCs w:val="20"/>
          <w:lang w:eastAsia="ru-RU"/>
        </w:rPr>
        <w:t>MIA Academy</w:t>
      </w:r>
      <w:r w:rsidRPr="00D04AFC">
        <w:rPr>
          <w:rFonts w:asciiTheme="minorHAnsi" w:hAnsiTheme="minorHAnsi" w:cstheme="minorHAnsi"/>
          <w:sz w:val="20"/>
          <w:szCs w:val="20"/>
          <w:lang w:eastAsia="ru-RU"/>
        </w:rPr>
        <w:tab/>
        <w:t>Academy of the Ministry of Internal Affairs</w:t>
      </w:r>
    </w:p>
    <w:p w14:paraId="0865ABFC" w14:textId="77777777" w:rsidR="00366373" w:rsidRPr="00D04AFC" w:rsidRDefault="00366373" w:rsidP="00366373">
      <w:pPr>
        <w:spacing w:after="60"/>
        <w:ind w:left="1980" w:hanging="1980"/>
        <w:rPr>
          <w:rFonts w:asciiTheme="minorHAnsi" w:hAnsiTheme="minorHAnsi" w:cstheme="minorHAnsi"/>
          <w:b/>
          <w:sz w:val="20"/>
          <w:szCs w:val="20"/>
          <w:lang w:eastAsia="ru-RU"/>
        </w:rPr>
      </w:pPr>
      <w:r w:rsidRPr="00D04AFC">
        <w:rPr>
          <w:rFonts w:asciiTheme="minorHAnsi" w:hAnsiTheme="minorHAnsi" w:cstheme="minorHAnsi"/>
          <w:sz w:val="20"/>
          <w:szCs w:val="20"/>
          <w:lang w:eastAsia="ru-RU"/>
        </w:rPr>
        <w:t>MoD</w:t>
      </w:r>
      <w:r w:rsidRPr="00D04AFC">
        <w:rPr>
          <w:rFonts w:asciiTheme="minorHAnsi" w:hAnsiTheme="minorHAnsi" w:cstheme="minorHAnsi"/>
          <w:sz w:val="20"/>
          <w:szCs w:val="20"/>
          <w:lang w:eastAsia="ru-RU"/>
        </w:rPr>
        <w:tab/>
        <w:t>Ministry of Defence of Georgia</w:t>
      </w:r>
    </w:p>
    <w:p w14:paraId="3F839C18" w14:textId="77777777" w:rsidR="00366373" w:rsidRPr="00D04AFC" w:rsidRDefault="00366373" w:rsidP="00366373">
      <w:pPr>
        <w:spacing w:after="60"/>
        <w:ind w:left="1980" w:hanging="1980"/>
        <w:rPr>
          <w:rFonts w:asciiTheme="minorHAnsi" w:hAnsiTheme="minorHAnsi" w:cstheme="minorHAnsi"/>
          <w:b/>
          <w:sz w:val="20"/>
          <w:szCs w:val="20"/>
          <w:lang w:eastAsia="ru-RU"/>
        </w:rPr>
      </w:pPr>
      <w:r w:rsidRPr="00D04AFC">
        <w:rPr>
          <w:rFonts w:asciiTheme="minorHAnsi" w:hAnsiTheme="minorHAnsi" w:cstheme="minorHAnsi"/>
          <w:sz w:val="20"/>
          <w:szCs w:val="20"/>
          <w:lang w:eastAsia="ru-RU"/>
        </w:rPr>
        <w:t>MoIDPOTLHSA</w:t>
      </w:r>
      <w:r w:rsidRPr="00D04AFC">
        <w:rPr>
          <w:rFonts w:asciiTheme="minorHAnsi" w:hAnsiTheme="minorHAnsi" w:cstheme="minorHAnsi"/>
          <w:sz w:val="20"/>
          <w:szCs w:val="20"/>
          <w:lang w:eastAsia="ru-RU"/>
        </w:rPr>
        <w:tab/>
        <w:t>Ministry of Internally Displaced Persons from the Occupied Territories, Labour, Health and Social Affairs of Georgia</w:t>
      </w:r>
    </w:p>
    <w:p w14:paraId="37080B61" w14:textId="77777777" w:rsidR="00366373" w:rsidRPr="00D04AFC" w:rsidRDefault="00366373" w:rsidP="00366373">
      <w:pPr>
        <w:spacing w:after="60"/>
        <w:ind w:left="1980" w:hanging="1980"/>
        <w:rPr>
          <w:rFonts w:asciiTheme="minorHAnsi" w:hAnsiTheme="minorHAnsi" w:cstheme="minorHAnsi"/>
          <w:b/>
          <w:sz w:val="20"/>
          <w:szCs w:val="20"/>
          <w:lang w:eastAsia="ru-RU"/>
        </w:rPr>
      </w:pPr>
      <w:r w:rsidRPr="00D04AFC">
        <w:rPr>
          <w:rFonts w:asciiTheme="minorHAnsi" w:hAnsiTheme="minorHAnsi" w:cstheme="minorHAnsi"/>
          <w:sz w:val="20"/>
          <w:szCs w:val="20"/>
          <w:lang w:eastAsia="ru-RU"/>
        </w:rPr>
        <w:t>NAP 1325</w:t>
      </w:r>
      <w:r w:rsidRPr="00D04AFC">
        <w:rPr>
          <w:rFonts w:asciiTheme="minorHAnsi" w:hAnsiTheme="minorHAnsi" w:cstheme="minorHAnsi"/>
          <w:sz w:val="20"/>
          <w:szCs w:val="20"/>
          <w:lang w:eastAsia="ru-RU"/>
        </w:rPr>
        <w:tab/>
        <w:t xml:space="preserve">National Action Plan </w:t>
      </w:r>
      <w:r w:rsidRPr="00D04AFC">
        <w:rPr>
          <w:rFonts w:asciiTheme="minorHAnsi" w:hAnsiTheme="minorHAnsi" w:cstheme="minorHAnsi"/>
          <w:sz w:val="20"/>
          <w:szCs w:val="20"/>
          <w:lang w:eastAsia="fr-CA" w:bidi="th-TH"/>
        </w:rPr>
        <w:t>of Georgia for Implementation of the UN Security Council Resolutions on Women, Peace and Security</w:t>
      </w:r>
    </w:p>
    <w:p w14:paraId="4AA946BA" w14:textId="77777777" w:rsidR="00366373" w:rsidRPr="00D04AFC" w:rsidRDefault="00366373" w:rsidP="00366373">
      <w:pPr>
        <w:spacing w:after="60"/>
        <w:ind w:left="1980" w:hanging="1980"/>
        <w:rPr>
          <w:rFonts w:asciiTheme="minorHAnsi" w:hAnsiTheme="minorHAnsi" w:cstheme="minorHAnsi"/>
          <w:b/>
          <w:sz w:val="20"/>
          <w:szCs w:val="20"/>
          <w:lang w:eastAsia="fr-CA" w:bidi="th-TH"/>
        </w:rPr>
      </w:pPr>
      <w:r w:rsidRPr="00D04AFC">
        <w:rPr>
          <w:rFonts w:asciiTheme="minorHAnsi" w:hAnsiTheme="minorHAnsi" w:cstheme="minorHAnsi"/>
          <w:sz w:val="20"/>
          <w:szCs w:val="20"/>
          <w:lang w:eastAsia="fr-CA" w:bidi="th-TH"/>
        </w:rPr>
        <w:t>NATO</w:t>
      </w:r>
      <w:r w:rsidRPr="00D04AFC">
        <w:rPr>
          <w:rFonts w:asciiTheme="minorHAnsi" w:hAnsiTheme="minorHAnsi" w:cstheme="minorHAnsi"/>
          <w:sz w:val="20"/>
          <w:szCs w:val="20"/>
          <w:lang w:eastAsia="fr-CA" w:bidi="th-TH"/>
        </w:rPr>
        <w:tab/>
        <w:t>North Atlantic Treaty Organization</w:t>
      </w:r>
    </w:p>
    <w:p w14:paraId="5B0B3A24" w14:textId="77777777" w:rsidR="00366373" w:rsidRPr="00D04AFC" w:rsidRDefault="00366373" w:rsidP="00366373">
      <w:pPr>
        <w:spacing w:after="60"/>
        <w:ind w:left="1980" w:hanging="1980"/>
        <w:rPr>
          <w:rFonts w:asciiTheme="minorHAnsi" w:hAnsiTheme="minorHAnsi" w:cstheme="minorHAnsi"/>
          <w:b/>
          <w:sz w:val="20"/>
          <w:szCs w:val="20"/>
          <w:lang w:eastAsia="fr-CA" w:bidi="th-TH"/>
        </w:rPr>
      </w:pPr>
      <w:r w:rsidRPr="00D04AFC">
        <w:rPr>
          <w:rFonts w:asciiTheme="minorHAnsi" w:hAnsiTheme="minorHAnsi" w:cstheme="minorHAnsi"/>
          <w:sz w:val="20"/>
          <w:szCs w:val="20"/>
          <w:lang w:eastAsia="fr-CA" w:bidi="th-TH"/>
        </w:rPr>
        <w:t>NSC</w:t>
      </w:r>
      <w:r w:rsidRPr="00D04AFC">
        <w:rPr>
          <w:rFonts w:asciiTheme="minorHAnsi" w:hAnsiTheme="minorHAnsi" w:cstheme="minorHAnsi"/>
          <w:sz w:val="20"/>
          <w:szCs w:val="20"/>
          <w:lang w:eastAsia="fr-CA" w:bidi="th-TH"/>
        </w:rPr>
        <w:tab/>
        <w:t>Office of the National Security Council</w:t>
      </w:r>
    </w:p>
    <w:p w14:paraId="58C2587C" w14:textId="77777777" w:rsidR="00366373" w:rsidRPr="00D04AFC" w:rsidRDefault="00366373" w:rsidP="00366373">
      <w:pPr>
        <w:spacing w:after="60"/>
        <w:ind w:left="1980" w:hanging="1980"/>
        <w:rPr>
          <w:rFonts w:asciiTheme="minorHAnsi" w:hAnsiTheme="minorHAnsi" w:cstheme="minorHAnsi"/>
          <w:b/>
          <w:sz w:val="20"/>
          <w:szCs w:val="20"/>
          <w:lang w:eastAsia="fr-CA" w:bidi="th-TH"/>
        </w:rPr>
      </w:pPr>
      <w:r w:rsidRPr="00D04AFC">
        <w:rPr>
          <w:rFonts w:asciiTheme="minorHAnsi" w:hAnsiTheme="minorHAnsi" w:cstheme="minorHAnsi"/>
          <w:sz w:val="20"/>
          <w:szCs w:val="20"/>
          <w:lang w:eastAsia="ru-RU"/>
        </w:rPr>
        <w:t xml:space="preserve">OSMRCE </w:t>
      </w:r>
      <w:r w:rsidRPr="00D04AFC">
        <w:rPr>
          <w:rFonts w:asciiTheme="minorHAnsi" w:hAnsiTheme="minorHAnsi" w:cstheme="minorHAnsi"/>
          <w:sz w:val="20"/>
          <w:szCs w:val="20"/>
        </w:rPr>
        <w:tab/>
      </w:r>
      <w:r w:rsidRPr="00D04AFC">
        <w:rPr>
          <w:rFonts w:asciiTheme="minorHAnsi" w:hAnsiTheme="minorHAnsi" w:cstheme="minorHAnsi"/>
          <w:sz w:val="20"/>
          <w:szCs w:val="20"/>
          <w:lang w:eastAsia="ru-RU"/>
        </w:rPr>
        <w:t>Office of the State Minister for Reconciliation and Civic Equality</w:t>
      </w:r>
    </w:p>
    <w:p w14:paraId="32C96BFB" w14:textId="77777777" w:rsidR="00366373" w:rsidRPr="00D04AFC" w:rsidRDefault="00366373" w:rsidP="00366373">
      <w:pPr>
        <w:spacing w:after="60"/>
        <w:ind w:left="1980" w:hanging="1980"/>
        <w:rPr>
          <w:rFonts w:asciiTheme="minorHAnsi" w:hAnsiTheme="minorHAnsi" w:cstheme="minorHAnsi"/>
          <w:b/>
          <w:sz w:val="20"/>
          <w:szCs w:val="20"/>
          <w:lang w:eastAsia="fr-CA" w:bidi="th-TH"/>
        </w:rPr>
      </w:pPr>
      <w:r w:rsidRPr="00D04AFC">
        <w:rPr>
          <w:rFonts w:asciiTheme="minorHAnsi" w:hAnsiTheme="minorHAnsi" w:cstheme="minorHAnsi"/>
          <w:sz w:val="20"/>
          <w:szCs w:val="20"/>
          <w:lang w:eastAsia="fr-CA" w:bidi="th-TH"/>
        </w:rPr>
        <w:t>PFBF</w:t>
      </w:r>
      <w:r w:rsidRPr="00D04AFC">
        <w:rPr>
          <w:rFonts w:asciiTheme="minorHAnsi" w:hAnsiTheme="minorHAnsi" w:cstheme="minorHAnsi"/>
          <w:sz w:val="20"/>
          <w:szCs w:val="20"/>
          <w:lang w:eastAsia="fr-CA" w:bidi="th-TH"/>
        </w:rPr>
        <w:tab/>
        <w:t>Peace Fund for a Better Future</w:t>
      </w:r>
    </w:p>
    <w:p w14:paraId="74405B57" w14:textId="77777777" w:rsidR="00366373" w:rsidRPr="00D04AFC" w:rsidRDefault="00366373" w:rsidP="00366373">
      <w:pPr>
        <w:spacing w:after="60"/>
        <w:ind w:left="1980" w:hanging="1980"/>
        <w:rPr>
          <w:rFonts w:asciiTheme="minorHAnsi" w:hAnsiTheme="minorHAnsi" w:cstheme="minorHAnsi"/>
          <w:b/>
          <w:sz w:val="20"/>
          <w:szCs w:val="20"/>
          <w:lang w:eastAsia="fr-CA" w:bidi="th-TH"/>
        </w:rPr>
      </w:pPr>
      <w:r w:rsidRPr="00D04AFC">
        <w:rPr>
          <w:rFonts w:asciiTheme="minorHAnsi" w:hAnsiTheme="minorHAnsi" w:cstheme="minorHAnsi"/>
          <w:sz w:val="20"/>
          <w:szCs w:val="20"/>
          <w:lang w:eastAsia="fr-CA" w:bidi="th-TH"/>
        </w:rPr>
        <w:t>PGA</w:t>
      </w:r>
      <w:r w:rsidRPr="00D04AFC">
        <w:rPr>
          <w:rFonts w:asciiTheme="minorHAnsi" w:hAnsiTheme="minorHAnsi" w:cstheme="minorHAnsi"/>
          <w:sz w:val="20"/>
          <w:szCs w:val="20"/>
          <w:lang w:eastAsia="fr-CA" w:bidi="th-TH"/>
        </w:rPr>
        <w:tab/>
        <w:t>Participatory Gender Audit</w:t>
      </w:r>
    </w:p>
    <w:p w14:paraId="63FD0CAB"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SSS</w:t>
      </w:r>
      <w:r w:rsidRPr="00D04AFC">
        <w:rPr>
          <w:rFonts w:asciiTheme="minorHAnsi" w:hAnsiTheme="minorHAnsi" w:cstheme="minorHAnsi"/>
          <w:bCs/>
          <w:sz w:val="20"/>
          <w:szCs w:val="20"/>
          <w:lang w:eastAsia="fr-CA" w:bidi="th-TH"/>
        </w:rPr>
        <w:tab/>
      </w:r>
      <w:r w:rsidRPr="00D04AFC">
        <w:rPr>
          <w:rFonts w:asciiTheme="minorHAnsi" w:hAnsiTheme="minorHAnsi" w:cstheme="minorHAnsi"/>
          <w:bCs/>
          <w:sz w:val="20"/>
          <w:szCs w:val="20"/>
          <w:lang w:eastAsia="ar-SA"/>
        </w:rPr>
        <w:t>State Security Service of Georgia</w:t>
      </w:r>
    </w:p>
    <w:p w14:paraId="7DDBE3E5" w14:textId="3C31B38C"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UK CSSF</w:t>
      </w:r>
      <w:r w:rsidRPr="00D04AFC">
        <w:rPr>
          <w:rFonts w:asciiTheme="minorHAnsi" w:hAnsiTheme="minorHAnsi" w:cstheme="minorHAnsi"/>
          <w:bCs/>
          <w:sz w:val="20"/>
          <w:szCs w:val="20"/>
          <w:lang w:eastAsia="fr-CA" w:bidi="th-TH"/>
        </w:rPr>
        <w:tab/>
        <w:t>U</w:t>
      </w:r>
      <w:r w:rsidR="008C37FD">
        <w:rPr>
          <w:rFonts w:asciiTheme="minorHAnsi" w:hAnsiTheme="minorHAnsi" w:cstheme="minorHAnsi"/>
          <w:bCs/>
          <w:sz w:val="20"/>
          <w:szCs w:val="20"/>
          <w:lang w:eastAsia="fr-CA" w:bidi="th-TH"/>
        </w:rPr>
        <w:t>nited Kingdom</w:t>
      </w:r>
      <w:r w:rsidRPr="00D04AFC">
        <w:rPr>
          <w:rFonts w:asciiTheme="minorHAnsi" w:hAnsiTheme="minorHAnsi" w:cstheme="minorHAnsi"/>
          <w:bCs/>
          <w:sz w:val="20"/>
          <w:szCs w:val="20"/>
          <w:lang w:eastAsia="fr-CA" w:bidi="th-TH"/>
        </w:rPr>
        <w:t xml:space="preserve"> Conflict, Stability and Security Fund</w:t>
      </w:r>
    </w:p>
    <w:p w14:paraId="77C2B7FB"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UN Women</w:t>
      </w:r>
      <w:r w:rsidRPr="00D04AFC">
        <w:rPr>
          <w:rFonts w:asciiTheme="minorHAnsi" w:hAnsiTheme="minorHAnsi" w:cstheme="minorHAnsi"/>
          <w:bCs/>
          <w:sz w:val="20"/>
          <w:szCs w:val="20"/>
          <w:lang w:eastAsia="fr-CA" w:bidi="th-TH"/>
        </w:rPr>
        <w:tab/>
        <w:t>United Nations Entity for Gender Equality and the Empowerment of Women</w:t>
      </w:r>
    </w:p>
    <w:p w14:paraId="041918B1" w14:textId="063D3CEC"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UNSDCF</w:t>
      </w:r>
      <w:r w:rsidRPr="00D04AFC">
        <w:rPr>
          <w:rFonts w:asciiTheme="minorHAnsi" w:hAnsiTheme="minorHAnsi" w:cstheme="minorHAnsi"/>
          <w:bCs/>
          <w:sz w:val="20"/>
          <w:szCs w:val="20"/>
          <w:lang w:eastAsia="fr-CA" w:bidi="th-TH"/>
        </w:rPr>
        <w:tab/>
      </w:r>
      <w:r w:rsidRPr="00D04AFC">
        <w:rPr>
          <w:rFonts w:asciiTheme="minorHAnsi" w:hAnsiTheme="minorHAnsi" w:cstheme="minorHAnsi"/>
          <w:bCs/>
          <w:sz w:val="20"/>
          <w:szCs w:val="20"/>
        </w:rPr>
        <w:t>U</w:t>
      </w:r>
      <w:r w:rsidR="008C37FD">
        <w:rPr>
          <w:rFonts w:asciiTheme="minorHAnsi" w:hAnsiTheme="minorHAnsi" w:cstheme="minorHAnsi"/>
          <w:bCs/>
          <w:sz w:val="20"/>
          <w:szCs w:val="20"/>
        </w:rPr>
        <w:t>nited Nations</w:t>
      </w:r>
      <w:r w:rsidRPr="00D04AFC">
        <w:rPr>
          <w:rFonts w:asciiTheme="minorHAnsi" w:hAnsiTheme="minorHAnsi" w:cstheme="minorHAnsi"/>
          <w:bCs/>
          <w:sz w:val="20"/>
          <w:szCs w:val="20"/>
        </w:rPr>
        <w:t xml:space="preserve"> Sustainable Development Cooperation Framework</w:t>
      </w:r>
    </w:p>
    <w:p w14:paraId="51D4DF32"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WAG</w:t>
      </w:r>
      <w:r w:rsidRPr="00D04AFC">
        <w:rPr>
          <w:rFonts w:asciiTheme="minorHAnsi" w:hAnsiTheme="minorHAnsi" w:cstheme="minorHAnsi"/>
          <w:bCs/>
          <w:sz w:val="20"/>
          <w:szCs w:val="20"/>
          <w:lang w:eastAsia="fr-CA" w:bidi="th-TH"/>
        </w:rPr>
        <w:tab/>
        <w:t>Women’s Advisory Group</w:t>
      </w:r>
    </w:p>
    <w:p w14:paraId="6E835109"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WPS</w:t>
      </w:r>
      <w:r w:rsidRPr="00D04AFC">
        <w:rPr>
          <w:rFonts w:asciiTheme="minorHAnsi" w:hAnsiTheme="minorHAnsi" w:cstheme="minorHAnsi"/>
          <w:bCs/>
          <w:sz w:val="20"/>
          <w:szCs w:val="20"/>
          <w:lang w:eastAsia="fr-CA" w:bidi="th-TH"/>
        </w:rPr>
        <w:tab/>
        <w:t>Women, Peace and Security</w:t>
      </w:r>
    </w:p>
    <w:p w14:paraId="3EC8B83C" w14:textId="77777777" w:rsidR="00366373" w:rsidRPr="00D04AFC" w:rsidRDefault="00366373" w:rsidP="00366373">
      <w:pPr>
        <w:spacing w:after="60"/>
        <w:ind w:left="1980" w:hanging="1980"/>
        <w:rPr>
          <w:rFonts w:asciiTheme="minorHAnsi" w:hAnsiTheme="minorHAnsi" w:cstheme="minorHAnsi"/>
          <w:b/>
          <w:bCs/>
          <w:sz w:val="20"/>
          <w:szCs w:val="20"/>
          <w:lang w:eastAsia="fr-CA" w:bidi="th-TH"/>
        </w:rPr>
      </w:pPr>
      <w:r w:rsidRPr="00D04AFC">
        <w:rPr>
          <w:rFonts w:asciiTheme="minorHAnsi" w:hAnsiTheme="minorHAnsi" w:cstheme="minorHAnsi"/>
          <w:bCs/>
          <w:sz w:val="20"/>
          <w:szCs w:val="20"/>
          <w:lang w:eastAsia="fr-CA" w:bidi="th-TH"/>
        </w:rPr>
        <w:t>WPSA</w:t>
      </w:r>
      <w:r w:rsidRPr="00D04AFC">
        <w:rPr>
          <w:rFonts w:asciiTheme="minorHAnsi" w:hAnsiTheme="minorHAnsi" w:cstheme="minorHAnsi"/>
          <w:bCs/>
          <w:sz w:val="20"/>
          <w:szCs w:val="20"/>
          <w:lang w:eastAsia="fr-CA" w:bidi="th-TH"/>
        </w:rPr>
        <w:tab/>
        <w:t>Women, Peace and Security Agenda</w:t>
      </w:r>
    </w:p>
    <w:p w14:paraId="3550BA47" w14:textId="77777777" w:rsidR="00366373" w:rsidRPr="00D04AFC" w:rsidRDefault="00366373">
      <w:pPr>
        <w:rPr>
          <w:rFonts w:asciiTheme="minorHAnsi" w:eastAsia="Calibri" w:hAnsiTheme="minorHAnsi" w:cstheme="minorHAnsi"/>
          <w:color w:val="2F5496"/>
          <w:sz w:val="32"/>
          <w:szCs w:val="32"/>
        </w:rPr>
      </w:pPr>
      <w:r w:rsidRPr="00D04AFC">
        <w:rPr>
          <w:rFonts w:asciiTheme="minorHAnsi" w:eastAsia="Calibri" w:hAnsiTheme="minorHAnsi" w:cstheme="minorHAnsi"/>
          <w:color w:val="2F5496"/>
          <w:sz w:val="32"/>
          <w:szCs w:val="32"/>
        </w:rPr>
        <w:br w:type="page"/>
      </w:r>
    </w:p>
    <w:p w14:paraId="7506FF85" w14:textId="77777777" w:rsidR="00D87129" w:rsidRDefault="006812B8">
      <w:pPr>
        <w:keepNext/>
        <w:keepLines/>
        <w:pBdr>
          <w:top w:val="nil"/>
          <w:left w:val="nil"/>
          <w:bottom w:val="nil"/>
          <w:right w:val="nil"/>
          <w:between w:val="nil"/>
        </w:pBdr>
        <w:spacing w:before="240" w:line="259" w:lineRule="auto"/>
        <w:rPr>
          <w:rFonts w:asciiTheme="minorHAnsi" w:eastAsia="Calibri" w:hAnsiTheme="minorHAnsi" w:cstheme="minorHAnsi"/>
          <w:color w:val="2F5496"/>
          <w:sz w:val="32"/>
          <w:szCs w:val="32"/>
        </w:rPr>
      </w:pPr>
      <w:r w:rsidRPr="00D04AFC">
        <w:rPr>
          <w:rFonts w:asciiTheme="minorHAnsi" w:eastAsia="Calibri" w:hAnsiTheme="minorHAnsi" w:cstheme="minorHAnsi"/>
          <w:color w:val="2F5496"/>
          <w:sz w:val="32"/>
          <w:szCs w:val="32"/>
        </w:rPr>
        <w:lastRenderedPageBreak/>
        <w:t>Table of Contents</w:t>
      </w:r>
    </w:p>
    <w:p w14:paraId="31F13100" w14:textId="77777777" w:rsidR="00EC2800" w:rsidRPr="00EC2800" w:rsidRDefault="00EC2800">
      <w:pPr>
        <w:keepNext/>
        <w:keepLines/>
        <w:pBdr>
          <w:top w:val="nil"/>
          <w:left w:val="nil"/>
          <w:bottom w:val="nil"/>
          <w:right w:val="nil"/>
          <w:between w:val="nil"/>
        </w:pBdr>
        <w:spacing w:before="240" w:line="259" w:lineRule="auto"/>
        <w:rPr>
          <w:rFonts w:asciiTheme="minorHAnsi" w:eastAsia="Calibri" w:hAnsiTheme="minorHAnsi" w:cstheme="minorHAnsi"/>
          <w:color w:val="2F5496"/>
          <w:sz w:val="16"/>
          <w:szCs w:val="16"/>
        </w:rPr>
      </w:pPr>
    </w:p>
    <w:sdt>
      <w:sdtPr>
        <w:rPr>
          <w:rFonts w:asciiTheme="minorHAnsi" w:hAnsiTheme="minorHAnsi" w:cstheme="minorBidi"/>
        </w:rPr>
        <w:id w:val="812831353"/>
        <w:docPartObj>
          <w:docPartGallery w:val="Table of Contents"/>
          <w:docPartUnique/>
        </w:docPartObj>
      </w:sdtPr>
      <w:sdtContent>
        <w:p w14:paraId="7310B0F5" w14:textId="3D78F81D" w:rsidR="008736B6" w:rsidRPr="008736B6" w:rsidRDefault="006812B8">
          <w:pPr>
            <w:pStyle w:val="TOC1"/>
            <w:tabs>
              <w:tab w:val="right" w:leader="dot" w:pos="9350"/>
            </w:tabs>
            <w:rPr>
              <w:rFonts w:asciiTheme="minorHAnsi" w:eastAsiaTheme="minorEastAsia" w:hAnsiTheme="minorHAnsi" w:cstheme="minorHAnsi"/>
              <w:noProof/>
              <w:kern w:val="2"/>
              <w:sz w:val="22"/>
              <w:szCs w:val="22"/>
              <w14:ligatures w14:val="standardContextual"/>
            </w:rPr>
          </w:pPr>
          <w:r w:rsidRPr="00D04AFC">
            <w:rPr>
              <w:rFonts w:asciiTheme="minorHAnsi" w:hAnsiTheme="minorHAnsi" w:cstheme="minorHAnsi"/>
              <w:sz w:val="22"/>
              <w:szCs w:val="22"/>
            </w:rPr>
            <w:fldChar w:fldCharType="begin"/>
          </w:r>
          <w:r w:rsidRPr="00F113B4">
            <w:rPr>
              <w:rFonts w:asciiTheme="minorHAnsi" w:hAnsiTheme="minorHAnsi" w:cstheme="minorHAnsi"/>
              <w:sz w:val="22"/>
              <w:szCs w:val="22"/>
            </w:rPr>
            <w:instrText xml:space="preserve"> TOC \h \u \z \t "Heading 1,1,Heading 2,2,Heading 3,3,"</w:instrText>
          </w:r>
          <w:r w:rsidRPr="00D04AFC">
            <w:rPr>
              <w:rFonts w:asciiTheme="minorHAnsi" w:hAnsiTheme="minorHAnsi" w:cstheme="minorHAnsi"/>
              <w:sz w:val="22"/>
              <w:szCs w:val="22"/>
            </w:rPr>
            <w:fldChar w:fldCharType="separate"/>
          </w:r>
          <w:hyperlink w:anchor="_Toc201662951" w:history="1">
            <w:r w:rsidR="008736B6" w:rsidRPr="008736B6">
              <w:rPr>
                <w:rStyle w:val="Hyperlink"/>
                <w:rFonts w:asciiTheme="minorHAnsi" w:hAnsiTheme="minorHAnsi" w:cstheme="minorHAnsi"/>
                <w:noProof/>
                <w:sz w:val="22"/>
                <w:szCs w:val="22"/>
              </w:rPr>
              <w:t>Executive summary</w:t>
            </w:r>
            <w:r w:rsidR="008736B6" w:rsidRPr="008736B6">
              <w:rPr>
                <w:rFonts w:asciiTheme="minorHAnsi" w:hAnsiTheme="minorHAnsi" w:cstheme="minorHAnsi"/>
                <w:noProof/>
                <w:webHidden/>
                <w:sz w:val="22"/>
                <w:szCs w:val="22"/>
              </w:rPr>
              <w:tab/>
            </w:r>
            <w:r w:rsidR="008736B6" w:rsidRPr="008736B6">
              <w:rPr>
                <w:rFonts w:asciiTheme="minorHAnsi" w:hAnsiTheme="minorHAnsi" w:cstheme="minorHAnsi"/>
                <w:noProof/>
                <w:webHidden/>
                <w:sz w:val="22"/>
                <w:szCs w:val="22"/>
              </w:rPr>
              <w:fldChar w:fldCharType="begin"/>
            </w:r>
            <w:r w:rsidR="008736B6" w:rsidRPr="008736B6">
              <w:rPr>
                <w:rFonts w:asciiTheme="minorHAnsi" w:hAnsiTheme="minorHAnsi" w:cstheme="minorHAnsi"/>
                <w:noProof/>
                <w:webHidden/>
                <w:sz w:val="22"/>
                <w:szCs w:val="22"/>
              </w:rPr>
              <w:instrText xml:space="preserve"> PAGEREF _Toc201662951 \h </w:instrText>
            </w:r>
            <w:r w:rsidR="008736B6" w:rsidRPr="008736B6">
              <w:rPr>
                <w:rFonts w:asciiTheme="minorHAnsi" w:hAnsiTheme="minorHAnsi" w:cstheme="minorHAnsi"/>
                <w:noProof/>
                <w:webHidden/>
                <w:sz w:val="22"/>
                <w:szCs w:val="22"/>
              </w:rPr>
            </w:r>
            <w:r w:rsidR="008736B6" w:rsidRPr="008736B6">
              <w:rPr>
                <w:rFonts w:asciiTheme="minorHAnsi" w:hAnsiTheme="minorHAnsi" w:cstheme="minorHAnsi"/>
                <w:noProof/>
                <w:webHidden/>
                <w:sz w:val="22"/>
                <w:szCs w:val="22"/>
              </w:rPr>
              <w:fldChar w:fldCharType="separate"/>
            </w:r>
            <w:r w:rsidR="008736B6" w:rsidRPr="008736B6">
              <w:rPr>
                <w:rFonts w:asciiTheme="minorHAnsi" w:hAnsiTheme="minorHAnsi" w:cstheme="minorHAnsi"/>
                <w:noProof/>
                <w:webHidden/>
                <w:sz w:val="22"/>
                <w:szCs w:val="22"/>
              </w:rPr>
              <w:t>4</w:t>
            </w:r>
            <w:r w:rsidR="008736B6" w:rsidRPr="008736B6">
              <w:rPr>
                <w:rFonts w:asciiTheme="minorHAnsi" w:hAnsiTheme="minorHAnsi" w:cstheme="minorHAnsi"/>
                <w:noProof/>
                <w:webHidden/>
                <w:sz w:val="22"/>
                <w:szCs w:val="22"/>
              </w:rPr>
              <w:fldChar w:fldCharType="end"/>
            </w:r>
          </w:hyperlink>
        </w:p>
        <w:p w14:paraId="62618B42" w14:textId="19716FB2" w:rsidR="008736B6" w:rsidRPr="008736B6" w:rsidRDefault="008736B6">
          <w:pPr>
            <w:pStyle w:val="TOC1"/>
            <w:tabs>
              <w:tab w:val="left" w:pos="480"/>
              <w:tab w:val="right" w:leader="dot" w:pos="9350"/>
            </w:tabs>
            <w:rPr>
              <w:rFonts w:asciiTheme="minorHAnsi" w:eastAsiaTheme="minorEastAsia" w:hAnsiTheme="minorHAnsi" w:cstheme="minorHAnsi"/>
              <w:noProof/>
              <w:kern w:val="2"/>
              <w:sz w:val="22"/>
              <w:szCs w:val="22"/>
              <w14:ligatures w14:val="standardContextual"/>
            </w:rPr>
          </w:pPr>
          <w:hyperlink w:anchor="_Toc201662952" w:history="1">
            <w:r w:rsidRPr="008736B6">
              <w:rPr>
                <w:rStyle w:val="Hyperlink"/>
                <w:rFonts w:asciiTheme="minorHAnsi" w:hAnsiTheme="minorHAnsi" w:cstheme="minorHAnsi"/>
                <w:noProof/>
                <w:sz w:val="22"/>
                <w:szCs w:val="22"/>
              </w:rPr>
              <w:t>1.</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Introduction</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_Toc201662952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10</w:t>
            </w:r>
            <w:r w:rsidRPr="008736B6">
              <w:rPr>
                <w:rFonts w:asciiTheme="minorHAnsi" w:hAnsiTheme="minorHAnsi" w:cstheme="minorHAnsi"/>
                <w:noProof/>
                <w:webHidden/>
                <w:sz w:val="22"/>
                <w:szCs w:val="22"/>
              </w:rPr>
              <w:fldChar w:fldCharType="end"/>
            </w:r>
          </w:hyperlink>
        </w:p>
        <w:p w14:paraId="53283E50" w14:textId="5C554A38"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53" w:history="1">
            <w:r w:rsidRPr="008736B6">
              <w:rPr>
                <w:rStyle w:val="Hyperlink"/>
                <w:rFonts w:asciiTheme="minorHAnsi" w:hAnsiTheme="minorHAnsi" w:cstheme="minorHAnsi"/>
                <w:noProof/>
                <w:sz w:val="22"/>
                <w:szCs w:val="22"/>
              </w:rPr>
              <w:t>1.1.</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Description of the project</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_Toc201662953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10</w:t>
            </w:r>
            <w:r w:rsidRPr="008736B6">
              <w:rPr>
                <w:rFonts w:asciiTheme="minorHAnsi" w:hAnsiTheme="minorHAnsi" w:cstheme="minorHAnsi"/>
                <w:noProof/>
                <w:webHidden/>
                <w:sz w:val="22"/>
                <w:szCs w:val="22"/>
              </w:rPr>
              <w:fldChar w:fldCharType="end"/>
            </w:r>
          </w:hyperlink>
        </w:p>
        <w:p w14:paraId="49EB6D03" w14:textId="4A0229EC"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54" w:history="1">
            <w:r w:rsidRPr="008736B6">
              <w:rPr>
                <w:rStyle w:val="Hyperlink"/>
                <w:rFonts w:asciiTheme="minorHAnsi" w:hAnsiTheme="minorHAnsi" w:cstheme="minorHAnsi"/>
                <w:noProof/>
                <w:sz w:val="22"/>
                <w:szCs w:val="22"/>
              </w:rPr>
              <w:t>1.2.</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The objectives of evaluation</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_Toc201662954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12</w:t>
            </w:r>
            <w:r w:rsidRPr="008736B6">
              <w:rPr>
                <w:rFonts w:asciiTheme="minorHAnsi" w:hAnsiTheme="minorHAnsi" w:cstheme="minorHAnsi"/>
                <w:noProof/>
                <w:webHidden/>
                <w:sz w:val="22"/>
                <w:szCs w:val="22"/>
              </w:rPr>
              <w:fldChar w:fldCharType="end"/>
            </w:r>
          </w:hyperlink>
        </w:p>
        <w:p w14:paraId="67C1DFC8" w14:textId="6D77B434"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55" w:history="1">
            <w:r w:rsidRPr="008736B6">
              <w:rPr>
                <w:rStyle w:val="Hyperlink"/>
                <w:rFonts w:asciiTheme="minorHAnsi" w:hAnsiTheme="minorHAnsi" w:cstheme="minorHAnsi"/>
                <w:noProof/>
                <w:sz w:val="22"/>
                <w:szCs w:val="22"/>
              </w:rPr>
              <w:t>1.3.</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The context of the project</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_Toc201662955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12</w:t>
            </w:r>
            <w:r w:rsidRPr="008736B6">
              <w:rPr>
                <w:rFonts w:asciiTheme="minorHAnsi" w:hAnsiTheme="minorHAnsi" w:cstheme="minorHAnsi"/>
                <w:noProof/>
                <w:webHidden/>
                <w:sz w:val="22"/>
                <w:szCs w:val="22"/>
              </w:rPr>
              <w:fldChar w:fldCharType="end"/>
            </w:r>
          </w:hyperlink>
        </w:p>
        <w:p w14:paraId="13B2F7BE" w14:textId="2413FAC0" w:rsidR="008736B6" w:rsidRPr="008736B6" w:rsidRDefault="008736B6">
          <w:pPr>
            <w:pStyle w:val="TOC1"/>
            <w:tabs>
              <w:tab w:val="left" w:pos="480"/>
              <w:tab w:val="right" w:leader="dot" w:pos="9350"/>
            </w:tabs>
            <w:rPr>
              <w:rFonts w:asciiTheme="minorHAnsi" w:eastAsiaTheme="minorEastAsia" w:hAnsiTheme="minorHAnsi" w:cstheme="minorHAnsi"/>
              <w:noProof/>
              <w:kern w:val="2"/>
              <w:sz w:val="22"/>
              <w:szCs w:val="22"/>
              <w14:ligatures w14:val="standardContextual"/>
            </w:rPr>
          </w:pPr>
          <w:hyperlink w:anchor="_Toc201662956" w:history="1">
            <w:r w:rsidRPr="008736B6">
              <w:rPr>
                <w:rStyle w:val="Hyperlink"/>
                <w:rFonts w:asciiTheme="minorHAnsi" w:hAnsiTheme="minorHAnsi" w:cstheme="minorHAnsi"/>
                <w:noProof/>
                <w:sz w:val="22"/>
                <w:szCs w:val="22"/>
              </w:rPr>
              <w:t>2.</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Methodology</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_Toc201662956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17</w:t>
            </w:r>
            <w:r w:rsidRPr="008736B6">
              <w:rPr>
                <w:rFonts w:asciiTheme="minorHAnsi" w:hAnsiTheme="minorHAnsi" w:cstheme="minorHAnsi"/>
                <w:noProof/>
                <w:webHidden/>
                <w:sz w:val="22"/>
                <w:szCs w:val="22"/>
              </w:rPr>
              <w:fldChar w:fldCharType="end"/>
            </w:r>
          </w:hyperlink>
        </w:p>
        <w:p w14:paraId="53D6DFB5" w14:textId="3C82C90B"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57" w:history="1">
            <w:r w:rsidRPr="008736B6">
              <w:rPr>
                <w:rStyle w:val="Hyperlink"/>
                <w:rFonts w:asciiTheme="minorHAnsi" w:hAnsiTheme="minorHAnsi" w:cstheme="minorHAnsi"/>
                <w:noProof/>
                <w:sz w:val="22"/>
                <w:szCs w:val="22"/>
              </w:rPr>
              <w:t>2.1.</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Evaluation approach</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_Toc201662957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17</w:t>
            </w:r>
            <w:r w:rsidRPr="008736B6">
              <w:rPr>
                <w:rFonts w:asciiTheme="minorHAnsi" w:hAnsiTheme="minorHAnsi" w:cstheme="minorHAnsi"/>
                <w:noProof/>
                <w:webHidden/>
                <w:sz w:val="22"/>
                <w:szCs w:val="22"/>
              </w:rPr>
              <w:fldChar w:fldCharType="end"/>
            </w:r>
          </w:hyperlink>
        </w:p>
        <w:p w14:paraId="7550F89E" w14:textId="1B54DA77"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58" w:history="1">
            <w:r w:rsidRPr="008736B6">
              <w:rPr>
                <w:rStyle w:val="Hyperlink"/>
                <w:rFonts w:asciiTheme="minorHAnsi" w:hAnsiTheme="minorHAnsi" w:cstheme="minorHAnsi"/>
                <w:noProof/>
                <w:sz w:val="22"/>
                <w:szCs w:val="22"/>
              </w:rPr>
              <w:t>2.2.</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Evaluation standards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_Toc201662958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17</w:t>
            </w:r>
            <w:r w:rsidRPr="008736B6">
              <w:rPr>
                <w:rFonts w:asciiTheme="minorHAnsi" w:hAnsiTheme="minorHAnsi" w:cstheme="minorHAnsi"/>
                <w:noProof/>
                <w:webHidden/>
                <w:sz w:val="22"/>
                <w:szCs w:val="22"/>
              </w:rPr>
              <w:fldChar w:fldCharType="end"/>
            </w:r>
          </w:hyperlink>
        </w:p>
        <w:p w14:paraId="3E5ECBBF" w14:textId="3E932B37"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59" w:history="1">
            <w:r w:rsidRPr="008736B6">
              <w:rPr>
                <w:rStyle w:val="Hyperlink"/>
                <w:rFonts w:asciiTheme="minorHAnsi" w:hAnsiTheme="minorHAnsi" w:cstheme="minorHAnsi"/>
                <w:noProof/>
                <w:sz w:val="22"/>
                <w:szCs w:val="22"/>
              </w:rPr>
              <w:t>2.3.</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Evaluation criteria and evaluation questions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_Toc201662959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19</w:t>
            </w:r>
            <w:r w:rsidRPr="008736B6">
              <w:rPr>
                <w:rFonts w:asciiTheme="minorHAnsi" w:hAnsiTheme="minorHAnsi" w:cstheme="minorHAnsi"/>
                <w:noProof/>
                <w:webHidden/>
                <w:sz w:val="22"/>
                <w:szCs w:val="22"/>
              </w:rPr>
              <w:fldChar w:fldCharType="end"/>
            </w:r>
          </w:hyperlink>
        </w:p>
        <w:p w14:paraId="55BB2C16" w14:textId="72C1AE7B"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0" w:history="1">
            <w:r w:rsidRPr="008736B6">
              <w:rPr>
                <w:rStyle w:val="Hyperlink"/>
                <w:rFonts w:asciiTheme="minorHAnsi" w:hAnsiTheme="minorHAnsi" w:cstheme="minorHAnsi"/>
                <w:noProof/>
                <w:sz w:val="22"/>
                <w:szCs w:val="22"/>
              </w:rPr>
              <w:t>2.4.</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Data collection and analysis methods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_Toc201662960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20</w:t>
            </w:r>
            <w:r w:rsidRPr="008736B6">
              <w:rPr>
                <w:rFonts w:asciiTheme="minorHAnsi" w:hAnsiTheme="minorHAnsi" w:cstheme="minorHAnsi"/>
                <w:noProof/>
                <w:webHidden/>
                <w:sz w:val="22"/>
                <w:szCs w:val="22"/>
              </w:rPr>
              <w:fldChar w:fldCharType="end"/>
            </w:r>
          </w:hyperlink>
        </w:p>
        <w:p w14:paraId="08972FB2" w14:textId="087595CD"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1" w:history="1">
            <w:r w:rsidRPr="008736B6">
              <w:rPr>
                <w:rStyle w:val="Hyperlink"/>
                <w:rFonts w:asciiTheme="minorHAnsi" w:hAnsiTheme="minorHAnsi" w:cstheme="minorHAnsi"/>
                <w:noProof/>
                <w:sz w:val="22"/>
                <w:szCs w:val="22"/>
              </w:rPr>
              <w:t>2.5.</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Evaluation sample and participation of stakeholders in evaluation</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_Toc201662961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22</w:t>
            </w:r>
            <w:r w:rsidRPr="008736B6">
              <w:rPr>
                <w:rFonts w:asciiTheme="minorHAnsi" w:hAnsiTheme="minorHAnsi" w:cstheme="minorHAnsi"/>
                <w:noProof/>
                <w:webHidden/>
                <w:sz w:val="22"/>
                <w:szCs w:val="22"/>
              </w:rPr>
              <w:fldChar w:fldCharType="end"/>
            </w:r>
          </w:hyperlink>
        </w:p>
        <w:p w14:paraId="2B0D8221" w14:textId="09AABDC6"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2" w:history="1">
            <w:r w:rsidRPr="008736B6">
              <w:rPr>
                <w:rStyle w:val="Hyperlink"/>
                <w:rFonts w:asciiTheme="minorHAnsi" w:hAnsiTheme="minorHAnsi" w:cstheme="minorHAnsi"/>
                <w:noProof/>
                <w:sz w:val="22"/>
                <w:szCs w:val="22"/>
              </w:rPr>
              <w:t>2.6.</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Limitations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_Toc201662962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23</w:t>
            </w:r>
            <w:r w:rsidRPr="008736B6">
              <w:rPr>
                <w:rFonts w:asciiTheme="minorHAnsi" w:hAnsiTheme="minorHAnsi" w:cstheme="minorHAnsi"/>
                <w:noProof/>
                <w:webHidden/>
                <w:sz w:val="22"/>
                <w:szCs w:val="22"/>
              </w:rPr>
              <w:fldChar w:fldCharType="end"/>
            </w:r>
          </w:hyperlink>
        </w:p>
        <w:p w14:paraId="4045E3E3" w14:textId="6A2CBB38"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3" w:history="1">
            <w:r w:rsidRPr="008736B6">
              <w:rPr>
                <w:rStyle w:val="Hyperlink"/>
                <w:rFonts w:asciiTheme="minorHAnsi" w:hAnsiTheme="minorHAnsi" w:cstheme="minorHAnsi"/>
                <w:noProof/>
                <w:sz w:val="22"/>
                <w:szCs w:val="22"/>
              </w:rPr>
              <w:t>2.7.</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Evaluation management and performance standards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_Toc201662963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23</w:t>
            </w:r>
            <w:r w:rsidRPr="008736B6">
              <w:rPr>
                <w:rFonts w:asciiTheme="minorHAnsi" w:hAnsiTheme="minorHAnsi" w:cstheme="minorHAnsi"/>
                <w:noProof/>
                <w:webHidden/>
                <w:sz w:val="22"/>
                <w:szCs w:val="22"/>
              </w:rPr>
              <w:fldChar w:fldCharType="end"/>
            </w:r>
          </w:hyperlink>
        </w:p>
        <w:p w14:paraId="54444245" w14:textId="0594030E"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4" w:history="1">
            <w:r w:rsidRPr="008736B6">
              <w:rPr>
                <w:rStyle w:val="Hyperlink"/>
                <w:rFonts w:asciiTheme="minorHAnsi" w:hAnsiTheme="minorHAnsi" w:cstheme="minorHAnsi"/>
                <w:noProof/>
                <w:sz w:val="22"/>
                <w:szCs w:val="22"/>
              </w:rPr>
              <w:t>2.8.</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Ethical issues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_Toc201662964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24</w:t>
            </w:r>
            <w:r w:rsidRPr="008736B6">
              <w:rPr>
                <w:rFonts w:asciiTheme="minorHAnsi" w:hAnsiTheme="minorHAnsi" w:cstheme="minorHAnsi"/>
                <w:noProof/>
                <w:webHidden/>
                <w:sz w:val="22"/>
                <w:szCs w:val="22"/>
              </w:rPr>
              <w:fldChar w:fldCharType="end"/>
            </w:r>
          </w:hyperlink>
        </w:p>
        <w:p w14:paraId="59AF43DB" w14:textId="0585A502" w:rsidR="008736B6" w:rsidRPr="008736B6" w:rsidRDefault="008736B6">
          <w:pPr>
            <w:pStyle w:val="TOC1"/>
            <w:tabs>
              <w:tab w:val="left" w:pos="480"/>
              <w:tab w:val="right" w:leader="dot" w:pos="9350"/>
            </w:tabs>
            <w:rPr>
              <w:rFonts w:asciiTheme="minorHAnsi" w:eastAsiaTheme="minorEastAsia" w:hAnsiTheme="minorHAnsi" w:cstheme="minorHAnsi"/>
              <w:noProof/>
              <w:kern w:val="2"/>
              <w:sz w:val="22"/>
              <w:szCs w:val="22"/>
              <w14:ligatures w14:val="standardContextual"/>
            </w:rPr>
          </w:pPr>
          <w:hyperlink w:anchor="_Toc201662965" w:history="1">
            <w:r w:rsidRPr="008736B6">
              <w:rPr>
                <w:rStyle w:val="Hyperlink"/>
                <w:rFonts w:asciiTheme="minorHAnsi" w:hAnsiTheme="minorHAnsi" w:cstheme="minorHAnsi"/>
                <w:noProof/>
                <w:sz w:val="22"/>
                <w:szCs w:val="22"/>
              </w:rPr>
              <w:t>3.</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Findings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_Toc201662965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25</w:t>
            </w:r>
            <w:r w:rsidRPr="008736B6">
              <w:rPr>
                <w:rFonts w:asciiTheme="minorHAnsi" w:hAnsiTheme="minorHAnsi" w:cstheme="minorHAnsi"/>
                <w:noProof/>
                <w:webHidden/>
                <w:sz w:val="22"/>
                <w:szCs w:val="22"/>
              </w:rPr>
              <w:fldChar w:fldCharType="end"/>
            </w:r>
          </w:hyperlink>
        </w:p>
        <w:p w14:paraId="33CB0CE3" w14:textId="7687C0D7"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6" w:history="1">
            <w:r w:rsidRPr="008736B6">
              <w:rPr>
                <w:rStyle w:val="Hyperlink"/>
                <w:rFonts w:asciiTheme="minorHAnsi" w:hAnsiTheme="minorHAnsi" w:cstheme="minorHAnsi"/>
                <w:noProof/>
                <w:sz w:val="22"/>
                <w:szCs w:val="22"/>
              </w:rPr>
              <w:t>3.1.</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Relevance</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_Toc201662966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25</w:t>
            </w:r>
            <w:r w:rsidRPr="008736B6">
              <w:rPr>
                <w:rFonts w:asciiTheme="minorHAnsi" w:hAnsiTheme="minorHAnsi" w:cstheme="minorHAnsi"/>
                <w:noProof/>
                <w:webHidden/>
                <w:sz w:val="22"/>
                <w:szCs w:val="22"/>
              </w:rPr>
              <w:fldChar w:fldCharType="end"/>
            </w:r>
          </w:hyperlink>
        </w:p>
        <w:p w14:paraId="0FBA42A0" w14:textId="364EECEF"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7" w:history="1">
            <w:r w:rsidRPr="008736B6">
              <w:rPr>
                <w:rStyle w:val="Hyperlink"/>
                <w:rFonts w:asciiTheme="minorHAnsi" w:hAnsiTheme="minorHAnsi" w:cstheme="minorHAnsi"/>
                <w:noProof/>
                <w:sz w:val="22"/>
                <w:szCs w:val="22"/>
              </w:rPr>
              <w:t>3.2.</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Coherence</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_Toc201662967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29</w:t>
            </w:r>
            <w:r w:rsidRPr="008736B6">
              <w:rPr>
                <w:rFonts w:asciiTheme="minorHAnsi" w:hAnsiTheme="minorHAnsi" w:cstheme="minorHAnsi"/>
                <w:noProof/>
                <w:webHidden/>
                <w:sz w:val="22"/>
                <w:szCs w:val="22"/>
              </w:rPr>
              <w:fldChar w:fldCharType="end"/>
            </w:r>
          </w:hyperlink>
        </w:p>
        <w:p w14:paraId="779AA5A6" w14:textId="31F87149"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8" w:history="1">
            <w:r w:rsidRPr="008736B6">
              <w:rPr>
                <w:rStyle w:val="Hyperlink"/>
                <w:rFonts w:asciiTheme="minorHAnsi" w:hAnsiTheme="minorHAnsi" w:cstheme="minorHAnsi"/>
                <w:noProof/>
                <w:sz w:val="22"/>
                <w:szCs w:val="22"/>
              </w:rPr>
              <w:t>3.3.</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Effectiveness and Impact</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_Toc201662968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31</w:t>
            </w:r>
            <w:r w:rsidRPr="008736B6">
              <w:rPr>
                <w:rFonts w:asciiTheme="minorHAnsi" w:hAnsiTheme="minorHAnsi" w:cstheme="minorHAnsi"/>
                <w:noProof/>
                <w:webHidden/>
                <w:sz w:val="22"/>
                <w:szCs w:val="22"/>
              </w:rPr>
              <w:fldChar w:fldCharType="end"/>
            </w:r>
          </w:hyperlink>
        </w:p>
        <w:p w14:paraId="02D1D3FC" w14:textId="6CBDC9B1"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69" w:history="1">
            <w:r w:rsidRPr="008736B6">
              <w:rPr>
                <w:rStyle w:val="Hyperlink"/>
                <w:rFonts w:asciiTheme="minorHAnsi" w:hAnsiTheme="minorHAnsi" w:cstheme="minorHAnsi"/>
                <w:noProof/>
                <w:sz w:val="22"/>
                <w:szCs w:val="22"/>
              </w:rPr>
              <w:t>3.4.</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Efficiency</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_Toc201662969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40</w:t>
            </w:r>
            <w:r w:rsidRPr="008736B6">
              <w:rPr>
                <w:rFonts w:asciiTheme="minorHAnsi" w:hAnsiTheme="minorHAnsi" w:cstheme="minorHAnsi"/>
                <w:noProof/>
                <w:webHidden/>
                <w:sz w:val="22"/>
                <w:szCs w:val="22"/>
              </w:rPr>
              <w:fldChar w:fldCharType="end"/>
            </w:r>
          </w:hyperlink>
        </w:p>
        <w:p w14:paraId="46BE15A1" w14:textId="4AEA4FA5"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70" w:history="1">
            <w:r w:rsidRPr="008736B6">
              <w:rPr>
                <w:rStyle w:val="Hyperlink"/>
                <w:rFonts w:asciiTheme="minorHAnsi" w:hAnsiTheme="minorHAnsi" w:cstheme="minorHAnsi"/>
                <w:noProof/>
                <w:sz w:val="22"/>
                <w:szCs w:val="22"/>
              </w:rPr>
              <w:t>3.5.</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Sustainability</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_Toc201662970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42</w:t>
            </w:r>
            <w:r w:rsidRPr="008736B6">
              <w:rPr>
                <w:rFonts w:asciiTheme="minorHAnsi" w:hAnsiTheme="minorHAnsi" w:cstheme="minorHAnsi"/>
                <w:noProof/>
                <w:webHidden/>
                <w:sz w:val="22"/>
                <w:szCs w:val="22"/>
              </w:rPr>
              <w:fldChar w:fldCharType="end"/>
            </w:r>
          </w:hyperlink>
        </w:p>
        <w:p w14:paraId="0550AC58" w14:textId="48C3714A"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71" w:history="1">
            <w:r w:rsidRPr="008736B6">
              <w:rPr>
                <w:rStyle w:val="Hyperlink"/>
                <w:rFonts w:asciiTheme="minorHAnsi" w:hAnsiTheme="minorHAnsi" w:cstheme="minorHAnsi"/>
                <w:noProof/>
                <w:sz w:val="22"/>
                <w:szCs w:val="22"/>
              </w:rPr>
              <w:t>3.6.</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Conflict sensitivity</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_Toc201662971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44</w:t>
            </w:r>
            <w:r w:rsidRPr="008736B6">
              <w:rPr>
                <w:rFonts w:asciiTheme="minorHAnsi" w:hAnsiTheme="minorHAnsi" w:cstheme="minorHAnsi"/>
                <w:noProof/>
                <w:webHidden/>
                <w:sz w:val="22"/>
                <w:szCs w:val="22"/>
              </w:rPr>
              <w:fldChar w:fldCharType="end"/>
            </w:r>
          </w:hyperlink>
        </w:p>
        <w:p w14:paraId="02F050D6" w14:textId="39C06660" w:rsidR="008736B6" w:rsidRPr="008736B6" w:rsidRDefault="008736B6">
          <w:pPr>
            <w:pStyle w:val="TOC2"/>
            <w:tabs>
              <w:tab w:val="left" w:pos="960"/>
              <w:tab w:val="right" w:leader="dot" w:pos="9350"/>
            </w:tabs>
            <w:rPr>
              <w:rFonts w:asciiTheme="minorHAnsi" w:eastAsiaTheme="minorEastAsia" w:hAnsiTheme="minorHAnsi" w:cstheme="minorHAnsi"/>
              <w:noProof/>
              <w:kern w:val="2"/>
              <w:sz w:val="22"/>
              <w:szCs w:val="22"/>
              <w14:ligatures w14:val="standardContextual"/>
            </w:rPr>
          </w:pPr>
          <w:hyperlink w:anchor="_Toc201662972" w:history="1">
            <w:r w:rsidRPr="008736B6">
              <w:rPr>
                <w:rStyle w:val="Hyperlink"/>
                <w:rFonts w:asciiTheme="minorHAnsi" w:hAnsiTheme="minorHAnsi" w:cstheme="minorHAnsi"/>
                <w:noProof/>
                <w:sz w:val="22"/>
                <w:szCs w:val="22"/>
              </w:rPr>
              <w:t>3.7.</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Inclusion</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_Toc201662972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46</w:t>
            </w:r>
            <w:r w:rsidRPr="008736B6">
              <w:rPr>
                <w:rFonts w:asciiTheme="minorHAnsi" w:hAnsiTheme="minorHAnsi" w:cstheme="minorHAnsi"/>
                <w:noProof/>
                <w:webHidden/>
                <w:sz w:val="22"/>
                <w:szCs w:val="22"/>
              </w:rPr>
              <w:fldChar w:fldCharType="end"/>
            </w:r>
          </w:hyperlink>
        </w:p>
        <w:p w14:paraId="5859E34E" w14:textId="7895EB37" w:rsidR="008736B6" w:rsidRPr="008736B6" w:rsidRDefault="008736B6">
          <w:pPr>
            <w:pStyle w:val="TOC1"/>
            <w:tabs>
              <w:tab w:val="left" w:pos="480"/>
              <w:tab w:val="right" w:leader="dot" w:pos="9350"/>
            </w:tabs>
            <w:rPr>
              <w:rFonts w:asciiTheme="minorHAnsi" w:eastAsiaTheme="minorEastAsia" w:hAnsiTheme="minorHAnsi" w:cstheme="minorHAnsi"/>
              <w:noProof/>
              <w:kern w:val="2"/>
              <w:sz w:val="22"/>
              <w:szCs w:val="22"/>
              <w14:ligatures w14:val="standardContextual"/>
            </w:rPr>
          </w:pPr>
          <w:hyperlink w:anchor="_Toc201662973" w:history="1">
            <w:r w:rsidRPr="008736B6">
              <w:rPr>
                <w:rStyle w:val="Hyperlink"/>
                <w:rFonts w:asciiTheme="minorHAnsi" w:hAnsiTheme="minorHAnsi" w:cstheme="minorHAnsi"/>
                <w:noProof/>
                <w:sz w:val="22"/>
                <w:szCs w:val="22"/>
              </w:rPr>
              <w:t>4.</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Lessons learned</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_Toc201662973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47</w:t>
            </w:r>
            <w:r w:rsidRPr="008736B6">
              <w:rPr>
                <w:rFonts w:asciiTheme="minorHAnsi" w:hAnsiTheme="minorHAnsi" w:cstheme="minorHAnsi"/>
                <w:noProof/>
                <w:webHidden/>
                <w:sz w:val="22"/>
                <w:szCs w:val="22"/>
              </w:rPr>
              <w:fldChar w:fldCharType="end"/>
            </w:r>
          </w:hyperlink>
        </w:p>
        <w:p w14:paraId="0B71FEB5" w14:textId="48D255A7" w:rsidR="008736B6" w:rsidRPr="008736B6" w:rsidRDefault="008736B6">
          <w:pPr>
            <w:pStyle w:val="TOC1"/>
            <w:tabs>
              <w:tab w:val="left" w:pos="480"/>
              <w:tab w:val="right" w:leader="dot" w:pos="9350"/>
            </w:tabs>
            <w:rPr>
              <w:rFonts w:asciiTheme="minorHAnsi" w:eastAsiaTheme="minorEastAsia" w:hAnsiTheme="minorHAnsi" w:cstheme="minorHAnsi"/>
              <w:noProof/>
              <w:kern w:val="2"/>
              <w:sz w:val="22"/>
              <w:szCs w:val="22"/>
              <w14:ligatures w14:val="standardContextual"/>
            </w:rPr>
          </w:pPr>
          <w:hyperlink w:anchor="_Toc201662974" w:history="1">
            <w:r w:rsidRPr="008736B6">
              <w:rPr>
                <w:rStyle w:val="Hyperlink"/>
                <w:rFonts w:asciiTheme="minorHAnsi" w:hAnsiTheme="minorHAnsi" w:cstheme="minorHAnsi"/>
                <w:noProof/>
                <w:sz w:val="22"/>
                <w:szCs w:val="22"/>
              </w:rPr>
              <w:t>5.</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Conclusions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_Toc201662974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47</w:t>
            </w:r>
            <w:r w:rsidRPr="008736B6">
              <w:rPr>
                <w:rFonts w:asciiTheme="minorHAnsi" w:hAnsiTheme="minorHAnsi" w:cstheme="minorHAnsi"/>
                <w:noProof/>
                <w:webHidden/>
                <w:sz w:val="22"/>
                <w:szCs w:val="22"/>
              </w:rPr>
              <w:fldChar w:fldCharType="end"/>
            </w:r>
          </w:hyperlink>
        </w:p>
        <w:p w14:paraId="2F45284B" w14:textId="79307C93" w:rsidR="008736B6" w:rsidRPr="008736B6" w:rsidRDefault="008736B6">
          <w:pPr>
            <w:pStyle w:val="TOC1"/>
            <w:tabs>
              <w:tab w:val="left" w:pos="480"/>
              <w:tab w:val="right" w:leader="dot" w:pos="9350"/>
            </w:tabs>
            <w:rPr>
              <w:rFonts w:asciiTheme="minorHAnsi" w:eastAsiaTheme="minorEastAsia" w:hAnsiTheme="minorHAnsi" w:cstheme="minorHAnsi"/>
              <w:noProof/>
              <w:kern w:val="2"/>
              <w:sz w:val="22"/>
              <w:szCs w:val="22"/>
              <w14:ligatures w14:val="standardContextual"/>
            </w:rPr>
          </w:pPr>
          <w:hyperlink w:anchor="_Toc201662975" w:history="1">
            <w:r w:rsidRPr="008736B6">
              <w:rPr>
                <w:rStyle w:val="Hyperlink"/>
                <w:rFonts w:asciiTheme="minorHAnsi" w:hAnsiTheme="minorHAnsi" w:cstheme="minorHAnsi"/>
                <w:noProof/>
                <w:sz w:val="22"/>
                <w:szCs w:val="22"/>
              </w:rPr>
              <w:t>6.</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Recommendations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_Toc201662975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50</w:t>
            </w:r>
            <w:r w:rsidRPr="008736B6">
              <w:rPr>
                <w:rFonts w:asciiTheme="minorHAnsi" w:hAnsiTheme="minorHAnsi" w:cstheme="minorHAnsi"/>
                <w:noProof/>
                <w:webHidden/>
                <w:sz w:val="22"/>
                <w:szCs w:val="22"/>
              </w:rPr>
              <w:fldChar w:fldCharType="end"/>
            </w:r>
          </w:hyperlink>
        </w:p>
        <w:p w14:paraId="0B27841D" w14:textId="2014D807" w:rsidR="008736B6" w:rsidRPr="008736B6" w:rsidRDefault="008736B6">
          <w:pPr>
            <w:pStyle w:val="TOC1"/>
            <w:tabs>
              <w:tab w:val="left" w:pos="480"/>
              <w:tab w:val="right" w:leader="dot" w:pos="9350"/>
            </w:tabs>
            <w:rPr>
              <w:rFonts w:asciiTheme="minorHAnsi" w:eastAsiaTheme="minorEastAsia" w:hAnsiTheme="minorHAnsi" w:cstheme="minorHAnsi"/>
              <w:noProof/>
              <w:kern w:val="2"/>
              <w:sz w:val="22"/>
              <w:szCs w:val="22"/>
              <w14:ligatures w14:val="standardContextual"/>
            </w:rPr>
          </w:pPr>
          <w:hyperlink w:anchor="_Toc201662976" w:history="1">
            <w:r w:rsidRPr="008736B6">
              <w:rPr>
                <w:rStyle w:val="Hyperlink"/>
                <w:rFonts w:asciiTheme="minorHAnsi" w:hAnsiTheme="minorHAnsi" w:cstheme="minorHAnsi"/>
                <w:noProof/>
                <w:sz w:val="22"/>
                <w:szCs w:val="22"/>
              </w:rPr>
              <w:t>7.</w:t>
            </w:r>
            <w:r w:rsidRPr="008736B6">
              <w:rPr>
                <w:rFonts w:asciiTheme="minorHAnsi" w:eastAsiaTheme="minorEastAsia" w:hAnsiTheme="minorHAnsi" w:cstheme="minorHAnsi"/>
                <w:noProof/>
                <w:kern w:val="2"/>
                <w:sz w:val="22"/>
                <w:szCs w:val="22"/>
                <w14:ligatures w14:val="standardContextual"/>
              </w:rPr>
              <w:tab/>
            </w:r>
            <w:r w:rsidRPr="008736B6">
              <w:rPr>
                <w:rStyle w:val="Hyperlink"/>
                <w:rFonts w:asciiTheme="minorHAnsi" w:hAnsiTheme="minorHAnsi" w:cstheme="minorHAnsi"/>
                <w:noProof/>
                <w:sz w:val="22"/>
                <w:szCs w:val="22"/>
              </w:rPr>
              <w:t>Annexes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_Toc201662976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52</w:t>
            </w:r>
            <w:r w:rsidRPr="008736B6">
              <w:rPr>
                <w:rFonts w:asciiTheme="minorHAnsi" w:hAnsiTheme="minorHAnsi" w:cstheme="minorHAnsi"/>
                <w:noProof/>
                <w:webHidden/>
                <w:sz w:val="22"/>
                <w:szCs w:val="22"/>
              </w:rPr>
              <w:fldChar w:fldCharType="end"/>
            </w:r>
          </w:hyperlink>
        </w:p>
        <w:p w14:paraId="06040F3A" w14:textId="36677DB8"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77" w:history="1">
            <w:r w:rsidRPr="008736B6">
              <w:rPr>
                <w:rStyle w:val="Hyperlink"/>
                <w:rFonts w:asciiTheme="minorHAnsi" w:hAnsiTheme="minorHAnsi" w:cstheme="minorHAnsi"/>
                <w:noProof/>
                <w:sz w:val="22"/>
                <w:szCs w:val="22"/>
              </w:rPr>
              <w:t>Annex 1 List of interlocutors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_Toc201662977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53</w:t>
            </w:r>
            <w:r w:rsidRPr="008736B6">
              <w:rPr>
                <w:rFonts w:asciiTheme="minorHAnsi" w:hAnsiTheme="minorHAnsi" w:cstheme="minorHAnsi"/>
                <w:noProof/>
                <w:webHidden/>
                <w:sz w:val="22"/>
                <w:szCs w:val="22"/>
              </w:rPr>
              <w:fldChar w:fldCharType="end"/>
            </w:r>
          </w:hyperlink>
        </w:p>
        <w:p w14:paraId="64C8CA82" w14:textId="5BA1BE26"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78" w:history="1">
            <w:r w:rsidRPr="008736B6">
              <w:rPr>
                <w:rStyle w:val="Hyperlink"/>
                <w:rFonts w:asciiTheme="minorHAnsi" w:hAnsiTheme="minorHAnsi" w:cstheme="minorHAnsi"/>
                <w:noProof/>
                <w:sz w:val="22"/>
                <w:szCs w:val="22"/>
              </w:rPr>
              <w:t>Annex 2 Result and Resources Framework</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_Toc201662978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55</w:t>
            </w:r>
            <w:r w:rsidRPr="008736B6">
              <w:rPr>
                <w:rFonts w:asciiTheme="minorHAnsi" w:hAnsiTheme="minorHAnsi" w:cstheme="minorHAnsi"/>
                <w:noProof/>
                <w:webHidden/>
                <w:sz w:val="22"/>
                <w:szCs w:val="22"/>
              </w:rPr>
              <w:fldChar w:fldCharType="end"/>
            </w:r>
          </w:hyperlink>
        </w:p>
        <w:p w14:paraId="060DBE0A" w14:textId="5063461E"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79" w:history="1">
            <w:r w:rsidRPr="008736B6">
              <w:rPr>
                <w:rStyle w:val="Hyperlink"/>
                <w:rFonts w:asciiTheme="minorHAnsi" w:hAnsiTheme="minorHAnsi" w:cstheme="minorHAnsi"/>
                <w:noProof/>
                <w:sz w:val="22"/>
                <w:szCs w:val="22"/>
              </w:rPr>
              <w:t>Annex 3 List of key documents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_Toc201662979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69</w:t>
            </w:r>
            <w:r w:rsidRPr="008736B6">
              <w:rPr>
                <w:rFonts w:asciiTheme="minorHAnsi" w:hAnsiTheme="minorHAnsi" w:cstheme="minorHAnsi"/>
                <w:noProof/>
                <w:webHidden/>
                <w:sz w:val="22"/>
                <w:szCs w:val="22"/>
              </w:rPr>
              <w:fldChar w:fldCharType="end"/>
            </w:r>
          </w:hyperlink>
        </w:p>
        <w:p w14:paraId="58402CD2" w14:textId="29C0C8D2"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80" w:history="1">
            <w:r w:rsidRPr="008736B6">
              <w:rPr>
                <w:rStyle w:val="Hyperlink"/>
                <w:rFonts w:asciiTheme="minorHAnsi" w:hAnsiTheme="minorHAnsi" w:cstheme="minorHAnsi"/>
                <w:noProof/>
                <w:sz w:val="22"/>
                <w:szCs w:val="22"/>
              </w:rPr>
              <w:t>Annex 4 Evaluation Matrix</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_Toc201662980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72</w:t>
            </w:r>
            <w:r w:rsidRPr="008736B6">
              <w:rPr>
                <w:rFonts w:asciiTheme="minorHAnsi" w:hAnsiTheme="minorHAnsi" w:cstheme="minorHAnsi"/>
                <w:noProof/>
                <w:webHidden/>
                <w:sz w:val="22"/>
                <w:szCs w:val="22"/>
              </w:rPr>
              <w:fldChar w:fldCharType="end"/>
            </w:r>
          </w:hyperlink>
        </w:p>
        <w:p w14:paraId="31044E0E" w14:textId="5F855661"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81" w:history="1">
            <w:r w:rsidRPr="008736B6">
              <w:rPr>
                <w:rStyle w:val="Hyperlink"/>
                <w:rFonts w:asciiTheme="minorHAnsi" w:hAnsiTheme="minorHAnsi" w:cstheme="minorHAnsi"/>
                <w:noProof/>
                <w:sz w:val="22"/>
                <w:szCs w:val="22"/>
              </w:rPr>
              <w:t>Annex 5 Stakeholders’ analysis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_Toc201662981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78</w:t>
            </w:r>
            <w:r w:rsidRPr="008736B6">
              <w:rPr>
                <w:rFonts w:asciiTheme="minorHAnsi" w:hAnsiTheme="minorHAnsi" w:cstheme="minorHAnsi"/>
                <w:noProof/>
                <w:webHidden/>
                <w:sz w:val="22"/>
                <w:szCs w:val="22"/>
              </w:rPr>
              <w:fldChar w:fldCharType="end"/>
            </w:r>
          </w:hyperlink>
        </w:p>
        <w:p w14:paraId="0D3339CB" w14:textId="1FD7A2F2"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82" w:history="1">
            <w:r w:rsidRPr="008736B6">
              <w:rPr>
                <w:rStyle w:val="Hyperlink"/>
                <w:rFonts w:asciiTheme="minorHAnsi" w:hAnsiTheme="minorHAnsi" w:cstheme="minorHAnsi"/>
                <w:noProof/>
                <w:sz w:val="22"/>
                <w:szCs w:val="22"/>
              </w:rPr>
              <w:t>Annex 6 Data collection instruments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_Toc201662982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82</w:t>
            </w:r>
            <w:r w:rsidRPr="008736B6">
              <w:rPr>
                <w:rFonts w:asciiTheme="minorHAnsi" w:hAnsiTheme="minorHAnsi" w:cstheme="minorHAnsi"/>
                <w:noProof/>
                <w:webHidden/>
                <w:sz w:val="22"/>
                <w:szCs w:val="22"/>
              </w:rPr>
              <w:fldChar w:fldCharType="end"/>
            </w:r>
          </w:hyperlink>
        </w:p>
        <w:p w14:paraId="013CD7E6" w14:textId="5665A23A"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83" w:history="1">
            <w:r w:rsidRPr="008736B6">
              <w:rPr>
                <w:rStyle w:val="Hyperlink"/>
                <w:rFonts w:asciiTheme="minorHAnsi" w:hAnsiTheme="minorHAnsi" w:cstheme="minorHAnsi"/>
                <w:noProof/>
                <w:sz w:val="22"/>
                <w:szCs w:val="22"/>
              </w:rPr>
              <w:t>Annex 7 Terms of Reference</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_Toc201662983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90</w:t>
            </w:r>
            <w:r w:rsidRPr="008736B6">
              <w:rPr>
                <w:rFonts w:asciiTheme="minorHAnsi" w:hAnsiTheme="minorHAnsi" w:cstheme="minorHAnsi"/>
                <w:noProof/>
                <w:webHidden/>
                <w:sz w:val="22"/>
                <w:szCs w:val="22"/>
              </w:rPr>
              <w:fldChar w:fldCharType="end"/>
            </w:r>
          </w:hyperlink>
        </w:p>
        <w:p w14:paraId="16333A0B" w14:textId="5FEAFB91" w:rsidR="008736B6" w:rsidRPr="008736B6" w:rsidRDefault="008736B6">
          <w:pPr>
            <w:pStyle w:val="TOC3"/>
            <w:tabs>
              <w:tab w:val="right" w:leader="dot" w:pos="9350"/>
            </w:tabs>
            <w:rPr>
              <w:rFonts w:asciiTheme="minorHAnsi" w:eastAsiaTheme="minorEastAsia" w:hAnsiTheme="minorHAnsi" w:cstheme="minorHAnsi"/>
              <w:noProof/>
              <w:kern w:val="2"/>
              <w:sz w:val="22"/>
              <w:szCs w:val="22"/>
              <w14:ligatures w14:val="standardContextual"/>
            </w:rPr>
          </w:pPr>
          <w:hyperlink w:anchor="_Toc201662984" w:history="1">
            <w:r w:rsidRPr="008736B6">
              <w:rPr>
                <w:rStyle w:val="Hyperlink"/>
                <w:rFonts w:asciiTheme="minorHAnsi" w:hAnsiTheme="minorHAnsi" w:cstheme="minorHAnsi"/>
                <w:noProof/>
                <w:sz w:val="22"/>
                <w:szCs w:val="22"/>
              </w:rPr>
              <w:t>Annex 8 Evaluation Team Bios</w:t>
            </w:r>
            <w:r w:rsidRPr="008736B6">
              <w:rPr>
                <w:rFonts w:asciiTheme="minorHAnsi" w:hAnsiTheme="minorHAnsi" w:cstheme="minorHAnsi"/>
                <w:noProof/>
                <w:webHidden/>
                <w:sz w:val="22"/>
                <w:szCs w:val="22"/>
              </w:rPr>
              <w:tab/>
            </w:r>
            <w:r w:rsidRPr="008736B6">
              <w:rPr>
                <w:rFonts w:asciiTheme="minorHAnsi" w:hAnsiTheme="minorHAnsi" w:cstheme="minorHAnsi"/>
                <w:noProof/>
                <w:webHidden/>
                <w:sz w:val="22"/>
                <w:szCs w:val="22"/>
              </w:rPr>
              <w:fldChar w:fldCharType="begin"/>
            </w:r>
            <w:r w:rsidRPr="008736B6">
              <w:rPr>
                <w:rFonts w:asciiTheme="minorHAnsi" w:hAnsiTheme="minorHAnsi" w:cstheme="minorHAnsi"/>
                <w:noProof/>
                <w:webHidden/>
                <w:sz w:val="22"/>
                <w:szCs w:val="22"/>
              </w:rPr>
              <w:instrText xml:space="preserve"> PAGEREF _Toc201662984 \h </w:instrText>
            </w:r>
            <w:r w:rsidRPr="008736B6">
              <w:rPr>
                <w:rFonts w:asciiTheme="minorHAnsi" w:hAnsiTheme="minorHAnsi" w:cstheme="minorHAnsi"/>
                <w:noProof/>
                <w:webHidden/>
                <w:sz w:val="22"/>
                <w:szCs w:val="22"/>
              </w:rPr>
            </w:r>
            <w:r w:rsidRPr="008736B6">
              <w:rPr>
                <w:rFonts w:asciiTheme="minorHAnsi" w:hAnsiTheme="minorHAnsi" w:cstheme="minorHAnsi"/>
                <w:noProof/>
                <w:webHidden/>
                <w:sz w:val="22"/>
                <w:szCs w:val="22"/>
              </w:rPr>
              <w:fldChar w:fldCharType="separate"/>
            </w:r>
            <w:r w:rsidRPr="008736B6">
              <w:rPr>
                <w:rFonts w:asciiTheme="minorHAnsi" w:hAnsiTheme="minorHAnsi" w:cstheme="minorHAnsi"/>
                <w:noProof/>
                <w:webHidden/>
                <w:sz w:val="22"/>
                <w:szCs w:val="22"/>
              </w:rPr>
              <w:t>99</w:t>
            </w:r>
            <w:r w:rsidRPr="008736B6">
              <w:rPr>
                <w:rFonts w:asciiTheme="minorHAnsi" w:hAnsiTheme="minorHAnsi" w:cstheme="minorHAnsi"/>
                <w:noProof/>
                <w:webHidden/>
                <w:sz w:val="22"/>
                <w:szCs w:val="22"/>
              </w:rPr>
              <w:fldChar w:fldCharType="end"/>
            </w:r>
          </w:hyperlink>
        </w:p>
        <w:p w14:paraId="0B130E25" w14:textId="46468745" w:rsidR="00D87129" w:rsidRPr="00D04AFC" w:rsidRDefault="006812B8">
          <w:pPr>
            <w:rPr>
              <w:rFonts w:asciiTheme="minorHAnsi" w:hAnsiTheme="minorHAnsi" w:cstheme="minorHAnsi"/>
            </w:rPr>
          </w:pPr>
          <w:r w:rsidRPr="00D04AFC">
            <w:rPr>
              <w:rFonts w:asciiTheme="minorHAnsi" w:hAnsiTheme="minorHAnsi" w:cstheme="minorHAnsi"/>
            </w:rPr>
            <w:fldChar w:fldCharType="end"/>
          </w:r>
        </w:p>
      </w:sdtContent>
    </w:sdt>
    <w:p w14:paraId="60F958E2" w14:textId="4F8C9A22" w:rsidR="00D71EE1" w:rsidRDefault="00D71EE1">
      <w:pPr>
        <w:rPr>
          <w:rFonts w:asciiTheme="minorHAnsi" w:hAnsiTheme="minorHAnsi" w:cstheme="minorHAnsi"/>
        </w:rPr>
      </w:pPr>
    </w:p>
    <w:p w14:paraId="41D0122A" w14:textId="4A5D16FD" w:rsidR="00696CDB" w:rsidRDefault="00696CDB">
      <w:pPr>
        <w:rPr>
          <w:rFonts w:asciiTheme="minorHAnsi" w:hAnsiTheme="minorHAnsi" w:cstheme="minorHAnsi"/>
          <w:b/>
          <w:bCs/>
        </w:rPr>
      </w:pPr>
      <w:r w:rsidRPr="00465F9D">
        <w:rPr>
          <w:rFonts w:asciiTheme="minorHAnsi" w:hAnsiTheme="minorHAnsi" w:cstheme="minorHAnsi"/>
          <w:b/>
          <w:bCs/>
        </w:rPr>
        <w:t xml:space="preserve">List of </w:t>
      </w:r>
      <w:r w:rsidR="00E06BE5">
        <w:rPr>
          <w:rFonts w:asciiTheme="minorHAnsi" w:hAnsiTheme="minorHAnsi" w:cstheme="minorHAnsi"/>
          <w:b/>
          <w:bCs/>
        </w:rPr>
        <w:t>Tables</w:t>
      </w:r>
      <w:r w:rsidR="00B545BC" w:rsidRPr="00B545BC">
        <w:rPr>
          <w:rFonts w:asciiTheme="minorHAnsi" w:hAnsiTheme="minorHAnsi" w:cstheme="minorHAnsi"/>
          <w:b/>
          <w:bCs/>
        </w:rPr>
        <w:t xml:space="preserve"> </w:t>
      </w:r>
      <w:r w:rsidR="00B545BC">
        <w:rPr>
          <w:rFonts w:asciiTheme="minorHAnsi" w:hAnsiTheme="minorHAnsi" w:cstheme="minorHAnsi"/>
          <w:b/>
          <w:bCs/>
        </w:rPr>
        <w:t xml:space="preserve">and </w:t>
      </w:r>
      <w:r w:rsidR="00B545BC" w:rsidRPr="00465F9D">
        <w:rPr>
          <w:rFonts w:asciiTheme="minorHAnsi" w:hAnsiTheme="minorHAnsi" w:cstheme="minorHAnsi"/>
          <w:b/>
          <w:bCs/>
        </w:rPr>
        <w:t>Figures</w:t>
      </w:r>
    </w:p>
    <w:p w14:paraId="256766E0" w14:textId="77777777" w:rsidR="00E06BE5" w:rsidRDefault="00E06BE5">
      <w:pPr>
        <w:rPr>
          <w:rFonts w:asciiTheme="minorHAnsi" w:hAnsiTheme="minorHAnsi" w:cstheme="minorHAnsi"/>
          <w:b/>
          <w:bCs/>
        </w:rPr>
      </w:pPr>
    </w:p>
    <w:p w14:paraId="71536E82" w14:textId="2A0D2E46" w:rsidR="00E06BE5" w:rsidRPr="00086BA0" w:rsidRDefault="00E06BE5">
      <w:pPr>
        <w:rPr>
          <w:rFonts w:asciiTheme="minorHAnsi" w:eastAsia="Calibri" w:hAnsiTheme="minorHAnsi" w:cstheme="minorHAnsi"/>
          <w:sz w:val="22"/>
          <w:szCs w:val="22"/>
        </w:rPr>
      </w:pPr>
      <w:r w:rsidRPr="00086BA0">
        <w:rPr>
          <w:rFonts w:asciiTheme="minorHAnsi" w:hAnsiTheme="minorHAnsi" w:cstheme="minorHAnsi"/>
          <w:sz w:val="22"/>
          <w:szCs w:val="22"/>
        </w:rPr>
        <w:t xml:space="preserve">Table 1 </w:t>
      </w:r>
      <w:r w:rsidRPr="00086BA0">
        <w:rPr>
          <w:rFonts w:asciiTheme="minorHAnsi" w:eastAsia="Calibri" w:hAnsiTheme="minorHAnsi" w:cstheme="minorHAnsi"/>
          <w:sz w:val="22"/>
          <w:szCs w:val="22"/>
        </w:rPr>
        <w:t>The Project Result Framework…………………………………………………………………………………………………</w:t>
      </w:r>
      <w:r w:rsidR="00C37C88" w:rsidRPr="00086BA0">
        <w:rPr>
          <w:rFonts w:asciiTheme="minorHAnsi" w:eastAsia="Calibri" w:hAnsiTheme="minorHAnsi" w:cstheme="minorHAnsi"/>
          <w:sz w:val="22"/>
          <w:szCs w:val="22"/>
        </w:rPr>
        <w:t>….9</w:t>
      </w:r>
    </w:p>
    <w:p w14:paraId="65CC4598" w14:textId="56B4F990" w:rsidR="002F6FE4" w:rsidRPr="00086BA0" w:rsidRDefault="00C37C88">
      <w:pPr>
        <w:rPr>
          <w:rFonts w:asciiTheme="minorHAnsi" w:hAnsiTheme="minorHAnsi" w:cstheme="minorHAnsi"/>
          <w:sz w:val="22"/>
          <w:szCs w:val="22"/>
        </w:rPr>
      </w:pPr>
      <w:r w:rsidRPr="00086BA0">
        <w:rPr>
          <w:rFonts w:asciiTheme="minorHAnsi" w:eastAsia="Calibri" w:hAnsiTheme="minorHAnsi" w:cstheme="minorHAnsi"/>
          <w:sz w:val="22"/>
          <w:szCs w:val="22"/>
        </w:rPr>
        <w:t>Table 2 Limitations and mitigation strategies…………………………………………………………………………………………22</w:t>
      </w:r>
    </w:p>
    <w:p w14:paraId="53B6EC17" w14:textId="61A62B88" w:rsidR="00086BA0" w:rsidRPr="00086BA0" w:rsidRDefault="00E06BE5">
      <w:pPr>
        <w:pStyle w:val="TableofFigures"/>
        <w:tabs>
          <w:tab w:val="right" w:leader="dot" w:pos="9350"/>
        </w:tabs>
        <w:rPr>
          <w:rFonts w:asciiTheme="minorHAnsi" w:eastAsiaTheme="minorEastAsia" w:hAnsiTheme="minorHAnsi" w:cstheme="minorHAnsi"/>
          <w:noProof/>
          <w:kern w:val="2"/>
          <w:sz w:val="22"/>
          <w:szCs w:val="22"/>
          <w14:ligatures w14:val="standardContextual"/>
        </w:rPr>
      </w:pPr>
      <w:r w:rsidRPr="00086BA0">
        <w:rPr>
          <w:rFonts w:asciiTheme="minorHAnsi" w:hAnsiTheme="minorHAnsi" w:cstheme="minorHAnsi"/>
          <w:sz w:val="22"/>
          <w:szCs w:val="22"/>
        </w:rPr>
        <w:fldChar w:fldCharType="begin"/>
      </w:r>
      <w:r w:rsidRPr="00086BA0">
        <w:rPr>
          <w:rFonts w:asciiTheme="minorHAnsi" w:hAnsiTheme="minorHAnsi" w:cstheme="minorHAnsi"/>
          <w:sz w:val="22"/>
          <w:szCs w:val="22"/>
        </w:rPr>
        <w:instrText xml:space="preserve"> TOC \h \z \c "Figure" </w:instrText>
      </w:r>
      <w:r w:rsidRPr="00086BA0">
        <w:rPr>
          <w:rFonts w:asciiTheme="minorHAnsi" w:hAnsiTheme="minorHAnsi" w:cstheme="minorHAnsi"/>
          <w:sz w:val="22"/>
          <w:szCs w:val="22"/>
        </w:rPr>
        <w:fldChar w:fldCharType="separate"/>
      </w:r>
      <w:hyperlink w:anchor="_Toc195213862" w:history="1">
        <w:r w:rsidR="00086BA0" w:rsidRPr="00086BA0">
          <w:rPr>
            <w:rStyle w:val="Hyperlink"/>
            <w:rFonts w:asciiTheme="minorHAnsi" w:hAnsiTheme="minorHAnsi" w:cstheme="minorHAnsi"/>
            <w:noProof/>
            <w:sz w:val="22"/>
            <w:szCs w:val="22"/>
          </w:rPr>
          <w:t xml:space="preserve">Figure 1 </w:t>
        </w:r>
        <w:r w:rsidR="00086BA0" w:rsidRPr="00086BA0">
          <w:rPr>
            <w:rStyle w:val="Hyperlink"/>
            <w:rFonts w:asciiTheme="minorHAnsi" w:hAnsiTheme="minorHAnsi" w:cstheme="minorHAnsi"/>
            <w:noProof/>
            <w:sz w:val="22"/>
            <w:szCs w:val="22"/>
            <w:u w:val="none"/>
          </w:rPr>
          <w:t>Timeline</w:t>
        </w:r>
        <w:r w:rsidR="00086BA0" w:rsidRPr="00086BA0">
          <w:rPr>
            <w:rStyle w:val="Hyperlink"/>
            <w:rFonts w:asciiTheme="minorHAnsi" w:eastAsia="Calibri" w:hAnsiTheme="minorHAnsi" w:cstheme="minorHAnsi"/>
            <w:noProof/>
            <w:sz w:val="22"/>
            <w:szCs w:val="22"/>
          </w:rPr>
          <w:t xml:space="preserve"> of </w:t>
        </w:r>
        <w:r w:rsidR="00086BA0" w:rsidRPr="00086BA0">
          <w:rPr>
            <w:rStyle w:val="Hyperlink"/>
            <w:rFonts w:asciiTheme="minorHAnsi" w:hAnsiTheme="minorHAnsi" w:cstheme="minorHAnsi"/>
            <w:noProof/>
            <w:sz w:val="22"/>
            <w:szCs w:val="22"/>
          </w:rPr>
          <w:t>important</w:t>
        </w:r>
        <w:r w:rsidR="00086BA0" w:rsidRPr="00086BA0">
          <w:rPr>
            <w:rStyle w:val="Hyperlink"/>
            <w:rFonts w:asciiTheme="minorHAnsi" w:eastAsia="Calibri" w:hAnsiTheme="minorHAnsi" w:cstheme="minorHAnsi"/>
            <w:noProof/>
            <w:sz w:val="22"/>
            <w:szCs w:val="22"/>
          </w:rPr>
          <w:t xml:space="preserve"> events </w:t>
        </w:r>
        <w:r w:rsidR="00086BA0" w:rsidRPr="00086BA0">
          <w:rPr>
            <w:rStyle w:val="Hyperlink"/>
            <w:rFonts w:asciiTheme="minorHAnsi" w:hAnsiTheme="minorHAnsi" w:cstheme="minorHAnsi"/>
            <w:noProof/>
            <w:sz w:val="22"/>
            <w:szCs w:val="22"/>
          </w:rPr>
          <w:t>through</w:t>
        </w:r>
        <w:r w:rsidR="00086BA0" w:rsidRPr="00086BA0">
          <w:rPr>
            <w:rStyle w:val="Hyperlink"/>
            <w:rFonts w:asciiTheme="minorHAnsi" w:eastAsia="Calibri" w:hAnsiTheme="minorHAnsi" w:cstheme="minorHAnsi"/>
            <w:noProof/>
            <w:sz w:val="22"/>
            <w:szCs w:val="22"/>
          </w:rPr>
          <w:t xml:space="preserve"> </w:t>
        </w:r>
        <w:r w:rsidR="00086BA0" w:rsidRPr="00086BA0">
          <w:rPr>
            <w:rStyle w:val="Hyperlink"/>
            <w:rFonts w:asciiTheme="minorHAnsi" w:hAnsiTheme="minorHAnsi" w:cstheme="minorHAnsi"/>
            <w:noProof/>
            <w:sz w:val="22"/>
            <w:szCs w:val="22"/>
          </w:rPr>
          <w:t xml:space="preserve">the </w:t>
        </w:r>
        <w:r w:rsidR="00086BA0" w:rsidRPr="00086BA0">
          <w:rPr>
            <w:rStyle w:val="Hyperlink"/>
            <w:rFonts w:asciiTheme="minorHAnsi" w:eastAsia="Calibri" w:hAnsiTheme="minorHAnsi" w:cstheme="minorHAnsi"/>
            <w:noProof/>
            <w:sz w:val="22"/>
            <w:szCs w:val="22"/>
          </w:rPr>
          <w:t>project implementation cycle</w:t>
        </w:r>
        <w:r w:rsidR="00086BA0" w:rsidRPr="00086BA0">
          <w:rPr>
            <w:rFonts w:asciiTheme="minorHAnsi" w:hAnsiTheme="minorHAnsi" w:cstheme="minorHAnsi"/>
            <w:noProof/>
            <w:webHidden/>
            <w:sz w:val="22"/>
            <w:szCs w:val="22"/>
          </w:rPr>
          <w:tab/>
        </w:r>
        <w:r w:rsidR="00086BA0" w:rsidRPr="00086BA0">
          <w:rPr>
            <w:rFonts w:asciiTheme="minorHAnsi" w:hAnsiTheme="minorHAnsi" w:cstheme="minorHAnsi"/>
            <w:noProof/>
            <w:webHidden/>
            <w:sz w:val="22"/>
            <w:szCs w:val="22"/>
          </w:rPr>
          <w:fldChar w:fldCharType="begin"/>
        </w:r>
        <w:r w:rsidR="00086BA0" w:rsidRPr="00086BA0">
          <w:rPr>
            <w:rFonts w:asciiTheme="minorHAnsi" w:hAnsiTheme="minorHAnsi" w:cstheme="minorHAnsi"/>
            <w:noProof/>
            <w:webHidden/>
            <w:sz w:val="22"/>
            <w:szCs w:val="22"/>
          </w:rPr>
          <w:instrText xml:space="preserve"> PAGEREF _Toc195213862 \h </w:instrText>
        </w:r>
        <w:r w:rsidR="00086BA0" w:rsidRPr="00086BA0">
          <w:rPr>
            <w:rFonts w:asciiTheme="minorHAnsi" w:hAnsiTheme="minorHAnsi" w:cstheme="minorHAnsi"/>
            <w:noProof/>
            <w:webHidden/>
            <w:sz w:val="22"/>
            <w:szCs w:val="22"/>
          </w:rPr>
        </w:r>
        <w:r w:rsidR="00086BA0" w:rsidRPr="00086BA0">
          <w:rPr>
            <w:rFonts w:asciiTheme="minorHAnsi" w:hAnsiTheme="minorHAnsi" w:cstheme="minorHAnsi"/>
            <w:noProof/>
            <w:webHidden/>
            <w:sz w:val="22"/>
            <w:szCs w:val="22"/>
          </w:rPr>
          <w:fldChar w:fldCharType="separate"/>
        </w:r>
        <w:r w:rsidR="00086BA0" w:rsidRPr="00086BA0">
          <w:rPr>
            <w:rFonts w:asciiTheme="minorHAnsi" w:hAnsiTheme="minorHAnsi" w:cstheme="minorHAnsi"/>
            <w:noProof/>
            <w:webHidden/>
            <w:sz w:val="22"/>
            <w:szCs w:val="22"/>
          </w:rPr>
          <w:t>12</w:t>
        </w:r>
        <w:r w:rsidR="00086BA0" w:rsidRPr="00086BA0">
          <w:rPr>
            <w:rFonts w:asciiTheme="minorHAnsi" w:hAnsiTheme="minorHAnsi" w:cstheme="minorHAnsi"/>
            <w:noProof/>
            <w:webHidden/>
            <w:sz w:val="22"/>
            <w:szCs w:val="22"/>
          </w:rPr>
          <w:fldChar w:fldCharType="end"/>
        </w:r>
      </w:hyperlink>
    </w:p>
    <w:p w14:paraId="2B8C07D2" w14:textId="4B7451BE"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63" w:history="1">
        <w:r w:rsidRPr="00086BA0">
          <w:rPr>
            <w:rStyle w:val="Hyperlink"/>
            <w:rFonts w:asciiTheme="minorHAnsi" w:hAnsiTheme="minorHAnsi" w:cstheme="minorHAnsi"/>
            <w:noProof/>
            <w:sz w:val="22"/>
            <w:szCs w:val="22"/>
          </w:rPr>
          <w:t>Figure 2</w:t>
        </w:r>
        <w:r w:rsidRPr="00086BA0">
          <w:rPr>
            <w:rStyle w:val="Hyperlink"/>
            <w:rFonts w:asciiTheme="minorHAnsi" w:eastAsia="Calibri" w:hAnsiTheme="minorHAnsi" w:cstheme="minorHAnsi"/>
            <w:noProof/>
            <w:sz w:val="22"/>
            <w:szCs w:val="22"/>
          </w:rPr>
          <w:t xml:space="preserve"> Progress towards achievement of gender equality and women’s empowerment and SDGs</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_Toc195213863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13</w:t>
        </w:r>
        <w:r w:rsidRPr="00086BA0">
          <w:rPr>
            <w:rFonts w:asciiTheme="minorHAnsi" w:hAnsiTheme="minorHAnsi" w:cstheme="minorHAnsi"/>
            <w:noProof/>
            <w:webHidden/>
            <w:sz w:val="22"/>
            <w:szCs w:val="22"/>
          </w:rPr>
          <w:fldChar w:fldCharType="end"/>
        </w:r>
      </w:hyperlink>
    </w:p>
    <w:p w14:paraId="3614D87C" w14:textId="50D48563"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64" w:history="1">
        <w:r w:rsidRPr="00086BA0">
          <w:rPr>
            <w:rStyle w:val="Hyperlink"/>
            <w:rFonts w:asciiTheme="minorHAnsi" w:hAnsiTheme="minorHAnsi" w:cstheme="minorHAnsi"/>
            <w:noProof/>
            <w:sz w:val="22"/>
            <w:szCs w:val="22"/>
          </w:rPr>
          <w:t>Figure 3 Timeline of NAP 1325</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_Toc195213864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14</w:t>
        </w:r>
        <w:r w:rsidRPr="00086BA0">
          <w:rPr>
            <w:rFonts w:asciiTheme="minorHAnsi" w:hAnsiTheme="minorHAnsi" w:cstheme="minorHAnsi"/>
            <w:noProof/>
            <w:webHidden/>
            <w:sz w:val="22"/>
            <w:szCs w:val="22"/>
          </w:rPr>
          <w:fldChar w:fldCharType="end"/>
        </w:r>
      </w:hyperlink>
    </w:p>
    <w:p w14:paraId="58C1D4AD" w14:textId="1A846E7F"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65" w:history="1">
        <w:r w:rsidRPr="00086BA0">
          <w:rPr>
            <w:rStyle w:val="Hyperlink"/>
            <w:rFonts w:asciiTheme="minorHAnsi" w:hAnsiTheme="minorHAnsi" w:cstheme="minorHAnsi"/>
            <w:noProof/>
            <w:sz w:val="22"/>
            <w:szCs w:val="22"/>
          </w:rPr>
          <w:t>Figure 4 The Project Theory of Change</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_Toc195213865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17</w:t>
        </w:r>
        <w:r w:rsidRPr="00086BA0">
          <w:rPr>
            <w:rFonts w:asciiTheme="minorHAnsi" w:hAnsiTheme="minorHAnsi" w:cstheme="minorHAnsi"/>
            <w:noProof/>
            <w:webHidden/>
            <w:sz w:val="22"/>
            <w:szCs w:val="22"/>
          </w:rPr>
          <w:fldChar w:fldCharType="end"/>
        </w:r>
      </w:hyperlink>
    </w:p>
    <w:p w14:paraId="1F08E391" w14:textId="174C9E7B"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66" w:history="1">
        <w:r w:rsidRPr="00086BA0">
          <w:rPr>
            <w:rStyle w:val="Hyperlink"/>
            <w:rFonts w:asciiTheme="minorHAnsi" w:hAnsiTheme="minorHAnsi" w:cstheme="minorHAnsi"/>
            <w:noProof/>
            <w:sz w:val="22"/>
            <w:szCs w:val="22"/>
          </w:rPr>
          <w:t>Figure 5 Participation of stakeholders in evaluation</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_Toc195213866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21</w:t>
        </w:r>
        <w:r w:rsidRPr="00086BA0">
          <w:rPr>
            <w:rFonts w:asciiTheme="minorHAnsi" w:hAnsiTheme="minorHAnsi" w:cstheme="minorHAnsi"/>
            <w:noProof/>
            <w:webHidden/>
            <w:sz w:val="22"/>
            <w:szCs w:val="22"/>
          </w:rPr>
          <w:fldChar w:fldCharType="end"/>
        </w:r>
      </w:hyperlink>
    </w:p>
    <w:p w14:paraId="330EE8AD" w14:textId="59775AA8"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67" w:history="1">
        <w:r w:rsidRPr="00086BA0">
          <w:rPr>
            <w:rStyle w:val="Hyperlink"/>
            <w:rFonts w:asciiTheme="minorHAnsi" w:hAnsiTheme="minorHAnsi" w:cstheme="minorHAnsi"/>
            <w:noProof/>
            <w:sz w:val="22"/>
            <w:szCs w:val="22"/>
          </w:rPr>
          <w:t xml:space="preserve">Figure 6 Perceptions of women of changes in access and capacities </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_Toc195213867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25</w:t>
        </w:r>
        <w:r w:rsidRPr="00086BA0">
          <w:rPr>
            <w:rFonts w:asciiTheme="minorHAnsi" w:hAnsiTheme="minorHAnsi" w:cstheme="minorHAnsi"/>
            <w:noProof/>
            <w:webHidden/>
            <w:sz w:val="22"/>
            <w:szCs w:val="22"/>
          </w:rPr>
          <w:fldChar w:fldCharType="end"/>
        </w:r>
      </w:hyperlink>
    </w:p>
    <w:p w14:paraId="5E00F4C3" w14:textId="333724E4"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68" w:history="1">
        <w:r w:rsidRPr="00086BA0">
          <w:rPr>
            <w:rStyle w:val="Hyperlink"/>
            <w:rFonts w:asciiTheme="minorHAnsi" w:hAnsiTheme="minorHAnsi" w:cstheme="minorHAnsi"/>
            <w:noProof/>
            <w:sz w:val="22"/>
            <w:szCs w:val="22"/>
          </w:rPr>
          <w:t>Figure 7 Community initiatives implemented by women’s groups and their beneficiaries</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_Toc195213868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27</w:t>
        </w:r>
        <w:r w:rsidRPr="00086BA0">
          <w:rPr>
            <w:rFonts w:asciiTheme="minorHAnsi" w:hAnsiTheme="minorHAnsi" w:cstheme="minorHAnsi"/>
            <w:noProof/>
            <w:webHidden/>
            <w:sz w:val="22"/>
            <w:szCs w:val="22"/>
          </w:rPr>
          <w:fldChar w:fldCharType="end"/>
        </w:r>
      </w:hyperlink>
    </w:p>
    <w:p w14:paraId="65BAB45B" w14:textId="41AE4AB3"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69" w:history="1">
        <w:r w:rsidRPr="00086BA0">
          <w:rPr>
            <w:rStyle w:val="Hyperlink"/>
            <w:rFonts w:asciiTheme="minorHAnsi" w:hAnsiTheme="minorHAnsi" w:cstheme="minorHAnsi"/>
            <w:noProof/>
            <w:sz w:val="22"/>
            <w:szCs w:val="22"/>
          </w:rPr>
          <w:t xml:space="preserve">Figure 8 Major economic challenges experienced by IDP women </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_Toc195213869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29</w:t>
        </w:r>
        <w:r w:rsidRPr="00086BA0">
          <w:rPr>
            <w:rFonts w:asciiTheme="minorHAnsi" w:hAnsiTheme="minorHAnsi" w:cstheme="minorHAnsi"/>
            <w:noProof/>
            <w:webHidden/>
            <w:sz w:val="22"/>
            <w:szCs w:val="22"/>
          </w:rPr>
          <w:fldChar w:fldCharType="end"/>
        </w:r>
      </w:hyperlink>
    </w:p>
    <w:p w14:paraId="46A5E6E4" w14:textId="635724F3"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0" w:history="1">
        <w:r w:rsidRPr="00086BA0">
          <w:rPr>
            <w:rStyle w:val="Hyperlink"/>
            <w:rFonts w:asciiTheme="minorHAnsi" w:hAnsiTheme="minorHAnsi" w:cstheme="minorHAnsi"/>
            <w:noProof/>
            <w:sz w:val="22"/>
            <w:szCs w:val="22"/>
          </w:rPr>
          <w:t>Figure 9 Achievement of NAP 1325 targets by security sector institutions</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_Toc195213870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31</w:t>
        </w:r>
        <w:r w:rsidRPr="00086BA0">
          <w:rPr>
            <w:rFonts w:asciiTheme="minorHAnsi" w:hAnsiTheme="minorHAnsi" w:cstheme="minorHAnsi"/>
            <w:noProof/>
            <w:webHidden/>
            <w:sz w:val="22"/>
            <w:szCs w:val="22"/>
          </w:rPr>
          <w:fldChar w:fldCharType="end"/>
        </w:r>
      </w:hyperlink>
    </w:p>
    <w:p w14:paraId="65979EE1" w14:textId="4AF99A38"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1" w:history="1">
        <w:r w:rsidRPr="00086BA0">
          <w:rPr>
            <w:rStyle w:val="Hyperlink"/>
            <w:rFonts w:asciiTheme="minorHAnsi" w:hAnsiTheme="minorHAnsi" w:cstheme="minorHAnsi"/>
            <w:noProof/>
            <w:sz w:val="22"/>
            <w:szCs w:val="22"/>
          </w:rPr>
          <w:t>Figure 10 Areas of strong alignment with NAP 1325</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_Toc195213871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32</w:t>
        </w:r>
        <w:r w:rsidRPr="00086BA0">
          <w:rPr>
            <w:rFonts w:asciiTheme="minorHAnsi" w:hAnsiTheme="minorHAnsi" w:cstheme="minorHAnsi"/>
            <w:noProof/>
            <w:webHidden/>
            <w:sz w:val="22"/>
            <w:szCs w:val="22"/>
          </w:rPr>
          <w:fldChar w:fldCharType="end"/>
        </w:r>
      </w:hyperlink>
    </w:p>
    <w:p w14:paraId="04B706B7" w14:textId="3C7A6888"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2" w:history="1">
        <w:r w:rsidRPr="00086BA0">
          <w:rPr>
            <w:rStyle w:val="Hyperlink"/>
            <w:rFonts w:asciiTheme="minorHAnsi" w:hAnsiTheme="minorHAnsi" w:cstheme="minorHAnsi"/>
            <w:noProof/>
            <w:sz w:val="22"/>
            <w:szCs w:val="22"/>
          </w:rPr>
          <w:t>Figure 11 Alignment of advocacy to WPS Pillars</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_Toc195213872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33</w:t>
        </w:r>
        <w:r w:rsidRPr="00086BA0">
          <w:rPr>
            <w:rFonts w:asciiTheme="minorHAnsi" w:hAnsiTheme="minorHAnsi" w:cstheme="minorHAnsi"/>
            <w:noProof/>
            <w:webHidden/>
            <w:sz w:val="22"/>
            <w:szCs w:val="22"/>
          </w:rPr>
          <w:fldChar w:fldCharType="end"/>
        </w:r>
      </w:hyperlink>
    </w:p>
    <w:p w14:paraId="7C89604F" w14:textId="0AE05A0B"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3" w:history="1">
        <w:r w:rsidRPr="00086BA0">
          <w:rPr>
            <w:rStyle w:val="Hyperlink"/>
            <w:rFonts w:asciiTheme="minorHAnsi" w:hAnsiTheme="minorHAnsi" w:cstheme="minorHAnsi"/>
            <w:noProof/>
            <w:sz w:val="22"/>
            <w:szCs w:val="22"/>
          </w:rPr>
          <w:t>Figure 12</w:t>
        </w:r>
        <w:r w:rsidRPr="00086BA0">
          <w:rPr>
            <w:rStyle w:val="Hyperlink"/>
            <w:rFonts w:asciiTheme="minorHAnsi" w:eastAsia="Calibri" w:hAnsiTheme="minorHAnsi" w:cstheme="minorHAnsi"/>
            <w:noProof/>
            <w:kern w:val="24"/>
            <w:sz w:val="22"/>
            <w:szCs w:val="22"/>
          </w:rPr>
          <w:t xml:space="preserve"> Use of tools and technologies by women</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_Toc195213873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34</w:t>
        </w:r>
        <w:r w:rsidRPr="00086BA0">
          <w:rPr>
            <w:rFonts w:asciiTheme="minorHAnsi" w:hAnsiTheme="minorHAnsi" w:cstheme="minorHAnsi"/>
            <w:noProof/>
            <w:webHidden/>
            <w:sz w:val="22"/>
            <w:szCs w:val="22"/>
          </w:rPr>
          <w:fldChar w:fldCharType="end"/>
        </w:r>
      </w:hyperlink>
    </w:p>
    <w:p w14:paraId="3D40C1FE" w14:textId="482A4357"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4" w:history="1">
        <w:r w:rsidRPr="00086BA0">
          <w:rPr>
            <w:rStyle w:val="Hyperlink"/>
            <w:rFonts w:asciiTheme="minorHAnsi" w:hAnsiTheme="minorHAnsi" w:cstheme="minorHAnsi"/>
            <w:noProof/>
            <w:sz w:val="22"/>
            <w:szCs w:val="22"/>
          </w:rPr>
          <w:t>Figure 13 Participation of women in advocacy initiatives (based of the survey of 78 women-leaders)</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_Toc195213874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35</w:t>
        </w:r>
        <w:r w:rsidRPr="00086BA0">
          <w:rPr>
            <w:rFonts w:asciiTheme="minorHAnsi" w:hAnsiTheme="minorHAnsi" w:cstheme="minorHAnsi"/>
            <w:noProof/>
            <w:webHidden/>
            <w:sz w:val="22"/>
            <w:szCs w:val="22"/>
          </w:rPr>
          <w:fldChar w:fldCharType="end"/>
        </w:r>
      </w:hyperlink>
    </w:p>
    <w:p w14:paraId="785EFA85" w14:textId="4085EAAE"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5" w:history="1">
        <w:r w:rsidRPr="00086BA0">
          <w:rPr>
            <w:rStyle w:val="Hyperlink"/>
            <w:rFonts w:asciiTheme="minorHAnsi" w:hAnsiTheme="minorHAnsi" w:cstheme="minorHAnsi"/>
            <w:noProof/>
            <w:sz w:val="22"/>
            <w:szCs w:val="22"/>
          </w:rPr>
          <w:t>Figure 14</w:t>
        </w:r>
        <w:r w:rsidRPr="00086BA0">
          <w:rPr>
            <w:rStyle w:val="Hyperlink"/>
            <w:rFonts w:asciiTheme="minorHAnsi" w:eastAsia="Calibri" w:hAnsiTheme="minorHAnsi" w:cstheme="minorHAnsi"/>
            <w:noProof/>
            <w:sz w:val="22"/>
            <w:szCs w:val="22"/>
          </w:rPr>
          <w:t xml:space="preserve"> Achievement of key targets at the Outcome level</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_Toc195213875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36</w:t>
        </w:r>
        <w:r w:rsidRPr="00086BA0">
          <w:rPr>
            <w:rFonts w:asciiTheme="minorHAnsi" w:hAnsiTheme="minorHAnsi" w:cstheme="minorHAnsi"/>
            <w:noProof/>
            <w:webHidden/>
            <w:sz w:val="22"/>
            <w:szCs w:val="22"/>
          </w:rPr>
          <w:fldChar w:fldCharType="end"/>
        </w:r>
      </w:hyperlink>
    </w:p>
    <w:p w14:paraId="6EBDCAEE" w14:textId="42044BA9"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6" w:history="1">
        <w:r w:rsidRPr="00086BA0">
          <w:rPr>
            <w:rStyle w:val="Hyperlink"/>
            <w:rFonts w:asciiTheme="minorHAnsi" w:hAnsiTheme="minorHAnsi" w:cstheme="minorHAnsi"/>
            <w:noProof/>
            <w:sz w:val="22"/>
            <w:szCs w:val="22"/>
          </w:rPr>
          <w:t xml:space="preserve">Figure 15 Participation of women in the GID (Outcome level target of 30 percent) </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_Toc195213876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37</w:t>
        </w:r>
        <w:r w:rsidRPr="00086BA0">
          <w:rPr>
            <w:rFonts w:asciiTheme="minorHAnsi" w:hAnsiTheme="minorHAnsi" w:cstheme="minorHAnsi"/>
            <w:noProof/>
            <w:webHidden/>
            <w:sz w:val="22"/>
            <w:szCs w:val="22"/>
          </w:rPr>
          <w:fldChar w:fldCharType="end"/>
        </w:r>
      </w:hyperlink>
    </w:p>
    <w:p w14:paraId="021F0E2A" w14:textId="2E417CC6"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7" w:history="1">
        <w:r w:rsidRPr="00086BA0">
          <w:rPr>
            <w:rStyle w:val="Hyperlink"/>
            <w:rFonts w:asciiTheme="minorHAnsi" w:hAnsiTheme="minorHAnsi" w:cstheme="minorHAnsi"/>
            <w:noProof/>
            <w:sz w:val="22"/>
            <w:szCs w:val="22"/>
          </w:rPr>
          <w:t xml:space="preserve">Figure 16 Participation of women in the GID (Outcome level target of 30 percent) </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_Toc195213877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37</w:t>
        </w:r>
        <w:r w:rsidRPr="00086BA0">
          <w:rPr>
            <w:rFonts w:asciiTheme="minorHAnsi" w:hAnsiTheme="minorHAnsi" w:cstheme="minorHAnsi"/>
            <w:noProof/>
            <w:webHidden/>
            <w:sz w:val="22"/>
            <w:szCs w:val="22"/>
          </w:rPr>
          <w:fldChar w:fldCharType="end"/>
        </w:r>
      </w:hyperlink>
    </w:p>
    <w:p w14:paraId="7C6F24EA" w14:textId="2031307A"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8" w:history="1">
        <w:r w:rsidRPr="00086BA0">
          <w:rPr>
            <w:rStyle w:val="Hyperlink"/>
            <w:rFonts w:asciiTheme="minorHAnsi" w:hAnsiTheme="minorHAnsi" w:cstheme="minorHAnsi"/>
            <w:noProof/>
            <w:sz w:val="22"/>
            <w:szCs w:val="22"/>
          </w:rPr>
          <w:t xml:space="preserve">Figure 17 Women’s representation in the security sector </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_Toc195213878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38</w:t>
        </w:r>
        <w:r w:rsidRPr="00086BA0">
          <w:rPr>
            <w:rFonts w:asciiTheme="minorHAnsi" w:hAnsiTheme="minorHAnsi" w:cstheme="minorHAnsi"/>
            <w:noProof/>
            <w:webHidden/>
            <w:sz w:val="22"/>
            <w:szCs w:val="22"/>
          </w:rPr>
          <w:fldChar w:fldCharType="end"/>
        </w:r>
      </w:hyperlink>
    </w:p>
    <w:p w14:paraId="4EE82609" w14:textId="1412F396"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79" w:history="1">
        <w:r w:rsidRPr="00086BA0">
          <w:rPr>
            <w:rStyle w:val="Hyperlink"/>
            <w:rFonts w:asciiTheme="minorHAnsi" w:hAnsiTheme="minorHAnsi" w:cstheme="minorHAnsi"/>
            <w:noProof/>
            <w:sz w:val="22"/>
            <w:szCs w:val="22"/>
          </w:rPr>
          <w:t>Figure 18 Distribution of the budget (percentage) by Output and the target group (GBP)</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_Toc195213879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40</w:t>
        </w:r>
        <w:r w:rsidRPr="00086BA0">
          <w:rPr>
            <w:rFonts w:asciiTheme="minorHAnsi" w:hAnsiTheme="minorHAnsi" w:cstheme="minorHAnsi"/>
            <w:noProof/>
            <w:webHidden/>
            <w:sz w:val="22"/>
            <w:szCs w:val="22"/>
          </w:rPr>
          <w:fldChar w:fldCharType="end"/>
        </w:r>
      </w:hyperlink>
    </w:p>
    <w:p w14:paraId="3B080FF2" w14:textId="623AC616"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80" w:history="1">
        <w:r w:rsidRPr="00086BA0">
          <w:rPr>
            <w:rStyle w:val="Hyperlink"/>
            <w:rFonts w:asciiTheme="minorHAnsi" w:hAnsiTheme="minorHAnsi" w:cstheme="minorHAnsi"/>
            <w:noProof/>
            <w:sz w:val="22"/>
            <w:szCs w:val="22"/>
          </w:rPr>
          <w:t xml:space="preserve">Figure 19 Implementation of the budget by Output and Year in USD </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_Toc195213880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41</w:t>
        </w:r>
        <w:r w:rsidRPr="00086BA0">
          <w:rPr>
            <w:rFonts w:asciiTheme="minorHAnsi" w:hAnsiTheme="minorHAnsi" w:cstheme="minorHAnsi"/>
            <w:noProof/>
            <w:webHidden/>
            <w:sz w:val="22"/>
            <w:szCs w:val="22"/>
          </w:rPr>
          <w:fldChar w:fldCharType="end"/>
        </w:r>
      </w:hyperlink>
    </w:p>
    <w:p w14:paraId="3F58873D" w14:textId="7D304794"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81" w:history="1">
        <w:r w:rsidRPr="00086BA0">
          <w:rPr>
            <w:rStyle w:val="Hyperlink"/>
            <w:rFonts w:asciiTheme="minorHAnsi" w:hAnsiTheme="minorHAnsi" w:cstheme="minorHAnsi"/>
            <w:noProof/>
            <w:sz w:val="22"/>
            <w:szCs w:val="22"/>
          </w:rPr>
          <w:t>Figure 20 Mapping of women-led CSOs engagement in networks and linkages to formal peacebuilding processes</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_Toc195213881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43</w:t>
        </w:r>
        <w:r w:rsidRPr="00086BA0">
          <w:rPr>
            <w:rFonts w:asciiTheme="minorHAnsi" w:hAnsiTheme="minorHAnsi" w:cstheme="minorHAnsi"/>
            <w:noProof/>
            <w:webHidden/>
            <w:sz w:val="22"/>
            <w:szCs w:val="22"/>
          </w:rPr>
          <w:fldChar w:fldCharType="end"/>
        </w:r>
      </w:hyperlink>
    </w:p>
    <w:p w14:paraId="4248FE36" w14:textId="4CE147AC"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82" w:history="1">
        <w:r w:rsidRPr="00086BA0">
          <w:rPr>
            <w:rStyle w:val="Hyperlink"/>
            <w:rFonts w:asciiTheme="minorHAnsi" w:hAnsiTheme="minorHAnsi" w:cstheme="minorHAnsi"/>
            <w:noProof/>
            <w:sz w:val="22"/>
            <w:szCs w:val="22"/>
          </w:rPr>
          <w:t>Figure 21 7+1 Human Security Domains</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_Toc195213882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43</w:t>
        </w:r>
        <w:r w:rsidRPr="00086BA0">
          <w:rPr>
            <w:rFonts w:asciiTheme="minorHAnsi" w:hAnsiTheme="minorHAnsi" w:cstheme="minorHAnsi"/>
            <w:noProof/>
            <w:webHidden/>
            <w:sz w:val="22"/>
            <w:szCs w:val="22"/>
          </w:rPr>
          <w:fldChar w:fldCharType="end"/>
        </w:r>
      </w:hyperlink>
    </w:p>
    <w:p w14:paraId="054D294C" w14:textId="6F37FC41" w:rsidR="00086BA0" w:rsidRPr="00086BA0" w:rsidRDefault="00086BA0">
      <w:pPr>
        <w:pStyle w:val="TableofFigures"/>
        <w:tabs>
          <w:tab w:val="right" w:leader="dot" w:pos="9350"/>
        </w:tabs>
        <w:rPr>
          <w:rFonts w:asciiTheme="minorHAnsi" w:eastAsiaTheme="minorEastAsia" w:hAnsiTheme="minorHAnsi" w:cstheme="minorHAnsi"/>
          <w:noProof/>
          <w:kern w:val="2"/>
          <w:sz w:val="22"/>
          <w:szCs w:val="22"/>
          <w14:ligatures w14:val="standardContextual"/>
        </w:rPr>
      </w:pPr>
      <w:hyperlink w:anchor="_Toc195213883" w:history="1">
        <w:r w:rsidRPr="00086BA0">
          <w:rPr>
            <w:rStyle w:val="Hyperlink"/>
            <w:rFonts w:asciiTheme="minorHAnsi" w:hAnsiTheme="minorHAnsi" w:cstheme="minorHAnsi"/>
            <w:noProof/>
            <w:sz w:val="22"/>
            <w:szCs w:val="22"/>
          </w:rPr>
          <w:t>Figure 22 Participation of women based on the status and age (ZOHO database, total of 256 women)</w:t>
        </w:r>
        <w:r w:rsidRPr="00086BA0">
          <w:rPr>
            <w:rFonts w:asciiTheme="minorHAnsi" w:hAnsiTheme="minorHAnsi" w:cstheme="minorHAnsi"/>
            <w:noProof/>
            <w:webHidden/>
            <w:sz w:val="22"/>
            <w:szCs w:val="22"/>
          </w:rPr>
          <w:tab/>
        </w:r>
        <w:r w:rsidRPr="00086BA0">
          <w:rPr>
            <w:rFonts w:asciiTheme="minorHAnsi" w:hAnsiTheme="minorHAnsi" w:cstheme="minorHAnsi"/>
            <w:noProof/>
            <w:webHidden/>
            <w:sz w:val="22"/>
            <w:szCs w:val="22"/>
          </w:rPr>
          <w:fldChar w:fldCharType="begin"/>
        </w:r>
        <w:r w:rsidRPr="00086BA0">
          <w:rPr>
            <w:rFonts w:asciiTheme="minorHAnsi" w:hAnsiTheme="minorHAnsi" w:cstheme="minorHAnsi"/>
            <w:noProof/>
            <w:webHidden/>
            <w:sz w:val="22"/>
            <w:szCs w:val="22"/>
          </w:rPr>
          <w:instrText xml:space="preserve"> PAGEREF _Toc195213883 \h </w:instrText>
        </w:r>
        <w:r w:rsidRPr="00086BA0">
          <w:rPr>
            <w:rFonts w:asciiTheme="minorHAnsi" w:hAnsiTheme="minorHAnsi" w:cstheme="minorHAnsi"/>
            <w:noProof/>
            <w:webHidden/>
            <w:sz w:val="22"/>
            <w:szCs w:val="22"/>
          </w:rPr>
        </w:r>
        <w:r w:rsidRPr="00086BA0">
          <w:rPr>
            <w:rFonts w:asciiTheme="minorHAnsi" w:hAnsiTheme="minorHAnsi" w:cstheme="minorHAnsi"/>
            <w:noProof/>
            <w:webHidden/>
            <w:sz w:val="22"/>
            <w:szCs w:val="22"/>
          </w:rPr>
          <w:fldChar w:fldCharType="separate"/>
        </w:r>
        <w:r w:rsidRPr="00086BA0">
          <w:rPr>
            <w:rFonts w:asciiTheme="minorHAnsi" w:hAnsiTheme="minorHAnsi" w:cstheme="minorHAnsi"/>
            <w:noProof/>
            <w:webHidden/>
            <w:sz w:val="22"/>
            <w:szCs w:val="22"/>
          </w:rPr>
          <w:t>45</w:t>
        </w:r>
        <w:r w:rsidRPr="00086BA0">
          <w:rPr>
            <w:rFonts w:asciiTheme="minorHAnsi" w:hAnsiTheme="minorHAnsi" w:cstheme="minorHAnsi"/>
            <w:noProof/>
            <w:webHidden/>
            <w:sz w:val="22"/>
            <w:szCs w:val="22"/>
          </w:rPr>
          <w:fldChar w:fldCharType="end"/>
        </w:r>
      </w:hyperlink>
    </w:p>
    <w:p w14:paraId="692E6D94" w14:textId="7C360D9D" w:rsidR="00696CDB" w:rsidRPr="00086BA0" w:rsidRDefault="00E06BE5">
      <w:pPr>
        <w:rPr>
          <w:rFonts w:asciiTheme="minorHAnsi" w:hAnsiTheme="minorHAnsi" w:cstheme="minorHAnsi"/>
          <w:sz w:val="22"/>
          <w:szCs w:val="22"/>
        </w:rPr>
      </w:pPr>
      <w:r w:rsidRPr="00086BA0">
        <w:rPr>
          <w:rFonts w:asciiTheme="minorHAnsi" w:hAnsiTheme="minorHAnsi" w:cstheme="minorHAnsi"/>
          <w:sz w:val="22"/>
          <w:szCs w:val="22"/>
        </w:rPr>
        <w:fldChar w:fldCharType="end"/>
      </w:r>
      <w:r w:rsidR="00696CDB" w:rsidRPr="00086BA0">
        <w:rPr>
          <w:rFonts w:asciiTheme="minorHAnsi" w:hAnsiTheme="minorHAnsi" w:cstheme="minorHAnsi"/>
          <w:sz w:val="22"/>
          <w:szCs w:val="22"/>
        </w:rPr>
        <w:br w:type="page"/>
      </w:r>
    </w:p>
    <w:p w14:paraId="373F96CF" w14:textId="5E1510B2" w:rsidR="00D71EE1" w:rsidRDefault="00D71EE1" w:rsidP="00C64679">
      <w:pPr>
        <w:pStyle w:val="Heading1"/>
      </w:pPr>
      <w:bookmarkStart w:id="0" w:name="_Toc201662951"/>
      <w:r>
        <w:lastRenderedPageBreak/>
        <w:t>Executive summary</w:t>
      </w:r>
      <w:bookmarkEnd w:id="0"/>
      <w:r>
        <w:t xml:space="preserve"> </w:t>
      </w:r>
    </w:p>
    <w:p w14:paraId="241903F8" w14:textId="77777777" w:rsidR="006A3CF9" w:rsidRPr="006A3CF9" w:rsidRDefault="006A3CF9" w:rsidP="006A3CF9">
      <w:pPr>
        <w:rPr>
          <w:rFonts w:asciiTheme="minorHAnsi" w:hAnsiTheme="minorHAnsi" w:cstheme="minorHAnsi"/>
        </w:rPr>
      </w:pPr>
    </w:p>
    <w:p w14:paraId="40394279" w14:textId="66CD6956" w:rsidR="00ED2017" w:rsidRDefault="00ED2017" w:rsidP="00B32CFA">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The executive summary is meant to inform key stakeholders in the Government, representatives of the United Nations Country Team, non-UN actors and donors, as well broader </w:t>
      </w:r>
      <w:r w:rsidR="000D78AC">
        <w:rPr>
          <w:rFonts w:asciiTheme="minorHAnsi" w:eastAsia="Calibri" w:hAnsiTheme="minorHAnsi" w:cstheme="minorHAnsi"/>
          <w:sz w:val="22"/>
          <w:szCs w:val="22"/>
        </w:rPr>
        <w:t>audiences</w:t>
      </w:r>
      <w:r>
        <w:rPr>
          <w:rFonts w:asciiTheme="minorHAnsi" w:eastAsia="Calibri" w:hAnsiTheme="minorHAnsi" w:cstheme="minorHAnsi"/>
          <w:sz w:val="22"/>
          <w:szCs w:val="22"/>
        </w:rPr>
        <w:t xml:space="preserve"> on the objectives of the final evaluation, its methodology and findings. It also includes key recommendations on enhancement of WPS mainstreaming in Georgia. </w:t>
      </w:r>
      <w:r w:rsidR="00B32CFA" w:rsidRPr="00D04AFC">
        <w:rPr>
          <w:rFonts w:asciiTheme="minorHAnsi" w:eastAsia="Calibri" w:hAnsiTheme="minorHAnsi" w:cstheme="minorHAnsi"/>
          <w:sz w:val="22"/>
          <w:szCs w:val="22"/>
        </w:rPr>
        <w:t xml:space="preserve">The evaluation </w:t>
      </w:r>
      <w:r w:rsidR="00B32CFA">
        <w:rPr>
          <w:rFonts w:asciiTheme="minorHAnsi" w:eastAsia="Calibri" w:hAnsiTheme="minorHAnsi" w:cstheme="minorHAnsi"/>
          <w:sz w:val="22"/>
          <w:szCs w:val="22"/>
        </w:rPr>
        <w:t>covered</w:t>
      </w:r>
      <w:r w:rsidR="00B32CFA" w:rsidRPr="00D04AFC">
        <w:rPr>
          <w:rFonts w:asciiTheme="minorHAnsi" w:eastAsia="Calibri" w:hAnsiTheme="minorHAnsi" w:cstheme="minorHAnsi"/>
          <w:sz w:val="22"/>
          <w:szCs w:val="22"/>
        </w:rPr>
        <w:t xml:space="preserve"> the period of the project implementation from November 2020 until March 2025.  In terms of geographical coverage,</w:t>
      </w:r>
      <w:r w:rsidR="00B32CFA">
        <w:rPr>
          <w:rFonts w:asciiTheme="minorHAnsi" w:eastAsia="Calibri" w:hAnsiTheme="minorHAnsi" w:cstheme="minorHAnsi"/>
          <w:sz w:val="22"/>
          <w:szCs w:val="22"/>
        </w:rPr>
        <w:t xml:space="preserve"> it</w:t>
      </w:r>
      <w:r w:rsidR="00B32CFA" w:rsidRPr="00D04AFC">
        <w:rPr>
          <w:rFonts w:asciiTheme="minorHAnsi" w:eastAsia="Calibri" w:hAnsiTheme="minorHAnsi" w:cstheme="minorHAnsi"/>
          <w:sz w:val="22"/>
          <w:szCs w:val="22"/>
        </w:rPr>
        <w:t xml:space="preserve"> </w:t>
      </w:r>
      <w:r w:rsidR="00B32CFA">
        <w:rPr>
          <w:rFonts w:asciiTheme="minorHAnsi" w:eastAsia="Calibri" w:hAnsiTheme="minorHAnsi" w:cstheme="minorHAnsi"/>
          <w:sz w:val="22"/>
          <w:szCs w:val="22"/>
        </w:rPr>
        <w:t>was</w:t>
      </w:r>
      <w:r w:rsidR="00B32CFA" w:rsidRPr="00D04AFC">
        <w:rPr>
          <w:rFonts w:asciiTheme="minorHAnsi" w:eastAsia="Calibri" w:hAnsiTheme="minorHAnsi" w:cstheme="minorHAnsi"/>
          <w:sz w:val="22"/>
          <w:szCs w:val="22"/>
        </w:rPr>
        <w:t xml:space="preserve"> implemented in Tbilisi and 17 municipalities targeted by the project interventions.  </w:t>
      </w:r>
    </w:p>
    <w:p w14:paraId="4A9E74F4" w14:textId="77777777" w:rsidR="00ED2017" w:rsidRPr="00ED2017" w:rsidRDefault="00ED2017" w:rsidP="00ED2017">
      <w:pPr>
        <w:widowControl w:val="0"/>
        <w:pBdr>
          <w:top w:val="nil"/>
          <w:left w:val="nil"/>
          <w:bottom w:val="nil"/>
          <w:right w:val="nil"/>
          <w:between w:val="nil"/>
        </w:pBdr>
        <w:spacing w:before="1"/>
        <w:ind w:left="107" w:right="238"/>
        <w:jc w:val="both"/>
        <w:rPr>
          <w:rFonts w:asciiTheme="minorHAnsi" w:eastAsia="Calibri" w:hAnsiTheme="minorHAnsi" w:cstheme="minorHAnsi"/>
          <w:sz w:val="22"/>
          <w:szCs w:val="22"/>
        </w:rPr>
      </w:pPr>
    </w:p>
    <w:p w14:paraId="57454348" w14:textId="77777777" w:rsidR="00B517EA" w:rsidRDefault="00AA1140" w:rsidP="00492C83">
      <w:pPr>
        <w:pStyle w:val="ListParagraph"/>
        <w:numPr>
          <w:ilvl w:val="0"/>
          <w:numId w:val="53"/>
        </w:numPr>
        <w:spacing w:after="200"/>
        <w:jc w:val="both"/>
        <w:rPr>
          <w:rFonts w:asciiTheme="minorHAnsi" w:hAnsiTheme="minorHAnsi" w:cstheme="minorHAnsi"/>
          <w:b/>
          <w:bCs/>
          <w:color w:val="000000"/>
        </w:rPr>
      </w:pPr>
      <w:r w:rsidRPr="006A3CF9">
        <w:rPr>
          <w:rFonts w:asciiTheme="minorHAnsi" w:hAnsiTheme="minorHAnsi" w:cstheme="minorHAnsi"/>
          <w:b/>
          <w:bCs/>
          <w:color w:val="000000"/>
        </w:rPr>
        <w:t xml:space="preserve">The Project Description </w:t>
      </w:r>
    </w:p>
    <w:p w14:paraId="10A27651" w14:textId="4CDE0500" w:rsidR="00B517EA" w:rsidRDefault="00AA1140" w:rsidP="00B517EA">
      <w:pPr>
        <w:spacing w:after="200"/>
        <w:jc w:val="both"/>
        <w:rPr>
          <w:rFonts w:asciiTheme="minorHAnsi" w:hAnsiTheme="minorHAnsi" w:cstheme="minorHAnsi"/>
          <w:b/>
          <w:bCs/>
          <w:color w:val="000000"/>
        </w:rPr>
      </w:pPr>
      <w:r w:rsidRPr="00B517EA">
        <w:rPr>
          <w:rFonts w:asciiTheme="minorHAnsi" w:eastAsia="Calibri" w:hAnsiTheme="minorHAnsi" w:cstheme="minorHAnsi"/>
          <w:sz w:val="22"/>
          <w:szCs w:val="22"/>
        </w:rPr>
        <w:t>The project on “</w:t>
      </w:r>
      <w:r w:rsidRPr="00B517EA">
        <w:rPr>
          <w:rFonts w:asciiTheme="minorHAnsi" w:eastAsia="Calibri" w:hAnsiTheme="minorHAnsi" w:cstheme="minorHAnsi"/>
          <w:b/>
          <w:sz w:val="22"/>
          <w:szCs w:val="22"/>
        </w:rPr>
        <w:t>Accelerating Implementation of the Women, Peace and Security Agenda in Georgia</w:t>
      </w:r>
      <w:r w:rsidRPr="00B517EA">
        <w:rPr>
          <w:rFonts w:asciiTheme="minorHAnsi" w:eastAsia="Calibri" w:hAnsiTheme="minorHAnsi" w:cstheme="minorHAnsi"/>
          <w:sz w:val="22"/>
          <w:szCs w:val="22"/>
        </w:rPr>
        <w:t xml:space="preserve">” funded by the UK Government </w:t>
      </w:r>
      <w:r w:rsidR="00ED2017" w:rsidRPr="00B517EA">
        <w:rPr>
          <w:rFonts w:asciiTheme="minorHAnsi" w:eastAsia="Calibri" w:hAnsiTheme="minorHAnsi" w:cstheme="minorHAnsi"/>
          <w:sz w:val="22"/>
          <w:szCs w:val="22"/>
        </w:rPr>
        <w:t>was</w:t>
      </w:r>
      <w:r w:rsidRPr="00B517EA">
        <w:rPr>
          <w:rFonts w:asciiTheme="minorHAnsi" w:eastAsia="Calibri" w:hAnsiTheme="minorHAnsi" w:cstheme="minorHAnsi"/>
          <w:sz w:val="22"/>
          <w:szCs w:val="22"/>
        </w:rPr>
        <w:t xml:space="preserve"> implemented by UN Women Georgia since November 16, 2020, and its first phase concluded on March 31, 2024. The total budget was £1,420,776.05, funded by the UK CSSF and UK MoD. Under a new agreement, the project was extended for an additional year, from April 8, 2024, to March 31, 2025, with an additional £467,350.00 provided by the UK Integrated Security Funds (Foreign, Commonwealth and Development Office - FCDO). The project aimed to contextualize and localize the Women, Peace and Security (WPS) agenda in the context of the country through both top-down and bottom-up interventions, engaging state and non-state actors. </w:t>
      </w:r>
      <w:r w:rsidRPr="00B517EA">
        <w:rPr>
          <w:rFonts w:asciiTheme="minorHAnsi" w:eastAsia="Calibri" w:hAnsiTheme="minorHAnsi" w:cstheme="minorHAnsi"/>
          <w:color w:val="000000"/>
          <w:sz w:val="20"/>
          <w:szCs w:val="20"/>
        </w:rPr>
        <w:t xml:space="preserve"> </w:t>
      </w:r>
      <w:r w:rsidR="00B517EA" w:rsidRPr="00F178E6">
        <w:rPr>
          <w:rFonts w:asciiTheme="minorHAnsi" w:eastAsia="Calibri" w:hAnsiTheme="minorHAnsi" w:cstheme="minorHAnsi"/>
          <w:color w:val="000000"/>
          <w:sz w:val="22"/>
          <w:szCs w:val="22"/>
        </w:rPr>
        <w:t xml:space="preserve">The project design </w:t>
      </w:r>
      <w:r w:rsidR="00B517EA">
        <w:rPr>
          <w:rFonts w:asciiTheme="minorHAnsi" w:eastAsia="Calibri" w:hAnsiTheme="minorHAnsi" w:cstheme="minorHAnsi"/>
          <w:color w:val="000000"/>
          <w:sz w:val="22"/>
          <w:szCs w:val="22"/>
        </w:rPr>
        <w:t>was</w:t>
      </w:r>
      <w:r w:rsidR="00B517EA" w:rsidRPr="00F178E6">
        <w:rPr>
          <w:rFonts w:asciiTheme="minorHAnsi" w:eastAsia="Calibri" w:hAnsiTheme="minorHAnsi" w:cstheme="minorHAnsi"/>
          <w:color w:val="000000"/>
          <w:sz w:val="22"/>
          <w:szCs w:val="22"/>
        </w:rPr>
        <w:t xml:space="preserve"> closely aligned with the objectives of 2020-2021 NAP and, consequently, with the 2022-2024 NAP 1325, which was developed with the project’s support. The project had a complex design incorporating 3</w:t>
      </w:r>
      <w:r w:rsidR="00B517EA">
        <w:rPr>
          <w:rFonts w:asciiTheme="minorHAnsi" w:eastAsia="Calibri" w:hAnsiTheme="minorHAnsi" w:cstheme="minorHAnsi"/>
          <w:color w:val="000000"/>
          <w:sz w:val="22"/>
          <w:szCs w:val="22"/>
        </w:rPr>
        <w:t>3</w:t>
      </w:r>
      <w:r w:rsidR="00B517EA" w:rsidRPr="00F178E6">
        <w:rPr>
          <w:rFonts w:asciiTheme="minorHAnsi" w:eastAsia="Calibri" w:hAnsiTheme="minorHAnsi" w:cstheme="minorHAnsi"/>
          <w:color w:val="000000"/>
          <w:sz w:val="22"/>
          <w:szCs w:val="22"/>
        </w:rPr>
        <w:t xml:space="preserve"> activities</w:t>
      </w:r>
      <w:r w:rsidR="00B517EA">
        <w:rPr>
          <w:rFonts w:asciiTheme="minorHAnsi" w:eastAsia="Calibri" w:hAnsiTheme="minorHAnsi" w:cstheme="minorHAnsi"/>
          <w:color w:val="000000"/>
          <w:sz w:val="22"/>
          <w:szCs w:val="22"/>
        </w:rPr>
        <w:t xml:space="preserve"> that </w:t>
      </w:r>
      <w:r w:rsidR="00B517EA" w:rsidRPr="00F178E6">
        <w:rPr>
          <w:rFonts w:asciiTheme="minorHAnsi" w:eastAsia="Calibri" w:hAnsiTheme="minorHAnsi" w:cstheme="minorHAnsi"/>
          <w:color w:val="000000"/>
          <w:sz w:val="22"/>
          <w:szCs w:val="22"/>
        </w:rPr>
        <w:t xml:space="preserve">engaged 750 IDP and conflict affected women and </w:t>
      </w:r>
      <w:r w:rsidR="00B517EA" w:rsidRPr="00793EEB">
        <w:rPr>
          <w:rFonts w:asciiTheme="minorHAnsi" w:hAnsiTheme="minorHAnsi" w:cstheme="minorHAnsi"/>
          <w:sz w:val="22"/>
          <w:szCs w:val="22"/>
        </w:rPr>
        <w:t>more than 1123 representatives</w:t>
      </w:r>
      <w:r w:rsidR="00B517EA" w:rsidRPr="00793EEB">
        <w:rPr>
          <w:rFonts w:asciiTheme="minorHAnsi" w:eastAsia="Calibri" w:hAnsiTheme="minorHAnsi" w:cstheme="minorHAnsi"/>
          <w:color w:val="000000"/>
          <w:sz w:val="22"/>
          <w:szCs w:val="22"/>
        </w:rPr>
        <w:t xml:space="preserve"> of state institutions and agencies in a variety of capacity building interventions, advocacy and networking. </w:t>
      </w:r>
    </w:p>
    <w:p w14:paraId="0CFDE96E" w14:textId="7C729DE0" w:rsidR="00B517EA" w:rsidRDefault="00AA1140" w:rsidP="00B517EA">
      <w:pPr>
        <w:spacing w:after="200"/>
        <w:jc w:val="both"/>
        <w:rPr>
          <w:rFonts w:asciiTheme="minorHAnsi" w:hAnsiTheme="minorHAnsi" w:cstheme="minorHAnsi"/>
          <w:b/>
          <w:bCs/>
          <w:color w:val="000000"/>
        </w:rPr>
      </w:pPr>
      <w:r w:rsidRPr="00015C3B">
        <w:rPr>
          <w:rFonts w:asciiTheme="minorHAnsi" w:eastAsia="Calibri" w:hAnsiTheme="minorHAnsi" w:cstheme="minorHAnsi"/>
          <w:sz w:val="22"/>
          <w:szCs w:val="22"/>
        </w:rPr>
        <w:t xml:space="preserve">In terms of its geographical scope, the project targeted 17 municipalities most effected by conflict and displacement in the regions of Kvemo Kartli, Shida Kartli, Imereti, Samegrelo-Zemo Svaneti and Racha-Lechkhumi and Kvemo Svaneti, including the villages that are adjacent to the Administrative Boundary Lines </w:t>
      </w:r>
      <w:r>
        <w:rPr>
          <w:rFonts w:asciiTheme="minorHAnsi" w:eastAsia="Calibri" w:hAnsiTheme="minorHAnsi" w:cstheme="minorHAnsi"/>
          <w:sz w:val="22"/>
          <w:szCs w:val="22"/>
        </w:rPr>
        <w:t xml:space="preserve">(ABL) </w:t>
      </w:r>
      <w:r w:rsidRPr="00015C3B">
        <w:rPr>
          <w:rFonts w:asciiTheme="minorHAnsi" w:eastAsia="Calibri" w:hAnsiTheme="minorHAnsi" w:cstheme="minorHAnsi"/>
          <w:sz w:val="22"/>
          <w:szCs w:val="22"/>
        </w:rPr>
        <w:t>with Abkhazia, Georgia and Tskhinvali region/South Ossetia, Georgia. To enhance participation of IDP and conflict</w:t>
      </w:r>
      <w:r w:rsidR="00ED2017">
        <w:rPr>
          <w:rFonts w:asciiTheme="minorHAnsi" w:eastAsia="Calibri" w:hAnsiTheme="minorHAnsi" w:cstheme="minorHAnsi"/>
          <w:sz w:val="22"/>
          <w:szCs w:val="22"/>
        </w:rPr>
        <w:t>-</w:t>
      </w:r>
      <w:r w:rsidRPr="00015C3B">
        <w:rPr>
          <w:rFonts w:asciiTheme="minorHAnsi" w:eastAsia="Calibri" w:hAnsiTheme="minorHAnsi" w:cstheme="minorHAnsi"/>
          <w:sz w:val="22"/>
          <w:szCs w:val="22"/>
        </w:rPr>
        <w:t xml:space="preserve"> affected women in formal and informal peace</w:t>
      </w:r>
      <w:r w:rsidR="00ED2017">
        <w:rPr>
          <w:rFonts w:asciiTheme="minorHAnsi" w:eastAsia="Calibri" w:hAnsiTheme="minorHAnsi" w:cstheme="minorHAnsi"/>
          <w:sz w:val="22"/>
          <w:szCs w:val="22"/>
        </w:rPr>
        <w:t xml:space="preserve"> </w:t>
      </w:r>
      <w:r w:rsidRPr="00015C3B">
        <w:rPr>
          <w:rFonts w:asciiTheme="minorHAnsi" w:eastAsia="Calibri" w:hAnsiTheme="minorHAnsi" w:cstheme="minorHAnsi"/>
          <w:sz w:val="22"/>
          <w:szCs w:val="22"/>
        </w:rPr>
        <w:t>processes and to support loca</w:t>
      </w:r>
      <w:r w:rsidR="00ED2017">
        <w:rPr>
          <w:rFonts w:asciiTheme="minorHAnsi" w:eastAsia="Calibri" w:hAnsiTheme="minorHAnsi" w:cstheme="minorHAnsi"/>
          <w:sz w:val="22"/>
          <w:szCs w:val="22"/>
        </w:rPr>
        <w:t>lization</w:t>
      </w:r>
      <w:r w:rsidRPr="00015C3B">
        <w:rPr>
          <w:rFonts w:asciiTheme="minorHAnsi" w:eastAsia="Calibri" w:hAnsiTheme="minorHAnsi" w:cstheme="minorHAnsi"/>
          <w:sz w:val="22"/>
          <w:szCs w:val="22"/>
        </w:rPr>
        <w:t xml:space="preserve"> of the WPS agenda and NAP 1325, UN Women partnered with </w:t>
      </w:r>
      <w:r w:rsidR="00ED2017">
        <w:rPr>
          <w:rFonts w:asciiTheme="minorHAnsi" w:eastAsia="Calibri" w:hAnsiTheme="minorHAnsi" w:cstheme="minorHAnsi"/>
          <w:sz w:val="22"/>
          <w:szCs w:val="22"/>
        </w:rPr>
        <w:t xml:space="preserve">three CSOs - </w:t>
      </w:r>
      <w:r w:rsidRPr="00015C3B">
        <w:rPr>
          <w:rFonts w:asciiTheme="minorHAnsi" w:eastAsia="Calibri" w:hAnsiTheme="minorHAnsi" w:cstheme="minorHAnsi"/>
          <w:sz w:val="22"/>
          <w:szCs w:val="22"/>
        </w:rPr>
        <w:t xml:space="preserve">the IDP Women’s Association “Consent”, the Women’s Information Center and the Women’s Fund “Sukhumi”. </w:t>
      </w:r>
    </w:p>
    <w:p w14:paraId="3EA32848" w14:textId="77777777" w:rsidR="00B517EA" w:rsidRDefault="00AA1140" w:rsidP="00B517EA">
      <w:pPr>
        <w:spacing w:after="200"/>
        <w:jc w:val="both"/>
        <w:rPr>
          <w:rFonts w:asciiTheme="minorHAnsi" w:hAnsiTheme="minorHAnsi" w:cstheme="minorHAnsi"/>
          <w:b/>
          <w:bCs/>
          <w:color w:val="000000"/>
        </w:rPr>
      </w:pPr>
      <w:r w:rsidRPr="00015C3B">
        <w:rPr>
          <w:rFonts w:asciiTheme="minorHAnsi" w:eastAsia="Calibri" w:hAnsiTheme="minorHAnsi" w:cstheme="minorHAnsi"/>
          <w:sz w:val="22"/>
          <w:szCs w:val="22"/>
        </w:rPr>
        <w:t>Furthermore, the project interventions aimed at achieving transformative changes in the government’s efforts to implement the WPSA resulting in gender-sensitive policies, procedures and operations of security sector institutions to ensure a rights-based, gender equality approach and promote gender</w:t>
      </w:r>
      <w:r w:rsidRPr="00D04AFC">
        <w:rPr>
          <w:rFonts w:asciiTheme="minorHAnsi" w:eastAsia="Calibri" w:hAnsiTheme="minorHAnsi" w:cstheme="minorHAnsi"/>
          <w:sz w:val="22"/>
          <w:szCs w:val="22"/>
        </w:rPr>
        <w:t xml:space="preserve"> justice in all peace and political processes.  </w:t>
      </w:r>
      <w:r w:rsidRPr="005234C7">
        <w:rPr>
          <w:rFonts w:asciiTheme="minorHAnsi" w:eastAsia="Calibri" w:hAnsiTheme="minorHAnsi" w:cstheme="minorHAnsi"/>
          <w:color w:val="000000"/>
          <w:sz w:val="22"/>
          <w:szCs w:val="22"/>
        </w:rPr>
        <w:t>To achieve these transformative objectives, UN Women partnered with many governmental institutions</w:t>
      </w:r>
      <w:r w:rsidR="00ED2017">
        <w:rPr>
          <w:rFonts w:asciiTheme="minorHAnsi" w:eastAsia="Calibri" w:hAnsiTheme="minorHAnsi" w:cstheme="minorHAnsi"/>
          <w:color w:val="000000"/>
          <w:sz w:val="22"/>
          <w:szCs w:val="22"/>
        </w:rPr>
        <w:t>,</w:t>
      </w:r>
      <w:r w:rsidRPr="005234C7">
        <w:rPr>
          <w:rFonts w:asciiTheme="minorHAnsi" w:eastAsia="Calibri" w:hAnsiTheme="minorHAnsi" w:cstheme="minorHAnsi"/>
          <w:color w:val="000000"/>
          <w:sz w:val="22"/>
          <w:szCs w:val="22"/>
        </w:rPr>
        <w:t xml:space="preserve"> international NGOs and think tanks working on peace and security issues. The key government partners included</w:t>
      </w:r>
      <w:r w:rsidRPr="005234C7">
        <w:rPr>
          <w:rFonts w:asciiTheme="minorHAnsi" w:eastAsia="Calibri" w:hAnsiTheme="minorHAnsi" w:cstheme="minorHAnsi"/>
          <w:b/>
          <w:color w:val="000000"/>
          <w:sz w:val="22"/>
          <w:szCs w:val="22"/>
        </w:rPr>
        <w:t xml:space="preserve"> </w:t>
      </w:r>
      <w:r w:rsidRPr="005234C7">
        <w:rPr>
          <w:rFonts w:asciiTheme="minorHAnsi" w:eastAsia="Calibri" w:hAnsiTheme="minorHAnsi" w:cstheme="minorHAnsi"/>
          <w:color w:val="000000"/>
          <w:sz w:val="22"/>
          <w:szCs w:val="22"/>
        </w:rPr>
        <w:t xml:space="preserve">the Government Administration (specifically the Inter-Agency Commission on Gender Equality, Violence against Women and Domestic Violence), </w:t>
      </w:r>
      <w:r w:rsidRPr="005234C7">
        <w:rPr>
          <w:rFonts w:asciiTheme="minorHAnsi" w:hAnsiTheme="minorHAnsi" w:cstheme="minorHAnsi"/>
          <w:sz w:val="22"/>
          <w:szCs w:val="22"/>
        </w:rPr>
        <w:t xml:space="preserve">the Ministry of Internally Displaced Persons from the Occupied Territories, Accommodation and Refugees of Georgia, </w:t>
      </w:r>
      <w:r w:rsidRPr="005234C7">
        <w:rPr>
          <w:rFonts w:asciiTheme="minorHAnsi" w:eastAsia="Calibri" w:hAnsiTheme="minorHAnsi" w:cstheme="minorHAnsi"/>
          <w:color w:val="000000"/>
          <w:sz w:val="22"/>
          <w:szCs w:val="22"/>
        </w:rPr>
        <w:t xml:space="preserve">the State Ministry for Reconciliation and Civic Equality (SMR), the Ministry of Defense (MoD), the Ministry of Internal Affairs (MIA), the Ministry of Foreign Affairs (MFA) and the State Security Service (SSS). To support state institutions in implementation of the NAP 1325 and mainstreaming of the WPS agenda, UN Women established a strategic partnership with the </w:t>
      </w:r>
      <w:r w:rsidRPr="005234C7">
        <w:rPr>
          <w:rFonts w:asciiTheme="minorHAnsi" w:hAnsiTheme="minorHAnsi" w:cstheme="minorHAnsi"/>
          <w:bCs/>
          <w:sz w:val="22"/>
          <w:szCs w:val="22"/>
          <w:lang w:eastAsia="fr-CA" w:bidi="th-TH"/>
        </w:rPr>
        <w:t xml:space="preserve">Geneva Centre for Security Sector Governance (DCAF). </w:t>
      </w:r>
    </w:p>
    <w:p w14:paraId="617B9F62" w14:textId="02883698" w:rsidR="00C94EC9" w:rsidRPr="00B517EA" w:rsidRDefault="00AA1140" w:rsidP="00B517EA">
      <w:pPr>
        <w:spacing w:after="200"/>
        <w:jc w:val="both"/>
        <w:rPr>
          <w:rFonts w:asciiTheme="minorHAnsi" w:hAnsiTheme="minorHAnsi" w:cstheme="minorHAnsi"/>
          <w:b/>
          <w:bCs/>
          <w:color w:val="000000"/>
        </w:rPr>
      </w:pPr>
      <w:r>
        <w:rPr>
          <w:rFonts w:asciiTheme="minorHAnsi" w:eastAsia="Calibri" w:hAnsiTheme="minorHAnsi" w:cstheme="minorHAnsi"/>
          <w:sz w:val="22"/>
          <w:szCs w:val="22"/>
        </w:rPr>
        <w:t xml:space="preserve">Implementation of the project was challenged by the political situation in Georgia and geo-political tensions. </w:t>
      </w:r>
      <w:r w:rsidRPr="00D04AFC">
        <w:rPr>
          <w:rFonts w:asciiTheme="minorHAnsi" w:eastAsia="Calibri" w:hAnsiTheme="minorHAnsi" w:cstheme="minorHAnsi"/>
          <w:sz w:val="22"/>
          <w:szCs w:val="22"/>
        </w:rPr>
        <w:t xml:space="preserve"> The adoption of the Law on Transparency of Foreign Influence coupled with the post-election </w:t>
      </w:r>
      <w:r w:rsidRPr="00D04AFC">
        <w:rPr>
          <w:rFonts w:asciiTheme="minorHAnsi" w:eastAsia="Calibri" w:hAnsiTheme="minorHAnsi" w:cstheme="minorHAnsi"/>
          <w:sz w:val="22"/>
          <w:szCs w:val="22"/>
        </w:rPr>
        <w:lastRenderedPageBreak/>
        <w:t xml:space="preserve">crisis </w:t>
      </w:r>
      <w:r>
        <w:rPr>
          <w:rFonts w:asciiTheme="minorHAnsi" w:eastAsia="Calibri" w:hAnsiTheme="minorHAnsi" w:cstheme="minorHAnsi"/>
          <w:sz w:val="22"/>
          <w:szCs w:val="22"/>
        </w:rPr>
        <w:t xml:space="preserve">in 2024 </w:t>
      </w:r>
      <w:r w:rsidRPr="00D04AFC">
        <w:rPr>
          <w:rFonts w:asciiTheme="minorHAnsi" w:eastAsia="Calibri" w:hAnsiTheme="minorHAnsi" w:cstheme="minorHAnsi"/>
          <w:sz w:val="22"/>
          <w:szCs w:val="22"/>
        </w:rPr>
        <w:t xml:space="preserve">and </w:t>
      </w:r>
      <w:r w:rsidR="00AF693F">
        <w:rPr>
          <w:rFonts w:asciiTheme="minorHAnsi" w:eastAsia="Calibri" w:hAnsiTheme="minorHAnsi" w:cstheme="minorHAnsi"/>
          <w:sz w:val="22"/>
          <w:szCs w:val="22"/>
        </w:rPr>
        <w:t>the G</w:t>
      </w:r>
      <w:r w:rsidRPr="00D04AFC">
        <w:rPr>
          <w:rFonts w:asciiTheme="minorHAnsi" w:eastAsia="Calibri" w:hAnsiTheme="minorHAnsi" w:cstheme="minorHAnsi"/>
          <w:sz w:val="22"/>
          <w:szCs w:val="22"/>
        </w:rPr>
        <w:t>overnment</w:t>
      </w:r>
      <w:r w:rsidR="00AF693F">
        <w:rPr>
          <w:rFonts w:asciiTheme="minorHAnsi" w:eastAsia="Calibri" w:hAnsiTheme="minorHAnsi" w:cstheme="minorHAnsi"/>
          <w:sz w:val="22"/>
          <w:szCs w:val="22"/>
        </w:rPr>
        <w:t>’s</w:t>
      </w:r>
      <w:r w:rsidRPr="00D04AFC">
        <w:rPr>
          <w:rFonts w:asciiTheme="minorHAnsi" w:eastAsia="Calibri" w:hAnsiTheme="minorHAnsi" w:cstheme="minorHAnsi"/>
          <w:sz w:val="22"/>
          <w:szCs w:val="22"/>
        </w:rPr>
        <w:t xml:space="preserve"> decision</w:t>
      </w:r>
      <w:r w:rsidR="00AF693F">
        <w:rPr>
          <w:rFonts w:asciiTheme="minorHAnsi" w:eastAsia="Calibri" w:hAnsiTheme="minorHAnsi" w:cstheme="minorHAnsi"/>
          <w:sz w:val="22"/>
          <w:szCs w:val="22"/>
        </w:rPr>
        <w:t xml:space="preserve"> to postpone</w:t>
      </w:r>
      <w:r w:rsidRPr="00D04AFC">
        <w:rPr>
          <w:rFonts w:asciiTheme="minorHAnsi" w:eastAsia="Calibri" w:hAnsiTheme="minorHAnsi" w:cstheme="minorHAnsi"/>
          <w:sz w:val="22"/>
          <w:szCs w:val="22"/>
        </w:rPr>
        <w:t xml:space="preserve"> the EU accession process created significant concerns. The new Law and ongoing political crisis could significantly impact the implementation of the WPS agenda in Georgia, as many organizations working on WPS issues rely on international funding and partnerships. This legislation could potentially </w:t>
      </w:r>
      <w:r w:rsidR="00ED2017">
        <w:rPr>
          <w:rFonts w:asciiTheme="minorHAnsi" w:eastAsia="Calibri" w:hAnsiTheme="minorHAnsi" w:cstheme="minorHAnsi"/>
          <w:sz w:val="22"/>
          <w:szCs w:val="22"/>
        </w:rPr>
        <w:t xml:space="preserve">further </w:t>
      </w:r>
      <w:r w:rsidRPr="00D04AFC">
        <w:rPr>
          <w:rFonts w:asciiTheme="minorHAnsi" w:eastAsia="Calibri" w:hAnsiTheme="minorHAnsi" w:cstheme="minorHAnsi"/>
          <w:sz w:val="22"/>
          <w:szCs w:val="22"/>
        </w:rPr>
        <w:t xml:space="preserve">hinder the work of women's rights organizations, peacebuilding initiatives, and civil society groups that receive foreign support to implement crucial WPS programs, particularly those supporting conflict-affected women and IDPs. </w:t>
      </w:r>
      <w:r>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 xml:space="preserve">Additionally, the controversy surrounding the law and subsequent protests strained relationships between civil society organizations and government institutions, potentially affecting collaborative efforts necessary for effective WPS implementation. </w:t>
      </w:r>
    </w:p>
    <w:p w14:paraId="0B8D1124" w14:textId="77777777" w:rsidR="00AA1140" w:rsidRPr="00AA1140" w:rsidRDefault="00AA1140" w:rsidP="00ED2017">
      <w:pPr>
        <w:widowControl w:val="0"/>
        <w:pBdr>
          <w:top w:val="nil"/>
          <w:left w:val="nil"/>
          <w:bottom w:val="nil"/>
          <w:right w:val="nil"/>
          <w:between w:val="nil"/>
        </w:pBdr>
        <w:spacing w:before="1"/>
        <w:ind w:right="238"/>
        <w:jc w:val="both"/>
        <w:rPr>
          <w:rFonts w:asciiTheme="minorHAnsi" w:eastAsia="Calibri" w:hAnsiTheme="minorHAnsi" w:cstheme="minorHAnsi"/>
          <w:sz w:val="22"/>
          <w:szCs w:val="22"/>
        </w:rPr>
      </w:pPr>
    </w:p>
    <w:p w14:paraId="27AA8BCA" w14:textId="77777777" w:rsidR="00AA1140" w:rsidRPr="00D0138F" w:rsidRDefault="00AA1140" w:rsidP="00492C83">
      <w:pPr>
        <w:pStyle w:val="ListParagraph"/>
        <w:numPr>
          <w:ilvl w:val="0"/>
          <w:numId w:val="53"/>
        </w:numPr>
        <w:spacing w:after="200" w:line="276" w:lineRule="auto"/>
        <w:rPr>
          <w:rFonts w:asciiTheme="minorHAnsi" w:hAnsiTheme="minorHAnsi" w:cstheme="minorHAnsi"/>
          <w:b/>
          <w:bCs/>
          <w:sz w:val="22"/>
          <w:szCs w:val="22"/>
        </w:rPr>
      </w:pPr>
      <w:r w:rsidRPr="00D0138F">
        <w:rPr>
          <w:rFonts w:asciiTheme="minorHAnsi" w:hAnsiTheme="minorHAnsi" w:cstheme="minorHAnsi"/>
          <w:b/>
          <w:bCs/>
          <w:sz w:val="22"/>
          <w:szCs w:val="22"/>
        </w:rPr>
        <w:t>Evaluation objectives</w:t>
      </w:r>
    </w:p>
    <w:p w14:paraId="54C188DE" w14:textId="2282026F" w:rsidR="00AA1140" w:rsidRPr="00076C8C" w:rsidRDefault="00AA1140" w:rsidP="00AA1140">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The evaluation cover</w:t>
      </w:r>
      <w:r>
        <w:rPr>
          <w:rFonts w:asciiTheme="minorHAnsi" w:eastAsia="Calibri" w:hAnsiTheme="minorHAnsi" w:cstheme="minorHAnsi"/>
          <w:sz w:val="22"/>
          <w:szCs w:val="22"/>
        </w:rPr>
        <w:t>ed</w:t>
      </w:r>
      <w:r w:rsidRPr="00D04AFC">
        <w:rPr>
          <w:rFonts w:asciiTheme="minorHAnsi" w:eastAsia="Calibri" w:hAnsiTheme="minorHAnsi" w:cstheme="minorHAnsi"/>
          <w:sz w:val="22"/>
          <w:szCs w:val="22"/>
        </w:rPr>
        <w:t xml:space="preserve"> the period of the project implementation from November 2020 until March 2025.  In terms of geographical coverage, th</w:t>
      </w:r>
      <w:r w:rsidR="00ED2017">
        <w:rPr>
          <w:rFonts w:asciiTheme="minorHAnsi" w:eastAsia="Calibri" w:hAnsiTheme="minorHAnsi" w:cstheme="minorHAnsi"/>
          <w:sz w:val="22"/>
          <w:szCs w:val="22"/>
        </w:rPr>
        <w:t>e final</w:t>
      </w:r>
      <w:r w:rsidRPr="00D04AFC">
        <w:rPr>
          <w:rFonts w:asciiTheme="minorHAnsi" w:eastAsia="Calibri" w:hAnsiTheme="minorHAnsi" w:cstheme="minorHAnsi"/>
          <w:sz w:val="22"/>
          <w:szCs w:val="22"/>
        </w:rPr>
        <w:t xml:space="preserve"> evaluation </w:t>
      </w:r>
      <w:r>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w:t>
      </w:r>
      <w:r w:rsidR="00ED2017">
        <w:rPr>
          <w:rFonts w:asciiTheme="minorHAnsi" w:eastAsia="Calibri" w:hAnsiTheme="minorHAnsi" w:cstheme="minorHAnsi"/>
          <w:sz w:val="22"/>
          <w:szCs w:val="22"/>
        </w:rPr>
        <w:t>conducted</w:t>
      </w:r>
      <w:r w:rsidRPr="00D04AFC">
        <w:rPr>
          <w:rFonts w:asciiTheme="minorHAnsi" w:eastAsia="Calibri" w:hAnsiTheme="minorHAnsi" w:cstheme="minorHAnsi"/>
          <w:sz w:val="22"/>
          <w:szCs w:val="22"/>
        </w:rPr>
        <w:t xml:space="preserve"> in the areas in which the project ha</w:t>
      </w:r>
      <w:r>
        <w:rPr>
          <w:rFonts w:asciiTheme="minorHAnsi" w:eastAsia="Calibri" w:hAnsiTheme="minorHAnsi" w:cstheme="minorHAnsi"/>
          <w:sz w:val="22"/>
          <w:szCs w:val="22"/>
        </w:rPr>
        <w:t>d</w:t>
      </w:r>
      <w:r w:rsidRPr="00D04AFC">
        <w:rPr>
          <w:rFonts w:asciiTheme="minorHAnsi" w:eastAsia="Calibri" w:hAnsiTheme="minorHAnsi" w:cstheme="minorHAnsi"/>
          <w:sz w:val="22"/>
          <w:szCs w:val="22"/>
        </w:rPr>
        <w:t xml:space="preserve"> been implemented</w:t>
      </w:r>
      <w:r>
        <w:rPr>
          <w:rFonts w:asciiTheme="minorHAnsi" w:eastAsia="Calibri" w:hAnsiTheme="minorHAnsi" w:cstheme="minorHAnsi"/>
          <w:sz w:val="22"/>
          <w:szCs w:val="22"/>
        </w:rPr>
        <w:t>; t</w:t>
      </w:r>
      <w:r w:rsidRPr="00D04AFC">
        <w:rPr>
          <w:rFonts w:asciiTheme="minorHAnsi" w:eastAsia="Calibri" w:hAnsiTheme="minorHAnsi" w:cstheme="minorHAnsi"/>
          <w:sz w:val="22"/>
          <w:szCs w:val="22"/>
        </w:rPr>
        <w:t xml:space="preserve">he international </w:t>
      </w:r>
      <w:r>
        <w:rPr>
          <w:rFonts w:asciiTheme="minorHAnsi" w:eastAsia="Calibri" w:hAnsiTheme="minorHAnsi" w:cstheme="minorHAnsi"/>
          <w:sz w:val="22"/>
          <w:szCs w:val="22"/>
        </w:rPr>
        <w:t xml:space="preserve">and the local </w:t>
      </w:r>
      <w:r w:rsidRPr="00D04AFC">
        <w:rPr>
          <w:rFonts w:asciiTheme="minorHAnsi" w:eastAsia="Calibri" w:hAnsiTheme="minorHAnsi" w:cstheme="minorHAnsi"/>
          <w:sz w:val="22"/>
          <w:szCs w:val="22"/>
        </w:rPr>
        <w:t>consultant</w:t>
      </w:r>
      <w:r>
        <w:rPr>
          <w:rFonts w:asciiTheme="minorHAnsi" w:eastAsia="Calibri" w:hAnsiTheme="minorHAnsi" w:cstheme="minorHAnsi"/>
          <w:sz w:val="22"/>
          <w:szCs w:val="22"/>
        </w:rPr>
        <w:t>s</w:t>
      </w:r>
      <w:r w:rsidRPr="00D04AFC">
        <w:rPr>
          <w:rFonts w:asciiTheme="minorHAnsi" w:eastAsia="Calibri" w:hAnsiTheme="minorHAnsi" w:cstheme="minorHAnsi"/>
          <w:sz w:val="22"/>
          <w:szCs w:val="22"/>
        </w:rPr>
        <w:t xml:space="preserve"> </w:t>
      </w:r>
      <w:r>
        <w:rPr>
          <w:rFonts w:asciiTheme="minorHAnsi" w:eastAsia="Calibri" w:hAnsiTheme="minorHAnsi" w:cstheme="minorHAnsi"/>
          <w:sz w:val="22"/>
          <w:szCs w:val="22"/>
        </w:rPr>
        <w:t xml:space="preserve">travelled to 14 </w:t>
      </w:r>
      <w:r w:rsidRPr="00D04AFC">
        <w:rPr>
          <w:rFonts w:asciiTheme="minorHAnsi" w:eastAsia="Calibri" w:hAnsiTheme="minorHAnsi" w:cstheme="minorHAnsi"/>
          <w:sz w:val="22"/>
          <w:szCs w:val="22"/>
        </w:rPr>
        <w:t>municipalities</w:t>
      </w:r>
      <w:r>
        <w:rPr>
          <w:rFonts w:asciiTheme="minorHAnsi" w:eastAsia="Calibri" w:hAnsiTheme="minorHAnsi" w:cstheme="minorHAnsi"/>
          <w:sz w:val="22"/>
          <w:szCs w:val="22"/>
        </w:rPr>
        <w:t xml:space="preserve"> to interview </w:t>
      </w:r>
      <w:r w:rsidRPr="00D04AFC">
        <w:rPr>
          <w:rFonts w:asciiTheme="minorHAnsi" w:eastAsia="Calibri" w:hAnsiTheme="minorHAnsi" w:cstheme="minorHAnsi"/>
          <w:sz w:val="22"/>
          <w:szCs w:val="22"/>
        </w:rPr>
        <w:t>women living in IDP settlements and conflict</w:t>
      </w:r>
      <w:r>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affected villages</w:t>
      </w:r>
      <w:r>
        <w:rPr>
          <w:rFonts w:asciiTheme="minorHAnsi" w:eastAsia="Calibri" w:hAnsiTheme="minorHAnsi" w:cstheme="minorHAnsi"/>
          <w:sz w:val="22"/>
          <w:szCs w:val="22"/>
        </w:rPr>
        <w:t xml:space="preserve"> alongside the ABL</w:t>
      </w:r>
      <w:r w:rsidRPr="00D04AFC">
        <w:rPr>
          <w:rFonts w:asciiTheme="minorHAnsi" w:eastAsia="Calibri" w:hAnsiTheme="minorHAnsi" w:cstheme="minorHAnsi"/>
          <w:sz w:val="22"/>
          <w:szCs w:val="22"/>
        </w:rPr>
        <w:t xml:space="preserve">. </w:t>
      </w:r>
      <w:r w:rsidRPr="00D04AFC">
        <w:rPr>
          <w:rFonts w:asciiTheme="minorHAnsi" w:eastAsia="Calibri" w:hAnsiTheme="minorHAnsi" w:cstheme="minorHAnsi"/>
          <w:color w:val="000000"/>
          <w:sz w:val="22"/>
          <w:szCs w:val="22"/>
        </w:rPr>
        <w:t xml:space="preserve">The </w:t>
      </w:r>
      <w:r>
        <w:rPr>
          <w:rFonts w:asciiTheme="minorHAnsi" w:eastAsia="Calibri" w:hAnsiTheme="minorHAnsi" w:cstheme="minorHAnsi"/>
          <w:color w:val="000000"/>
          <w:sz w:val="22"/>
          <w:szCs w:val="22"/>
        </w:rPr>
        <w:t>specific</w:t>
      </w:r>
      <w:r w:rsidRPr="00D04AFC">
        <w:rPr>
          <w:rFonts w:asciiTheme="minorHAnsi" w:eastAsia="Calibri" w:hAnsiTheme="minorHAnsi" w:cstheme="minorHAnsi"/>
          <w:color w:val="000000"/>
          <w:sz w:val="22"/>
          <w:szCs w:val="22"/>
        </w:rPr>
        <w:t xml:space="preserve"> evaluation objectives </w:t>
      </w:r>
      <w:r>
        <w:rPr>
          <w:rFonts w:asciiTheme="minorHAnsi" w:eastAsia="Calibri" w:hAnsiTheme="minorHAnsi" w:cstheme="minorHAnsi"/>
          <w:color w:val="000000"/>
          <w:sz w:val="22"/>
          <w:szCs w:val="22"/>
        </w:rPr>
        <w:t>were to</w:t>
      </w:r>
      <w:r w:rsidRPr="00D04AFC">
        <w:rPr>
          <w:rFonts w:asciiTheme="minorHAnsi" w:eastAsia="Calibri" w:hAnsiTheme="minorHAnsi" w:cstheme="minorHAnsi"/>
          <w:color w:val="000000"/>
          <w:sz w:val="22"/>
          <w:szCs w:val="22"/>
        </w:rPr>
        <w:t>:</w:t>
      </w:r>
    </w:p>
    <w:p w14:paraId="1FAC873D" w14:textId="2ED15998" w:rsidR="00AA1140" w:rsidRPr="00D04AFC" w:rsidRDefault="00AA1140"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Analyze the relevance and coherence of the implementation strategy and approaches of the project</w:t>
      </w:r>
    </w:p>
    <w:p w14:paraId="38CCF9CA" w14:textId="1A0E39F0" w:rsidR="00AA1140" w:rsidRPr="00D04AFC" w:rsidRDefault="00AA1140"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Assess effectiveness and organizational efficiency in progressing towards the achievement of the project’s results as defined in the interventions</w:t>
      </w:r>
    </w:p>
    <w:p w14:paraId="2A9790ED" w14:textId="61055725" w:rsidR="00AA1140" w:rsidRPr="00D04AFC" w:rsidRDefault="00AA1140"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Determine the impact of the intervention with respect to gender equality and women’s empowerment</w:t>
      </w:r>
    </w:p>
    <w:p w14:paraId="139FA612" w14:textId="35177C39" w:rsidR="00AA1140" w:rsidRPr="00D04AFC" w:rsidRDefault="00AA1140"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Assess the sustainability of the results achieved by the project</w:t>
      </w:r>
    </w:p>
    <w:p w14:paraId="6EB2CF70" w14:textId="24ED13E0" w:rsidR="00AA1140" w:rsidRPr="00D04AFC" w:rsidRDefault="00AA1140"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Document lessons learned, best practices, success stories and challenges to inform future work of UN Women and the UK Government (FCDO) in the areas of WPS</w:t>
      </w:r>
    </w:p>
    <w:p w14:paraId="5CCCDFCA" w14:textId="36204A0C" w:rsidR="00AA1140" w:rsidRPr="00D04AFC" w:rsidRDefault="00AA1140"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Identify strategies for replication and up-scaling of the project’s best practices</w:t>
      </w:r>
    </w:p>
    <w:p w14:paraId="3AB23BFF" w14:textId="77777777" w:rsidR="00AA1140" w:rsidRPr="00D04AFC" w:rsidRDefault="00AA1140"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Provide actionable recommendations for future programmatic developments and maximize ownership by partners in the country covered by the project.</w:t>
      </w:r>
    </w:p>
    <w:p w14:paraId="62B489E4" w14:textId="77777777" w:rsidR="00AA1140" w:rsidRPr="00231D3D" w:rsidRDefault="00AA1140" w:rsidP="00AA1140"/>
    <w:p w14:paraId="431ACB04" w14:textId="77777777" w:rsidR="00AA1140" w:rsidRPr="00D0138F" w:rsidRDefault="00AA1140" w:rsidP="00492C83">
      <w:pPr>
        <w:pStyle w:val="ListParagraph"/>
        <w:numPr>
          <w:ilvl w:val="0"/>
          <w:numId w:val="53"/>
        </w:numPr>
        <w:spacing w:after="200" w:line="276" w:lineRule="auto"/>
        <w:rPr>
          <w:rFonts w:asciiTheme="minorHAnsi" w:hAnsiTheme="minorHAnsi" w:cstheme="minorHAnsi"/>
          <w:b/>
          <w:bCs/>
          <w:sz w:val="22"/>
          <w:szCs w:val="22"/>
        </w:rPr>
      </w:pPr>
      <w:r w:rsidRPr="00D0138F">
        <w:rPr>
          <w:rFonts w:asciiTheme="minorHAnsi" w:hAnsiTheme="minorHAnsi" w:cstheme="minorHAnsi"/>
          <w:b/>
          <w:bCs/>
          <w:sz w:val="22"/>
          <w:szCs w:val="22"/>
        </w:rPr>
        <w:t xml:space="preserve">Evaluation methodology </w:t>
      </w:r>
    </w:p>
    <w:p w14:paraId="75EB3476" w14:textId="42CD2E69" w:rsidR="00AA1140" w:rsidRPr="00AA1140" w:rsidRDefault="00AA1140" w:rsidP="00AA1140">
      <w:pPr>
        <w:spacing w:after="160" w:line="259" w:lineRule="auto"/>
        <w:jc w:val="both"/>
        <w:rPr>
          <w:rFonts w:asciiTheme="minorHAnsi" w:eastAsia="Calibri" w:hAnsiTheme="minorHAnsi" w:cstheme="minorHAnsi"/>
          <w:color w:val="000000"/>
          <w:sz w:val="22"/>
          <w:szCs w:val="22"/>
        </w:rPr>
      </w:pPr>
      <w:r w:rsidRPr="00AA1140">
        <w:rPr>
          <w:rFonts w:asciiTheme="minorHAnsi" w:eastAsia="Calibri" w:hAnsiTheme="minorHAnsi" w:cstheme="minorHAnsi"/>
          <w:sz w:val="22"/>
          <w:szCs w:val="22"/>
        </w:rPr>
        <w:t xml:space="preserve">The project was evaluated against the standard criteria of </w:t>
      </w:r>
      <w:r w:rsidRPr="00AA1140">
        <w:rPr>
          <w:rFonts w:asciiTheme="minorHAnsi" w:eastAsia="Calibri" w:hAnsiTheme="minorHAnsi" w:cstheme="minorHAnsi"/>
          <w:i/>
          <w:sz w:val="22"/>
          <w:szCs w:val="22"/>
        </w:rPr>
        <w:t>relevance, coherence, effectiveness</w:t>
      </w:r>
      <w:r w:rsidR="00890164">
        <w:rPr>
          <w:rFonts w:asciiTheme="minorHAnsi" w:eastAsia="Calibri" w:hAnsiTheme="minorHAnsi" w:cstheme="minorHAnsi"/>
          <w:i/>
          <w:sz w:val="22"/>
          <w:szCs w:val="22"/>
        </w:rPr>
        <w:t>, impact</w:t>
      </w:r>
      <w:r w:rsidRPr="00AA1140">
        <w:rPr>
          <w:rFonts w:asciiTheme="minorHAnsi" w:eastAsia="Calibri" w:hAnsiTheme="minorHAnsi" w:cstheme="minorHAnsi"/>
          <w:i/>
          <w:sz w:val="22"/>
          <w:szCs w:val="22"/>
        </w:rPr>
        <w:t>, efficiency, sustainability</w:t>
      </w:r>
      <w:r w:rsidRPr="00AA1140">
        <w:rPr>
          <w:rFonts w:asciiTheme="minorHAnsi" w:eastAsia="Calibri" w:hAnsiTheme="minorHAnsi" w:cstheme="minorHAnsi"/>
          <w:sz w:val="22"/>
          <w:szCs w:val="22"/>
        </w:rPr>
        <w:t xml:space="preserve"> with </w:t>
      </w:r>
      <w:r w:rsidRPr="00AA1140">
        <w:rPr>
          <w:rFonts w:asciiTheme="minorHAnsi" w:eastAsia="Calibri" w:hAnsiTheme="minorHAnsi" w:cstheme="minorHAnsi"/>
          <w:i/>
          <w:iCs/>
          <w:sz w:val="22"/>
          <w:szCs w:val="22"/>
        </w:rPr>
        <w:t>conflict sensitivity</w:t>
      </w:r>
      <w:r w:rsidRPr="00AA1140">
        <w:rPr>
          <w:rFonts w:asciiTheme="minorHAnsi" w:eastAsia="Calibri" w:hAnsiTheme="minorHAnsi" w:cstheme="minorHAnsi"/>
          <w:sz w:val="22"/>
          <w:szCs w:val="22"/>
        </w:rPr>
        <w:t xml:space="preserve"> and </w:t>
      </w:r>
      <w:r w:rsidRPr="00AA1140">
        <w:rPr>
          <w:rFonts w:asciiTheme="minorHAnsi" w:eastAsia="Calibri" w:hAnsiTheme="minorHAnsi" w:cstheme="minorHAnsi"/>
          <w:i/>
          <w:iCs/>
          <w:sz w:val="22"/>
          <w:szCs w:val="22"/>
        </w:rPr>
        <w:t>inclusivity</w:t>
      </w:r>
      <w:r w:rsidRPr="00AA1140">
        <w:rPr>
          <w:rFonts w:asciiTheme="minorHAnsi" w:eastAsia="Calibri" w:hAnsiTheme="minorHAnsi" w:cstheme="minorHAnsi"/>
          <w:sz w:val="22"/>
          <w:szCs w:val="22"/>
        </w:rPr>
        <w:t xml:space="preserve"> added as crosscutting issues. The data collection methods were both quantitative and qualitative and included desk review, individual </w:t>
      </w:r>
      <w:r w:rsidR="00ED2017">
        <w:rPr>
          <w:rFonts w:asciiTheme="minorHAnsi" w:eastAsia="Calibri" w:hAnsiTheme="minorHAnsi" w:cstheme="minorHAnsi"/>
          <w:sz w:val="22"/>
          <w:szCs w:val="22"/>
        </w:rPr>
        <w:t xml:space="preserve">interviews and </w:t>
      </w:r>
      <w:r w:rsidRPr="00AA1140">
        <w:rPr>
          <w:rFonts w:asciiTheme="minorHAnsi" w:eastAsia="Calibri" w:hAnsiTheme="minorHAnsi" w:cstheme="minorHAnsi"/>
          <w:sz w:val="22"/>
          <w:szCs w:val="22"/>
        </w:rPr>
        <w:t xml:space="preserve">focus group interviews and an online survey.  </w:t>
      </w:r>
      <w:r w:rsidRPr="00AA1140">
        <w:rPr>
          <w:rFonts w:asciiTheme="minorHAnsi" w:eastAsia="Calibri" w:hAnsiTheme="minorHAnsi" w:cstheme="minorHAnsi"/>
          <w:color w:val="000000"/>
          <w:sz w:val="22"/>
          <w:szCs w:val="22"/>
        </w:rPr>
        <w:t>In total, 170 respondents participated in interviews and focus groups discussions; IDP and conflict affected women constitute 90 percent of this group. In addition, an online survey was completed by 78 women-leaders</w:t>
      </w:r>
      <w:r w:rsidR="00B517EA">
        <w:rPr>
          <w:rFonts w:asciiTheme="minorHAnsi" w:eastAsia="Calibri" w:hAnsiTheme="minorHAnsi" w:cstheme="minorHAnsi"/>
          <w:color w:val="000000"/>
          <w:sz w:val="22"/>
          <w:szCs w:val="22"/>
        </w:rPr>
        <w:t xml:space="preserve"> in the network</w:t>
      </w:r>
      <w:r w:rsidRPr="00AA1140">
        <w:rPr>
          <w:rFonts w:asciiTheme="minorHAnsi" w:eastAsia="Calibri" w:hAnsiTheme="minorHAnsi" w:cstheme="minorHAnsi"/>
          <w:color w:val="000000"/>
          <w:sz w:val="22"/>
          <w:szCs w:val="22"/>
        </w:rPr>
        <w:t xml:space="preserve"> and 22 of them participated in the validation workshop conducted to collect their feedback on preliminary findings from the survey and focus group discussions</w:t>
      </w:r>
      <w:r w:rsidR="00890164">
        <w:rPr>
          <w:rFonts w:asciiTheme="minorHAnsi" w:eastAsia="Calibri" w:hAnsiTheme="minorHAnsi" w:cstheme="minorHAnsi"/>
          <w:color w:val="000000"/>
          <w:sz w:val="22"/>
          <w:szCs w:val="22"/>
        </w:rPr>
        <w:t xml:space="preserve">. </w:t>
      </w:r>
    </w:p>
    <w:p w14:paraId="5B48952B" w14:textId="77777777" w:rsidR="00AA1140" w:rsidRPr="00D0138F" w:rsidRDefault="00AA1140" w:rsidP="00492C83">
      <w:pPr>
        <w:pStyle w:val="ListParagraph"/>
        <w:numPr>
          <w:ilvl w:val="0"/>
          <w:numId w:val="53"/>
        </w:numPr>
        <w:spacing w:after="200" w:line="276" w:lineRule="auto"/>
        <w:rPr>
          <w:rFonts w:asciiTheme="minorHAnsi" w:hAnsiTheme="minorHAnsi" w:cstheme="minorHAnsi"/>
          <w:b/>
          <w:bCs/>
          <w:sz w:val="22"/>
          <w:szCs w:val="22"/>
        </w:rPr>
      </w:pPr>
      <w:r w:rsidRPr="00D0138F">
        <w:rPr>
          <w:rFonts w:asciiTheme="minorHAnsi" w:hAnsiTheme="minorHAnsi" w:cstheme="minorHAnsi"/>
          <w:b/>
          <w:bCs/>
          <w:sz w:val="22"/>
          <w:szCs w:val="22"/>
        </w:rPr>
        <w:t xml:space="preserve">Key findings </w:t>
      </w:r>
    </w:p>
    <w:p w14:paraId="0A8F67AB" w14:textId="3ADCB855" w:rsidR="00AA1140" w:rsidRPr="00AA1140" w:rsidRDefault="00AA1140" w:rsidP="00AA1140">
      <w:pPr>
        <w:rPr>
          <w:rFonts w:asciiTheme="minorHAnsi" w:hAnsiTheme="minorHAnsi" w:cstheme="minorHAnsi"/>
          <w:sz w:val="22"/>
          <w:szCs w:val="22"/>
        </w:rPr>
      </w:pPr>
      <w:r w:rsidRPr="00AA1140">
        <w:rPr>
          <w:rFonts w:asciiTheme="minorHAnsi" w:hAnsiTheme="minorHAnsi" w:cstheme="minorHAnsi"/>
          <w:sz w:val="22"/>
          <w:szCs w:val="22"/>
        </w:rPr>
        <w:t xml:space="preserve">The final report includes </w:t>
      </w:r>
      <w:r w:rsidRPr="00AA1140">
        <w:rPr>
          <w:rFonts w:asciiTheme="minorHAnsi" w:hAnsiTheme="minorHAnsi" w:cstheme="minorHAnsi"/>
          <w:b/>
          <w:bCs/>
          <w:sz w:val="22"/>
          <w:szCs w:val="22"/>
        </w:rPr>
        <w:t>1</w:t>
      </w:r>
      <w:r w:rsidR="00C94EC9">
        <w:rPr>
          <w:rFonts w:asciiTheme="minorHAnsi" w:hAnsiTheme="minorHAnsi" w:cstheme="minorHAnsi"/>
          <w:b/>
          <w:bCs/>
          <w:sz w:val="22"/>
          <w:szCs w:val="22"/>
        </w:rPr>
        <w:t>6</w:t>
      </w:r>
      <w:r w:rsidRPr="00AA1140">
        <w:rPr>
          <w:rFonts w:asciiTheme="minorHAnsi" w:hAnsiTheme="minorHAnsi" w:cstheme="minorHAnsi"/>
          <w:b/>
          <w:bCs/>
          <w:sz w:val="22"/>
          <w:szCs w:val="22"/>
        </w:rPr>
        <w:t xml:space="preserve"> findings</w:t>
      </w:r>
      <w:r w:rsidRPr="00AA1140">
        <w:rPr>
          <w:rFonts w:asciiTheme="minorHAnsi" w:hAnsiTheme="minorHAnsi" w:cstheme="minorHAnsi"/>
          <w:sz w:val="22"/>
          <w:szCs w:val="22"/>
        </w:rPr>
        <w:t xml:space="preserve">. The main of them are the following: </w:t>
      </w:r>
    </w:p>
    <w:p w14:paraId="3A88C4D1" w14:textId="77777777" w:rsidR="00AA1140" w:rsidRPr="00AA1140" w:rsidRDefault="00AA1140" w:rsidP="00AA1140">
      <w:pPr>
        <w:rPr>
          <w:rFonts w:asciiTheme="minorHAnsi" w:hAnsiTheme="minorHAnsi" w:cstheme="minorHAnsi"/>
          <w:b/>
          <w:bCs/>
          <w:sz w:val="22"/>
          <w:szCs w:val="22"/>
        </w:rPr>
      </w:pPr>
      <w:r w:rsidRPr="00AA1140">
        <w:rPr>
          <w:rFonts w:asciiTheme="minorHAnsi" w:hAnsiTheme="minorHAnsi" w:cstheme="minorHAnsi"/>
          <w:b/>
          <w:bCs/>
          <w:sz w:val="22"/>
          <w:szCs w:val="22"/>
        </w:rPr>
        <w:t>Relevance</w:t>
      </w:r>
    </w:p>
    <w:p w14:paraId="2BF35A85" w14:textId="298E0A8E" w:rsidR="00AA1140" w:rsidRPr="00AA1140" w:rsidRDefault="00AA1140" w:rsidP="00492C83">
      <w:pPr>
        <w:pStyle w:val="ListParagraph"/>
        <w:numPr>
          <w:ilvl w:val="0"/>
          <w:numId w:val="55"/>
        </w:numPr>
        <w:spacing w:after="160" w:line="259" w:lineRule="auto"/>
        <w:jc w:val="both"/>
        <w:rPr>
          <w:rFonts w:asciiTheme="minorHAnsi" w:hAnsiTheme="minorHAnsi" w:cstheme="minorHAnsi"/>
          <w:sz w:val="22"/>
          <w:szCs w:val="22"/>
        </w:rPr>
      </w:pPr>
      <w:r w:rsidRPr="00AA1140">
        <w:rPr>
          <w:rFonts w:asciiTheme="minorHAnsi" w:hAnsiTheme="minorHAnsi" w:cstheme="minorHAnsi"/>
          <w:sz w:val="22"/>
          <w:szCs w:val="22"/>
        </w:rPr>
        <w:t xml:space="preserve">The project design was based on the quality analysis of political, economic and socio-cultural aspects that identified root causes for low inclusion and participation of women who were most </w:t>
      </w:r>
      <w:r w:rsidRPr="00AA1140">
        <w:rPr>
          <w:rFonts w:asciiTheme="minorHAnsi" w:hAnsiTheme="minorHAnsi" w:cstheme="minorHAnsi"/>
          <w:sz w:val="22"/>
          <w:szCs w:val="22"/>
        </w:rPr>
        <w:lastRenderedPageBreak/>
        <w:t>affected by conflicts</w:t>
      </w:r>
      <w:r w:rsidR="00B517EA">
        <w:rPr>
          <w:rFonts w:asciiTheme="minorHAnsi" w:hAnsiTheme="minorHAnsi" w:cstheme="minorHAnsi"/>
          <w:sz w:val="22"/>
          <w:szCs w:val="22"/>
        </w:rPr>
        <w:t xml:space="preserve">; </w:t>
      </w:r>
      <w:r w:rsidRPr="00AA1140">
        <w:rPr>
          <w:rFonts w:asciiTheme="minorHAnsi" w:hAnsiTheme="minorHAnsi" w:cstheme="minorHAnsi"/>
          <w:sz w:val="22"/>
          <w:szCs w:val="22"/>
        </w:rPr>
        <w:t xml:space="preserve"> the project strategies </w:t>
      </w:r>
      <w:r w:rsidR="00B517EA">
        <w:rPr>
          <w:rFonts w:asciiTheme="minorHAnsi" w:hAnsiTheme="minorHAnsi" w:cstheme="minorHAnsi"/>
          <w:sz w:val="22"/>
          <w:szCs w:val="22"/>
        </w:rPr>
        <w:t>were most</w:t>
      </w:r>
      <w:r w:rsidRPr="00AA1140">
        <w:rPr>
          <w:rFonts w:asciiTheme="minorHAnsi" w:hAnsiTheme="minorHAnsi" w:cstheme="minorHAnsi"/>
          <w:sz w:val="22"/>
          <w:szCs w:val="22"/>
        </w:rPr>
        <w:t xml:space="preserve"> </w:t>
      </w:r>
      <w:r w:rsidRPr="00AA1140">
        <w:rPr>
          <w:rFonts w:asciiTheme="minorHAnsi" w:hAnsiTheme="minorHAnsi" w:cstheme="minorHAnsi"/>
          <w:b/>
          <w:bCs/>
          <w:sz w:val="22"/>
          <w:szCs w:val="22"/>
        </w:rPr>
        <w:t>relevant</w:t>
      </w:r>
      <w:r w:rsidRPr="00AA1140">
        <w:rPr>
          <w:rFonts w:asciiTheme="minorHAnsi" w:hAnsiTheme="minorHAnsi" w:cstheme="minorHAnsi"/>
          <w:sz w:val="22"/>
          <w:szCs w:val="22"/>
        </w:rPr>
        <w:t xml:space="preserve"> to increase meaningful participation of IDP and conflict- affected women in peacebuilding and ensure that state institutions systematically collect information and data on needs of women and integrate them into policy and programme development. </w:t>
      </w:r>
    </w:p>
    <w:p w14:paraId="31E47CEE" w14:textId="3F9F89A9" w:rsidR="00AA1140" w:rsidRPr="00AA1140" w:rsidRDefault="00AA1140" w:rsidP="00492C83">
      <w:pPr>
        <w:pStyle w:val="ListParagraph"/>
        <w:numPr>
          <w:ilvl w:val="0"/>
          <w:numId w:val="55"/>
        </w:numPr>
        <w:spacing w:after="160" w:line="259" w:lineRule="auto"/>
        <w:jc w:val="both"/>
        <w:rPr>
          <w:rFonts w:asciiTheme="minorHAnsi" w:hAnsiTheme="minorHAnsi" w:cstheme="minorHAnsi"/>
          <w:sz w:val="22"/>
          <w:szCs w:val="22"/>
        </w:rPr>
      </w:pPr>
      <w:r w:rsidRPr="00AA1140">
        <w:rPr>
          <w:rFonts w:asciiTheme="minorHAnsi" w:hAnsiTheme="minorHAnsi" w:cstheme="minorHAnsi"/>
          <w:color w:val="000000"/>
          <w:sz w:val="22"/>
          <w:szCs w:val="22"/>
        </w:rPr>
        <w:t xml:space="preserve">The project supported development and implementation of the 2022-2024 National Action Plan on UNSCR 1325; in this regard, the project </w:t>
      </w:r>
      <w:r w:rsidR="00B517EA">
        <w:rPr>
          <w:rFonts w:asciiTheme="minorHAnsi" w:hAnsiTheme="minorHAnsi" w:cstheme="minorHAnsi"/>
          <w:color w:val="000000"/>
          <w:sz w:val="22"/>
          <w:szCs w:val="22"/>
        </w:rPr>
        <w:t xml:space="preserve">addressed </w:t>
      </w:r>
      <w:r w:rsidRPr="00AA1140">
        <w:rPr>
          <w:rFonts w:asciiTheme="minorHAnsi" w:hAnsiTheme="minorHAnsi" w:cstheme="minorHAnsi"/>
          <w:color w:val="000000"/>
          <w:sz w:val="22"/>
          <w:szCs w:val="22"/>
        </w:rPr>
        <w:t xml:space="preserve">critical gaps in implementation of the previous plan such as </w:t>
      </w:r>
      <w:r w:rsidRPr="00AA1140">
        <w:rPr>
          <w:rFonts w:asciiTheme="minorHAnsi" w:hAnsiTheme="minorHAnsi" w:cstheme="minorHAnsi"/>
          <w:sz w:val="22"/>
          <w:szCs w:val="22"/>
        </w:rPr>
        <w:t xml:space="preserve">lack of motivation among states institutions resulting in formal implementation of institutional gender equality strategies, lack of coherent integration of the WPS into local governance plans to address IDP and conflict- affected women’s needs in the conflict resolution and post- conflict recovery and development; limited participation of conflict </w:t>
      </w:r>
      <w:r w:rsidR="00B517EA">
        <w:rPr>
          <w:rFonts w:asciiTheme="minorHAnsi" w:hAnsiTheme="minorHAnsi" w:cstheme="minorHAnsi"/>
          <w:sz w:val="22"/>
          <w:szCs w:val="22"/>
        </w:rPr>
        <w:t>-</w:t>
      </w:r>
      <w:r w:rsidRPr="00AA1140">
        <w:rPr>
          <w:rFonts w:asciiTheme="minorHAnsi" w:hAnsiTheme="minorHAnsi" w:cstheme="minorHAnsi"/>
          <w:sz w:val="22"/>
          <w:szCs w:val="22"/>
        </w:rPr>
        <w:t>affected women in shaping coherent policies that target peace and security in the communities on both sides of the ABL</w:t>
      </w:r>
      <w:r w:rsidR="00B517EA">
        <w:rPr>
          <w:rFonts w:asciiTheme="minorHAnsi" w:hAnsiTheme="minorHAnsi" w:cstheme="minorHAnsi"/>
          <w:sz w:val="22"/>
          <w:szCs w:val="22"/>
        </w:rPr>
        <w:t>.</w:t>
      </w:r>
    </w:p>
    <w:p w14:paraId="25997D6C" w14:textId="77777777" w:rsidR="00AA1140" w:rsidRPr="00AA1140" w:rsidRDefault="00AA1140" w:rsidP="00AA1140">
      <w:pPr>
        <w:ind w:left="360"/>
        <w:jc w:val="both"/>
        <w:rPr>
          <w:rFonts w:asciiTheme="minorHAnsi" w:hAnsiTheme="minorHAnsi" w:cstheme="minorHAnsi"/>
          <w:b/>
          <w:bCs/>
          <w:sz w:val="22"/>
          <w:szCs w:val="22"/>
        </w:rPr>
      </w:pPr>
      <w:r w:rsidRPr="00AA1140">
        <w:rPr>
          <w:rFonts w:asciiTheme="minorHAnsi" w:hAnsiTheme="minorHAnsi" w:cstheme="minorHAnsi"/>
          <w:b/>
          <w:bCs/>
          <w:sz w:val="22"/>
          <w:szCs w:val="22"/>
        </w:rPr>
        <w:t>Coherence</w:t>
      </w:r>
    </w:p>
    <w:p w14:paraId="0C6D4C3D" w14:textId="07F26722" w:rsidR="00AA1140" w:rsidRPr="00AA1140" w:rsidRDefault="00AA1140" w:rsidP="00492C83">
      <w:pPr>
        <w:pStyle w:val="ListParagraph"/>
        <w:numPr>
          <w:ilvl w:val="0"/>
          <w:numId w:val="56"/>
        </w:numPr>
        <w:spacing w:after="160" w:line="259" w:lineRule="auto"/>
        <w:jc w:val="both"/>
        <w:rPr>
          <w:rFonts w:asciiTheme="minorHAnsi" w:hAnsiTheme="minorHAnsi" w:cstheme="minorHAnsi"/>
          <w:sz w:val="22"/>
          <w:szCs w:val="22"/>
        </w:rPr>
      </w:pPr>
      <w:r w:rsidRPr="00AA1140">
        <w:rPr>
          <w:rFonts w:asciiTheme="minorHAnsi" w:hAnsiTheme="minorHAnsi" w:cstheme="minorHAnsi"/>
          <w:sz w:val="22"/>
          <w:szCs w:val="22"/>
        </w:rPr>
        <w:t xml:space="preserve">UN Women established effective partnerships with UN and non-UN entities involved into formal peace processes in the region which ensured increased visibility of the WPS interventions at the national and international level. </w:t>
      </w:r>
      <w:r w:rsidR="00B517EA">
        <w:rPr>
          <w:rFonts w:asciiTheme="minorHAnsi" w:hAnsiTheme="minorHAnsi" w:cstheme="minorHAnsi"/>
          <w:sz w:val="22"/>
          <w:szCs w:val="22"/>
        </w:rPr>
        <w:t>E</w:t>
      </w:r>
      <w:r w:rsidRPr="00AA1140">
        <w:rPr>
          <w:rFonts w:asciiTheme="minorHAnsi" w:hAnsiTheme="minorHAnsi" w:cstheme="minorHAnsi"/>
          <w:sz w:val="22"/>
          <w:szCs w:val="22"/>
        </w:rPr>
        <w:t>stablishment of the W</w:t>
      </w:r>
      <w:r w:rsidR="00B517EA">
        <w:rPr>
          <w:rFonts w:asciiTheme="minorHAnsi" w:hAnsiTheme="minorHAnsi" w:cstheme="minorHAnsi"/>
          <w:sz w:val="22"/>
          <w:szCs w:val="22"/>
        </w:rPr>
        <w:t>omen, Peace and Security</w:t>
      </w:r>
      <w:r w:rsidRPr="00AA1140">
        <w:rPr>
          <w:rFonts w:asciiTheme="minorHAnsi" w:hAnsiTheme="minorHAnsi" w:cstheme="minorHAnsi"/>
          <w:sz w:val="22"/>
          <w:szCs w:val="22"/>
        </w:rPr>
        <w:t xml:space="preserve"> Task force under the UN </w:t>
      </w:r>
      <w:r w:rsidR="00B517EA">
        <w:rPr>
          <w:rFonts w:asciiTheme="minorHAnsi" w:hAnsiTheme="minorHAnsi" w:cstheme="minorHAnsi"/>
          <w:sz w:val="22"/>
          <w:szCs w:val="22"/>
        </w:rPr>
        <w:t xml:space="preserve">Gender Theme Group </w:t>
      </w:r>
      <w:r w:rsidRPr="00AA1140">
        <w:rPr>
          <w:rFonts w:asciiTheme="minorHAnsi" w:hAnsiTheme="minorHAnsi" w:cstheme="minorHAnsi"/>
          <w:sz w:val="22"/>
          <w:szCs w:val="22"/>
        </w:rPr>
        <w:t xml:space="preserve">helped to organize some high-level meetings and activities which engaged stakeholders from state institutions, civil society, academia and think tanks. In addition, cooperation with the UN Women </w:t>
      </w:r>
      <w:r w:rsidR="00B517EA">
        <w:rPr>
          <w:rFonts w:asciiTheme="minorHAnsi" w:hAnsiTheme="minorHAnsi" w:cstheme="minorHAnsi"/>
          <w:sz w:val="22"/>
          <w:szCs w:val="22"/>
        </w:rPr>
        <w:t>regional office (</w:t>
      </w:r>
      <w:r w:rsidRPr="00AA1140">
        <w:rPr>
          <w:rFonts w:asciiTheme="minorHAnsi" w:hAnsiTheme="minorHAnsi" w:cstheme="minorHAnsi"/>
          <w:sz w:val="22"/>
          <w:szCs w:val="22"/>
        </w:rPr>
        <w:t>ECAS</w:t>
      </w:r>
      <w:r w:rsidR="00B517EA">
        <w:rPr>
          <w:rFonts w:asciiTheme="minorHAnsi" w:hAnsiTheme="minorHAnsi" w:cstheme="minorHAnsi"/>
          <w:sz w:val="22"/>
          <w:szCs w:val="22"/>
        </w:rPr>
        <w:t>)</w:t>
      </w:r>
      <w:r w:rsidRPr="00AA1140">
        <w:rPr>
          <w:rFonts w:asciiTheme="minorHAnsi" w:hAnsiTheme="minorHAnsi" w:cstheme="minorHAnsi"/>
          <w:sz w:val="22"/>
          <w:szCs w:val="22"/>
        </w:rPr>
        <w:t xml:space="preserve"> resulted in organization of regional WPS forums and capacity building of peace ambassadors from Georgia and the region, and establishment of a multi-actor WPS platform. </w:t>
      </w:r>
      <w:r w:rsidR="00B517EA">
        <w:rPr>
          <w:rFonts w:asciiTheme="minorHAnsi" w:hAnsiTheme="minorHAnsi" w:cstheme="minorHAnsi"/>
          <w:sz w:val="22"/>
          <w:szCs w:val="22"/>
        </w:rPr>
        <w:t xml:space="preserve">Nevertheless, the project would have benefited from better coherence with UN Women projects on violence against women,  local governance and women’s economic empowerment.  </w:t>
      </w:r>
    </w:p>
    <w:p w14:paraId="581275E2" w14:textId="77777777" w:rsidR="00AA1140" w:rsidRPr="00AA1140" w:rsidRDefault="00AA1140" w:rsidP="00AA1140">
      <w:pPr>
        <w:ind w:left="360"/>
        <w:jc w:val="both"/>
        <w:rPr>
          <w:rFonts w:asciiTheme="minorHAnsi" w:hAnsiTheme="minorHAnsi" w:cstheme="minorHAnsi"/>
          <w:b/>
          <w:bCs/>
          <w:sz w:val="22"/>
          <w:szCs w:val="22"/>
        </w:rPr>
      </w:pPr>
      <w:r w:rsidRPr="00AA1140">
        <w:rPr>
          <w:rFonts w:asciiTheme="minorHAnsi" w:hAnsiTheme="minorHAnsi" w:cstheme="minorHAnsi"/>
          <w:b/>
          <w:bCs/>
          <w:sz w:val="22"/>
          <w:szCs w:val="22"/>
        </w:rPr>
        <w:t>Effectiveness</w:t>
      </w:r>
    </w:p>
    <w:p w14:paraId="57414201" w14:textId="38FE2AB6" w:rsidR="00AA1140" w:rsidRPr="00AA1140" w:rsidRDefault="00AA1140" w:rsidP="00492C83">
      <w:pPr>
        <w:pStyle w:val="ListParagraph"/>
        <w:numPr>
          <w:ilvl w:val="0"/>
          <w:numId w:val="56"/>
        </w:numPr>
        <w:spacing w:after="160" w:line="259" w:lineRule="auto"/>
        <w:jc w:val="both"/>
        <w:rPr>
          <w:rFonts w:asciiTheme="minorHAnsi" w:hAnsiTheme="minorHAnsi" w:cstheme="minorHAnsi"/>
          <w:sz w:val="22"/>
          <w:szCs w:val="22"/>
        </w:rPr>
      </w:pPr>
      <w:r w:rsidRPr="00AA1140">
        <w:rPr>
          <w:rFonts w:asciiTheme="minorHAnsi" w:hAnsiTheme="minorHAnsi" w:cstheme="minorHAnsi"/>
          <w:sz w:val="22"/>
          <w:szCs w:val="22"/>
        </w:rPr>
        <w:t xml:space="preserve">The project was effective in supporting security sectors institutions and other state agencies to implement activities and achieve targets defined in 2022-2024 NAP 1325; </w:t>
      </w:r>
      <w:r w:rsidRPr="00AA1140">
        <w:rPr>
          <w:rFonts w:asciiTheme="minorHAnsi" w:eastAsia="Calibri" w:hAnsiTheme="minorHAnsi" w:cstheme="minorHAnsi"/>
          <w:color w:val="000000"/>
          <w:kern w:val="24"/>
          <w:sz w:val="22"/>
          <w:szCs w:val="22"/>
        </w:rPr>
        <w:t>under the project, 247 officials (152 women, 95 men) from state institutions (GIS, IDP Agency, SMR, PDO, MFA, LEPL-Legal Aid, etc.)enhanced their knowledge on WPS issues and improved their skills of mainstreaming WPS Agenda in their institutions;</w:t>
      </w:r>
      <w:r w:rsidRPr="00AA1140">
        <w:rPr>
          <w:rFonts w:asciiTheme="minorHAnsi" w:hAnsiTheme="minorHAnsi" w:cstheme="minorHAnsi"/>
          <w:color w:val="404040"/>
          <w:kern w:val="24"/>
          <w:sz w:val="22"/>
          <w:szCs w:val="22"/>
        </w:rPr>
        <w:t xml:space="preserve"> several institutions like the Ministry of </w:t>
      </w:r>
      <w:r w:rsidR="00B517EA" w:rsidRPr="00AA1140">
        <w:rPr>
          <w:rFonts w:asciiTheme="minorHAnsi" w:hAnsiTheme="minorHAnsi" w:cstheme="minorHAnsi"/>
          <w:color w:val="404040"/>
          <w:kern w:val="24"/>
          <w:sz w:val="22"/>
          <w:szCs w:val="22"/>
        </w:rPr>
        <w:t>Defense</w:t>
      </w:r>
      <w:r w:rsidRPr="00AA1140">
        <w:rPr>
          <w:rFonts w:asciiTheme="minorHAnsi" w:hAnsiTheme="minorHAnsi" w:cstheme="minorHAnsi"/>
          <w:color w:val="404040"/>
          <w:kern w:val="24"/>
          <w:sz w:val="22"/>
          <w:szCs w:val="22"/>
        </w:rPr>
        <w:t xml:space="preserve"> (MoD) and the Ministry of Foreign Affairs (MFA) made significant strides in developing and implementing gender equality policies, career development opportunities for women, development of sexual harassment prevention mechanism</w:t>
      </w:r>
      <w:r w:rsidR="00AF693F">
        <w:rPr>
          <w:rFonts w:asciiTheme="minorHAnsi" w:hAnsiTheme="minorHAnsi" w:cstheme="minorHAnsi"/>
          <w:color w:val="404040"/>
          <w:kern w:val="24"/>
          <w:sz w:val="22"/>
          <w:szCs w:val="22"/>
        </w:rPr>
        <w:t>s</w:t>
      </w:r>
      <w:r w:rsidRPr="00AA1140">
        <w:rPr>
          <w:rFonts w:asciiTheme="minorHAnsi" w:hAnsiTheme="minorHAnsi" w:cstheme="minorHAnsi"/>
          <w:color w:val="404040"/>
          <w:kern w:val="24"/>
          <w:sz w:val="22"/>
          <w:szCs w:val="22"/>
        </w:rPr>
        <w:t xml:space="preserve"> and improvement of collection of disaggregated data;</w:t>
      </w:r>
    </w:p>
    <w:p w14:paraId="7D8E1792" w14:textId="7F7BC9A3" w:rsidR="00AA1140" w:rsidRPr="00AA1140" w:rsidRDefault="00AA1140" w:rsidP="00492C83">
      <w:pPr>
        <w:pStyle w:val="ListParagraph"/>
        <w:numPr>
          <w:ilvl w:val="0"/>
          <w:numId w:val="56"/>
        </w:numPr>
        <w:spacing w:after="160" w:line="259" w:lineRule="auto"/>
        <w:jc w:val="both"/>
        <w:rPr>
          <w:rFonts w:asciiTheme="minorHAnsi" w:hAnsiTheme="minorHAnsi" w:cstheme="minorHAnsi"/>
          <w:sz w:val="22"/>
          <w:szCs w:val="22"/>
        </w:rPr>
      </w:pPr>
      <w:r w:rsidRPr="00AA1140">
        <w:rPr>
          <w:rFonts w:asciiTheme="minorHAnsi" w:hAnsiTheme="minorHAnsi" w:cstheme="minorHAnsi"/>
          <w:sz w:val="22"/>
          <w:szCs w:val="22"/>
        </w:rPr>
        <w:t xml:space="preserve">Despite the significant improvement in gender-responsiveness of institutions policies and mechanisms, challenges prevail in terms of </w:t>
      </w:r>
      <w:r w:rsidRPr="00AA1140">
        <w:rPr>
          <w:rFonts w:asciiTheme="minorHAnsi" w:hAnsiTheme="minorHAnsi" w:cstheme="minorHAnsi"/>
          <w:color w:val="404040"/>
          <w:kern w:val="24"/>
          <w:sz w:val="22"/>
          <w:szCs w:val="22"/>
        </w:rPr>
        <w:t>addressing gender stereotypes and promoting women to the senior leadership positions. Unconscious bias during the selection process results in women being underrepresented in senior decision-making positions across most institutions, particularly in the M</w:t>
      </w:r>
      <w:r w:rsidR="00B517EA">
        <w:rPr>
          <w:rFonts w:asciiTheme="minorHAnsi" w:hAnsiTheme="minorHAnsi" w:cstheme="minorHAnsi"/>
          <w:color w:val="404040"/>
          <w:kern w:val="24"/>
          <w:sz w:val="22"/>
          <w:szCs w:val="22"/>
        </w:rPr>
        <w:t>inistry of Foreign Affairs and Ministry of Internal Affairs</w:t>
      </w:r>
      <w:r w:rsidRPr="00AA1140">
        <w:rPr>
          <w:rFonts w:asciiTheme="minorHAnsi" w:hAnsiTheme="minorHAnsi" w:cstheme="minorHAnsi"/>
          <w:color w:val="404040"/>
          <w:kern w:val="24"/>
          <w:sz w:val="22"/>
          <w:szCs w:val="22"/>
        </w:rPr>
        <w:t>;</w:t>
      </w:r>
    </w:p>
    <w:p w14:paraId="4F2B3BDE" w14:textId="27F59EFA" w:rsidR="00AA1140" w:rsidRPr="00AA1140" w:rsidRDefault="00AA1140" w:rsidP="00492C83">
      <w:pPr>
        <w:pStyle w:val="ListParagraph"/>
        <w:numPr>
          <w:ilvl w:val="0"/>
          <w:numId w:val="56"/>
        </w:numPr>
        <w:spacing w:after="160" w:line="259" w:lineRule="auto"/>
        <w:jc w:val="both"/>
        <w:rPr>
          <w:rFonts w:asciiTheme="minorHAnsi" w:hAnsiTheme="minorHAnsi" w:cstheme="minorHAnsi"/>
          <w:sz w:val="22"/>
          <w:szCs w:val="22"/>
        </w:rPr>
      </w:pPr>
      <w:r w:rsidRPr="00AA1140">
        <w:rPr>
          <w:rFonts w:asciiTheme="minorHAnsi" w:hAnsiTheme="minorHAnsi" w:cstheme="minorHAnsi"/>
          <w:sz w:val="22"/>
          <w:szCs w:val="22"/>
        </w:rPr>
        <w:t xml:space="preserve">In 2022-2023, the project partners from the civil society supported local municipalities in mainstreaming of NAP 1325 into local gender equality </w:t>
      </w:r>
      <w:r w:rsidR="00DD5B76" w:rsidRPr="00AA1140">
        <w:rPr>
          <w:rFonts w:asciiTheme="minorHAnsi" w:hAnsiTheme="minorHAnsi" w:cstheme="minorHAnsi"/>
          <w:sz w:val="22"/>
          <w:szCs w:val="22"/>
        </w:rPr>
        <w:t>plans;</w:t>
      </w:r>
      <w:r w:rsidRPr="00AA1140">
        <w:rPr>
          <w:rFonts w:asciiTheme="minorHAnsi" w:hAnsiTheme="minorHAnsi" w:cstheme="minorHAnsi"/>
          <w:sz w:val="22"/>
          <w:szCs w:val="22"/>
        </w:rPr>
        <w:t xml:space="preserve"> 28 workshops and trainings were held, and 199 decision-makers and members of the Gender Equality Council</w:t>
      </w:r>
      <w:r w:rsidR="00DD5B76">
        <w:rPr>
          <w:rFonts w:asciiTheme="minorHAnsi" w:hAnsiTheme="minorHAnsi" w:cstheme="minorHAnsi"/>
          <w:sz w:val="22"/>
          <w:szCs w:val="22"/>
        </w:rPr>
        <w:t>s</w:t>
      </w:r>
      <w:r w:rsidRPr="00AA1140">
        <w:rPr>
          <w:rFonts w:asciiTheme="minorHAnsi" w:hAnsiTheme="minorHAnsi" w:cstheme="minorHAnsi"/>
          <w:sz w:val="22"/>
          <w:szCs w:val="22"/>
        </w:rPr>
        <w:t xml:space="preserve"> were trained on the issues of gender-responsive policy development, women, peace and security, gender budgeting, advocacy. However, the localization process</w:t>
      </w:r>
      <w:r w:rsidR="00DD5B76">
        <w:rPr>
          <w:rFonts w:asciiTheme="minorHAnsi" w:hAnsiTheme="minorHAnsi" w:cstheme="minorHAnsi"/>
          <w:sz w:val="22"/>
          <w:szCs w:val="22"/>
        </w:rPr>
        <w:t xml:space="preserve"> </w:t>
      </w:r>
      <w:r w:rsidRPr="00AA1140">
        <w:rPr>
          <w:rFonts w:asciiTheme="minorHAnsi" w:hAnsiTheme="minorHAnsi" w:cstheme="minorHAnsi"/>
          <w:sz w:val="22"/>
          <w:szCs w:val="22"/>
        </w:rPr>
        <w:t xml:space="preserve">was partially effective with more efforts needed to </w:t>
      </w:r>
      <w:r w:rsidRPr="00AA1140">
        <w:rPr>
          <w:rFonts w:asciiTheme="minorHAnsi" w:hAnsiTheme="minorHAnsi" w:cstheme="minorHAnsi"/>
          <w:sz w:val="22"/>
          <w:szCs w:val="22"/>
        </w:rPr>
        <w:lastRenderedPageBreak/>
        <w:t xml:space="preserve">ensure that needs of IDP and conflict- affected women are taken into consideration and the WPS </w:t>
      </w:r>
      <w:r w:rsidR="00DD5B76">
        <w:rPr>
          <w:rFonts w:asciiTheme="minorHAnsi" w:hAnsiTheme="minorHAnsi" w:cstheme="minorHAnsi"/>
          <w:sz w:val="22"/>
          <w:szCs w:val="22"/>
        </w:rPr>
        <w:t xml:space="preserve">agenda </w:t>
      </w:r>
      <w:r w:rsidRPr="00AA1140">
        <w:rPr>
          <w:rFonts w:asciiTheme="minorHAnsi" w:hAnsiTheme="minorHAnsi" w:cstheme="minorHAnsi"/>
          <w:sz w:val="22"/>
          <w:szCs w:val="22"/>
        </w:rPr>
        <w:t>is fully integrated at the local level</w:t>
      </w:r>
    </w:p>
    <w:p w14:paraId="48A488FE" w14:textId="3A7FF91F" w:rsidR="00AA1140" w:rsidRDefault="00AA1140" w:rsidP="00492C83">
      <w:pPr>
        <w:pStyle w:val="ListParagraph"/>
        <w:numPr>
          <w:ilvl w:val="0"/>
          <w:numId w:val="56"/>
        </w:numPr>
        <w:spacing w:after="160" w:line="259" w:lineRule="auto"/>
        <w:jc w:val="both"/>
        <w:rPr>
          <w:rFonts w:asciiTheme="minorHAnsi" w:hAnsiTheme="minorHAnsi" w:cstheme="minorHAnsi"/>
          <w:sz w:val="22"/>
          <w:szCs w:val="22"/>
        </w:rPr>
      </w:pPr>
      <w:r w:rsidRPr="00AA1140">
        <w:rPr>
          <w:rFonts w:asciiTheme="minorHAnsi" w:hAnsiTheme="minorHAnsi" w:cstheme="minorHAnsi"/>
          <w:sz w:val="22"/>
          <w:szCs w:val="22"/>
        </w:rPr>
        <w:t>The project contributed to capacities of 256 IDP and conflict</w:t>
      </w:r>
      <w:r w:rsidR="00DD5B76">
        <w:rPr>
          <w:rFonts w:asciiTheme="minorHAnsi" w:hAnsiTheme="minorHAnsi" w:cstheme="minorHAnsi"/>
          <w:sz w:val="22"/>
          <w:szCs w:val="22"/>
        </w:rPr>
        <w:t>-</w:t>
      </w:r>
      <w:r w:rsidRPr="00AA1140">
        <w:rPr>
          <w:rFonts w:asciiTheme="minorHAnsi" w:hAnsiTheme="minorHAnsi" w:cstheme="minorHAnsi"/>
          <w:sz w:val="22"/>
          <w:szCs w:val="22"/>
        </w:rPr>
        <w:t xml:space="preserve"> affected women to participate in formal peace processes and advocate for their rights and needs at the local and national institutions. In total, </w:t>
      </w:r>
      <w:r w:rsidR="00DD5B76">
        <w:rPr>
          <w:rFonts w:asciiTheme="minorHAnsi" w:hAnsiTheme="minorHAnsi" w:cstheme="minorHAnsi"/>
          <w:sz w:val="22"/>
          <w:szCs w:val="22"/>
        </w:rPr>
        <w:t>700</w:t>
      </w:r>
      <w:r w:rsidRPr="00AA1140">
        <w:rPr>
          <w:rFonts w:asciiTheme="minorHAnsi" w:hAnsiTheme="minorHAnsi" w:cstheme="minorHAnsi"/>
          <w:sz w:val="22"/>
          <w:szCs w:val="22"/>
        </w:rPr>
        <w:t xml:space="preserve"> women participated in the GID and IPRM meeting</w:t>
      </w:r>
      <w:r w:rsidR="00DD5B76">
        <w:rPr>
          <w:rFonts w:asciiTheme="minorHAnsi" w:hAnsiTheme="minorHAnsi" w:cstheme="minorHAnsi"/>
          <w:sz w:val="22"/>
          <w:szCs w:val="22"/>
        </w:rPr>
        <w:t>s</w:t>
      </w:r>
      <w:r w:rsidRPr="00AA1140">
        <w:rPr>
          <w:rFonts w:asciiTheme="minorHAnsi" w:hAnsiTheme="minorHAnsi" w:cstheme="minorHAnsi"/>
          <w:sz w:val="22"/>
          <w:szCs w:val="22"/>
        </w:rPr>
        <w:t xml:space="preserve"> and in the annual Open Days where they could inform on needs of IDP and conflict</w:t>
      </w:r>
      <w:r w:rsidR="00DD5B76">
        <w:rPr>
          <w:rFonts w:asciiTheme="minorHAnsi" w:hAnsiTheme="minorHAnsi" w:cstheme="minorHAnsi"/>
          <w:sz w:val="22"/>
          <w:szCs w:val="22"/>
        </w:rPr>
        <w:t>-</w:t>
      </w:r>
      <w:r w:rsidRPr="00AA1140">
        <w:rPr>
          <w:rFonts w:asciiTheme="minorHAnsi" w:hAnsiTheme="minorHAnsi" w:cstheme="minorHAnsi"/>
          <w:sz w:val="22"/>
          <w:szCs w:val="22"/>
        </w:rPr>
        <w:t xml:space="preserve"> affected women and propose solutions to address their challenges; moreover, the project provided ample opportunities for women’s participation in peace</w:t>
      </w:r>
      <w:r w:rsidR="00DD5B76">
        <w:rPr>
          <w:rFonts w:asciiTheme="minorHAnsi" w:hAnsiTheme="minorHAnsi" w:cstheme="minorHAnsi"/>
          <w:sz w:val="22"/>
          <w:szCs w:val="22"/>
        </w:rPr>
        <w:t xml:space="preserve"> and security processes</w:t>
      </w:r>
      <w:r w:rsidRPr="00AA1140">
        <w:rPr>
          <w:rFonts w:asciiTheme="minorHAnsi" w:hAnsiTheme="minorHAnsi" w:cstheme="minorHAnsi"/>
          <w:sz w:val="22"/>
          <w:szCs w:val="22"/>
        </w:rPr>
        <w:t xml:space="preserve"> by establishing the Network of Women and Youth Ambassadors that integrate</w:t>
      </w:r>
      <w:r w:rsidR="00DD5B76">
        <w:rPr>
          <w:rFonts w:asciiTheme="minorHAnsi" w:hAnsiTheme="minorHAnsi" w:cstheme="minorHAnsi"/>
          <w:sz w:val="22"/>
          <w:szCs w:val="22"/>
        </w:rPr>
        <w:t>d</w:t>
      </w:r>
      <w:r w:rsidRPr="00AA1140">
        <w:rPr>
          <w:rFonts w:asciiTheme="minorHAnsi" w:hAnsiTheme="minorHAnsi" w:cstheme="minorHAnsi"/>
          <w:sz w:val="22"/>
          <w:szCs w:val="22"/>
        </w:rPr>
        <w:t xml:space="preserve"> about 240 members</w:t>
      </w:r>
      <w:r w:rsidR="00B31DFA">
        <w:rPr>
          <w:rFonts w:asciiTheme="minorHAnsi" w:hAnsiTheme="minorHAnsi" w:cstheme="minorHAnsi"/>
          <w:sz w:val="22"/>
          <w:szCs w:val="22"/>
        </w:rPr>
        <w:t>.</w:t>
      </w:r>
    </w:p>
    <w:p w14:paraId="1244F9FA" w14:textId="7B36A9A2" w:rsidR="00890164" w:rsidRDefault="00890164" w:rsidP="00890164">
      <w:pPr>
        <w:ind w:left="360"/>
        <w:jc w:val="both"/>
        <w:rPr>
          <w:rFonts w:asciiTheme="minorHAnsi" w:hAnsiTheme="minorHAnsi" w:cstheme="minorHAnsi"/>
          <w:b/>
          <w:bCs/>
          <w:sz w:val="22"/>
          <w:szCs w:val="22"/>
        </w:rPr>
      </w:pPr>
      <w:r w:rsidRPr="00890164">
        <w:rPr>
          <w:rFonts w:asciiTheme="minorHAnsi" w:hAnsiTheme="minorHAnsi" w:cstheme="minorHAnsi"/>
          <w:b/>
          <w:bCs/>
          <w:sz w:val="22"/>
          <w:szCs w:val="22"/>
        </w:rPr>
        <w:t xml:space="preserve">Impact </w:t>
      </w:r>
    </w:p>
    <w:p w14:paraId="664B56AB" w14:textId="1F5BF41F" w:rsidR="00F74012" w:rsidRPr="00F74012" w:rsidRDefault="00F74012" w:rsidP="00492C83">
      <w:pPr>
        <w:pStyle w:val="ListParagraph"/>
        <w:numPr>
          <w:ilvl w:val="0"/>
          <w:numId w:val="62"/>
        </w:numPr>
        <w:jc w:val="both"/>
        <w:rPr>
          <w:rFonts w:asciiTheme="minorHAnsi" w:hAnsiTheme="minorHAnsi" w:cstheme="minorHAnsi"/>
          <w:sz w:val="22"/>
          <w:szCs w:val="22"/>
        </w:rPr>
      </w:pPr>
      <w:r w:rsidRPr="00F74012">
        <w:rPr>
          <w:rFonts w:asciiTheme="minorHAnsi" w:hAnsiTheme="minorHAnsi" w:cstheme="minorHAnsi"/>
          <w:sz w:val="22"/>
          <w:szCs w:val="22"/>
        </w:rPr>
        <w:t xml:space="preserve">Achievement of the project Outputs led to anticipated changes under the Outcomes such as increased gender sensitivity of peace </w:t>
      </w:r>
      <w:r w:rsidR="00DD5B76">
        <w:rPr>
          <w:rFonts w:asciiTheme="minorHAnsi" w:hAnsiTheme="minorHAnsi" w:cstheme="minorHAnsi"/>
          <w:sz w:val="22"/>
          <w:szCs w:val="22"/>
        </w:rPr>
        <w:t>formats (GID and IPRM) and</w:t>
      </w:r>
      <w:r w:rsidRPr="00F74012">
        <w:rPr>
          <w:rFonts w:asciiTheme="minorHAnsi" w:hAnsiTheme="minorHAnsi" w:cstheme="minorHAnsi"/>
          <w:sz w:val="22"/>
          <w:szCs w:val="22"/>
        </w:rPr>
        <w:t xml:space="preserve"> participation of women’s CSOs and IDP and conflict-affected women in shaping peace and security processes. </w:t>
      </w:r>
      <w:r>
        <w:rPr>
          <w:rFonts w:asciiTheme="minorHAnsi" w:hAnsiTheme="minorHAnsi" w:cstheme="minorHAnsi"/>
          <w:sz w:val="22"/>
          <w:szCs w:val="22"/>
        </w:rPr>
        <w:t>Participation of women in GID and IPRM increased during the project and reach</w:t>
      </w:r>
      <w:r w:rsidR="00DD5B76">
        <w:rPr>
          <w:rFonts w:asciiTheme="minorHAnsi" w:hAnsiTheme="minorHAnsi" w:cstheme="minorHAnsi"/>
          <w:sz w:val="22"/>
          <w:szCs w:val="22"/>
        </w:rPr>
        <w:t>ed</w:t>
      </w:r>
      <w:r>
        <w:rPr>
          <w:rFonts w:asciiTheme="minorHAnsi" w:hAnsiTheme="minorHAnsi" w:cstheme="minorHAnsi"/>
          <w:sz w:val="22"/>
          <w:szCs w:val="22"/>
        </w:rPr>
        <w:t xml:space="preserve"> the target of 30 percent. </w:t>
      </w:r>
      <w:r w:rsidRPr="00F74012">
        <w:rPr>
          <w:rFonts w:asciiTheme="minorHAnsi" w:hAnsiTheme="minorHAnsi" w:cstheme="minorHAnsi"/>
          <w:sz w:val="22"/>
          <w:szCs w:val="22"/>
        </w:rPr>
        <w:t xml:space="preserve">In terms of achievement of longer-term changes, some positive tendences </w:t>
      </w:r>
      <w:r w:rsidR="00DD5B76">
        <w:rPr>
          <w:rFonts w:asciiTheme="minorHAnsi" w:hAnsiTheme="minorHAnsi" w:cstheme="minorHAnsi"/>
          <w:sz w:val="22"/>
          <w:szCs w:val="22"/>
        </w:rPr>
        <w:t>may be</w:t>
      </w:r>
      <w:r w:rsidRPr="00F74012">
        <w:rPr>
          <w:rFonts w:asciiTheme="minorHAnsi" w:hAnsiTheme="minorHAnsi" w:cstheme="minorHAnsi"/>
          <w:sz w:val="22"/>
          <w:szCs w:val="22"/>
        </w:rPr>
        <w:t xml:space="preserve"> acknowledged in relation to increased participation of women in leadership roles in security institutions and some line ministries. As for the impact on IDP and conflict-affected women, it would be impossible to measure the impact from the project due its limited scope of interventions to target multidimensional issues of security and, hence, self-reliance and resilience of these communities. </w:t>
      </w:r>
    </w:p>
    <w:p w14:paraId="2EFBD075" w14:textId="77777777" w:rsidR="00890164" w:rsidRPr="00F74012" w:rsidRDefault="00890164" w:rsidP="00F74012">
      <w:pPr>
        <w:jc w:val="both"/>
        <w:rPr>
          <w:rFonts w:asciiTheme="minorHAnsi" w:hAnsiTheme="minorHAnsi" w:cstheme="minorHAnsi"/>
          <w:b/>
          <w:bCs/>
          <w:sz w:val="22"/>
          <w:szCs w:val="22"/>
        </w:rPr>
      </w:pPr>
    </w:p>
    <w:p w14:paraId="6B284DD7" w14:textId="77777777" w:rsidR="00AA1140" w:rsidRPr="00AA1140" w:rsidRDefault="00AA1140" w:rsidP="00AA1140">
      <w:pPr>
        <w:ind w:left="360"/>
        <w:jc w:val="both"/>
        <w:rPr>
          <w:rFonts w:asciiTheme="minorHAnsi" w:hAnsiTheme="minorHAnsi" w:cstheme="minorHAnsi"/>
          <w:b/>
          <w:bCs/>
          <w:sz w:val="22"/>
          <w:szCs w:val="22"/>
        </w:rPr>
      </w:pPr>
      <w:r w:rsidRPr="00AA1140">
        <w:rPr>
          <w:rFonts w:asciiTheme="minorHAnsi" w:hAnsiTheme="minorHAnsi" w:cstheme="minorHAnsi"/>
          <w:b/>
          <w:bCs/>
          <w:sz w:val="22"/>
          <w:szCs w:val="22"/>
        </w:rPr>
        <w:t>Sustainability</w:t>
      </w:r>
    </w:p>
    <w:p w14:paraId="043F1B95" w14:textId="5A84EEC8" w:rsidR="00AA1140" w:rsidRPr="00AA1140" w:rsidRDefault="00AA1140" w:rsidP="00492C83">
      <w:pPr>
        <w:pStyle w:val="Default"/>
        <w:numPr>
          <w:ilvl w:val="0"/>
          <w:numId w:val="57"/>
        </w:numPr>
        <w:jc w:val="both"/>
        <w:rPr>
          <w:rFonts w:asciiTheme="minorHAnsi" w:hAnsiTheme="minorHAnsi" w:cstheme="minorHAnsi"/>
          <w:sz w:val="22"/>
          <w:szCs w:val="22"/>
        </w:rPr>
      </w:pPr>
      <w:r w:rsidRPr="00AA1140">
        <w:rPr>
          <w:rFonts w:asciiTheme="minorHAnsi" w:hAnsiTheme="minorHAnsi" w:cstheme="minorHAnsi"/>
          <w:sz w:val="22"/>
          <w:szCs w:val="22"/>
        </w:rPr>
        <w:t>Institutional gender responsive structures and processes developed at six security institutions with support of the project are likely to sustain; however, the backlash against civil society presents a threat to sustainable engagement of state institutions with IDP and conflict</w:t>
      </w:r>
      <w:r w:rsidR="00DD5B76">
        <w:rPr>
          <w:rFonts w:asciiTheme="minorHAnsi" w:hAnsiTheme="minorHAnsi" w:cstheme="minorHAnsi"/>
          <w:sz w:val="22"/>
          <w:szCs w:val="22"/>
        </w:rPr>
        <w:t>-</w:t>
      </w:r>
      <w:r w:rsidRPr="00AA1140">
        <w:rPr>
          <w:rFonts w:asciiTheme="minorHAnsi" w:hAnsiTheme="minorHAnsi" w:cstheme="minorHAnsi"/>
          <w:sz w:val="22"/>
          <w:szCs w:val="22"/>
        </w:rPr>
        <w:t xml:space="preserve"> affected women at the grassroots level and may undermine their critical role in promoting peace and security in their communities</w:t>
      </w:r>
    </w:p>
    <w:p w14:paraId="0411DAF4" w14:textId="38C9444D" w:rsidR="00AA1140" w:rsidRPr="00AA1140" w:rsidRDefault="00AA1140" w:rsidP="00492C83">
      <w:pPr>
        <w:pStyle w:val="ListParagraph"/>
        <w:numPr>
          <w:ilvl w:val="0"/>
          <w:numId w:val="57"/>
        </w:numPr>
        <w:spacing w:after="160" w:line="259" w:lineRule="auto"/>
        <w:jc w:val="both"/>
        <w:rPr>
          <w:rFonts w:asciiTheme="minorHAnsi" w:eastAsiaTheme="minorHAnsi" w:hAnsiTheme="minorHAnsi" w:cstheme="minorHAnsi"/>
          <w:sz w:val="22"/>
          <w:szCs w:val="22"/>
          <w:lang w:val="en-GB"/>
        </w:rPr>
      </w:pPr>
      <w:r w:rsidRPr="00AA1140">
        <w:rPr>
          <w:rFonts w:asciiTheme="minorHAnsi" w:eastAsiaTheme="minorEastAsia" w:hAnsiTheme="minorHAnsi" w:cstheme="minorHAnsi"/>
          <w:color w:val="060F18" w:themeColor="accent5" w:themeShade="1A"/>
          <w:kern w:val="24"/>
          <w:sz w:val="22"/>
          <w:szCs w:val="22"/>
        </w:rPr>
        <w:t>Sustainability of capacities built at the level of CSOs remains within the organizations and by mainstreaming of piloted by the project approaches into other interventions e.g. a human security approach, results of research and learning through regional networks; however, continuation of support to civil society, also by creating for them opportunities for engagement with state institutions and local governance is essential</w:t>
      </w:r>
    </w:p>
    <w:p w14:paraId="3C09827B" w14:textId="41248378" w:rsidR="00AA1140" w:rsidRPr="00AA1140" w:rsidRDefault="00AA1140" w:rsidP="00492C83">
      <w:pPr>
        <w:pStyle w:val="ListParagraph"/>
        <w:numPr>
          <w:ilvl w:val="0"/>
          <w:numId w:val="57"/>
        </w:numPr>
        <w:spacing w:after="160" w:line="259" w:lineRule="auto"/>
        <w:jc w:val="both"/>
        <w:rPr>
          <w:rFonts w:asciiTheme="minorHAnsi" w:eastAsiaTheme="minorHAnsi" w:hAnsiTheme="minorHAnsi" w:cstheme="minorHAnsi"/>
          <w:sz w:val="22"/>
          <w:szCs w:val="22"/>
          <w:lang w:val="en-GB"/>
        </w:rPr>
      </w:pPr>
      <w:r w:rsidRPr="00AA1140">
        <w:rPr>
          <w:rFonts w:asciiTheme="minorHAnsi" w:eastAsiaTheme="minorEastAsia" w:hAnsiTheme="minorHAnsi" w:cstheme="minorHAnsi"/>
          <w:color w:val="060F18" w:themeColor="accent5" w:themeShade="1A"/>
          <w:kern w:val="24"/>
          <w:sz w:val="22"/>
          <w:szCs w:val="22"/>
        </w:rPr>
        <w:t>Several consultative platforms with involvement of women’s CSOs bec</w:t>
      </w:r>
      <w:r w:rsidR="00DD5B76">
        <w:rPr>
          <w:rFonts w:asciiTheme="minorHAnsi" w:eastAsiaTheme="minorEastAsia" w:hAnsiTheme="minorHAnsi" w:cstheme="minorHAnsi"/>
          <w:color w:val="060F18" w:themeColor="accent5" w:themeShade="1A"/>
          <w:kern w:val="24"/>
          <w:sz w:val="22"/>
          <w:szCs w:val="22"/>
        </w:rPr>
        <w:t>a</w:t>
      </w:r>
      <w:r w:rsidRPr="00AA1140">
        <w:rPr>
          <w:rFonts w:asciiTheme="minorHAnsi" w:eastAsiaTheme="minorEastAsia" w:hAnsiTheme="minorHAnsi" w:cstheme="minorHAnsi"/>
          <w:color w:val="060F18" w:themeColor="accent5" w:themeShade="1A"/>
          <w:kern w:val="24"/>
          <w:sz w:val="22"/>
          <w:szCs w:val="22"/>
        </w:rPr>
        <w:t xml:space="preserve">me sustainable such as at the Office of the State Minister of Reconciliation and at the </w:t>
      </w:r>
      <w:r w:rsidRPr="00AA1140">
        <w:rPr>
          <w:rFonts w:asciiTheme="minorHAnsi" w:hAnsiTheme="minorHAnsi" w:cstheme="minorHAnsi"/>
          <w:iCs/>
          <w:sz w:val="22"/>
          <w:szCs w:val="22"/>
        </w:rPr>
        <w:t xml:space="preserve">Ministry of Foreign Affairs; </w:t>
      </w:r>
      <w:r w:rsidRPr="00AA1140">
        <w:rPr>
          <w:rFonts w:asciiTheme="minorHAnsi" w:eastAsiaTheme="minorEastAsia" w:hAnsiTheme="minorHAnsi" w:cstheme="minorHAnsi"/>
          <w:color w:val="000000" w:themeColor="dark1"/>
          <w:kern w:val="24"/>
          <w:sz w:val="22"/>
          <w:szCs w:val="22"/>
        </w:rPr>
        <w:t xml:space="preserve">there are some concerns about sustainability of </w:t>
      </w:r>
      <w:r w:rsidR="001A7A0A">
        <w:rPr>
          <w:rFonts w:asciiTheme="minorHAnsi" w:eastAsiaTheme="minorEastAsia" w:hAnsiTheme="minorHAnsi" w:cstheme="minorHAnsi"/>
          <w:color w:val="000000" w:themeColor="dark1"/>
          <w:kern w:val="24"/>
          <w:sz w:val="22"/>
          <w:szCs w:val="22"/>
        </w:rPr>
        <w:t xml:space="preserve">the </w:t>
      </w:r>
      <w:r w:rsidRPr="00AA1140">
        <w:rPr>
          <w:rFonts w:asciiTheme="minorHAnsi" w:eastAsiaTheme="minorEastAsia" w:hAnsiTheme="minorHAnsi" w:cstheme="minorHAnsi"/>
          <w:color w:val="000000" w:themeColor="dark1"/>
          <w:kern w:val="24"/>
          <w:sz w:val="22"/>
          <w:szCs w:val="22"/>
        </w:rPr>
        <w:t>Network of Women and Youth Peace Ambassadors which presents the result of long-term advocacy efforts to consolidate peacebuilding initiatives</w:t>
      </w:r>
      <w:r w:rsidR="00DD5B76">
        <w:rPr>
          <w:rFonts w:asciiTheme="minorHAnsi" w:eastAsiaTheme="minorEastAsia" w:hAnsiTheme="minorHAnsi" w:cstheme="minorHAnsi"/>
          <w:color w:val="000000" w:themeColor="dark1"/>
          <w:kern w:val="24"/>
          <w:sz w:val="22"/>
          <w:szCs w:val="22"/>
        </w:rPr>
        <w:t xml:space="preserve">; on a positive note, </w:t>
      </w:r>
      <w:r w:rsidRPr="00AA1140">
        <w:rPr>
          <w:rFonts w:asciiTheme="minorHAnsi" w:eastAsiaTheme="minorEastAsia" w:hAnsiTheme="minorHAnsi" w:cstheme="minorHAnsi"/>
          <w:color w:val="000000" w:themeColor="dark1"/>
          <w:kern w:val="24"/>
          <w:sz w:val="22"/>
          <w:szCs w:val="22"/>
        </w:rPr>
        <w:t>UN Women successfully executed the exit strategy and ensured transfer of developed under this project capacities into new projects, also implemented with support of UK Government</w:t>
      </w:r>
      <w:r w:rsidR="00DD5B76">
        <w:rPr>
          <w:rFonts w:asciiTheme="minorHAnsi" w:eastAsiaTheme="minorEastAsia" w:hAnsiTheme="minorHAnsi" w:cstheme="minorHAnsi"/>
          <w:color w:val="000000" w:themeColor="dark1"/>
          <w:kern w:val="24"/>
          <w:sz w:val="22"/>
          <w:szCs w:val="22"/>
        </w:rPr>
        <w:t>.</w:t>
      </w:r>
    </w:p>
    <w:p w14:paraId="53DF793B" w14:textId="77777777" w:rsidR="00AA1140" w:rsidRPr="00AA1140" w:rsidRDefault="00AA1140" w:rsidP="00AA1140">
      <w:pPr>
        <w:ind w:left="360"/>
        <w:jc w:val="both"/>
        <w:rPr>
          <w:rFonts w:asciiTheme="minorHAnsi" w:hAnsiTheme="minorHAnsi" w:cstheme="minorHAnsi"/>
          <w:b/>
          <w:bCs/>
          <w:sz w:val="22"/>
          <w:szCs w:val="22"/>
        </w:rPr>
      </w:pPr>
      <w:r w:rsidRPr="00AA1140">
        <w:rPr>
          <w:rFonts w:asciiTheme="minorHAnsi" w:hAnsiTheme="minorHAnsi" w:cstheme="minorHAnsi"/>
          <w:b/>
          <w:bCs/>
          <w:sz w:val="22"/>
          <w:szCs w:val="22"/>
        </w:rPr>
        <w:t>Inclusion</w:t>
      </w:r>
    </w:p>
    <w:p w14:paraId="3F3AB063" w14:textId="2721FA33" w:rsidR="00AA1140" w:rsidRPr="00AA1140" w:rsidRDefault="00AA1140" w:rsidP="00492C83">
      <w:pPr>
        <w:pStyle w:val="ListParagraph"/>
        <w:numPr>
          <w:ilvl w:val="0"/>
          <w:numId w:val="58"/>
        </w:numPr>
        <w:spacing w:after="160" w:line="259" w:lineRule="auto"/>
        <w:jc w:val="both"/>
        <w:rPr>
          <w:rFonts w:asciiTheme="minorHAnsi" w:hAnsiTheme="minorHAnsi" w:cstheme="minorHAnsi"/>
          <w:b/>
          <w:bCs/>
          <w:sz w:val="22"/>
          <w:szCs w:val="22"/>
        </w:rPr>
      </w:pPr>
      <w:r w:rsidRPr="00AA1140">
        <w:rPr>
          <w:rFonts w:asciiTheme="minorHAnsi" w:hAnsiTheme="minorHAnsi" w:cstheme="minorHAnsi"/>
          <w:sz w:val="22"/>
          <w:szCs w:val="22"/>
        </w:rPr>
        <w:t>The project did not employ systematically inclusion strategies (LNOB) such as by age, socio-economic status, disability or other due to the extent of vulnerability of IDP and conflict -affected women in general. At the same time</w:t>
      </w:r>
      <w:r w:rsidR="001A7A0A">
        <w:rPr>
          <w:rFonts w:asciiTheme="minorHAnsi" w:hAnsiTheme="minorHAnsi" w:cstheme="minorHAnsi"/>
          <w:sz w:val="22"/>
          <w:szCs w:val="22"/>
        </w:rPr>
        <w:t>,</w:t>
      </w:r>
      <w:r w:rsidRPr="00AA1140">
        <w:rPr>
          <w:rFonts w:asciiTheme="minorHAnsi" w:hAnsiTheme="minorHAnsi" w:cstheme="minorHAnsi"/>
          <w:sz w:val="22"/>
          <w:szCs w:val="22"/>
        </w:rPr>
        <w:t xml:space="preserve"> inclusion of young women into the network was much appreciated by members of women’s networks </w:t>
      </w:r>
      <w:r w:rsidR="001A7A0A">
        <w:rPr>
          <w:rFonts w:asciiTheme="minorHAnsi" w:hAnsiTheme="minorHAnsi" w:cstheme="minorHAnsi"/>
          <w:sz w:val="22"/>
          <w:szCs w:val="22"/>
        </w:rPr>
        <w:t xml:space="preserve">who shared that </w:t>
      </w:r>
      <w:r w:rsidRPr="00AA1140">
        <w:rPr>
          <w:rFonts w:asciiTheme="minorHAnsi" w:eastAsiaTheme="minorEastAsia" w:hAnsiTheme="minorHAnsi" w:cstheme="minorHAnsi"/>
          <w:color w:val="000000" w:themeColor="text1"/>
          <w:kern w:val="24"/>
          <w:sz w:val="22"/>
          <w:szCs w:val="22"/>
        </w:rPr>
        <w:t xml:space="preserve">having mixed group of </w:t>
      </w:r>
      <w:r w:rsidRPr="00AA1140">
        <w:rPr>
          <w:rFonts w:asciiTheme="minorHAnsi" w:hAnsiTheme="minorHAnsi" w:cstheme="minorHAnsi"/>
          <w:color w:val="000000" w:themeColor="text1"/>
          <w:kern w:val="24"/>
          <w:sz w:val="22"/>
          <w:szCs w:val="22"/>
        </w:rPr>
        <w:t xml:space="preserve">women of different age, background, education level, sector (private sector, education, medical etc.) </w:t>
      </w:r>
      <w:r w:rsidRPr="00AA1140">
        <w:rPr>
          <w:rFonts w:asciiTheme="minorHAnsi" w:hAnsiTheme="minorHAnsi" w:cstheme="minorHAnsi"/>
          <w:color w:val="000000" w:themeColor="text1"/>
          <w:kern w:val="24"/>
          <w:sz w:val="22"/>
          <w:szCs w:val="22"/>
        </w:rPr>
        <w:lastRenderedPageBreak/>
        <w:t xml:space="preserve">helped better prioritize problems and consolidate communities around their solution;  </w:t>
      </w:r>
      <w:r w:rsidR="00DD5B76" w:rsidRPr="00AA1140">
        <w:rPr>
          <w:rFonts w:asciiTheme="minorHAnsi" w:hAnsiTheme="minorHAnsi" w:cstheme="minorHAnsi"/>
          <w:sz w:val="22"/>
          <w:szCs w:val="22"/>
        </w:rPr>
        <w:t>in addition to assessment o</w:t>
      </w:r>
      <w:r w:rsidR="00DD5B76">
        <w:rPr>
          <w:rFonts w:asciiTheme="minorHAnsi" w:hAnsiTheme="minorHAnsi" w:cstheme="minorHAnsi"/>
          <w:sz w:val="22"/>
          <w:szCs w:val="22"/>
        </w:rPr>
        <w:t>f</w:t>
      </w:r>
      <w:r w:rsidR="00DD5B76" w:rsidRPr="00AA1140">
        <w:rPr>
          <w:rFonts w:asciiTheme="minorHAnsi" w:hAnsiTheme="minorHAnsi" w:cstheme="minorHAnsi"/>
          <w:sz w:val="22"/>
          <w:szCs w:val="22"/>
        </w:rPr>
        <w:t xml:space="preserve"> needs</w:t>
      </w:r>
      <w:r w:rsidR="00DD5B76">
        <w:rPr>
          <w:rFonts w:asciiTheme="minorHAnsi" w:hAnsiTheme="minorHAnsi" w:cstheme="minorHAnsi"/>
          <w:sz w:val="22"/>
          <w:szCs w:val="22"/>
        </w:rPr>
        <w:t xml:space="preserve">, which was exemplary under this project, </w:t>
      </w:r>
      <w:r w:rsidRPr="00AA1140">
        <w:rPr>
          <w:rFonts w:asciiTheme="minorHAnsi" w:eastAsiaTheme="minorEastAsia" w:hAnsiTheme="minorHAnsi" w:cstheme="minorHAnsi"/>
          <w:kern w:val="24"/>
          <w:sz w:val="22"/>
          <w:szCs w:val="22"/>
        </w:rPr>
        <w:t>pursuing more systematic inclusion based on better disaggregated data by civil society organization</w:t>
      </w:r>
      <w:r w:rsidR="001A7A0A">
        <w:rPr>
          <w:rFonts w:asciiTheme="minorHAnsi" w:eastAsiaTheme="minorEastAsia" w:hAnsiTheme="minorHAnsi" w:cstheme="minorHAnsi"/>
          <w:kern w:val="24"/>
          <w:sz w:val="22"/>
          <w:szCs w:val="22"/>
        </w:rPr>
        <w:t>s</w:t>
      </w:r>
      <w:r w:rsidRPr="00AA1140">
        <w:rPr>
          <w:rFonts w:asciiTheme="minorHAnsi" w:eastAsiaTheme="minorEastAsia" w:hAnsiTheme="minorHAnsi" w:cstheme="minorHAnsi"/>
          <w:kern w:val="24"/>
          <w:sz w:val="22"/>
          <w:szCs w:val="22"/>
        </w:rPr>
        <w:t xml:space="preserve"> </w:t>
      </w:r>
      <w:r w:rsidR="00DD5B76">
        <w:rPr>
          <w:rFonts w:asciiTheme="minorHAnsi" w:eastAsiaTheme="minorEastAsia" w:hAnsiTheme="minorHAnsi" w:cstheme="minorHAnsi"/>
          <w:kern w:val="24"/>
          <w:sz w:val="22"/>
          <w:szCs w:val="22"/>
        </w:rPr>
        <w:t xml:space="preserve">would have been valuable to </w:t>
      </w:r>
      <w:r w:rsidRPr="00AA1140">
        <w:rPr>
          <w:rFonts w:asciiTheme="minorHAnsi" w:hAnsiTheme="minorHAnsi" w:cstheme="minorHAnsi"/>
          <w:sz w:val="22"/>
          <w:szCs w:val="22"/>
        </w:rPr>
        <w:t>advoca</w:t>
      </w:r>
      <w:r w:rsidR="00DD5B76">
        <w:rPr>
          <w:rFonts w:asciiTheme="minorHAnsi" w:hAnsiTheme="minorHAnsi" w:cstheme="minorHAnsi"/>
          <w:sz w:val="22"/>
          <w:szCs w:val="22"/>
        </w:rPr>
        <w:t>te</w:t>
      </w:r>
      <w:r w:rsidRPr="00AA1140">
        <w:rPr>
          <w:rFonts w:asciiTheme="minorHAnsi" w:hAnsiTheme="minorHAnsi" w:cstheme="minorHAnsi"/>
          <w:sz w:val="22"/>
          <w:szCs w:val="22"/>
        </w:rPr>
        <w:t xml:space="preserve"> for policies and measures that reflect the lived realities of affected women.  </w:t>
      </w:r>
    </w:p>
    <w:p w14:paraId="498DABA4" w14:textId="77777777" w:rsidR="00AA1140" w:rsidRPr="00AA1140" w:rsidRDefault="00AA1140" w:rsidP="00AA1140">
      <w:pPr>
        <w:ind w:left="360"/>
        <w:jc w:val="both"/>
        <w:rPr>
          <w:rFonts w:asciiTheme="minorHAnsi" w:hAnsiTheme="minorHAnsi" w:cstheme="minorHAnsi"/>
          <w:b/>
          <w:bCs/>
          <w:sz w:val="22"/>
          <w:szCs w:val="22"/>
        </w:rPr>
      </w:pPr>
      <w:r w:rsidRPr="00AA1140">
        <w:rPr>
          <w:rFonts w:asciiTheme="minorHAnsi" w:hAnsiTheme="minorHAnsi" w:cstheme="minorHAnsi"/>
          <w:b/>
          <w:bCs/>
          <w:sz w:val="22"/>
          <w:szCs w:val="22"/>
        </w:rPr>
        <w:t xml:space="preserve">Conflict sensitivity </w:t>
      </w:r>
    </w:p>
    <w:p w14:paraId="75297656" w14:textId="6809DC1D" w:rsidR="00AA1140" w:rsidRPr="00F113B4" w:rsidRDefault="00AA1140" w:rsidP="00492C83">
      <w:pPr>
        <w:pStyle w:val="ListParagraph"/>
        <w:numPr>
          <w:ilvl w:val="0"/>
          <w:numId w:val="58"/>
        </w:numPr>
        <w:spacing w:after="160" w:line="259" w:lineRule="auto"/>
        <w:jc w:val="both"/>
        <w:rPr>
          <w:rFonts w:cstheme="minorHAnsi"/>
        </w:rPr>
      </w:pPr>
      <w:r w:rsidRPr="00C26567">
        <w:rPr>
          <w:rFonts w:asciiTheme="minorHAnsi" w:hAnsiTheme="minorHAnsi" w:cstheme="minorHAnsi"/>
          <w:sz w:val="22"/>
          <w:szCs w:val="22"/>
        </w:rPr>
        <w:t xml:space="preserve">The project raised capacities of civil society organizations in a gender-responsive conflict analysis and integrated the measures that guaranteed </w:t>
      </w:r>
      <w:r w:rsidRPr="00C26567">
        <w:rPr>
          <w:rFonts w:asciiTheme="minorHAnsi" w:hAnsiTheme="minorHAnsi" w:cstheme="minorHAnsi"/>
          <w:color w:val="000000" w:themeColor="text1"/>
          <w:sz w:val="22"/>
          <w:szCs w:val="22"/>
        </w:rPr>
        <w:t xml:space="preserve">confidentiality and non-retaliation </w:t>
      </w:r>
      <w:r w:rsidRPr="00C26567">
        <w:rPr>
          <w:rFonts w:asciiTheme="minorHAnsi" w:hAnsiTheme="minorHAnsi" w:cstheme="minorHAnsi"/>
          <w:sz w:val="22"/>
          <w:szCs w:val="22"/>
        </w:rPr>
        <w:t>of women, particular from Abkhazia and South Ossetia, for their engagement to rais</w:t>
      </w:r>
      <w:r w:rsidR="00DD5B76" w:rsidRPr="00C26567">
        <w:rPr>
          <w:rFonts w:asciiTheme="minorHAnsi" w:hAnsiTheme="minorHAnsi" w:cstheme="minorHAnsi"/>
          <w:sz w:val="22"/>
          <w:szCs w:val="22"/>
        </w:rPr>
        <w:t>e</w:t>
      </w:r>
      <w:r w:rsidRPr="00C26567">
        <w:rPr>
          <w:rFonts w:asciiTheme="minorHAnsi" w:hAnsiTheme="minorHAnsi" w:cstheme="minorHAnsi"/>
          <w:sz w:val="22"/>
          <w:szCs w:val="22"/>
        </w:rPr>
        <w:t xml:space="preserve"> awareness of WPS and advoca</w:t>
      </w:r>
      <w:r w:rsidR="00DD5B76" w:rsidRPr="00C26567">
        <w:rPr>
          <w:rFonts w:asciiTheme="minorHAnsi" w:hAnsiTheme="minorHAnsi" w:cstheme="minorHAnsi"/>
          <w:sz w:val="22"/>
          <w:szCs w:val="22"/>
        </w:rPr>
        <w:t>te</w:t>
      </w:r>
      <w:r w:rsidRPr="00C26567">
        <w:rPr>
          <w:rFonts w:asciiTheme="minorHAnsi" w:hAnsiTheme="minorHAnsi" w:cstheme="minorHAnsi"/>
          <w:sz w:val="22"/>
          <w:szCs w:val="22"/>
        </w:rPr>
        <w:t xml:space="preserve"> for equal and meaningful participation</w:t>
      </w:r>
      <w:r w:rsidR="00DD5B76" w:rsidRPr="00C26567">
        <w:rPr>
          <w:rFonts w:asciiTheme="minorHAnsi" w:hAnsiTheme="minorHAnsi" w:cstheme="minorHAnsi"/>
          <w:sz w:val="22"/>
          <w:szCs w:val="22"/>
        </w:rPr>
        <w:t xml:space="preserve"> of women in peace processes</w:t>
      </w:r>
      <w:r w:rsidRPr="00C26567">
        <w:rPr>
          <w:rFonts w:asciiTheme="minorHAnsi" w:hAnsiTheme="minorHAnsi" w:cstheme="minorHAnsi"/>
          <w:sz w:val="22"/>
          <w:szCs w:val="22"/>
        </w:rPr>
        <w:t xml:space="preserve">; integration of the human security methodology supported by development of a manual for civil society organizations and a training </w:t>
      </w:r>
      <w:r w:rsidRPr="00C26567">
        <w:rPr>
          <w:rFonts w:asciiTheme="minorHAnsi" w:hAnsiTheme="minorHAnsi" w:cstheme="minorHAnsi"/>
          <w:color w:val="211D1E"/>
          <w:sz w:val="22"/>
          <w:szCs w:val="22"/>
        </w:rPr>
        <w:t xml:space="preserve">delivered </w:t>
      </w:r>
      <w:r w:rsidR="00DD5B76" w:rsidRPr="00C26567">
        <w:rPr>
          <w:rFonts w:asciiTheme="minorHAnsi" w:hAnsiTheme="minorHAnsi" w:cstheme="minorHAnsi"/>
          <w:color w:val="211D1E"/>
          <w:sz w:val="22"/>
          <w:szCs w:val="22"/>
        </w:rPr>
        <w:t xml:space="preserve">to </w:t>
      </w:r>
      <w:r w:rsidRPr="00C26567">
        <w:rPr>
          <w:rFonts w:asciiTheme="minorHAnsi" w:hAnsiTheme="minorHAnsi" w:cstheme="minorHAnsi"/>
          <w:color w:val="211D1E"/>
          <w:sz w:val="22"/>
          <w:szCs w:val="22"/>
        </w:rPr>
        <w:t xml:space="preserve">150 women- leaders was most relevant </w:t>
      </w:r>
      <w:r w:rsidRPr="00C26567">
        <w:rPr>
          <w:rFonts w:asciiTheme="minorHAnsi" w:hAnsiTheme="minorHAnsi" w:cstheme="minorHAnsi"/>
          <w:sz w:val="22"/>
          <w:szCs w:val="22"/>
        </w:rPr>
        <w:t xml:space="preserve">to </w:t>
      </w:r>
      <w:r w:rsidR="00C26567" w:rsidRPr="00C26567">
        <w:rPr>
          <w:rFonts w:asciiTheme="minorHAnsi" w:hAnsiTheme="minorHAnsi" w:cstheme="minorHAnsi"/>
          <w:sz w:val="22"/>
          <w:szCs w:val="22"/>
        </w:rPr>
        <w:t xml:space="preserve">development of </w:t>
      </w:r>
      <w:r w:rsidRPr="00C26567">
        <w:rPr>
          <w:rFonts w:asciiTheme="minorHAnsi" w:hAnsiTheme="minorHAnsi" w:cstheme="minorHAnsi"/>
          <w:sz w:val="22"/>
          <w:szCs w:val="22"/>
        </w:rPr>
        <w:t xml:space="preserve"> </w:t>
      </w:r>
      <w:r w:rsidR="00C26567" w:rsidRPr="00C26567">
        <w:rPr>
          <w:rFonts w:asciiTheme="minorHAnsi" w:hAnsiTheme="minorHAnsi" w:cstheme="minorHAnsi"/>
          <w:sz w:val="22"/>
          <w:szCs w:val="22"/>
        </w:rPr>
        <w:t>a more coherent and collaborative approach to solution of</w:t>
      </w:r>
      <w:r w:rsidRPr="00C26567">
        <w:rPr>
          <w:rFonts w:asciiTheme="minorHAnsi" w:hAnsiTheme="minorHAnsi" w:cstheme="minorHAnsi"/>
          <w:sz w:val="22"/>
          <w:szCs w:val="22"/>
        </w:rPr>
        <w:t xml:space="preserve"> complex and interconnected challenges faced by IDP and conflict</w:t>
      </w:r>
      <w:r w:rsidR="00C26567" w:rsidRPr="00C26567">
        <w:rPr>
          <w:rFonts w:asciiTheme="minorHAnsi" w:hAnsiTheme="minorHAnsi" w:cstheme="minorHAnsi"/>
          <w:sz w:val="22"/>
          <w:szCs w:val="22"/>
        </w:rPr>
        <w:t>-</w:t>
      </w:r>
      <w:r w:rsidRPr="00C26567">
        <w:rPr>
          <w:rFonts w:asciiTheme="minorHAnsi" w:hAnsiTheme="minorHAnsi" w:cstheme="minorHAnsi"/>
          <w:sz w:val="22"/>
          <w:szCs w:val="22"/>
        </w:rPr>
        <w:t xml:space="preserve"> affected women </w:t>
      </w:r>
      <w:r w:rsidR="00C26567">
        <w:rPr>
          <w:rFonts w:asciiTheme="minorHAnsi" w:hAnsiTheme="minorHAnsi" w:cstheme="minorHAnsi"/>
          <w:sz w:val="22"/>
          <w:szCs w:val="22"/>
        </w:rPr>
        <w:t>in Georgia.</w:t>
      </w:r>
    </w:p>
    <w:p w14:paraId="28A04BF5" w14:textId="77777777" w:rsidR="00F113B4" w:rsidRPr="00C26567" w:rsidRDefault="00F113B4" w:rsidP="00F113B4">
      <w:pPr>
        <w:pStyle w:val="ListParagraph"/>
        <w:spacing w:after="160" w:line="259" w:lineRule="auto"/>
        <w:jc w:val="both"/>
        <w:rPr>
          <w:rFonts w:cstheme="minorHAnsi"/>
        </w:rPr>
      </w:pPr>
    </w:p>
    <w:p w14:paraId="52ADCAA9" w14:textId="5ABF85D4" w:rsidR="00AA1140" w:rsidRPr="00AA1140" w:rsidRDefault="00571D5F" w:rsidP="00492C83">
      <w:pPr>
        <w:pStyle w:val="ListParagraph"/>
        <w:numPr>
          <w:ilvl w:val="0"/>
          <w:numId w:val="53"/>
        </w:numPr>
        <w:spacing w:after="200" w:line="276" w:lineRule="auto"/>
        <w:rPr>
          <w:rFonts w:asciiTheme="minorHAnsi" w:hAnsiTheme="minorHAnsi" w:cstheme="minorHAnsi"/>
          <w:b/>
          <w:bCs/>
          <w:sz w:val="22"/>
          <w:szCs w:val="22"/>
        </w:rPr>
      </w:pPr>
      <w:r>
        <w:rPr>
          <w:rFonts w:asciiTheme="minorHAnsi" w:hAnsiTheme="minorHAnsi" w:cstheme="minorHAnsi"/>
          <w:b/>
          <w:bCs/>
          <w:sz w:val="22"/>
          <w:szCs w:val="22"/>
        </w:rPr>
        <w:t>R</w:t>
      </w:r>
      <w:r w:rsidR="00AA1140" w:rsidRPr="00AA1140">
        <w:rPr>
          <w:rFonts w:asciiTheme="minorHAnsi" w:hAnsiTheme="minorHAnsi" w:cstheme="minorHAnsi"/>
          <w:b/>
          <w:bCs/>
          <w:sz w:val="22"/>
          <w:szCs w:val="22"/>
        </w:rPr>
        <w:t xml:space="preserve">ecommendations </w:t>
      </w:r>
    </w:p>
    <w:p w14:paraId="22F804C2" w14:textId="64BAC529" w:rsidR="00571D5F" w:rsidRPr="008736B6" w:rsidRDefault="00571D5F" w:rsidP="008736B6">
      <w:pPr>
        <w:pStyle w:val="NormalWeb"/>
        <w:jc w:val="both"/>
        <w:rPr>
          <w:rFonts w:asciiTheme="minorHAnsi" w:hAnsiTheme="minorHAnsi" w:cstheme="minorHAnsi"/>
          <w:sz w:val="22"/>
          <w:szCs w:val="22"/>
        </w:rPr>
      </w:pPr>
      <w:r w:rsidRPr="008736B6">
        <w:rPr>
          <w:rStyle w:val="Strong"/>
          <w:rFonts w:asciiTheme="minorHAnsi" w:hAnsiTheme="minorHAnsi" w:cstheme="minorHAnsi"/>
          <w:sz w:val="22"/>
          <w:szCs w:val="22"/>
        </w:rPr>
        <w:t>Recommendation 1. UN Women should adopt a long-term, coherent strategy to drive transformative gender results in peace and security.</w:t>
      </w:r>
      <w:r w:rsidRPr="008736B6">
        <w:rPr>
          <w:rFonts w:asciiTheme="minorHAnsi" w:hAnsiTheme="minorHAnsi" w:cstheme="minorHAnsi"/>
          <w:sz w:val="22"/>
          <w:szCs w:val="22"/>
        </w:rPr>
        <w:t xml:space="preserve"> This includes aligning project impact with sustainable change, strengthening partnerships, integrating cross-cutting themes, and improving coordination with women-led peacebuilding actors.</w:t>
      </w:r>
    </w:p>
    <w:p w14:paraId="1FDB47D1"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Revise the project’s impact statement to reflect long-term transformation (e.g., resilience of IDP and conflict-affected communities), and update the Results and Resources Framework to account for assumptions and risks.</w:t>
      </w:r>
    </w:p>
    <w:p w14:paraId="3A5EDF63"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Advocate for stronger involvement of state institutions in the 5th NAP 1325, including collaboration with networks representing IDP and conflict-affected women.</w:t>
      </w:r>
    </w:p>
    <w:p w14:paraId="64ACB739"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Promote integration between WPS and other UN Women thematic areas (e.g., political participation, GBV, environmental resilience), and mainstream violence prevention and environmental resilience into project design.</w:t>
      </w:r>
    </w:p>
    <w:p w14:paraId="50FDF2E0"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Define the role of the private sector in WPS and involve WEPs-affiliated companies in supporting women in conflict-affected areas.</w:t>
      </w:r>
    </w:p>
    <w:p w14:paraId="395B6E2A"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Expand the WPS database and map women-led organizations to identify synergies, improve coordination, and strengthen the Network of Women and Youth Ambassadors.</w:t>
      </w:r>
    </w:p>
    <w:p w14:paraId="039E2597" w14:textId="0E8085E1" w:rsidR="00571D5F" w:rsidRPr="008736B6" w:rsidRDefault="00571D5F" w:rsidP="008736B6">
      <w:pPr>
        <w:pStyle w:val="NormalWeb"/>
        <w:jc w:val="both"/>
        <w:rPr>
          <w:rFonts w:asciiTheme="minorHAnsi" w:hAnsiTheme="minorHAnsi" w:cstheme="minorHAnsi"/>
          <w:sz w:val="22"/>
          <w:szCs w:val="22"/>
        </w:rPr>
      </w:pPr>
      <w:r w:rsidRPr="008736B6">
        <w:rPr>
          <w:rStyle w:val="Strong"/>
          <w:rFonts w:asciiTheme="minorHAnsi" w:hAnsiTheme="minorHAnsi" w:cstheme="minorHAnsi"/>
          <w:sz w:val="22"/>
          <w:szCs w:val="22"/>
        </w:rPr>
        <w:t>Recommendation 2. UN Women should strengthen bottom-up, gender-responsive approaches to support women’s participation in peacebuilding.</w:t>
      </w:r>
      <w:r w:rsidRPr="008736B6">
        <w:rPr>
          <w:rFonts w:asciiTheme="minorHAnsi" w:hAnsiTheme="minorHAnsi" w:cstheme="minorHAnsi"/>
          <w:sz w:val="22"/>
          <w:szCs w:val="22"/>
        </w:rPr>
        <w:t xml:space="preserve"> Focus should be placed on community-level mobilization, empowering grassroots networks, clarifying roles of peace actors, and improving funding access.</w:t>
      </w:r>
    </w:p>
    <w:p w14:paraId="6514CDA5"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Disseminate social mobilization methodologies in IDP and conflict-affected communities and link with self-help groups and advisory bodies from other UN Women programmes.</w:t>
      </w:r>
    </w:p>
    <w:p w14:paraId="6A223131"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Work with the Network of Women and Youth Ambassadors to define its role, establish thematic sub-groups, and support participation in national and international WPS spaces.</w:t>
      </w:r>
    </w:p>
    <w:p w14:paraId="3CC6277A"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Build capacity of grassroots women’s networks to localize NAP 1325, partner with local institutions (e.g., NALAG), and monitor local gender equality plans.</w:t>
      </w:r>
    </w:p>
    <w:p w14:paraId="18E544C5"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lastRenderedPageBreak/>
        <w:t>Collaborate with donors and partners to create grant mechanisms that fund women- and youth-led peacebuilding and confidence-building initiatives.</w:t>
      </w:r>
    </w:p>
    <w:p w14:paraId="2E8BFE0D" w14:textId="47D6E7FA" w:rsidR="00571D5F" w:rsidRPr="008736B6" w:rsidRDefault="008736B6" w:rsidP="008736B6">
      <w:pPr>
        <w:pStyle w:val="NormalWeb"/>
        <w:jc w:val="both"/>
        <w:rPr>
          <w:rFonts w:asciiTheme="minorHAnsi" w:hAnsiTheme="minorHAnsi" w:cstheme="minorHAnsi"/>
          <w:sz w:val="22"/>
          <w:szCs w:val="22"/>
        </w:rPr>
      </w:pPr>
      <w:r w:rsidRPr="008736B6">
        <w:rPr>
          <w:rStyle w:val="Strong"/>
          <w:rFonts w:asciiTheme="minorHAnsi" w:hAnsiTheme="minorHAnsi" w:cstheme="minorHAnsi"/>
          <w:sz w:val="22"/>
          <w:szCs w:val="22"/>
        </w:rPr>
        <w:t xml:space="preserve">Recommendation 3. </w:t>
      </w:r>
      <w:r w:rsidR="00571D5F" w:rsidRPr="008736B6">
        <w:rPr>
          <w:rStyle w:val="Strong"/>
          <w:rFonts w:asciiTheme="minorHAnsi" w:hAnsiTheme="minorHAnsi" w:cstheme="minorHAnsi"/>
          <w:sz w:val="22"/>
          <w:szCs w:val="22"/>
        </w:rPr>
        <w:t>UN Women should strengthen evidence-based decision-making to enhance impact and learning across WPS initiatives.</w:t>
      </w:r>
      <w:r w:rsidRPr="008736B6">
        <w:rPr>
          <w:rFonts w:asciiTheme="minorHAnsi" w:hAnsiTheme="minorHAnsi" w:cstheme="minorHAnsi"/>
          <w:sz w:val="22"/>
          <w:szCs w:val="22"/>
        </w:rPr>
        <w:t xml:space="preserve"> </w:t>
      </w:r>
      <w:r w:rsidR="00571D5F" w:rsidRPr="008736B6">
        <w:rPr>
          <w:rFonts w:asciiTheme="minorHAnsi" w:hAnsiTheme="minorHAnsi" w:cstheme="minorHAnsi"/>
          <w:sz w:val="22"/>
          <w:szCs w:val="22"/>
        </w:rPr>
        <w:t>This requires clearly defining transformative change, improving data practices, using innovative tools, and embedding adaptive learning.</w:t>
      </w:r>
    </w:p>
    <w:p w14:paraId="4B9E1350" w14:textId="020B5A2D"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 xml:space="preserve">Establish a clear definition of transformative change in women’s participation </w:t>
      </w:r>
      <w:r w:rsidR="008736B6">
        <w:rPr>
          <w:rFonts w:asciiTheme="minorHAnsi" w:hAnsiTheme="minorHAnsi" w:cstheme="minorHAnsi"/>
          <w:sz w:val="22"/>
          <w:szCs w:val="22"/>
        </w:rPr>
        <w:t xml:space="preserve">in the WPS agenda </w:t>
      </w:r>
      <w:r w:rsidRPr="008736B6">
        <w:rPr>
          <w:rFonts w:asciiTheme="minorHAnsi" w:hAnsiTheme="minorHAnsi" w:cstheme="minorHAnsi"/>
          <w:sz w:val="22"/>
          <w:szCs w:val="22"/>
        </w:rPr>
        <w:t>and introduce qualitative indicators that reflect grassroots empowerment.</w:t>
      </w:r>
    </w:p>
    <w:p w14:paraId="0A57AEB2"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Ensure consistent, disaggregated data collection across implementing partners, including key indicators like employment, education, and disability.</w:t>
      </w:r>
    </w:p>
    <w:p w14:paraId="60D592D7"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Promote use of participatory monitoring tools among women and youth groups and explore technology-based solutions for rapid data gathering.</w:t>
      </w:r>
    </w:p>
    <w:p w14:paraId="7C6F3A70" w14:textId="77777777" w:rsidR="00571D5F" w:rsidRPr="008736B6" w:rsidRDefault="00571D5F" w:rsidP="008736B6">
      <w:pPr>
        <w:pStyle w:val="NormalWeb"/>
        <w:numPr>
          <w:ilvl w:val="0"/>
          <w:numId w:val="69"/>
        </w:numPr>
        <w:jc w:val="both"/>
        <w:rPr>
          <w:rFonts w:asciiTheme="minorHAnsi" w:hAnsiTheme="minorHAnsi" w:cstheme="minorHAnsi"/>
          <w:sz w:val="22"/>
          <w:szCs w:val="22"/>
        </w:rPr>
      </w:pPr>
      <w:r w:rsidRPr="008736B6">
        <w:rPr>
          <w:rFonts w:asciiTheme="minorHAnsi" w:hAnsiTheme="minorHAnsi" w:cstheme="minorHAnsi"/>
          <w:sz w:val="22"/>
          <w:szCs w:val="22"/>
        </w:rPr>
        <w:t>Conduct a human security baseline study (e.g., using a Human Security Index) in conflict-affected areas to guide programming.</w:t>
      </w:r>
    </w:p>
    <w:p w14:paraId="5221CFF3" w14:textId="77777777" w:rsidR="00571D5F" w:rsidRDefault="00571D5F" w:rsidP="008736B6">
      <w:pPr>
        <w:pStyle w:val="NormalWeb"/>
        <w:numPr>
          <w:ilvl w:val="0"/>
          <w:numId w:val="69"/>
        </w:numPr>
        <w:jc w:val="both"/>
      </w:pPr>
      <w:r w:rsidRPr="008736B6">
        <w:rPr>
          <w:rFonts w:asciiTheme="minorHAnsi" w:hAnsiTheme="minorHAnsi" w:cstheme="minorHAnsi"/>
          <w:sz w:val="22"/>
          <w:szCs w:val="22"/>
        </w:rPr>
        <w:t>Undertake a midterm internal learning review in the next project phase to assess performance and generate lessons aligned with evaluation criteria.</w:t>
      </w:r>
    </w:p>
    <w:p w14:paraId="15D16EC5" w14:textId="77777777" w:rsidR="00BE29D3" w:rsidRDefault="00BE29D3" w:rsidP="00571D5F">
      <w:pPr>
        <w:rPr>
          <w:rFonts w:asciiTheme="minorHAnsi" w:hAnsiTheme="minorHAnsi" w:cstheme="minorHAnsi"/>
        </w:rPr>
      </w:pPr>
    </w:p>
    <w:p w14:paraId="47E7FEF8" w14:textId="10CD6B86" w:rsidR="00D0138F" w:rsidRDefault="00D0138F">
      <w:pPr>
        <w:rPr>
          <w:rFonts w:asciiTheme="minorHAnsi" w:hAnsiTheme="minorHAnsi" w:cstheme="minorHAnsi"/>
        </w:rPr>
      </w:pPr>
    </w:p>
    <w:p w14:paraId="3C296762" w14:textId="1B6FFF3C" w:rsidR="00BE29D3" w:rsidRDefault="008736B6" w:rsidP="00BE29D3">
      <w:pPr>
        <w:rPr>
          <w:rFonts w:asciiTheme="minorHAnsi" w:hAnsiTheme="minorHAnsi" w:cstheme="minorHAnsi"/>
        </w:rPr>
      </w:pPr>
      <w:r>
        <w:rPr>
          <w:rFonts w:asciiTheme="minorHAnsi" w:hAnsiTheme="minorHAnsi" w:cstheme="minorHAnsi"/>
        </w:rPr>
        <w:br w:type="page"/>
      </w:r>
    </w:p>
    <w:p w14:paraId="5AACB46A" w14:textId="6E8DE375" w:rsidR="00D87129" w:rsidRPr="00BE29D3" w:rsidRDefault="006812B8" w:rsidP="00492C83">
      <w:pPr>
        <w:pStyle w:val="Heading1"/>
        <w:numPr>
          <w:ilvl w:val="0"/>
          <w:numId w:val="66"/>
        </w:numPr>
      </w:pPr>
      <w:bookmarkStart w:id="1" w:name="_Toc201662952"/>
      <w:r w:rsidRPr="00BE29D3">
        <w:lastRenderedPageBreak/>
        <w:t>Introduction</w:t>
      </w:r>
      <w:bookmarkEnd w:id="1"/>
    </w:p>
    <w:p w14:paraId="2E9224B2" w14:textId="77777777" w:rsidR="00D87129" w:rsidRPr="00D04AFC" w:rsidRDefault="00D87129">
      <w:pPr>
        <w:rPr>
          <w:rFonts w:asciiTheme="minorHAnsi" w:hAnsiTheme="minorHAnsi" w:cstheme="minorHAnsi"/>
        </w:rPr>
      </w:pPr>
    </w:p>
    <w:p w14:paraId="37968081" w14:textId="63D0847B"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This </w:t>
      </w:r>
      <w:r w:rsidR="00636C80">
        <w:rPr>
          <w:rFonts w:asciiTheme="minorHAnsi" w:eastAsia="Calibri" w:hAnsiTheme="minorHAnsi" w:cstheme="minorHAnsi"/>
          <w:sz w:val="22"/>
          <w:szCs w:val="22"/>
        </w:rPr>
        <w:t>final</w:t>
      </w:r>
      <w:r w:rsidRPr="00D04AFC">
        <w:rPr>
          <w:rFonts w:asciiTheme="minorHAnsi" w:eastAsia="Calibri" w:hAnsiTheme="minorHAnsi" w:cstheme="minorHAnsi"/>
          <w:sz w:val="22"/>
          <w:szCs w:val="22"/>
        </w:rPr>
        <w:t xml:space="preserve"> report is submitted in response to the Terms of Reference for the final evaluation of the UN Women project </w:t>
      </w:r>
      <w:r w:rsidRPr="00D04AFC">
        <w:rPr>
          <w:rFonts w:asciiTheme="minorHAnsi" w:eastAsia="Calibri" w:hAnsiTheme="minorHAnsi" w:cstheme="minorHAnsi"/>
          <w:b/>
          <w:sz w:val="22"/>
          <w:szCs w:val="22"/>
        </w:rPr>
        <w:t xml:space="preserve">“Accelerating Implementation of Women, Peace and Security Agenda in Georgia”. </w:t>
      </w:r>
      <w:r w:rsidRPr="00D04AFC">
        <w:rPr>
          <w:rFonts w:asciiTheme="minorHAnsi" w:eastAsia="Calibri" w:hAnsiTheme="minorHAnsi" w:cstheme="minorHAnsi"/>
          <w:sz w:val="22"/>
          <w:szCs w:val="22"/>
        </w:rPr>
        <w:t xml:space="preserve">The report contains evaluation objectives and the scope of evaluation, description of </w:t>
      </w:r>
      <w:r w:rsidR="00A85E1C">
        <w:rPr>
          <w:rFonts w:asciiTheme="minorHAnsi" w:eastAsia="Calibri" w:hAnsiTheme="minorHAnsi" w:cstheme="minorHAnsi"/>
          <w:sz w:val="22"/>
          <w:szCs w:val="22"/>
        </w:rPr>
        <w:t xml:space="preserve">the </w:t>
      </w:r>
      <w:r w:rsidRPr="00D04AFC">
        <w:rPr>
          <w:rFonts w:asciiTheme="minorHAnsi" w:eastAsia="Calibri" w:hAnsiTheme="minorHAnsi" w:cstheme="minorHAnsi"/>
          <w:sz w:val="22"/>
          <w:szCs w:val="22"/>
        </w:rPr>
        <w:t xml:space="preserve">evaluation methodology, </w:t>
      </w:r>
      <w:r w:rsidR="00636C80">
        <w:rPr>
          <w:rFonts w:asciiTheme="minorHAnsi" w:eastAsia="Calibri" w:hAnsiTheme="minorHAnsi" w:cstheme="minorHAnsi"/>
          <w:sz w:val="22"/>
          <w:szCs w:val="22"/>
        </w:rPr>
        <w:t xml:space="preserve">key findings, lessons learned, conclusions and recommendations. </w:t>
      </w:r>
      <w:r w:rsidRPr="00D04AFC">
        <w:rPr>
          <w:rFonts w:asciiTheme="minorHAnsi" w:eastAsia="Calibri" w:hAnsiTheme="minorHAnsi" w:cstheme="minorHAnsi"/>
          <w:sz w:val="22"/>
          <w:szCs w:val="22"/>
        </w:rPr>
        <w:t xml:space="preserve">The evaluation </w:t>
      </w:r>
      <w:r w:rsidR="00636C80">
        <w:rPr>
          <w:rFonts w:asciiTheme="minorHAnsi" w:eastAsia="Calibri" w:hAnsiTheme="minorHAnsi" w:cstheme="minorHAnsi"/>
          <w:sz w:val="22"/>
          <w:szCs w:val="22"/>
        </w:rPr>
        <w:t xml:space="preserve">has been conducted </w:t>
      </w:r>
      <w:r w:rsidRPr="00D04AFC">
        <w:rPr>
          <w:rFonts w:asciiTheme="minorHAnsi" w:eastAsia="Calibri" w:hAnsiTheme="minorHAnsi" w:cstheme="minorHAnsi"/>
          <w:sz w:val="22"/>
          <w:szCs w:val="22"/>
        </w:rPr>
        <w:t>between December 27, 2024</w:t>
      </w:r>
      <w:r w:rsidR="005B420D" w:rsidRPr="00D04AFC">
        <w:rPr>
          <w:rFonts w:asciiTheme="minorHAnsi" w:eastAsia="Calibri" w:hAnsiTheme="minorHAnsi" w:cstheme="minorHAnsi"/>
          <w:sz w:val="22"/>
          <w:szCs w:val="22"/>
        </w:rPr>
        <w:t>,</w:t>
      </w:r>
      <w:r w:rsidRPr="00D04AFC">
        <w:rPr>
          <w:rFonts w:asciiTheme="minorHAnsi" w:eastAsia="Calibri" w:hAnsiTheme="minorHAnsi" w:cstheme="minorHAnsi"/>
          <w:sz w:val="22"/>
          <w:szCs w:val="22"/>
        </w:rPr>
        <w:t xml:space="preserve"> and March 17, 2025. </w:t>
      </w:r>
    </w:p>
    <w:p w14:paraId="23CCA56A" w14:textId="77777777" w:rsidR="00D87129" w:rsidRPr="00D04AFC" w:rsidRDefault="00D87129">
      <w:pPr>
        <w:pStyle w:val="Heading2"/>
        <w:rPr>
          <w:rFonts w:asciiTheme="minorHAnsi" w:hAnsiTheme="minorHAnsi" w:cstheme="minorHAnsi"/>
        </w:rPr>
      </w:pPr>
    </w:p>
    <w:p w14:paraId="7CF29118" w14:textId="6C265F0A" w:rsidR="00D87129" w:rsidRPr="00D04AFC" w:rsidRDefault="006812B8" w:rsidP="00492C83">
      <w:pPr>
        <w:pStyle w:val="Heading2"/>
        <w:numPr>
          <w:ilvl w:val="1"/>
          <w:numId w:val="67"/>
        </w:numPr>
        <w:rPr>
          <w:rFonts w:asciiTheme="minorHAnsi" w:hAnsiTheme="minorHAnsi" w:cstheme="minorHAnsi"/>
        </w:rPr>
      </w:pPr>
      <w:bookmarkStart w:id="2" w:name="_Toc201662953"/>
      <w:r w:rsidRPr="00D04AFC">
        <w:rPr>
          <w:rFonts w:asciiTheme="minorHAnsi" w:hAnsiTheme="minorHAnsi" w:cstheme="minorHAnsi"/>
        </w:rPr>
        <w:t>Description of the project</w:t>
      </w:r>
      <w:bookmarkEnd w:id="2"/>
    </w:p>
    <w:p w14:paraId="00B551C4" w14:textId="77777777" w:rsidR="00D87129" w:rsidRPr="00D04AFC" w:rsidRDefault="00D87129">
      <w:pPr>
        <w:rPr>
          <w:rFonts w:asciiTheme="minorHAnsi" w:hAnsiTheme="minorHAnsi" w:cstheme="minorHAnsi"/>
        </w:rPr>
      </w:pPr>
    </w:p>
    <w:p w14:paraId="470E6C0C" w14:textId="2C4183F6" w:rsidR="00D87129" w:rsidRPr="007B2B41" w:rsidRDefault="006812B8">
      <w:pPr>
        <w:shd w:val="clear" w:color="auto" w:fill="FFFFFF"/>
        <w:jc w:val="both"/>
        <w:rPr>
          <w:rFonts w:asciiTheme="minorHAnsi" w:eastAsia="Calibri" w:hAnsiTheme="minorHAnsi" w:cstheme="minorHAnsi"/>
          <w:sz w:val="22"/>
          <w:szCs w:val="22"/>
        </w:rPr>
      </w:pPr>
      <w:r w:rsidRPr="007B2B41">
        <w:rPr>
          <w:rFonts w:asciiTheme="minorHAnsi" w:eastAsia="Calibri" w:hAnsiTheme="minorHAnsi" w:cstheme="minorHAnsi"/>
          <w:sz w:val="22"/>
          <w:szCs w:val="22"/>
        </w:rPr>
        <w:t>The project “</w:t>
      </w:r>
      <w:r w:rsidRPr="007B2B41">
        <w:rPr>
          <w:rFonts w:asciiTheme="minorHAnsi" w:eastAsia="Calibri" w:hAnsiTheme="minorHAnsi" w:cstheme="minorHAnsi"/>
          <w:b/>
          <w:sz w:val="22"/>
          <w:szCs w:val="22"/>
        </w:rPr>
        <w:t>Accelerating Implementation of the Women, Peace and Security Agenda in Georgia</w:t>
      </w:r>
      <w:r w:rsidRPr="007B2B41">
        <w:rPr>
          <w:rFonts w:asciiTheme="minorHAnsi" w:eastAsia="Calibri" w:hAnsiTheme="minorHAnsi" w:cstheme="minorHAnsi"/>
          <w:sz w:val="22"/>
          <w:szCs w:val="22"/>
        </w:rPr>
        <w:t xml:space="preserve">” funded by the UK Government has been implemented by UN Women Georgia since November 16, 2020, and it initially spanned 40 months, concluding on March 31, 2024. The total budget was £1,420,776.05, funded by the UK CSSF and UK MoD. </w:t>
      </w:r>
      <w:r w:rsidR="007B2B41" w:rsidRPr="00881821">
        <w:rPr>
          <w:rFonts w:asciiTheme="minorHAnsi" w:hAnsiTheme="minorHAnsi" w:cstheme="minorHAnsi"/>
          <w:sz w:val="22"/>
          <w:szCs w:val="22"/>
        </w:rPr>
        <w:t>Under a new agreement, the project's duration was extended by one year—from April 8, 2024, to March 31, 2025—with an additional £467,350.00 in funding provided by the UK Integrated Security Funds (Foreign, Commonwealth and Development Office - FCDO)</w:t>
      </w:r>
    </w:p>
    <w:p w14:paraId="0F53E9C5" w14:textId="77777777" w:rsidR="00D87129" w:rsidRPr="00D04AFC" w:rsidRDefault="00D87129">
      <w:pPr>
        <w:shd w:val="clear" w:color="auto" w:fill="FFFFFF"/>
        <w:jc w:val="both"/>
        <w:rPr>
          <w:rFonts w:asciiTheme="minorHAnsi" w:eastAsia="Calibri" w:hAnsiTheme="minorHAnsi" w:cstheme="minorHAnsi"/>
          <w:sz w:val="22"/>
          <w:szCs w:val="22"/>
        </w:rPr>
      </w:pPr>
    </w:p>
    <w:p w14:paraId="213BEE9A" w14:textId="3455FCE1" w:rsidR="00D87129" w:rsidRPr="00D04AFC" w:rsidRDefault="006812B8">
      <w:pPr>
        <w:shd w:val="clear" w:color="auto" w:fill="FFFFFF"/>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The project </w:t>
      </w:r>
      <w:r w:rsidR="007B2B41">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designed to address the needs and interests of internally displaced (IDP) and conflict-affected women and girls as well as government and civil society partners in Georgia and aims at supporting the implementation of WPS agenda in Georgia. </w:t>
      </w:r>
      <w:r w:rsidRPr="00D04AFC">
        <w:rPr>
          <w:rFonts w:asciiTheme="minorHAnsi" w:eastAsia="Calibri" w:hAnsiTheme="minorHAnsi" w:cstheme="minorHAnsi"/>
          <w:sz w:val="22"/>
          <w:szCs w:val="22"/>
          <w:vertAlign w:val="superscript"/>
        </w:rPr>
        <w:footnoteReference w:id="2"/>
      </w:r>
      <w:r w:rsidRPr="00D04AFC">
        <w:rPr>
          <w:rFonts w:asciiTheme="minorHAnsi" w:eastAsia="Calibri" w:hAnsiTheme="minorHAnsi" w:cstheme="minorHAnsi"/>
          <w:sz w:val="22"/>
          <w:szCs w:val="22"/>
        </w:rPr>
        <w:t xml:space="preserve"> As such, the project aims to contextualize and localize the Women, Peace and Security (WPS) agenda in the context of the country through both top-down and bottom-up interventions, engaging state and non-state actors. To this end, the project is set to contribute to the implementation of the following </w:t>
      </w:r>
      <w:r w:rsidRPr="00D04AFC">
        <w:rPr>
          <w:rFonts w:asciiTheme="minorHAnsi" w:eastAsia="Calibri" w:hAnsiTheme="minorHAnsi" w:cstheme="minorHAnsi"/>
          <w:b/>
          <w:sz w:val="22"/>
          <w:szCs w:val="22"/>
        </w:rPr>
        <w:t>two outcomes</w:t>
      </w:r>
      <w:r w:rsidRPr="00D04AFC">
        <w:rPr>
          <w:rFonts w:asciiTheme="minorHAnsi" w:eastAsia="Calibri" w:hAnsiTheme="minorHAnsi" w:cstheme="minorHAnsi"/>
          <w:sz w:val="22"/>
          <w:szCs w:val="22"/>
        </w:rPr>
        <w:t xml:space="preserve"> and </w:t>
      </w:r>
      <w:r w:rsidRPr="00D04AFC">
        <w:rPr>
          <w:rFonts w:asciiTheme="minorHAnsi" w:eastAsia="Calibri" w:hAnsiTheme="minorHAnsi" w:cstheme="minorHAnsi"/>
          <w:b/>
          <w:sz w:val="22"/>
          <w:szCs w:val="22"/>
        </w:rPr>
        <w:t>four outputs</w:t>
      </w:r>
      <w:r w:rsidRPr="00D04AFC">
        <w:rPr>
          <w:rFonts w:asciiTheme="minorHAnsi" w:eastAsia="Calibri" w:hAnsiTheme="minorHAnsi" w:cstheme="minorHAnsi"/>
          <w:sz w:val="22"/>
          <w:szCs w:val="22"/>
        </w:rPr>
        <w:t>:</w:t>
      </w:r>
    </w:p>
    <w:p w14:paraId="133D6117" w14:textId="77777777" w:rsidR="00D87129" w:rsidRPr="00D04AFC" w:rsidRDefault="00D87129">
      <w:pPr>
        <w:shd w:val="clear" w:color="auto" w:fill="FFFFFF"/>
        <w:jc w:val="both"/>
        <w:rPr>
          <w:rFonts w:asciiTheme="minorHAnsi" w:eastAsia="Calibri" w:hAnsiTheme="minorHAnsi" w:cstheme="minorHAnsi"/>
          <w:sz w:val="22"/>
          <w:szCs w:val="22"/>
        </w:rPr>
      </w:pPr>
    </w:p>
    <w:p w14:paraId="34C26C59" w14:textId="0741F578" w:rsidR="00D87129" w:rsidRPr="00D04AFC" w:rsidRDefault="006812B8">
      <w:pPr>
        <w:shd w:val="clear" w:color="auto" w:fill="FFFFFF"/>
        <w:jc w:val="both"/>
        <w:rPr>
          <w:rFonts w:asciiTheme="minorHAnsi" w:eastAsia="Calibri" w:hAnsiTheme="minorHAnsi" w:cstheme="minorHAnsi"/>
          <w:b/>
          <w:sz w:val="20"/>
          <w:szCs w:val="20"/>
        </w:rPr>
      </w:pPr>
      <w:r w:rsidRPr="00D04AFC">
        <w:rPr>
          <w:rFonts w:asciiTheme="minorHAnsi" w:eastAsia="Calibri" w:hAnsiTheme="minorHAnsi" w:cstheme="minorHAnsi"/>
          <w:b/>
          <w:sz w:val="20"/>
          <w:szCs w:val="20"/>
        </w:rPr>
        <w:t xml:space="preserve">Table 1 The </w:t>
      </w:r>
      <w:r w:rsidR="00890164">
        <w:rPr>
          <w:rFonts w:asciiTheme="minorHAnsi" w:eastAsia="Calibri" w:hAnsiTheme="minorHAnsi" w:cstheme="minorHAnsi"/>
          <w:b/>
          <w:sz w:val="20"/>
          <w:szCs w:val="20"/>
        </w:rPr>
        <w:t>P</w:t>
      </w:r>
      <w:r w:rsidRPr="00D04AFC">
        <w:rPr>
          <w:rFonts w:asciiTheme="minorHAnsi" w:eastAsia="Calibri" w:hAnsiTheme="minorHAnsi" w:cstheme="minorHAnsi"/>
          <w:b/>
          <w:sz w:val="20"/>
          <w:szCs w:val="20"/>
        </w:rPr>
        <w:t xml:space="preserve">roject Result Framework </w:t>
      </w:r>
    </w:p>
    <w:tbl>
      <w:tblPr>
        <w:tblStyle w:val="a0"/>
        <w:tblW w:w="93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6"/>
        <w:gridCol w:w="4676"/>
      </w:tblGrid>
      <w:tr w:rsidR="00D87129" w:rsidRPr="00D04AFC" w14:paraId="6044EF3A" w14:textId="77777777">
        <w:trPr>
          <w:trHeight w:val="748"/>
        </w:trPr>
        <w:tc>
          <w:tcPr>
            <w:tcW w:w="9352" w:type="dxa"/>
            <w:gridSpan w:val="2"/>
            <w:shd w:val="clear" w:color="auto" w:fill="D4D4D4"/>
          </w:tcPr>
          <w:p w14:paraId="21C366A1" w14:textId="77777777" w:rsidR="00D87129" w:rsidRPr="00D04AFC" w:rsidRDefault="006812B8">
            <w:pPr>
              <w:widowControl w:val="0"/>
              <w:pBdr>
                <w:top w:val="nil"/>
                <w:left w:val="nil"/>
                <w:bottom w:val="nil"/>
                <w:right w:val="nil"/>
                <w:between w:val="nil"/>
              </w:pBdr>
              <w:spacing w:before="239"/>
              <w:ind w:left="107"/>
              <w:rPr>
                <w:rFonts w:asciiTheme="minorHAnsi" w:eastAsia="Calibri" w:hAnsiTheme="minorHAnsi" w:cstheme="minorHAnsi"/>
                <w:color w:val="000000"/>
                <w:sz w:val="22"/>
                <w:szCs w:val="22"/>
              </w:rPr>
            </w:pPr>
            <w:r w:rsidRPr="00D04AFC">
              <w:rPr>
                <w:rFonts w:asciiTheme="minorHAnsi" w:eastAsia="Calibri" w:hAnsiTheme="minorHAnsi" w:cstheme="minorHAnsi"/>
                <w:b/>
                <w:color w:val="000000"/>
                <w:sz w:val="22"/>
                <w:szCs w:val="22"/>
              </w:rPr>
              <w:t xml:space="preserve">Overarching goal/impact: </w:t>
            </w:r>
            <w:r w:rsidRPr="00D04AFC">
              <w:rPr>
                <w:rFonts w:asciiTheme="minorHAnsi" w:eastAsia="Calibri" w:hAnsiTheme="minorHAnsi" w:cstheme="minorHAnsi"/>
                <w:color w:val="000000"/>
                <w:sz w:val="22"/>
                <w:szCs w:val="22"/>
              </w:rPr>
              <w:t>Full implementation of the Women, Peace and Security agenda</w:t>
            </w:r>
          </w:p>
        </w:tc>
      </w:tr>
      <w:tr w:rsidR="00D87129" w:rsidRPr="00D04AFC" w14:paraId="671012BC" w14:textId="77777777">
        <w:trPr>
          <w:trHeight w:val="1072"/>
        </w:trPr>
        <w:tc>
          <w:tcPr>
            <w:tcW w:w="4676" w:type="dxa"/>
            <w:vMerge w:val="restart"/>
            <w:shd w:val="clear" w:color="auto" w:fill="D4D4D4"/>
          </w:tcPr>
          <w:p w14:paraId="4F9A5B83" w14:textId="77777777" w:rsidR="00D87129" w:rsidRPr="00D04AFC" w:rsidRDefault="006812B8" w:rsidP="00EC2800">
            <w:pPr>
              <w:widowControl w:val="0"/>
              <w:pBdr>
                <w:top w:val="nil"/>
                <w:left w:val="nil"/>
                <w:bottom w:val="nil"/>
                <w:right w:val="nil"/>
                <w:between w:val="nil"/>
              </w:pBdr>
              <w:ind w:left="107" w:right="163"/>
              <w:jc w:val="both"/>
              <w:rPr>
                <w:rFonts w:asciiTheme="minorHAnsi" w:eastAsia="Calibri" w:hAnsiTheme="minorHAnsi" w:cstheme="minorHAnsi"/>
                <w:color w:val="000000"/>
                <w:sz w:val="22"/>
                <w:szCs w:val="22"/>
              </w:rPr>
            </w:pPr>
            <w:r w:rsidRPr="00D04AFC">
              <w:rPr>
                <w:rFonts w:asciiTheme="minorHAnsi" w:eastAsia="Calibri" w:hAnsiTheme="minorHAnsi" w:cstheme="minorHAnsi"/>
                <w:b/>
                <w:color w:val="000000"/>
                <w:sz w:val="22"/>
                <w:szCs w:val="22"/>
              </w:rPr>
              <w:t xml:space="preserve">Outcome 1: </w:t>
            </w:r>
            <w:r w:rsidRPr="00D04AFC">
              <w:rPr>
                <w:rFonts w:asciiTheme="minorHAnsi" w:eastAsia="Calibri" w:hAnsiTheme="minorHAnsi" w:cstheme="minorHAnsi"/>
                <w:color w:val="000000"/>
                <w:sz w:val="22"/>
                <w:szCs w:val="22"/>
              </w:rPr>
              <w:t>Increase in women’s meaningful and representative participation in conflict prevention and peacebuilding at the community and national level</w:t>
            </w:r>
          </w:p>
        </w:tc>
        <w:tc>
          <w:tcPr>
            <w:tcW w:w="4676" w:type="dxa"/>
            <w:shd w:val="clear" w:color="auto" w:fill="D4D4D4"/>
          </w:tcPr>
          <w:p w14:paraId="6FB58974" w14:textId="77777777" w:rsidR="00D87129" w:rsidRPr="00D04AFC" w:rsidRDefault="006812B8" w:rsidP="00EC2800">
            <w:pPr>
              <w:widowControl w:val="0"/>
              <w:pBdr>
                <w:top w:val="nil"/>
                <w:left w:val="nil"/>
                <w:bottom w:val="nil"/>
                <w:right w:val="nil"/>
                <w:between w:val="nil"/>
              </w:pBdr>
              <w:ind w:left="107" w:right="163"/>
              <w:jc w:val="both"/>
              <w:rPr>
                <w:rFonts w:asciiTheme="minorHAnsi" w:eastAsia="Calibri" w:hAnsiTheme="minorHAnsi" w:cstheme="minorHAnsi"/>
                <w:color w:val="000000"/>
                <w:sz w:val="22"/>
                <w:szCs w:val="22"/>
              </w:rPr>
            </w:pPr>
            <w:r w:rsidRPr="00D04AFC">
              <w:rPr>
                <w:rFonts w:asciiTheme="minorHAnsi" w:eastAsia="Calibri" w:hAnsiTheme="minorHAnsi" w:cstheme="minorHAnsi"/>
                <w:b/>
                <w:color w:val="000000"/>
                <w:sz w:val="22"/>
                <w:szCs w:val="22"/>
              </w:rPr>
              <w:t xml:space="preserve">Output 1.1: </w:t>
            </w:r>
            <w:r w:rsidRPr="00D04AFC">
              <w:rPr>
                <w:rFonts w:asciiTheme="minorHAnsi" w:eastAsia="Calibri" w:hAnsiTheme="minorHAnsi" w:cstheme="minorHAnsi"/>
                <w:color w:val="000000"/>
                <w:sz w:val="22"/>
                <w:szCs w:val="22"/>
              </w:rPr>
              <w:t>Increased capacity of women and girls (including internally displaced and conflict- affected) to meaningfully engage in conflict</w:t>
            </w:r>
          </w:p>
          <w:p w14:paraId="22671151" w14:textId="77777777" w:rsidR="00D87129" w:rsidRPr="00D04AFC" w:rsidRDefault="006812B8" w:rsidP="00EC2800">
            <w:pPr>
              <w:widowControl w:val="0"/>
              <w:pBdr>
                <w:top w:val="nil"/>
                <w:left w:val="nil"/>
                <w:bottom w:val="nil"/>
                <w:right w:val="nil"/>
                <w:between w:val="nil"/>
              </w:pBdr>
              <w:spacing w:line="248" w:lineRule="auto"/>
              <w:ind w:left="107"/>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prevention and peacebuilding</w:t>
            </w:r>
          </w:p>
        </w:tc>
      </w:tr>
      <w:tr w:rsidR="00D87129" w:rsidRPr="00D04AFC" w14:paraId="6EC2E238" w14:textId="77777777">
        <w:trPr>
          <w:trHeight w:val="1074"/>
        </w:trPr>
        <w:tc>
          <w:tcPr>
            <w:tcW w:w="4676" w:type="dxa"/>
            <w:vMerge/>
            <w:shd w:val="clear" w:color="auto" w:fill="D4D4D4"/>
          </w:tcPr>
          <w:p w14:paraId="6EABACFB" w14:textId="77777777" w:rsidR="00D87129" w:rsidRPr="00D04AFC" w:rsidRDefault="00D87129" w:rsidP="00EC2800">
            <w:pPr>
              <w:widowControl w:val="0"/>
              <w:pBdr>
                <w:top w:val="nil"/>
                <w:left w:val="nil"/>
                <w:bottom w:val="nil"/>
                <w:right w:val="nil"/>
                <w:between w:val="nil"/>
              </w:pBdr>
              <w:spacing w:line="276" w:lineRule="auto"/>
              <w:jc w:val="both"/>
              <w:rPr>
                <w:rFonts w:asciiTheme="minorHAnsi" w:eastAsia="Calibri" w:hAnsiTheme="minorHAnsi" w:cstheme="minorHAnsi"/>
                <w:color w:val="000000"/>
                <w:sz w:val="22"/>
                <w:szCs w:val="22"/>
              </w:rPr>
            </w:pPr>
          </w:p>
        </w:tc>
        <w:tc>
          <w:tcPr>
            <w:tcW w:w="4676" w:type="dxa"/>
            <w:shd w:val="clear" w:color="auto" w:fill="D4D4D4"/>
          </w:tcPr>
          <w:p w14:paraId="4B180E99" w14:textId="77777777" w:rsidR="00D87129" w:rsidRPr="00D04AFC" w:rsidRDefault="006812B8" w:rsidP="00EC2800">
            <w:pPr>
              <w:widowControl w:val="0"/>
              <w:pBdr>
                <w:top w:val="nil"/>
                <w:left w:val="nil"/>
                <w:bottom w:val="nil"/>
                <w:right w:val="nil"/>
                <w:between w:val="nil"/>
              </w:pBdr>
              <w:spacing w:before="1"/>
              <w:ind w:left="107" w:right="238"/>
              <w:jc w:val="both"/>
              <w:rPr>
                <w:rFonts w:asciiTheme="minorHAnsi" w:eastAsia="Calibri" w:hAnsiTheme="minorHAnsi" w:cstheme="minorHAnsi"/>
                <w:color w:val="000000"/>
                <w:sz w:val="22"/>
                <w:szCs w:val="22"/>
              </w:rPr>
            </w:pPr>
            <w:r w:rsidRPr="00D04AFC">
              <w:rPr>
                <w:rFonts w:asciiTheme="minorHAnsi" w:eastAsia="Calibri" w:hAnsiTheme="minorHAnsi" w:cstheme="minorHAnsi"/>
                <w:b/>
                <w:color w:val="000000"/>
                <w:sz w:val="22"/>
                <w:szCs w:val="22"/>
              </w:rPr>
              <w:t xml:space="preserve">Output 1.2: </w:t>
            </w:r>
            <w:r w:rsidRPr="00D04AFC">
              <w:rPr>
                <w:rFonts w:asciiTheme="minorHAnsi" w:eastAsia="Calibri" w:hAnsiTheme="minorHAnsi" w:cstheme="minorHAnsi"/>
                <w:color w:val="000000"/>
                <w:sz w:val="22"/>
                <w:szCs w:val="22"/>
              </w:rPr>
              <w:t>Mechanisms in place for increased meaningful and representative participation of women in conflict prevention and peacebuilding</w:t>
            </w:r>
          </w:p>
          <w:p w14:paraId="74F4CF55" w14:textId="77777777" w:rsidR="00D87129" w:rsidRPr="00D04AFC" w:rsidRDefault="006812B8" w:rsidP="00EC2800">
            <w:pPr>
              <w:widowControl w:val="0"/>
              <w:pBdr>
                <w:top w:val="nil"/>
                <w:left w:val="nil"/>
                <w:bottom w:val="nil"/>
                <w:right w:val="nil"/>
                <w:between w:val="nil"/>
              </w:pBdr>
              <w:spacing w:line="248" w:lineRule="auto"/>
              <w:ind w:left="107"/>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at the community and national level</w:t>
            </w:r>
          </w:p>
        </w:tc>
      </w:tr>
      <w:tr w:rsidR="00D87129" w:rsidRPr="00D04AFC" w14:paraId="521149B2" w14:textId="77777777">
        <w:trPr>
          <w:trHeight w:val="1074"/>
        </w:trPr>
        <w:tc>
          <w:tcPr>
            <w:tcW w:w="4676" w:type="dxa"/>
            <w:vMerge w:val="restart"/>
            <w:shd w:val="clear" w:color="auto" w:fill="D4D4D4"/>
          </w:tcPr>
          <w:p w14:paraId="0FF0C869" w14:textId="4792D180" w:rsidR="00D87129" w:rsidRPr="00D04AFC" w:rsidRDefault="006812B8" w:rsidP="006812B8">
            <w:pPr>
              <w:widowControl w:val="0"/>
              <w:pBdr>
                <w:top w:val="nil"/>
                <w:left w:val="nil"/>
                <w:bottom w:val="nil"/>
                <w:right w:val="nil"/>
                <w:between w:val="nil"/>
              </w:pBdr>
              <w:ind w:left="107" w:right="163"/>
              <w:jc w:val="both"/>
              <w:rPr>
                <w:rFonts w:asciiTheme="minorHAnsi" w:eastAsia="Calibri" w:hAnsiTheme="minorHAnsi" w:cstheme="minorHAnsi"/>
                <w:color w:val="000000"/>
                <w:sz w:val="22"/>
                <w:szCs w:val="22"/>
              </w:rPr>
            </w:pPr>
            <w:r w:rsidRPr="00D04AFC">
              <w:rPr>
                <w:rFonts w:asciiTheme="minorHAnsi" w:eastAsia="Calibri" w:hAnsiTheme="minorHAnsi" w:cstheme="minorHAnsi"/>
                <w:b/>
                <w:color w:val="000000"/>
                <w:sz w:val="22"/>
                <w:szCs w:val="22"/>
              </w:rPr>
              <w:t xml:space="preserve">Outcome 2: </w:t>
            </w:r>
            <w:r w:rsidRPr="00D04AFC">
              <w:rPr>
                <w:rFonts w:asciiTheme="minorHAnsi" w:eastAsia="Calibri" w:hAnsiTheme="minorHAnsi" w:cstheme="minorHAnsi"/>
                <w:color w:val="000000"/>
                <w:sz w:val="22"/>
                <w:szCs w:val="22"/>
              </w:rPr>
              <w:t>Increase in accountability of government, especially key security sector partners, to Women, Peace and Security</w:t>
            </w:r>
            <w:r>
              <w:rPr>
                <w:rFonts w:asciiTheme="minorHAnsi" w:eastAsia="Calibri" w:hAnsiTheme="minorHAnsi" w:cstheme="minorHAnsi"/>
                <w:color w:val="000000"/>
                <w:sz w:val="22"/>
                <w:szCs w:val="22"/>
              </w:rPr>
              <w:t xml:space="preserve"> </w:t>
            </w:r>
            <w:r w:rsidRPr="00D04AFC">
              <w:rPr>
                <w:rFonts w:asciiTheme="minorHAnsi" w:eastAsia="Calibri" w:hAnsiTheme="minorHAnsi" w:cstheme="minorHAnsi"/>
                <w:color w:val="000000"/>
                <w:sz w:val="22"/>
                <w:szCs w:val="22"/>
              </w:rPr>
              <w:t>commitments</w:t>
            </w:r>
          </w:p>
        </w:tc>
        <w:tc>
          <w:tcPr>
            <w:tcW w:w="4676" w:type="dxa"/>
            <w:shd w:val="clear" w:color="auto" w:fill="D4D4D4"/>
          </w:tcPr>
          <w:p w14:paraId="23451227" w14:textId="77777777" w:rsidR="00D87129" w:rsidRPr="00D04AFC" w:rsidRDefault="006812B8" w:rsidP="00EC2800">
            <w:pPr>
              <w:widowControl w:val="0"/>
              <w:pBdr>
                <w:top w:val="nil"/>
                <w:left w:val="nil"/>
                <w:bottom w:val="nil"/>
                <w:right w:val="nil"/>
                <w:between w:val="nil"/>
              </w:pBdr>
              <w:ind w:left="107" w:right="163"/>
              <w:jc w:val="both"/>
              <w:rPr>
                <w:rFonts w:asciiTheme="minorHAnsi" w:eastAsia="Calibri" w:hAnsiTheme="minorHAnsi" w:cstheme="minorHAnsi"/>
                <w:color w:val="000000"/>
                <w:sz w:val="22"/>
                <w:szCs w:val="22"/>
              </w:rPr>
            </w:pPr>
            <w:r w:rsidRPr="00D04AFC">
              <w:rPr>
                <w:rFonts w:asciiTheme="minorHAnsi" w:eastAsia="Calibri" w:hAnsiTheme="minorHAnsi" w:cstheme="minorHAnsi"/>
                <w:b/>
                <w:color w:val="000000"/>
                <w:sz w:val="22"/>
                <w:szCs w:val="22"/>
              </w:rPr>
              <w:t xml:space="preserve">Output 2.1: </w:t>
            </w:r>
            <w:r w:rsidRPr="00D04AFC">
              <w:rPr>
                <w:rFonts w:asciiTheme="minorHAnsi" w:eastAsia="Calibri" w:hAnsiTheme="minorHAnsi" w:cstheme="minorHAnsi"/>
                <w:color w:val="000000"/>
                <w:sz w:val="22"/>
                <w:szCs w:val="22"/>
              </w:rPr>
              <w:t>Government entities, including key security sector partners, have enhanced capacities and an evidence base to develop and</w:t>
            </w:r>
          </w:p>
          <w:p w14:paraId="2BD629E0" w14:textId="77777777" w:rsidR="00D87129" w:rsidRPr="00D04AFC" w:rsidRDefault="006812B8" w:rsidP="00EC2800">
            <w:pPr>
              <w:widowControl w:val="0"/>
              <w:pBdr>
                <w:top w:val="nil"/>
                <w:left w:val="nil"/>
                <w:bottom w:val="nil"/>
                <w:right w:val="nil"/>
                <w:between w:val="nil"/>
              </w:pBdr>
              <w:spacing w:line="249" w:lineRule="auto"/>
              <w:ind w:left="107"/>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implement the NAP 1325</w:t>
            </w:r>
          </w:p>
        </w:tc>
      </w:tr>
      <w:tr w:rsidR="00D87129" w:rsidRPr="00D04AFC" w14:paraId="21797B51" w14:textId="77777777">
        <w:trPr>
          <w:trHeight w:val="1074"/>
        </w:trPr>
        <w:tc>
          <w:tcPr>
            <w:tcW w:w="4676" w:type="dxa"/>
            <w:vMerge/>
            <w:shd w:val="clear" w:color="auto" w:fill="D4D4D4"/>
          </w:tcPr>
          <w:p w14:paraId="7C450AE6" w14:textId="77777777" w:rsidR="00D87129" w:rsidRPr="00D04AFC" w:rsidRDefault="00D87129">
            <w:pPr>
              <w:widowControl w:val="0"/>
              <w:pBdr>
                <w:top w:val="nil"/>
                <w:left w:val="nil"/>
                <w:bottom w:val="nil"/>
                <w:right w:val="nil"/>
                <w:between w:val="nil"/>
              </w:pBdr>
              <w:spacing w:line="276" w:lineRule="auto"/>
              <w:rPr>
                <w:rFonts w:asciiTheme="minorHAnsi" w:eastAsia="Calibri" w:hAnsiTheme="minorHAnsi" w:cstheme="minorHAnsi"/>
                <w:color w:val="000000"/>
                <w:sz w:val="22"/>
                <w:szCs w:val="22"/>
              </w:rPr>
            </w:pPr>
          </w:p>
        </w:tc>
        <w:tc>
          <w:tcPr>
            <w:tcW w:w="4676" w:type="dxa"/>
            <w:shd w:val="clear" w:color="auto" w:fill="D4D4D4"/>
          </w:tcPr>
          <w:p w14:paraId="7FC02691" w14:textId="77777777" w:rsidR="00D87129" w:rsidRPr="00D04AFC" w:rsidRDefault="006812B8" w:rsidP="00EC2800">
            <w:pPr>
              <w:widowControl w:val="0"/>
              <w:pBdr>
                <w:top w:val="nil"/>
                <w:left w:val="nil"/>
                <w:bottom w:val="nil"/>
                <w:right w:val="nil"/>
                <w:between w:val="nil"/>
              </w:pBdr>
              <w:spacing w:line="268" w:lineRule="auto"/>
              <w:ind w:left="107"/>
              <w:jc w:val="both"/>
              <w:rPr>
                <w:rFonts w:asciiTheme="minorHAnsi" w:eastAsia="Calibri" w:hAnsiTheme="minorHAnsi" w:cstheme="minorHAnsi"/>
                <w:color w:val="000000"/>
                <w:sz w:val="22"/>
                <w:szCs w:val="22"/>
              </w:rPr>
            </w:pPr>
            <w:r w:rsidRPr="00D04AFC">
              <w:rPr>
                <w:rFonts w:asciiTheme="minorHAnsi" w:eastAsia="Calibri" w:hAnsiTheme="minorHAnsi" w:cstheme="minorHAnsi"/>
                <w:b/>
                <w:color w:val="000000"/>
                <w:sz w:val="22"/>
                <w:szCs w:val="22"/>
              </w:rPr>
              <w:t xml:space="preserve">Output 2.2: </w:t>
            </w:r>
            <w:r w:rsidRPr="00D04AFC">
              <w:rPr>
                <w:rFonts w:asciiTheme="minorHAnsi" w:eastAsia="Calibri" w:hAnsiTheme="minorHAnsi" w:cstheme="minorHAnsi"/>
                <w:color w:val="000000"/>
                <w:sz w:val="22"/>
                <w:szCs w:val="22"/>
              </w:rPr>
              <w:t>Key security sector partners have</w:t>
            </w:r>
          </w:p>
          <w:p w14:paraId="09948330" w14:textId="77777777" w:rsidR="00D87129" w:rsidRPr="00D04AFC" w:rsidRDefault="006812B8" w:rsidP="00EC2800">
            <w:pPr>
              <w:widowControl w:val="0"/>
              <w:pBdr>
                <w:top w:val="nil"/>
                <w:left w:val="nil"/>
                <w:bottom w:val="nil"/>
                <w:right w:val="nil"/>
                <w:between w:val="nil"/>
              </w:pBdr>
              <w:ind w:left="107" w:right="163"/>
              <w:jc w:val="both"/>
              <w:rPr>
                <w:rFonts w:asciiTheme="minorHAnsi" w:eastAsia="Calibri" w:hAnsiTheme="minorHAnsi" w:cstheme="minorHAnsi"/>
                <w:b/>
                <w:color w:val="000000"/>
                <w:sz w:val="22"/>
                <w:szCs w:val="22"/>
              </w:rPr>
            </w:pPr>
            <w:r w:rsidRPr="00D04AFC">
              <w:rPr>
                <w:rFonts w:asciiTheme="minorHAnsi" w:eastAsia="Calibri" w:hAnsiTheme="minorHAnsi" w:cstheme="minorHAnsi"/>
                <w:color w:val="000000"/>
                <w:sz w:val="22"/>
                <w:szCs w:val="22"/>
              </w:rPr>
              <w:t>enhanced capacities to mainstream gender into their policies, procedures and operations</w:t>
            </w:r>
          </w:p>
        </w:tc>
      </w:tr>
    </w:tbl>
    <w:p w14:paraId="4C7C92B7" w14:textId="77777777" w:rsidR="00D87129" w:rsidRPr="00D04AFC" w:rsidRDefault="00D87129">
      <w:pPr>
        <w:shd w:val="clear" w:color="auto" w:fill="FFFFFF"/>
        <w:jc w:val="both"/>
        <w:rPr>
          <w:rFonts w:asciiTheme="minorHAnsi" w:eastAsia="Calibri" w:hAnsiTheme="minorHAnsi" w:cstheme="minorHAnsi"/>
          <w:sz w:val="22"/>
          <w:szCs w:val="22"/>
        </w:rPr>
      </w:pPr>
    </w:p>
    <w:p w14:paraId="62154A79" w14:textId="5AFF1318" w:rsidR="00D87129" w:rsidRPr="00D04AFC" w:rsidRDefault="006812B8">
      <w:pPr>
        <w:shd w:val="clear" w:color="auto" w:fill="FFFFFF"/>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Achieving the full implementation of the WPS agenda in Georgia should </w:t>
      </w:r>
      <w:r w:rsidRPr="00D04AFC">
        <w:rPr>
          <w:rFonts w:asciiTheme="minorHAnsi" w:eastAsia="Calibri" w:hAnsiTheme="minorHAnsi" w:cstheme="minorHAnsi"/>
          <w:b/>
          <w:sz w:val="22"/>
          <w:szCs w:val="22"/>
        </w:rPr>
        <w:t>advance gender equality</w:t>
      </w:r>
      <w:r w:rsidRPr="00D04AFC">
        <w:rPr>
          <w:rFonts w:asciiTheme="minorHAnsi" w:eastAsia="Calibri" w:hAnsiTheme="minorHAnsi" w:cstheme="minorHAnsi"/>
          <w:sz w:val="22"/>
          <w:szCs w:val="22"/>
        </w:rPr>
        <w:t xml:space="preserve">, </w:t>
      </w:r>
      <w:r w:rsidRPr="00D04AFC">
        <w:rPr>
          <w:rFonts w:asciiTheme="minorHAnsi" w:eastAsia="Calibri" w:hAnsiTheme="minorHAnsi" w:cstheme="minorHAnsi"/>
          <w:b/>
          <w:sz w:val="22"/>
          <w:szCs w:val="22"/>
        </w:rPr>
        <w:t>achieve the full, equal, direct and meaningful participation of women in peace and security processes, as well as in crisis response and recovery, and support the social cohesion and sustainable peace in the country</w:t>
      </w:r>
      <w:r w:rsidRPr="00D04AFC">
        <w:rPr>
          <w:rFonts w:asciiTheme="minorHAnsi" w:eastAsia="Calibri" w:hAnsiTheme="minorHAnsi" w:cstheme="minorHAnsi"/>
          <w:sz w:val="22"/>
          <w:szCs w:val="22"/>
        </w:rPr>
        <w:t>. Under Outcome 1, the project interventions are aimed at achieving transformative changes in terms of (a) women’s increased and meaningful participation in peace and security decision-making spaces through social mobilization of conflict-affected communities, (b) the recognition of women’s expertise and live</w:t>
      </w:r>
      <w:r w:rsidR="00BF618A">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experiences among others by addressing them consistently throughout the peace and security processes.</w:t>
      </w:r>
    </w:p>
    <w:p w14:paraId="65D6F58C" w14:textId="77777777" w:rsidR="00D87129" w:rsidRPr="00D04AFC" w:rsidRDefault="00D87129">
      <w:pPr>
        <w:shd w:val="clear" w:color="auto" w:fill="FFFFFF"/>
        <w:jc w:val="both"/>
        <w:rPr>
          <w:rFonts w:asciiTheme="minorHAnsi" w:eastAsia="Calibri" w:hAnsiTheme="minorHAnsi" w:cstheme="minorHAnsi"/>
          <w:sz w:val="22"/>
          <w:szCs w:val="22"/>
        </w:rPr>
      </w:pPr>
    </w:p>
    <w:p w14:paraId="0296E3CA" w14:textId="61D317E2" w:rsidR="00D87129" w:rsidRPr="00D04AFC" w:rsidRDefault="006812B8">
      <w:pPr>
        <w:shd w:val="clear" w:color="auto" w:fill="FFFFFF"/>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In terms of its geographical scope, the project has targeted 17 municipalities most </w:t>
      </w:r>
      <w:r w:rsidR="009E2E44">
        <w:rPr>
          <w:rFonts w:asciiTheme="minorHAnsi" w:eastAsia="Calibri" w:hAnsiTheme="minorHAnsi" w:cstheme="minorHAnsi"/>
          <w:sz w:val="22"/>
          <w:szCs w:val="22"/>
        </w:rPr>
        <w:t>a</w:t>
      </w:r>
      <w:r w:rsidRPr="00D04AFC">
        <w:rPr>
          <w:rFonts w:asciiTheme="minorHAnsi" w:eastAsia="Calibri" w:hAnsiTheme="minorHAnsi" w:cstheme="minorHAnsi"/>
          <w:sz w:val="22"/>
          <w:szCs w:val="22"/>
        </w:rPr>
        <w:t xml:space="preserve">ffected by conflict and </w:t>
      </w:r>
      <w:r w:rsidR="005234C7" w:rsidRPr="00D04AFC">
        <w:rPr>
          <w:rFonts w:asciiTheme="minorHAnsi" w:eastAsia="Calibri" w:hAnsiTheme="minorHAnsi" w:cstheme="minorHAnsi"/>
          <w:sz w:val="22"/>
          <w:szCs w:val="22"/>
        </w:rPr>
        <w:t>displacement</w:t>
      </w:r>
      <w:r w:rsidRPr="00D04AFC">
        <w:rPr>
          <w:rFonts w:asciiTheme="minorHAnsi" w:eastAsia="Calibri" w:hAnsiTheme="minorHAnsi" w:cstheme="minorHAnsi"/>
          <w:sz w:val="22"/>
          <w:szCs w:val="22"/>
        </w:rPr>
        <w:t xml:space="preserve"> in the regions of Kvemo Kartli, Shida Kartli, Imereti, Samegrelo-Zemo Svaneti and Racha-Lechkhumi and Kvemo Svaneti, including the villages that are adjacent to the Administrative Boundary Lines with Abkhazia, Georgia and Tskhinvali region/South Ossetia, Georgia.</w:t>
      </w:r>
    </w:p>
    <w:p w14:paraId="71AD6D62" w14:textId="77777777" w:rsidR="00D87129" w:rsidRPr="00D04AFC" w:rsidRDefault="00D87129">
      <w:pPr>
        <w:shd w:val="clear" w:color="auto" w:fill="FFFFFF"/>
        <w:jc w:val="both"/>
        <w:rPr>
          <w:rFonts w:asciiTheme="minorHAnsi" w:eastAsia="Calibri" w:hAnsiTheme="minorHAnsi" w:cstheme="minorHAnsi"/>
          <w:sz w:val="22"/>
          <w:szCs w:val="22"/>
        </w:rPr>
      </w:pPr>
    </w:p>
    <w:p w14:paraId="254A40DE" w14:textId="40DD1402" w:rsidR="00D87129" w:rsidRPr="00D04AFC" w:rsidRDefault="006812B8">
      <w:pPr>
        <w:shd w:val="clear" w:color="auto" w:fill="FFFFFF"/>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UN Women partnered with the IDP Women’s Association “Consent”, the Women’s Information Center and the Women’s Fund “Sukhumi”, three CSOs that have proven experience and capacities, as well as substantive theoretical and practical knowledge on IDP and conflict-affected women and youth needs and priorities</w:t>
      </w:r>
      <w:r w:rsidR="00BF618A">
        <w:rPr>
          <w:rFonts w:asciiTheme="minorHAnsi" w:eastAsia="Calibri" w:hAnsiTheme="minorHAnsi" w:cstheme="minorHAnsi"/>
          <w:sz w:val="22"/>
          <w:szCs w:val="22"/>
        </w:rPr>
        <w:t>. As well, these partners possess</w:t>
      </w:r>
      <w:r w:rsidRPr="00D04AFC">
        <w:rPr>
          <w:rFonts w:asciiTheme="minorHAnsi" w:eastAsia="Calibri" w:hAnsiTheme="minorHAnsi" w:cstheme="minorHAnsi"/>
          <w:sz w:val="22"/>
          <w:szCs w:val="22"/>
        </w:rPr>
        <w:t xml:space="preserve"> hands on experience in </w:t>
      </w:r>
      <w:r w:rsidR="00BF618A">
        <w:rPr>
          <w:rFonts w:asciiTheme="minorHAnsi" w:eastAsia="Calibri" w:hAnsiTheme="minorHAnsi" w:cstheme="minorHAnsi"/>
          <w:sz w:val="22"/>
          <w:szCs w:val="22"/>
        </w:rPr>
        <w:t xml:space="preserve">the </w:t>
      </w:r>
      <w:r w:rsidRPr="00D04AFC">
        <w:rPr>
          <w:rFonts w:asciiTheme="minorHAnsi" w:eastAsia="Calibri" w:hAnsiTheme="minorHAnsi" w:cstheme="minorHAnsi"/>
          <w:sz w:val="22"/>
          <w:szCs w:val="22"/>
        </w:rPr>
        <w:t>NAP localization</w:t>
      </w:r>
      <w:r w:rsidR="00BF618A">
        <w:rPr>
          <w:rFonts w:asciiTheme="minorHAnsi" w:eastAsia="Calibri" w:hAnsiTheme="minorHAnsi" w:cstheme="minorHAnsi"/>
          <w:sz w:val="22"/>
          <w:szCs w:val="22"/>
        </w:rPr>
        <w:t xml:space="preserve"> and </w:t>
      </w:r>
      <w:r w:rsidRPr="00D04AFC">
        <w:rPr>
          <w:rFonts w:asciiTheme="minorHAnsi" w:eastAsia="Calibri" w:hAnsiTheme="minorHAnsi" w:cstheme="minorHAnsi"/>
          <w:sz w:val="22"/>
          <w:szCs w:val="22"/>
        </w:rPr>
        <w:t xml:space="preserve">advocacy experience to support the resolution of pressing issues and needs faced by </w:t>
      </w:r>
      <w:r w:rsidR="00CA51FC">
        <w:rPr>
          <w:rFonts w:asciiTheme="minorHAnsi" w:eastAsia="Calibri" w:hAnsiTheme="minorHAnsi" w:cstheme="minorHAnsi"/>
          <w:sz w:val="22"/>
          <w:szCs w:val="22"/>
        </w:rPr>
        <w:t>IDP and conflict affected women</w:t>
      </w:r>
      <w:r w:rsidRPr="00D04AFC">
        <w:rPr>
          <w:rFonts w:asciiTheme="minorHAnsi" w:eastAsia="Calibri" w:hAnsiTheme="minorHAnsi" w:cstheme="minorHAnsi"/>
          <w:sz w:val="22"/>
          <w:szCs w:val="22"/>
        </w:rPr>
        <w:t xml:space="preserve">. </w:t>
      </w:r>
    </w:p>
    <w:p w14:paraId="2CA73D39" w14:textId="77777777" w:rsidR="00D87129" w:rsidRPr="00D04AFC" w:rsidRDefault="00D87129">
      <w:pPr>
        <w:shd w:val="clear" w:color="auto" w:fill="FFFFFF"/>
        <w:jc w:val="both"/>
        <w:rPr>
          <w:rFonts w:asciiTheme="minorHAnsi" w:eastAsia="Calibri" w:hAnsiTheme="minorHAnsi" w:cstheme="minorHAnsi"/>
          <w:sz w:val="22"/>
          <w:szCs w:val="22"/>
        </w:rPr>
      </w:pPr>
    </w:p>
    <w:p w14:paraId="00B4C74E" w14:textId="39F19A63" w:rsidR="00150C8F" w:rsidRDefault="006812B8" w:rsidP="00150C8F">
      <w:pPr>
        <w:shd w:val="clear" w:color="auto" w:fill="FFFFFF"/>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Under Outcome 2, the project interventions aimed at achieving transformative change in the government’s efforts to implement the WPSA resulting in </w:t>
      </w:r>
      <w:r w:rsidRPr="00D04AFC">
        <w:rPr>
          <w:rFonts w:asciiTheme="minorHAnsi" w:eastAsia="Calibri" w:hAnsiTheme="minorHAnsi" w:cstheme="minorHAnsi"/>
          <w:b/>
          <w:sz w:val="22"/>
          <w:szCs w:val="22"/>
        </w:rPr>
        <w:t>gender-sensitive policies, procedures and operations of security sector institutions</w:t>
      </w:r>
      <w:r w:rsidRPr="00D04AFC">
        <w:rPr>
          <w:rFonts w:asciiTheme="minorHAnsi" w:eastAsia="Calibri" w:hAnsiTheme="minorHAnsi" w:cstheme="minorHAnsi"/>
          <w:sz w:val="22"/>
          <w:szCs w:val="22"/>
        </w:rPr>
        <w:t xml:space="preserve"> to ensure a rights-based, gender equality approach and promote gender justice in all peace and political processes.  Achievement of results under this Outcome </w:t>
      </w:r>
      <w:r w:rsidR="007B2B41">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critical to ensuring women’s rights</w:t>
      </w:r>
      <w:r w:rsidR="00BF618A">
        <w:rPr>
          <w:rFonts w:asciiTheme="minorHAnsi" w:eastAsia="Calibri" w:hAnsiTheme="minorHAnsi" w:cstheme="minorHAnsi"/>
          <w:sz w:val="22"/>
          <w:szCs w:val="22"/>
        </w:rPr>
        <w:t>,</w:t>
      </w:r>
      <w:r w:rsidRPr="00D04AFC">
        <w:rPr>
          <w:rFonts w:asciiTheme="minorHAnsi" w:eastAsia="Calibri" w:hAnsiTheme="minorHAnsi" w:cstheme="minorHAnsi"/>
          <w:sz w:val="22"/>
          <w:szCs w:val="22"/>
        </w:rPr>
        <w:t xml:space="preserve"> as well as engaging women from diverse social, political, economic backgrounds, geographies, age and/or diverse experiences in inclusive and sustainable peacemaking and peacebuilding. To that end, the project </w:t>
      </w:r>
      <w:r w:rsidR="007B2B41">
        <w:rPr>
          <w:rFonts w:asciiTheme="minorHAnsi" w:eastAsia="Calibri" w:hAnsiTheme="minorHAnsi" w:cstheme="minorHAnsi"/>
          <w:sz w:val="22"/>
          <w:szCs w:val="22"/>
        </w:rPr>
        <w:t>intended to</w:t>
      </w:r>
      <w:r w:rsidR="007B2B41" w:rsidRPr="00D04AFC">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 xml:space="preserve">contribute to achievement of national gender equality plans and international commitments of Georgia and, consequently, SDG 5 and SDG 16.  </w:t>
      </w:r>
    </w:p>
    <w:p w14:paraId="0E9B1E7D" w14:textId="77777777" w:rsidR="00150C8F" w:rsidRDefault="00150C8F" w:rsidP="00150C8F">
      <w:pPr>
        <w:shd w:val="clear" w:color="auto" w:fill="FFFFFF"/>
        <w:jc w:val="both"/>
        <w:rPr>
          <w:rFonts w:asciiTheme="minorHAnsi" w:eastAsia="Calibri" w:hAnsiTheme="minorHAnsi" w:cstheme="minorHAnsi"/>
          <w:sz w:val="22"/>
          <w:szCs w:val="22"/>
        </w:rPr>
      </w:pPr>
    </w:p>
    <w:p w14:paraId="6C79558F" w14:textId="517E8C31" w:rsidR="000F3A19" w:rsidRPr="00EE0242" w:rsidRDefault="00EE0242" w:rsidP="004A3E9D">
      <w:pPr>
        <w:shd w:val="clear" w:color="auto" w:fill="FFFFFF"/>
        <w:jc w:val="both"/>
        <w:rPr>
          <w:rFonts w:asciiTheme="minorHAnsi" w:hAnsiTheme="minorHAnsi" w:cstheme="minorHAnsi"/>
          <w:bCs/>
          <w:sz w:val="22"/>
          <w:szCs w:val="22"/>
          <w:lang w:eastAsia="fr-CA" w:bidi="th-TH"/>
        </w:rPr>
      </w:pPr>
      <w:r w:rsidRPr="00881821">
        <w:rPr>
          <w:rFonts w:asciiTheme="minorHAnsi" w:hAnsiTheme="minorHAnsi" w:cstheme="minorHAnsi"/>
          <w:sz w:val="22"/>
          <w:szCs w:val="22"/>
        </w:rPr>
        <w:t>To achieve its transformative objectives, the project engaged a diverse set of stakeholders with clearly defined roles in advancing the Women, Peace and Security (WPS) agenda in Georgia. UN Women partnered with key government institutions, including the Government Administration (specifically the Inter-Agency Commission on Gender Equality, Violence against Women and Domestic Violence), the Ministry of Internally Displaced Persons from the Occupied Territories, Accommodation and Refugees of Georgia, the State Ministry for Reconciliation and Civic Equality (SMR), the Ministry of Defense (MoD), the Ministry of Internal Affairs (MIA), the Ministry of Foreign Affairs (MFA), and the State Security Service (SSS). New partnerships were also established with the National Security Council (NSC) and the Georgian Intelligence Service (GIS). These actors received technical support to strengthen gender-responsive policies and integrate the WPS agenda into their operations. Civil society organizations (CSOs) played a key role in mobilizing conflict-affected communities and advocating for the rights and participation of women and girls, while international partners such as the Geneva Centre for Security Sector Governance (DCAF) contributed technical expertise to strengthen institutional accountability. All stakeholders benefited from improved coordination, enhanced capacities, and greater progress toward inclusive and sustainable peacebuilding.</w:t>
      </w:r>
    </w:p>
    <w:p w14:paraId="02260F5B" w14:textId="77777777" w:rsidR="007B2B41" w:rsidRDefault="007B2B41" w:rsidP="004A3E9D">
      <w:pPr>
        <w:shd w:val="clear" w:color="auto" w:fill="FFFFFF"/>
        <w:jc w:val="both"/>
        <w:rPr>
          <w:rFonts w:asciiTheme="minorHAnsi" w:eastAsia="Calibri" w:hAnsiTheme="minorHAnsi" w:cstheme="minorHAnsi"/>
          <w:sz w:val="22"/>
          <w:szCs w:val="22"/>
        </w:rPr>
      </w:pPr>
    </w:p>
    <w:p w14:paraId="2150E90D" w14:textId="77777777" w:rsidR="004A3E9D" w:rsidRPr="004A3E9D" w:rsidRDefault="004A3E9D" w:rsidP="004A3E9D">
      <w:pPr>
        <w:shd w:val="clear" w:color="auto" w:fill="FFFFFF"/>
        <w:jc w:val="both"/>
        <w:rPr>
          <w:rFonts w:asciiTheme="minorHAnsi" w:eastAsia="Calibri" w:hAnsiTheme="minorHAnsi" w:cstheme="minorHAnsi"/>
          <w:sz w:val="22"/>
          <w:szCs w:val="22"/>
        </w:rPr>
      </w:pPr>
    </w:p>
    <w:p w14:paraId="332735EA" w14:textId="7FC9C019" w:rsidR="00D87129" w:rsidRPr="00D04AFC" w:rsidRDefault="006812B8" w:rsidP="00492C83">
      <w:pPr>
        <w:pStyle w:val="Heading2"/>
        <w:numPr>
          <w:ilvl w:val="1"/>
          <w:numId w:val="67"/>
        </w:numPr>
        <w:rPr>
          <w:rFonts w:asciiTheme="minorHAnsi" w:hAnsiTheme="minorHAnsi" w:cstheme="minorHAnsi"/>
        </w:rPr>
      </w:pPr>
      <w:bookmarkStart w:id="3" w:name="_Toc201662954"/>
      <w:r w:rsidRPr="00D04AFC">
        <w:rPr>
          <w:rFonts w:asciiTheme="minorHAnsi" w:hAnsiTheme="minorHAnsi" w:cstheme="minorHAnsi"/>
        </w:rPr>
        <w:lastRenderedPageBreak/>
        <w:t>The objectives of evaluation</w:t>
      </w:r>
      <w:bookmarkEnd w:id="3"/>
    </w:p>
    <w:p w14:paraId="024C3059" w14:textId="77777777" w:rsidR="00D87129" w:rsidRPr="00D04AFC" w:rsidRDefault="00D87129">
      <w:pPr>
        <w:pBdr>
          <w:top w:val="nil"/>
          <w:left w:val="nil"/>
          <w:bottom w:val="nil"/>
          <w:right w:val="nil"/>
          <w:between w:val="nil"/>
        </w:pBdr>
        <w:jc w:val="both"/>
        <w:rPr>
          <w:rFonts w:asciiTheme="minorHAnsi" w:eastAsia="Calibri" w:hAnsiTheme="minorHAnsi" w:cstheme="minorHAnsi"/>
          <w:color w:val="000000"/>
          <w:sz w:val="20"/>
          <w:szCs w:val="20"/>
        </w:rPr>
      </w:pPr>
    </w:p>
    <w:p w14:paraId="47C9E460" w14:textId="77777777" w:rsidR="00EE0242" w:rsidRDefault="00EE0242" w:rsidP="00EE0242">
      <w:pPr>
        <w:pBdr>
          <w:top w:val="nil"/>
          <w:left w:val="nil"/>
          <w:bottom w:val="nil"/>
          <w:right w:val="nil"/>
          <w:between w:val="nil"/>
        </w:pBdr>
        <w:jc w:val="both"/>
        <w:rPr>
          <w:rFonts w:asciiTheme="minorHAnsi" w:eastAsia="Calibri" w:hAnsiTheme="minorHAnsi" w:cstheme="minorHAnsi"/>
          <w:color w:val="000000"/>
          <w:sz w:val="22"/>
          <w:szCs w:val="22"/>
        </w:rPr>
      </w:pPr>
    </w:p>
    <w:p w14:paraId="39C1C0B2" w14:textId="53F9E56B" w:rsidR="00EE0242" w:rsidRPr="008D195D" w:rsidRDefault="00EE0242" w:rsidP="00EE0242">
      <w:pPr>
        <w:pBdr>
          <w:top w:val="nil"/>
          <w:left w:val="nil"/>
          <w:bottom w:val="nil"/>
          <w:right w:val="nil"/>
          <w:between w:val="nil"/>
        </w:pBdr>
        <w:jc w:val="both"/>
        <w:rPr>
          <w:rFonts w:asciiTheme="minorHAnsi" w:eastAsia="Calibri" w:hAnsiTheme="minorHAnsi" w:cstheme="minorHAnsi"/>
          <w:color w:val="000000"/>
          <w:sz w:val="22"/>
          <w:szCs w:val="22"/>
        </w:rPr>
      </w:pPr>
      <w:r w:rsidRPr="00EE0242">
        <w:rPr>
          <w:rFonts w:asciiTheme="minorHAnsi" w:eastAsia="Calibri" w:hAnsiTheme="minorHAnsi" w:cstheme="minorHAnsi"/>
          <w:color w:val="000000"/>
          <w:sz w:val="22"/>
          <w:szCs w:val="22"/>
        </w:rPr>
        <w:t>This mandatory, final end-term external evaluation was conducted in accordance with the UN Women Evaluation Policy. It aimed to ensure accountability on behalf of UN Women to stakeholders and beneficiaries, and to enhance learning from the project, with the</w:t>
      </w:r>
      <w:r>
        <w:rPr>
          <w:rFonts w:asciiTheme="minorHAnsi" w:eastAsia="Calibri" w:hAnsiTheme="minorHAnsi" w:cstheme="minorHAnsi"/>
          <w:color w:val="000000"/>
          <w:sz w:val="22"/>
          <w:szCs w:val="22"/>
        </w:rPr>
        <w:t xml:space="preserve"> </w:t>
      </w:r>
      <w:r w:rsidRPr="00EE0242">
        <w:rPr>
          <w:rFonts w:asciiTheme="minorHAnsi" w:eastAsia="Calibri" w:hAnsiTheme="minorHAnsi" w:cstheme="minorHAnsi"/>
          <w:color w:val="000000"/>
          <w:sz w:val="22"/>
          <w:szCs w:val="22"/>
        </w:rPr>
        <w:t>purpose of informing decision-making. The evaluation assessed the project’s achievements against the results and targets defined in the Project Document and aimed to draw lessons to improve the sustainability of benefits and support the continued enhancement of UN Women and UK Government interventions. The specific evaluation objectives were as follows:</w:t>
      </w:r>
    </w:p>
    <w:p w14:paraId="2C6A00B2" w14:textId="27D20A75" w:rsidR="00D87129" w:rsidRPr="00EE0242" w:rsidRDefault="006812B8" w:rsidP="00881821">
      <w:pPr>
        <w:pStyle w:val="ListParagraph"/>
        <w:numPr>
          <w:ilvl w:val="0"/>
          <w:numId w:val="68"/>
        </w:numPr>
        <w:pBdr>
          <w:top w:val="nil"/>
          <w:left w:val="nil"/>
          <w:bottom w:val="nil"/>
          <w:right w:val="nil"/>
          <w:between w:val="nil"/>
        </w:pBdr>
        <w:jc w:val="both"/>
        <w:rPr>
          <w:rFonts w:asciiTheme="minorHAnsi" w:eastAsia="Calibri" w:hAnsiTheme="minorHAnsi" w:cstheme="minorHAnsi"/>
          <w:color w:val="000000"/>
          <w:sz w:val="22"/>
          <w:szCs w:val="22"/>
        </w:rPr>
      </w:pPr>
      <w:r w:rsidRPr="00EE0242">
        <w:rPr>
          <w:rFonts w:asciiTheme="minorHAnsi" w:eastAsia="Calibri" w:hAnsiTheme="minorHAnsi" w:cstheme="minorHAnsi"/>
          <w:color w:val="000000"/>
          <w:sz w:val="22"/>
          <w:szCs w:val="22"/>
        </w:rPr>
        <w:t>Analyze the relevance and coherence of the implementation strategy and approaches of the project</w:t>
      </w:r>
    </w:p>
    <w:p w14:paraId="79A98201" w14:textId="3FE7E459" w:rsidR="00D87129" w:rsidRPr="008D195D" w:rsidRDefault="006812B8"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8D195D">
        <w:rPr>
          <w:rFonts w:asciiTheme="minorHAnsi" w:eastAsia="Calibri" w:hAnsiTheme="minorHAnsi" w:cstheme="minorHAnsi"/>
          <w:color w:val="000000"/>
          <w:sz w:val="22"/>
          <w:szCs w:val="22"/>
        </w:rPr>
        <w:t>Assess effectiveness and organizational efficiency in progressing towards the achievement of the project’s results as defined in the interventions</w:t>
      </w:r>
    </w:p>
    <w:p w14:paraId="76ED5C4B" w14:textId="5F42C793" w:rsidR="00D87129" w:rsidRPr="008D195D" w:rsidRDefault="00B31DFA"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8D195D">
        <w:rPr>
          <w:rFonts w:asciiTheme="minorHAnsi" w:eastAsia="Calibri" w:hAnsiTheme="minorHAnsi" w:cstheme="minorHAnsi"/>
          <w:color w:val="000000"/>
          <w:sz w:val="22"/>
          <w:szCs w:val="22"/>
        </w:rPr>
        <w:t>Validat</w:t>
      </w:r>
      <w:r>
        <w:rPr>
          <w:rFonts w:asciiTheme="minorHAnsi" w:eastAsia="Calibri" w:hAnsiTheme="minorHAnsi" w:cstheme="minorHAnsi"/>
          <w:color w:val="000000"/>
          <w:sz w:val="22"/>
          <w:szCs w:val="22"/>
        </w:rPr>
        <w:t xml:space="preserve">e </w:t>
      </w:r>
      <w:r w:rsidR="006812B8" w:rsidRPr="008D195D">
        <w:rPr>
          <w:rFonts w:asciiTheme="minorHAnsi" w:eastAsia="Calibri" w:hAnsiTheme="minorHAnsi" w:cstheme="minorHAnsi"/>
          <w:color w:val="000000"/>
          <w:sz w:val="22"/>
          <w:szCs w:val="22"/>
        </w:rPr>
        <w:t>the project results in terms of achievements and/or weaknesses toward the outcome and outputs</w:t>
      </w:r>
    </w:p>
    <w:p w14:paraId="0AFA93DF" w14:textId="34E32971" w:rsidR="00D87129" w:rsidRPr="008D195D" w:rsidRDefault="001237B8"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A</w:t>
      </w:r>
      <w:r w:rsidR="006812B8" w:rsidRPr="008D195D">
        <w:rPr>
          <w:rFonts w:asciiTheme="minorHAnsi" w:eastAsia="Calibri" w:hAnsiTheme="minorHAnsi" w:cstheme="minorHAnsi"/>
          <w:color w:val="000000"/>
          <w:sz w:val="22"/>
          <w:szCs w:val="22"/>
        </w:rPr>
        <w:t>ssess how the project and its results relate and contribute to commitments and achievement of Sustainable Development Goals (SDGs) in Georgia</w:t>
      </w:r>
    </w:p>
    <w:p w14:paraId="4A0797C5" w14:textId="0D584ABE" w:rsidR="00D87129" w:rsidRPr="008D195D" w:rsidRDefault="006812B8"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8D195D">
        <w:rPr>
          <w:rFonts w:asciiTheme="minorHAnsi" w:eastAsia="Calibri" w:hAnsiTheme="minorHAnsi" w:cstheme="minorHAnsi"/>
          <w:color w:val="000000"/>
          <w:sz w:val="22"/>
          <w:szCs w:val="22"/>
        </w:rPr>
        <w:t>Determine the impact of the intervention with respect to gender equality and women’s empowerment</w:t>
      </w:r>
    </w:p>
    <w:p w14:paraId="20563E87" w14:textId="1FEF4E90" w:rsidR="00D87129" w:rsidRPr="008D195D" w:rsidRDefault="006812B8"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8D195D">
        <w:rPr>
          <w:rFonts w:asciiTheme="minorHAnsi" w:eastAsia="Calibri" w:hAnsiTheme="minorHAnsi" w:cstheme="minorHAnsi"/>
          <w:color w:val="000000"/>
          <w:sz w:val="22"/>
          <w:szCs w:val="22"/>
        </w:rPr>
        <w:t>Assess the sustainability of the results achieved by the project</w:t>
      </w:r>
    </w:p>
    <w:p w14:paraId="27A99258" w14:textId="3AA59CF7" w:rsidR="00D87129" w:rsidRPr="008D195D" w:rsidRDefault="006812B8"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8D195D">
        <w:rPr>
          <w:rFonts w:asciiTheme="minorHAnsi" w:eastAsia="Calibri" w:hAnsiTheme="minorHAnsi" w:cstheme="minorHAnsi"/>
          <w:color w:val="000000"/>
          <w:sz w:val="22"/>
          <w:szCs w:val="22"/>
        </w:rPr>
        <w:t>Document lessons learned, best practices, success stories and challenges to inform future work of UN Women and the UK Government (FCDO) in the areas of WPS</w:t>
      </w:r>
    </w:p>
    <w:p w14:paraId="2F5FF085" w14:textId="7E838179" w:rsidR="00D87129" w:rsidRPr="008D195D" w:rsidRDefault="006812B8"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8D195D">
        <w:rPr>
          <w:rFonts w:asciiTheme="minorHAnsi" w:eastAsia="Calibri" w:hAnsiTheme="minorHAnsi" w:cstheme="minorHAnsi"/>
          <w:color w:val="000000"/>
          <w:sz w:val="22"/>
          <w:szCs w:val="22"/>
        </w:rPr>
        <w:t>Identify strategies for replication and up-scaling of the project’s best practices</w:t>
      </w:r>
    </w:p>
    <w:p w14:paraId="0E9ADAC9" w14:textId="77777777" w:rsidR="00D87129" w:rsidRPr="008D195D" w:rsidRDefault="006812B8" w:rsidP="00492C83">
      <w:pPr>
        <w:numPr>
          <w:ilvl w:val="0"/>
          <w:numId w:val="21"/>
        </w:numPr>
        <w:pBdr>
          <w:top w:val="nil"/>
          <w:left w:val="nil"/>
          <w:bottom w:val="nil"/>
          <w:right w:val="nil"/>
          <w:between w:val="nil"/>
        </w:pBdr>
        <w:ind w:left="658"/>
        <w:jc w:val="both"/>
        <w:rPr>
          <w:rFonts w:asciiTheme="minorHAnsi" w:eastAsia="Calibri" w:hAnsiTheme="minorHAnsi" w:cstheme="minorHAnsi"/>
          <w:color w:val="000000"/>
          <w:sz w:val="22"/>
          <w:szCs w:val="22"/>
        </w:rPr>
      </w:pPr>
      <w:r w:rsidRPr="008D195D">
        <w:rPr>
          <w:rFonts w:asciiTheme="minorHAnsi" w:eastAsia="Calibri" w:hAnsiTheme="minorHAnsi" w:cstheme="minorHAnsi"/>
          <w:color w:val="000000"/>
          <w:sz w:val="22"/>
          <w:szCs w:val="22"/>
        </w:rPr>
        <w:t>Provide actionable recommendations for future programmatic developments and maximize ownership by partners in the country covered by the project.</w:t>
      </w:r>
    </w:p>
    <w:p w14:paraId="65C81AE6" w14:textId="77777777" w:rsidR="00D87129" w:rsidRPr="00D04AFC" w:rsidRDefault="00D87129">
      <w:pPr>
        <w:rPr>
          <w:rFonts w:asciiTheme="minorHAnsi" w:eastAsia="Calibri" w:hAnsiTheme="minorHAnsi" w:cstheme="minorHAnsi"/>
          <w:sz w:val="22"/>
          <w:szCs w:val="22"/>
        </w:rPr>
      </w:pPr>
    </w:p>
    <w:p w14:paraId="48BCC724" w14:textId="7F47C3F0"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Main evaluation users include UN Women, UK Government, </w:t>
      </w:r>
      <w:r w:rsidRPr="00D04AFC">
        <w:rPr>
          <w:rFonts w:asciiTheme="minorHAnsi" w:eastAsia="Calibri" w:hAnsiTheme="minorHAnsi" w:cstheme="minorHAnsi"/>
          <w:bCs/>
          <w:color w:val="000000"/>
          <w:sz w:val="22"/>
          <w:szCs w:val="22"/>
        </w:rPr>
        <w:t xml:space="preserve">the Inter-Agency Commission of the Government on Gender Equality and Ending Violence against Women and Domestic Violence Issues, as well as </w:t>
      </w:r>
      <w:r w:rsidRPr="00D04AFC">
        <w:rPr>
          <w:rFonts w:asciiTheme="minorHAnsi" w:eastAsia="Calibri" w:hAnsiTheme="minorHAnsi" w:cstheme="minorHAnsi"/>
          <w:sz w:val="22"/>
          <w:szCs w:val="22"/>
        </w:rPr>
        <w:t xml:space="preserve">partners from line ministries representing the security sector; CSOs working with IDPs and conflict -affected women, representatives of women’s and youth’s networks; and local administrations implementing local plans on UNSCR 1325.  In addition, </w:t>
      </w:r>
      <w:r w:rsidR="00F20C35" w:rsidRPr="00D04AFC">
        <w:rPr>
          <w:rFonts w:asciiTheme="minorHAnsi" w:eastAsia="Calibri" w:hAnsiTheme="minorHAnsi" w:cstheme="minorHAnsi"/>
          <w:sz w:val="22"/>
          <w:szCs w:val="22"/>
        </w:rPr>
        <w:t>a</w:t>
      </w:r>
      <w:r w:rsidRPr="00D04AFC">
        <w:rPr>
          <w:rFonts w:asciiTheme="minorHAnsi" w:eastAsia="Calibri" w:hAnsiTheme="minorHAnsi" w:cstheme="minorHAnsi"/>
          <w:sz w:val="22"/>
          <w:szCs w:val="22"/>
        </w:rPr>
        <w:t xml:space="preserve"> broader scope of stakeholders (UN and non-UN) and donors may benefit from this evaluation findings and lesson learned to seek more synergies and collaboration with a variety of actors to promote the WPS agenda and participation of women in peace</w:t>
      </w:r>
      <w:r w:rsidR="008D195D">
        <w:rPr>
          <w:rFonts w:asciiTheme="minorHAnsi" w:eastAsia="Calibri" w:hAnsiTheme="minorHAnsi" w:cstheme="minorHAnsi"/>
          <w:sz w:val="22"/>
          <w:szCs w:val="22"/>
        </w:rPr>
        <w:t xml:space="preserve"> and security</w:t>
      </w:r>
      <w:r w:rsidRPr="00D04AFC">
        <w:rPr>
          <w:rFonts w:asciiTheme="minorHAnsi" w:eastAsia="Calibri" w:hAnsiTheme="minorHAnsi" w:cstheme="minorHAnsi"/>
          <w:sz w:val="22"/>
          <w:szCs w:val="22"/>
        </w:rPr>
        <w:t xml:space="preserve"> processes and decision making in the country. </w:t>
      </w:r>
    </w:p>
    <w:p w14:paraId="0D3084E6" w14:textId="77777777" w:rsidR="00D87129" w:rsidRPr="00D04AFC" w:rsidRDefault="00D87129">
      <w:pPr>
        <w:jc w:val="both"/>
        <w:rPr>
          <w:rFonts w:asciiTheme="minorHAnsi" w:eastAsia="Calibri" w:hAnsiTheme="minorHAnsi" w:cstheme="minorHAnsi"/>
          <w:sz w:val="22"/>
          <w:szCs w:val="22"/>
        </w:rPr>
      </w:pPr>
    </w:p>
    <w:p w14:paraId="196736B6" w14:textId="331D9EAA" w:rsidR="00D87129"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The evaluation </w:t>
      </w:r>
      <w:r w:rsidR="008D195D">
        <w:rPr>
          <w:rFonts w:asciiTheme="minorHAnsi" w:eastAsia="Calibri" w:hAnsiTheme="minorHAnsi" w:cstheme="minorHAnsi"/>
          <w:sz w:val="22"/>
          <w:szCs w:val="22"/>
        </w:rPr>
        <w:t>covered</w:t>
      </w:r>
      <w:r w:rsidRPr="00D04AFC">
        <w:rPr>
          <w:rFonts w:asciiTheme="minorHAnsi" w:eastAsia="Calibri" w:hAnsiTheme="minorHAnsi" w:cstheme="minorHAnsi"/>
          <w:sz w:val="22"/>
          <w:szCs w:val="22"/>
        </w:rPr>
        <w:t xml:space="preserve"> the period of the project implementation from November 2020 until March 2025.  In terms of geographical coverage,</w:t>
      </w:r>
      <w:r w:rsidR="008D195D">
        <w:rPr>
          <w:rFonts w:asciiTheme="minorHAnsi" w:eastAsia="Calibri" w:hAnsiTheme="minorHAnsi" w:cstheme="minorHAnsi"/>
          <w:sz w:val="22"/>
          <w:szCs w:val="22"/>
        </w:rPr>
        <w:t xml:space="preserve"> it</w:t>
      </w:r>
      <w:r w:rsidRPr="00D04AFC">
        <w:rPr>
          <w:rFonts w:asciiTheme="minorHAnsi" w:eastAsia="Calibri" w:hAnsiTheme="minorHAnsi" w:cstheme="minorHAnsi"/>
          <w:sz w:val="22"/>
          <w:szCs w:val="22"/>
        </w:rPr>
        <w:t xml:space="preserve"> </w:t>
      </w:r>
      <w:r w:rsidR="008D195D">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implemented in Tbilisi and 17 municipalities targeted by the project interventions.  The international consultant </w:t>
      </w:r>
      <w:r w:rsidR="008D195D">
        <w:rPr>
          <w:rFonts w:asciiTheme="minorHAnsi" w:eastAsia="Calibri" w:hAnsiTheme="minorHAnsi" w:cstheme="minorHAnsi"/>
          <w:sz w:val="22"/>
          <w:szCs w:val="22"/>
        </w:rPr>
        <w:t>visited</w:t>
      </w:r>
      <w:r w:rsidRPr="00D04AFC">
        <w:rPr>
          <w:rFonts w:asciiTheme="minorHAnsi" w:eastAsia="Calibri" w:hAnsiTheme="minorHAnsi" w:cstheme="minorHAnsi"/>
          <w:sz w:val="22"/>
          <w:szCs w:val="22"/>
        </w:rPr>
        <w:t xml:space="preserve"> Georgia and trave</w:t>
      </w:r>
      <w:r w:rsidR="008D195D">
        <w:rPr>
          <w:rFonts w:asciiTheme="minorHAnsi" w:eastAsia="Calibri" w:hAnsiTheme="minorHAnsi" w:cstheme="minorHAnsi"/>
          <w:sz w:val="22"/>
          <w:szCs w:val="22"/>
        </w:rPr>
        <w:t>led together with a national consultant to 14</w:t>
      </w:r>
      <w:r w:rsidRPr="00D04AFC">
        <w:rPr>
          <w:rFonts w:asciiTheme="minorHAnsi" w:eastAsia="Calibri" w:hAnsiTheme="minorHAnsi" w:cstheme="minorHAnsi"/>
          <w:sz w:val="22"/>
          <w:szCs w:val="22"/>
        </w:rPr>
        <w:t xml:space="preserve"> locations including Kutaisi, Zugdidi and Gori to meet with women living in IDP settlements and conflict</w:t>
      </w:r>
      <w:r w:rsidR="008D195D">
        <w:rPr>
          <w:rFonts w:asciiTheme="minorHAnsi" w:eastAsia="Calibri" w:hAnsiTheme="minorHAnsi" w:cstheme="minorHAnsi"/>
          <w:sz w:val="22"/>
          <w:szCs w:val="22"/>
        </w:rPr>
        <w:t>-</w:t>
      </w:r>
      <w:r w:rsidRPr="00D04AFC">
        <w:rPr>
          <w:rFonts w:asciiTheme="minorHAnsi" w:eastAsia="Calibri" w:hAnsiTheme="minorHAnsi" w:cstheme="minorHAnsi"/>
          <w:sz w:val="22"/>
          <w:szCs w:val="22"/>
        </w:rPr>
        <w:t xml:space="preserve"> affected villages</w:t>
      </w:r>
      <w:r w:rsidR="005234C7">
        <w:rPr>
          <w:rFonts w:asciiTheme="minorHAnsi" w:eastAsia="Calibri" w:hAnsiTheme="minorHAnsi" w:cstheme="minorHAnsi"/>
          <w:sz w:val="22"/>
          <w:szCs w:val="22"/>
        </w:rPr>
        <w:t xml:space="preserve"> </w:t>
      </w:r>
      <w:r w:rsidR="0067750B">
        <w:rPr>
          <w:rFonts w:asciiTheme="minorHAnsi" w:eastAsia="Calibri" w:hAnsiTheme="minorHAnsi" w:cstheme="minorHAnsi"/>
          <w:sz w:val="22"/>
          <w:szCs w:val="22"/>
        </w:rPr>
        <w:t>alongside</w:t>
      </w:r>
      <w:r w:rsidR="005234C7">
        <w:rPr>
          <w:rFonts w:asciiTheme="minorHAnsi" w:eastAsia="Calibri" w:hAnsiTheme="minorHAnsi" w:cstheme="minorHAnsi"/>
          <w:sz w:val="22"/>
          <w:szCs w:val="22"/>
        </w:rPr>
        <w:t xml:space="preserve"> the ABL</w:t>
      </w:r>
      <w:r w:rsidRPr="00D04AFC">
        <w:rPr>
          <w:rFonts w:asciiTheme="minorHAnsi" w:eastAsia="Calibri" w:hAnsiTheme="minorHAnsi" w:cstheme="minorHAnsi"/>
          <w:sz w:val="22"/>
          <w:szCs w:val="22"/>
        </w:rPr>
        <w:t xml:space="preserve">. </w:t>
      </w:r>
    </w:p>
    <w:p w14:paraId="38957058" w14:textId="77777777" w:rsidR="00D0138F" w:rsidRPr="00D04AFC" w:rsidRDefault="00D0138F">
      <w:pPr>
        <w:jc w:val="both"/>
        <w:rPr>
          <w:rFonts w:asciiTheme="minorHAnsi" w:eastAsia="Calibri" w:hAnsiTheme="minorHAnsi" w:cstheme="minorHAnsi"/>
          <w:sz w:val="22"/>
          <w:szCs w:val="22"/>
        </w:rPr>
      </w:pPr>
    </w:p>
    <w:p w14:paraId="41D400C6" w14:textId="23C841E0" w:rsidR="00D87129" w:rsidRPr="00D04AFC" w:rsidRDefault="006812B8" w:rsidP="00492C83">
      <w:pPr>
        <w:pStyle w:val="Heading2"/>
        <w:numPr>
          <w:ilvl w:val="1"/>
          <w:numId w:val="67"/>
        </w:numPr>
        <w:rPr>
          <w:rFonts w:asciiTheme="minorHAnsi" w:hAnsiTheme="minorHAnsi" w:cstheme="minorHAnsi"/>
        </w:rPr>
      </w:pPr>
      <w:bookmarkStart w:id="4" w:name="_Toc201662955"/>
      <w:r w:rsidRPr="00D04AFC">
        <w:rPr>
          <w:rFonts w:asciiTheme="minorHAnsi" w:hAnsiTheme="minorHAnsi" w:cstheme="minorHAnsi"/>
        </w:rPr>
        <w:t>The context of the project</w:t>
      </w:r>
      <w:bookmarkEnd w:id="4"/>
    </w:p>
    <w:p w14:paraId="7D2E792D" w14:textId="77777777" w:rsidR="00D87129" w:rsidRPr="00D04AFC" w:rsidRDefault="00D87129">
      <w:pPr>
        <w:jc w:val="both"/>
        <w:rPr>
          <w:rFonts w:asciiTheme="minorHAnsi" w:eastAsia="Calibri" w:hAnsiTheme="minorHAnsi" w:cstheme="minorHAnsi"/>
          <w:b/>
          <w:sz w:val="22"/>
          <w:szCs w:val="22"/>
        </w:rPr>
      </w:pPr>
    </w:p>
    <w:p w14:paraId="7AEBBDF6" w14:textId="77777777" w:rsidR="00D87129" w:rsidRPr="00D04AFC" w:rsidRDefault="006812B8" w:rsidP="00D0138F">
      <w:pPr>
        <w:pBdr>
          <w:top w:val="nil"/>
          <w:left w:val="nil"/>
          <w:bottom w:val="nil"/>
          <w:right w:val="nil"/>
          <w:between w:val="nil"/>
        </w:pBdr>
        <w:rPr>
          <w:rFonts w:asciiTheme="minorHAnsi" w:hAnsiTheme="minorHAnsi" w:cstheme="minorHAnsi"/>
          <w:b/>
          <w:color w:val="000000"/>
          <w:sz w:val="22"/>
          <w:szCs w:val="22"/>
        </w:rPr>
      </w:pPr>
      <w:r w:rsidRPr="00D04AFC">
        <w:rPr>
          <w:rFonts w:asciiTheme="minorHAnsi" w:eastAsia="Calibri" w:hAnsiTheme="minorHAnsi" w:cstheme="minorHAnsi"/>
          <w:b/>
          <w:color w:val="000000"/>
          <w:sz w:val="22"/>
          <w:szCs w:val="22"/>
        </w:rPr>
        <w:t>The political and geopolitical situation in Georgia and the region</w:t>
      </w:r>
    </w:p>
    <w:p w14:paraId="40E38811" w14:textId="77777777" w:rsidR="00D87129" w:rsidRPr="00D04AFC" w:rsidRDefault="00D87129">
      <w:pPr>
        <w:jc w:val="both"/>
        <w:rPr>
          <w:rFonts w:asciiTheme="minorHAnsi" w:hAnsiTheme="minorHAnsi" w:cstheme="minorHAnsi"/>
          <w:sz w:val="22"/>
          <w:szCs w:val="22"/>
        </w:rPr>
      </w:pPr>
    </w:p>
    <w:p w14:paraId="0E41D3A5" w14:textId="0E611FBC" w:rsidR="00395096" w:rsidRDefault="006812B8" w:rsidP="00395096">
      <w:pPr>
        <w:jc w:val="both"/>
        <w:rPr>
          <w:rFonts w:asciiTheme="minorHAnsi" w:eastAsia="Calibri" w:hAnsiTheme="minorHAnsi" w:cstheme="minorHAnsi"/>
          <w:color w:val="000000"/>
          <w:sz w:val="22"/>
          <w:szCs w:val="22"/>
        </w:rPr>
      </w:pPr>
      <w:r w:rsidRPr="00D04AFC">
        <w:rPr>
          <w:rFonts w:asciiTheme="minorHAnsi" w:eastAsia="Calibri" w:hAnsiTheme="minorHAnsi" w:cstheme="minorHAnsi"/>
          <w:sz w:val="22"/>
          <w:szCs w:val="22"/>
        </w:rPr>
        <w:lastRenderedPageBreak/>
        <w:t>Complex challenges have shaped the project operating environment</w:t>
      </w:r>
      <w:r w:rsidRPr="00D04AFC">
        <w:rPr>
          <w:rFonts w:asciiTheme="minorHAnsi" w:eastAsia="Calibri" w:hAnsiTheme="minorHAnsi" w:cstheme="minorHAnsi"/>
          <w:color w:val="000000"/>
          <w:sz w:val="22"/>
          <w:szCs w:val="22"/>
        </w:rPr>
        <w:t xml:space="preserve"> </w:t>
      </w:r>
      <w:r w:rsidRPr="00D04AFC">
        <w:rPr>
          <w:rFonts w:asciiTheme="minorHAnsi" w:eastAsia="Calibri" w:hAnsiTheme="minorHAnsi" w:cstheme="minorHAnsi"/>
          <w:sz w:val="22"/>
          <w:szCs w:val="22"/>
        </w:rPr>
        <w:t>starting</w:t>
      </w:r>
      <w:r w:rsidRPr="00D04AFC">
        <w:rPr>
          <w:rFonts w:asciiTheme="minorHAnsi" w:eastAsia="Calibri" w:hAnsiTheme="minorHAnsi" w:cstheme="minorHAnsi"/>
          <w:color w:val="000000"/>
          <w:sz w:val="22"/>
          <w:szCs w:val="22"/>
        </w:rPr>
        <w:t xml:space="preserve"> with </w:t>
      </w:r>
      <w:r w:rsidRPr="00D04AFC">
        <w:rPr>
          <w:rFonts w:asciiTheme="minorHAnsi" w:eastAsia="Calibri" w:hAnsiTheme="minorHAnsi" w:cstheme="minorHAnsi"/>
          <w:sz w:val="22"/>
          <w:szCs w:val="22"/>
        </w:rPr>
        <w:t>the COVID-19</w:t>
      </w:r>
      <w:r w:rsidRPr="00D04AFC">
        <w:rPr>
          <w:rFonts w:asciiTheme="minorHAnsi" w:eastAsia="Calibri" w:hAnsiTheme="minorHAnsi" w:cstheme="minorHAnsi"/>
          <w:color w:val="000000"/>
          <w:sz w:val="22"/>
          <w:szCs w:val="22"/>
        </w:rPr>
        <w:t xml:space="preserve"> pandemic and </w:t>
      </w:r>
      <w:r w:rsidRPr="00D04AFC">
        <w:rPr>
          <w:rFonts w:asciiTheme="minorHAnsi" w:eastAsia="Calibri" w:hAnsiTheme="minorHAnsi" w:cstheme="minorHAnsi"/>
          <w:sz w:val="22"/>
          <w:szCs w:val="22"/>
        </w:rPr>
        <w:t>continuing</w:t>
      </w:r>
      <w:r w:rsidRPr="00D04AFC">
        <w:rPr>
          <w:rFonts w:asciiTheme="minorHAnsi" w:eastAsia="Calibri" w:hAnsiTheme="minorHAnsi" w:cstheme="minorHAnsi"/>
          <w:color w:val="000000"/>
          <w:sz w:val="22"/>
          <w:szCs w:val="22"/>
        </w:rPr>
        <w:t xml:space="preserve"> with multiple internal and regional </w:t>
      </w:r>
      <w:r w:rsidRPr="00D04AFC">
        <w:rPr>
          <w:rFonts w:asciiTheme="minorHAnsi" w:eastAsia="Calibri" w:hAnsiTheme="minorHAnsi" w:cstheme="minorHAnsi"/>
          <w:sz w:val="22"/>
          <w:szCs w:val="22"/>
        </w:rPr>
        <w:t>crises</w:t>
      </w:r>
      <w:r w:rsidRPr="00D04AFC">
        <w:rPr>
          <w:rFonts w:asciiTheme="minorHAnsi" w:eastAsia="Calibri" w:hAnsiTheme="minorHAnsi" w:cstheme="minorHAnsi"/>
          <w:color w:val="000000"/>
          <w:sz w:val="22"/>
          <w:szCs w:val="22"/>
        </w:rPr>
        <w:t>, which all undermined political stability, resulted in economic slowdown had substantial security and political implications for the country</w:t>
      </w:r>
      <w:r w:rsidRPr="00D04AFC">
        <w:rPr>
          <w:rFonts w:asciiTheme="minorHAnsi" w:eastAsia="Calibri" w:hAnsiTheme="minorHAnsi" w:cstheme="minorHAnsi"/>
          <w:sz w:val="22"/>
          <w:szCs w:val="22"/>
        </w:rPr>
        <w:t>,</w:t>
      </w:r>
      <w:r w:rsidRPr="00D04AFC">
        <w:rPr>
          <w:rFonts w:asciiTheme="minorHAnsi" w:eastAsia="Calibri" w:hAnsiTheme="minorHAnsi" w:cstheme="minorHAnsi"/>
          <w:color w:val="000000"/>
          <w:sz w:val="22"/>
          <w:szCs w:val="22"/>
        </w:rPr>
        <w:t xml:space="preserve"> and exacerbated </w:t>
      </w:r>
      <w:r w:rsidRPr="00D04AFC">
        <w:rPr>
          <w:rFonts w:asciiTheme="minorHAnsi" w:eastAsia="Calibri" w:hAnsiTheme="minorHAnsi" w:cstheme="minorHAnsi"/>
          <w:sz w:val="22"/>
          <w:szCs w:val="22"/>
        </w:rPr>
        <w:t xml:space="preserve">the implementation of the Women, Peace and Security (WPS) agenda in the country. </w:t>
      </w:r>
      <w:r w:rsidR="0067750B">
        <w:rPr>
          <w:rFonts w:asciiTheme="minorHAnsi" w:eastAsia="Calibri" w:hAnsiTheme="minorHAnsi" w:cstheme="minorHAnsi"/>
          <w:sz w:val="22"/>
          <w:szCs w:val="22"/>
        </w:rPr>
        <w:t xml:space="preserve">The territories of Georgia as </w:t>
      </w:r>
      <w:r w:rsidR="0067750B" w:rsidRPr="0067750B">
        <w:rPr>
          <w:rFonts w:asciiTheme="minorHAnsi" w:eastAsia="Calibri" w:hAnsiTheme="minorHAnsi" w:cstheme="minorHAnsi"/>
          <w:sz w:val="22"/>
          <w:szCs w:val="22"/>
        </w:rPr>
        <w:t>Abkhazia</w:t>
      </w:r>
      <w:r w:rsidR="0067750B">
        <w:rPr>
          <w:rFonts w:asciiTheme="minorHAnsi" w:eastAsia="Calibri" w:hAnsiTheme="minorHAnsi" w:cstheme="minorHAnsi"/>
          <w:sz w:val="22"/>
          <w:szCs w:val="22"/>
        </w:rPr>
        <w:t xml:space="preserve"> and </w:t>
      </w:r>
      <w:r w:rsidR="0067750B" w:rsidRPr="0067750B">
        <w:rPr>
          <w:rFonts w:asciiTheme="minorHAnsi" w:eastAsia="Calibri" w:hAnsiTheme="minorHAnsi" w:cstheme="minorHAnsi"/>
          <w:sz w:val="22"/>
          <w:szCs w:val="22"/>
        </w:rPr>
        <w:t>the Tskhinvali region/South Ossetia</w:t>
      </w:r>
      <w:r w:rsidR="0067750B">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remain a significant concern, with approximately 290,257 IDPs (as of 2021)</w:t>
      </w:r>
      <w:r w:rsidR="002D3BA2">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vertAlign w:val="superscript"/>
        </w:rPr>
        <w:footnoteReference w:id="3"/>
      </w:r>
      <w:r w:rsidRPr="00D04AFC">
        <w:rPr>
          <w:rFonts w:asciiTheme="minorHAnsi" w:eastAsia="Calibri" w:hAnsiTheme="minorHAnsi" w:cstheme="minorHAnsi"/>
          <w:sz w:val="22"/>
          <w:szCs w:val="22"/>
        </w:rPr>
        <w:t>, 53 percent of whom are women. Additionally, 46,620 individuals live along the Administrative Boundary Line (ABL) with Abkhazia, Georgia, and the Tskhinvali region/South Ossetia, Georgia</w:t>
      </w:r>
      <w:r w:rsidRPr="00D04AFC">
        <w:rPr>
          <w:rFonts w:asciiTheme="minorHAnsi" w:eastAsia="Calibri" w:hAnsiTheme="minorHAnsi" w:cstheme="minorHAnsi"/>
          <w:color w:val="000000"/>
          <w:sz w:val="22"/>
          <w:szCs w:val="22"/>
        </w:rPr>
        <w:t>.</w:t>
      </w:r>
    </w:p>
    <w:p w14:paraId="2A7E0961" w14:textId="77777777" w:rsidR="00395096" w:rsidRPr="00395096" w:rsidRDefault="00395096" w:rsidP="00395096">
      <w:pPr>
        <w:jc w:val="both"/>
        <w:rPr>
          <w:rFonts w:asciiTheme="minorHAnsi" w:eastAsia="Calibri" w:hAnsiTheme="minorHAnsi" w:cstheme="minorHAnsi"/>
          <w:color w:val="000000"/>
          <w:sz w:val="22"/>
          <w:szCs w:val="22"/>
        </w:rPr>
      </w:pPr>
    </w:p>
    <w:p w14:paraId="1839CB3E" w14:textId="3E13BD88" w:rsidR="00395096" w:rsidRPr="00395096" w:rsidRDefault="00395096" w:rsidP="00395096">
      <w:pPr>
        <w:pStyle w:val="Caption"/>
        <w:keepNext/>
        <w:rPr>
          <w:rFonts w:asciiTheme="minorHAnsi" w:hAnsiTheme="minorHAnsi" w:cstheme="minorHAnsi"/>
          <w:b/>
          <w:bCs/>
          <w:i w:val="0"/>
          <w:iCs w:val="0"/>
          <w:sz w:val="20"/>
          <w:szCs w:val="20"/>
        </w:rPr>
      </w:pPr>
      <w:bookmarkStart w:id="5" w:name="_Toc195173546"/>
      <w:bookmarkStart w:id="6" w:name="_Toc195213862"/>
      <w:r w:rsidRPr="00395096">
        <w:rPr>
          <w:rFonts w:asciiTheme="minorHAnsi" w:hAnsiTheme="minorHAnsi" w:cstheme="minorHAnsi"/>
          <w:b/>
          <w:bCs/>
          <w:i w:val="0"/>
          <w:iCs w:val="0"/>
          <w:sz w:val="20"/>
          <w:szCs w:val="20"/>
        </w:rPr>
        <w:t xml:space="preserve">Figure </w:t>
      </w:r>
      <w:r w:rsidRPr="00395096">
        <w:rPr>
          <w:rFonts w:asciiTheme="minorHAnsi" w:hAnsiTheme="minorHAnsi" w:cstheme="minorHAnsi"/>
          <w:b/>
          <w:bCs/>
          <w:i w:val="0"/>
          <w:iCs w:val="0"/>
          <w:sz w:val="20"/>
          <w:szCs w:val="20"/>
        </w:rPr>
        <w:fldChar w:fldCharType="begin"/>
      </w:r>
      <w:r w:rsidRPr="00395096">
        <w:rPr>
          <w:rFonts w:asciiTheme="minorHAnsi" w:hAnsiTheme="minorHAnsi" w:cstheme="minorHAnsi"/>
          <w:b/>
          <w:bCs/>
          <w:i w:val="0"/>
          <w:iCs w:val="0"/>
          <w:sz w:val="20"/>
          <w:szCs w:val="20"/>
        </w:rPr>
        <w:instrText xml:space="preserve"> SEQ Figure \* ARABIC </w:instrText>
      </w:r>
      <w:r w:rsidRPr="00395096">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1</w:t>
      </w:r>
      <w:r w:rsidRPr="00395096">
        <w:rPr>
          <w:rFonts w:asciiTheme="minorHAnsi" w:hAnsiTheme="minorHAnsi" w:cstheme="minorHAnsi"/>
          <w:b/>
          <w:bCs/>
          <w:i w:val="0"/>
          <w:iCs w:val="0"/>
          <w:sz w:val="20"/>
          <w:szCs w:val="20"/>
        </w:rPr>
        <w:fldChar w:fldCharType="end"/>
      </w:r>
      <w:r w:rsidRPr="00395096">
        <w:rPr>
          <w:rFonts w:asciiTheme="minorHAnsi" w:hAnsiTheme="minorHAnsi" w:cstheme="minorHAnsi"/>
          <w:b/>
          <w:bCs/>
          <w:i w:val="0"/>
          <w:iCs w:val="0"/>
          <w:sz w:val="20"/>
          <w:szCs w:val="20"/>
        </w:rPr>
        <w:t xml:space="preserve"> Timeline</w:t>
      </w:r>
      <w:r w:rsidRPr="00395096">
        <w:rPr>
          <w:rFonts w:asciiTheme="minorHAnsi" w:eastAsia="Calibri" w:hAnsiTheme="minorHAnsi" w:cstheme="minorHAnsi"/>
          <w:b/>
          <w:bCs/>
          <w:i w:val="0"/>
          <w:iCs w:val="0"/>
          <w:color w:val="000000"/>
          <w:sz w:val="20"/>
          <w:szCs w:val="20"/>
        </w:rPr>
        <w:t xml:space="preserve"> of </w:t>
      </w:r>
      <w:r w:rsidRPr="002F6FE4">
        <w:rPr>
          <w:rFonts w:asciiTheme="minorHAnsi" w:hAnsiTheme="minorHAnsi" w:cstheme="minorHAnsi"/>
          <w:b/>
          <w:bCs/>
          <w:i w:val="0"/>
          <w:iCs w:val="0"/>
          <w:sz w:val="20"/>
          <w:szCs w:val="20"/>
        </w:rPr>
        <w:t>important</w:t>
      </w:r>
      <w:r w:rsidRPr="00395096">
        <w:rPr>
          <w:rFonts w:asciiTheme="minorHAnsi" w:eastAsia="Calibri" w:hAnsiTheme="minorHAnsi" w:cstheme="minorHAnsi"/>
          <w:b/>
          <w:bCs/>
          <w:i w:val="0"/>
          <w:iCs w:val="0"/>
          <w:color w:val="000000"/>
          <w:sz w:val="20"/>
          <w:szCs w:val="20"/>
        </w:rPr>
        <w:t xml:space="preserve"> events </w:t>
      </w:r>
      <w:r w:rsidRPr="00395096">
        <w:rPr>
          <w:rFonts w:asciiTheme="minorHAnsi" w:hAnsiTheme="minorHAnsi" w:cstheme="minorHAnsi"/>
          <w:b/>
          <w:bCs/>
          <w:i w:val="0"/>
          <w:iCs w:val="0"/>
          <w:sz w:val="20"/>
          <w:szCs w:val="20"/>
        </w:rPr>
        <w:t>through</w:t>
      </w:r>
      <w:r w:rsidRPr="00395096">
        <w:rPr>
          <w:rFonts w:asciiTheme="minorHAnsi" w:eastAsia="Calibri" w:hAnsiTheme="minorHAnsi" w:cstheme="minorHAnsi"/>
          <w:b/>
          <w:bCs/>
          <w:i w:val="0"/>
          <w:iCs w:val="0"/>
          <w:color w:val="000000"/>
          <w:sz w:val="20"/>
          <w:szCs w:val="20"/>
        </w:rPr>
        <w:t xml:space="preserve"> </w:t>
      </w:r>
      <w:r w:rsidRPr="00395096">
        <w:rPr>
          <w:rFonts w:asciiTheme="minorHAnsi" w:hAnsiTheme="minorHAnsi" w:cstheme="minorHAnsi"/>
          <w:b/>
          <w:bCs/>
          <w:i w:val="0"/>
          <w:iCs w:val="0"/>
          <w:sz w:val="20"/>
          <w:szCs w:val="20"/>
        </w:rPr>
        <w:t xml:space="preserve">the </w:t>
      </w:r>
      <w:r w:rsidRPr="00395096">
        <w:rPr>
          <w:rFonts w:asciiTheme="minorHAnsi" w:eastAsia="Calibri" w:hAnsiTheme="minorHAnsi" w:cstheme="minorHAnsi"/>
          <w:b/>
          <w:bCs/>
          <w:i w:val="0"/>
          <w:iCs w:val="0"/>
          <w:color w:val="000000"/>
          <w:sz w:val="20"/>
          <w:szCs w:val="20"/>
        </w:rPr>
        <w:t>project implementation cycle</w:t>
      </w:r>
      <w:bookmarkEnd w:id="5"/>
      <w:bookmarkEnd w:id="6"/>
    </w:p>
    <w:p w14:paraId="785CCD37" w14:textId="77777777" w:rsidR="00D87129" w:rsidRPr="00D04AFC" w:rsidRDefault="006812B8">
      <w:pPr>
        <w:rPr>
          <w:rFonts w:asciiTheme="minorHAnsi" w:hAnsiTheme="minorHAnsi" w:cstheme="minorHAnsi"/>
          <w:color w:val="000000"/>
          <w:sz w:val="22"/>
          <w:szCs w:val="22"/>
        </w:rPr>
      </w:pPr>
      <w:r w:rsidRPr="00D04AFC">
        <w:rPr>
          <w:rFonts w:asciiTheme="minorHAnsi" w:hAnsiTheme="minorHAnsi" w:cstheme="minorHAnsi"/>
          <w:noProof/>
          <w:color w:val="000000"/>
          <w:sz w:val="22"/>
          <w:szCs w:val="22"/>
        </w:rPr>
        <w:drawing>
          <wp:inline distT="0" distB="0" distL="0" distR="0" wp14:anchorId="63298A29" wp14:editId="4BA643F3">
            <wp:extent cx="5968917" cy="958242"/>
            <wp:effectExtent l="0" t="0" r="0" b="0"/>
            <wp:docPr id="1613130523" name="image23.png" descr="A diagram of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3.png" descr="A diagram of a company&#10;&#10;AI-generated content may be incorrect."/>
                    <pic:cNvPicPr preferRelativeResize="0"/>
                  </pic:nvPicPr>
                  <pic:blipFill>
                    <a:blip r:embed="rId10"/>
                    <a:srcRect t="16612"/>
                    <a:stretch>
                      <a:fillRect/>
                    </a:stretch>
                  </pic:blipFill>
                  <pic:spPr>
                    <a:xfrm>
                      <a:off x="0" y="0"/>
                      <a:ext cx="5968917" cy="958242"/>
                    </a:xfrm>
                    <a:prstGeom prst="rect">
                      <a:avLst/>
                    </a:prstGeom>
                    <a:ln/>
                  </pic:spPr>
                </pic:pic>
              </a:graphicData>
            </a:graphic>
          </wp:inline>
        </w:drawing>
      </w:r>
    </w:p>
    <w:p w14:paraId="1B39A773" w14:textId="24E5ECC8" w:rsidR="00D87129" w:rsidRPr="00D04AFC" w:rsidRDefault="006812B8">
      <w:pPr>
        <w:pBdr>
          <w:top w:val="nil"/>
          <w:left w:val="nil"/>
          <w:bottom w:val="nil"/>
          <w:right w:val="nil"/>
          <w:between w:val="nil"/>
        </w:pBdr>
        <w:shd w:val="clear" w:color="auto" w:fill="FFFFFF"/>
        <w:spacing w:after="240"/>
        <w:jc w:val="both"/>
        <w:rPr>
          <w:rFonts w:asciiTheme="minorHAnsi" w:eastAsia="Calibri" w:hAnsiTheme="minorHAnsi" w:cstheme="minorHAnsi"/>
          <w:color w:val="333333"/>
          <w:sz w:val="22"/>
          <w:szCs w:val="22"/>
        </w:rPr>
      </w:pPr>
      <w:r w:rsidRPr="00D04AFC">
        <w:rPr>
          <w:rFonts w:asciiTheme="minorHAnsi" w:eastAsia="Calibri" w:hAnsiTheme="minorHAnsi" w:cstheme="minorHAnsi"/>
          <w:color w:val="000000"/>
          <w:sz w:val="22"/>
          <w:szCs w:val="22"/>
        </w:rPr>
        <w:t xml:space="preserve">Before these events, Georgia experienced strong economic growth and wide-ranging reforms across all public sectors in 2019. Between 2010 and 2019, the country's GDP per capita grew steadily at an average rate of 4.8% annually. A significant milestone was reached in 2018 when Georgia advanced from a </w:t>
      </w:r>
      <w:r w:rsidRPr="00D04AFC">
        <w:rPr>
          <w:rFonts w:asciiTheme="minorHAnsi" w:eastAsia="Calibri" w:hAnsiTheme="minorHAnsi" w:cstheme="minorHAnsi"/>
          <w:sz w:val="22"/>
          <w:szCs w:val="22"/>
        </w:rPr>
        <w:t>lower-middle-income</w:t>
      </w:r>
      <w:r w:rsidRPr="00D04AFC">
        <w:rPr>
          <w:rFonts w:asciiTheme="minorHAnsi" w:eastAsia="Calibri" w:hAnsiTheme="minorHAnsi" w:cstheme="minorHAnsi"/>
          <w:color w:val="000000"/>
          <w:sz w:val="22"/>
          <w:szCs w:val="22"/>
        </w:rPr>
        <w:t xml:space="preserve"> to an </w:t>
      </w:r>
      <w:r w:rsidRPr="00D04AFC">
        <w:rPr>
          <w:rFonts w:asciiTheme="minorHAnsi" w:eastAsia="Calibri" w:hAnsiTheme="minorHAnsi" w:cstheme="minorHAnsi"/>
          <w:sz w:val="22"/>
          <w:szCs w:val="22"/>
        </w:rPr>
        <w:t>upper-middle-income</w:t>
      </w:r>
      <w:r w:rsidRPr="00D04AFC">
        <w:rPr>
          <w:rFonts w:asciiTheme="minorHAnsi" w:eastAsia="Calibri" w:hAnsiTheme="minorHAnsi" w:cstheme="minorHAnsi"/>
          <w:color w:val="000000"/>
          <w:sz w:val="22"/>
          <w:szCs w:val="22"/>
        </w:rPr>
        <w:t xml:space="preserve"> country according to the World Bank's GNI per capita classification. However, the COVID-19 pandemic had a particularly severe impact on women's social and economic conditions. Sectors traditionally dominated by women, such as trade, tourism, and hospitality, were among the hardest hit by the pandemic. According to the UN Women report, the impact of the COVID-19 pandemic was higher on women due to increased household burden (in particular, for large families with children), domestic violence</w:t>
      </w:r>
      <w:r w:rsidRPr="00D04AFC">
        <w:rPr>
          <w:rFonts w:asciiTheme="minorHAnsi" w:eastAsia="Calibri" w:hAnsiTheme="minorHAnsi" w:cstheme="minorHAnsi"/>
          <w:sz w:val="22"/>
          <w:szCs w:val="22"/>
        </w:rPr>
        <w:t>,</w:t>
      </w:r>
      <w:r w:rsidRPr="00D04AFC">
        <w:rPr>
          <w:rFonts w:asciiTheme="minorHAnsi" w:eastAsia="Calibri" w:hAnsiTheme="minorHAnsi" w:cstheme="minorHAnsi"/>
          <w:color w:val="000000"/>
          <w:sz w:val="22"/>
          <w:szCs w:val="22"/>
        </w:rPr>
        <w:t xml:space="preserve"> and deterioration in mental health. </w:t>
      </w:r>
      <w:r w:rsidRPr="00D04AFC">
        <w:rPr>
          <w:rFonts w:asciiTheme="minorHAnsi" w:eastAsia="Calibri" w:hAnsiTheme="minorHAnsi" w:cstheme="minorHAnsi"/>
          <w:color w:val="000000"/>
          <w:sz w:val="22"/>
          <w:szCs w:val="22"/>
          <w:vertAlign w:val="superscript"/>
        </w:rPr>
        <w:footnoteReference w:id="4"/>
      </w:r>
    </w:p>
    <w:p w14:paraId="0DD9B2FC" w14:textId="46AE2526"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color w:val="000000"/>
          <w:sz w:val="22"/>
          <w:szCs w:val="22"/>
        </w:rPr>
        <w:t xml:space="preserve">The Russia-Ukraine war had far-reaching consequences for Georgia's development, extending well beyond its economic effects. The conflict's impact was multifaceted, touching numerous aspects of Georgian society. </w:t>
      </w:r>
      <w:r w:rsidRPr="00D04AFC">
        <w:rPr>
          <w:rFonts w:asciiTheme="minorHAnsi" w:eastAsia="Calibri" w:hAnsiTheme="minorHAnsi" w:cstheme="minorHAnsi"/>
          <w:sz w:val="22"/>
          <w:szCs w:val="22"/>
        </w:rPr>
        <w:t>According to a 2022 joint report by UNHCR and World Vision, Georgia has become both a transit point and destination for Ukrainian refugees, with over 160,000 Ukrainians entering the country. As of October 2022, approximately 25,000 remained in Georgia.</w:t>
      </w:r>
      <w:r w:rsidRPr="00D04AFC">
        <w:rPr>
          <w:rFonts w:asciiTheme="minorHAnsi" w:eastAsia="Calibri" w:hAnsiTheme="minorHAnsi" w:cstheme="minorHAnsi"/>
          <w:sz w:val="22"/>
          <w:szCs w:val="22"/>
          <w:vertAlign w:val="superscript"/>
        </w:rPr>
        <w:footnoteReference w:id="5"/>
      </w:r>
      <w:r w:rsidRPr="00D04AFC">
        <w:rPr>
          <w:rFonts w:asciiTheme="minorHAnsi" w:eastAsia="Calibri" w:hAnsiTheme="minorHAnsi" w:cstheme="minorHAnsi"/>
          <w:sz w:val="22"/>
          <w:szCs w:val="22"/>
        </w:rPr>
        <w:t xml:space="preserve"> UNHCR's research shows that</w:t>
      </w:r>
      <w:r w:rsidRPr="00D04AFC">
        <w:rPr>
          <w:rFonts w:asciiTheme="minorHAnsi" w:hAnsiTheme="minorHAnsi" w:cstheme="minorHAnsi"/>
          <w:sz w:val="22"/>
          <w:szCs w:val="22"/>
        </w:rPr>
        <w:t xml:space="preserve"> these </w:t>
      </w:r>
      <w:r w:rsidRPr="00D04AFC">
        <w:rPr>
          <w:rFonts w:asciiTheme="minorHAnsi" w:eastAsia="Calibri" w:hAnsiTheme="minorHAnsi" w:cstheme="minorHAnsi"/>
          <w:sz w:val="22"/>
          <w:szCs w:val="22"/>
        </w:rPr>
        <w:t xml:space="preserve">refugees, particularly women, face multiple challenges. These include difficulties finding employment, navigating migration processes, and accessing essential services such as education, childcare, and psychological support. </w:t>
      </w:r>
    </w:p>
    <w:p w14:paraId="73B4169B" w14:textId="77777777" w:rsidR="00D87129" w:rsidRPr="00D04AFC" w:rsidRDefault="00D87129">
      <w:pPr>
        <w:jc w:val="both"/>
        <w:rPr>
          <w:rFonts w:asciiTheme="minorHAnsi" w:eastAsia="Calibri" w:hAnsiTheme="minorHAnsi" w:cstheme="minorHAnsi"/>
          <w:sz w:val="22"/>
          <w:szCs w:val="22"/>
        </w:rPr>
      </w:pPr>
    </w:p>
    <w:p w14:paraId="5ED426D4" w14:textId="7AC5EF32"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It is important to note that the progress made on the WPS agenda over recent decades now faces serious risks. The adoption of the Law on Transparency of Foreign Influence</w:t>
      </w:r>
      <w:r w:rsidR="00AF693F">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vertAlign w:val="superscript"/>
        </w:rPr>
        <w:footnoteReference w:id="6"/>
      </w:r>
      <w:r w:rsidRPr="00D04AFC">
        <w:rPr>
          <w:rFonts w:asciiTheme="minorHAnsi" w:eastAsia="Calibri" w:hAnsiTheme="minorHAnsi" w:cstheme="minorHAnsi"/>
          <w:sz w:val="22"/>
          <w:szCs w:val="22"/>
        </w:rPr>
        <w:t xml:space="preserve">, coupled with the post-election crisis and </w:t>
      </w:r>
      <w:r w:rsidR="00AF693F">
        <w:rPr>
          <w:rFonts w:asciiTheme="minorHAnsi" w:eastAsia="Calibri" w:hAnsiTheme="minorHAnsi" w:cstheme="minorHAnsi"/>
          <w:sz w:val="22"/>
          <w:szCs w:val="22"/>
        </w:rPr>
        <w:t>the G</w:t>
      </w:r>
      <w:r w:rsidRPr="00D04AFC">
        <w:rPr>
          <w:rFonts w:asciiTheme="minorHAnsi" w:eastAsia="Calibri" w:hAnsiTheme="minorHAnsi" w:cstheme="minorHAnsi"/>
          <w:sz w:val="22"/>
          <w:szCs w:val="22"/>
        </w:rPr>
        <w:t>overnment</w:t>
      </w:r>
      <w:r w:rsidR="00AF693F">
        <w:rPr>
          <w:rFonts w:asciiTheme="minorHAnsi" w:eastAsia="Calibri" w:hAnsiTheme="minorHAnsi" w:cstheme="minorHAnsi"/>
          <w:sz w:val="22"/>
          <w:szCs w:val="22"/>
        </w:rPr>
        <w:t>’s</w:t>
      </w:r>
      <w:r w:rsidRPr="00D04AFC">
        <w:rPr>
          <w:rFonts w:asciiTheme="minorHAnsi" w:eastAsia="Calibri" w:hAnsiTheme="minorHAnsi" w:cstheme="minorHAnsi"/>
          <w:sz w:val="22"/>
          <w:szCs w:val="22"/>
        </w:rPr>
        <w:t xml:space="preserve"> decisions regarding the EU accession process </w:t>
      </w:r>
      <w:r w:rsidRPr="00D04AFC">
        <w:rPr>
          <w:rFonts w:asciiTheme="minorHAnsi" w:eastAsia="Calibri" w:hAnsiTheme="minorHAnsi" w:cstheme="minorHAnsi"/>
          <w:sz w:val="22"/>
          <w:szCs w:val="22"/>
          <w:vertAlign w:val="superscript"/>
        </w:rPr>
        <w:footnoteReference w:id="7"/>
      </w:r>
      <w:r w:rsidRPr="00D04AFC">
        <w:rPr>
          <w:rFonts w:asciiTheme="minorHAnsi" w:eastAsia="Calibri" w:hAnsiTheme="minorHAnsi" w:cstheme="minorHAnsi"/>
          <w:sz w:val="22"/>
          <w:szCs w:val="22"/>
        </w:rPr>
        <w:t xml:space="preserve">, has created significant concerns. </w:t>
      </w:r>
      <w:r w:rsidRPr="00D04AFC">
        <w:rPr>
          <w:rFonts w:asciiTheme="minorHAnsi" w:eastAsia="Calibri" w:hAnsiTheme="minorHAnsi" w:cstheme="minorHAnsi"/>
          <w:sz w:val="22"/>
          <w:szCs w:val="22"/>
        </w:rPr>
        <w:lastRenderedPageBreak/>
        <w:t xml:space="preserve">The new Law and ongoing political crisis could significantly impact the implementation of the WPS agenda in Georgia, as many organizations working on WPS issues rely on international funding and partnerships. This legislation could potentially hinder the work of women's rights organizations, peacebuilding initiatives, and civil society groups that receive foreign support to implement crucial WPS programs, particularly those supporting conflict-affected women and IDPs. </w:t>
      </w:r>
    </w:p>
    <w:p w14:paraId="0BE269DC" w14:textId="77777777" w:rsidR="009526B1" w:rsidRPr="00D04AFC" w:rsidRDefault="009526B1">
      <w:pPr>
        <w:jc w:val="both"/>
        <w:rPr>
          <w:rFonts w:asciiTheme="minorHAnsi" w:eastAsia="Calibri" w:hAnsiTheme="minorHAnsi" w:cstheme="minorHAnsi"/>
          <w:sz w:val="22"/>
          <w:szCs w:val="22"/>
        </w:rPr>
      </w:pPr>
    </w:p>
    <w:p w14:paraId="0803E468" w14:textId="77777777"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Additionally, the controversy surrounding the law and subsequent protests strained relationships between civil society organizations and government institutions, potentially affecting collaborative efforts necessary for effective WPS implementation. The situation has also raised concerns among international partners and donors who play a vital role in supporting Georgia's WPS initiatives, potentially impacting funding stability and international technical assistance for WPS-related programs. </w:t>
      </w:r>
    </w:p>
    <w:p w14:paraId="185E2833" w14:textId="77777777" w:rsidR="009526B1" w:rsidRPr="00D04AFC" w:rsidRDefault="009526B1">
      <w:pPr>
        <w:jc w:val="both"/>
        <w:rPr>
          <w:rFonts w:asciiTheme="minorHAnsi" w:eastAsia="Calibri" w:hAnsiTheme="minorHAnsi" w:cstheme="minorHAnsi"/>
          <w:sz w:val="22"/>
          <w:szCs w:val="22"/>
        </w:rPr>
      </w:pPr>
    </w:p>
    <w:p w14:paraId="6F38EBC4" w14:textId="77777777"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It deem</w:t>
      </w:r>
      <w:r w:rsidR="009526B1" w:rsidRPr="00D04AFC">
        <w:rPr>
          <w:rFonts w:asciiTheme="minorHAnsi" w:eastAsia="Calibri" w:hAnsiTheme="minorHAnsi" w:cstheme="minorHAnsi"/>
          <w:sz w:val="22"/>
          <w:szCs w:val="22"/>
        </w:rPr>
        <w:t>s</w:t>
      </w:r>
      <w:r w:rsidRPr="00D04AFC">
        <w:rPr>
          <w:rFonts w:asciiTheme="minorHAnsi" w:eastAsia="Calibri" w:hAnsiTheme="minorHAnsi" w:cstheme="minorHAnsi"/>
          <w:sz w:val="22"/>
          <w:szCs w:val="22"/>
        </w:rPr>
        <w:t xml:space="preserve"> relevant for this evaluation to assess the project's contribution in relation to these developments and related policy documents, while also examining how changes in the political landscape might create opportunities for future UN Women initiatives. Additionally, it is important to analyze how these changes might affect partners' and stakeholders' ownership of project outputs and prospects for cooperation with the government. </w:t>
      </w:r>
    </w:p>
    <w:p w14:paraId="75B9A3BA" w14:textId="77777777" w:rsidR="00D87129" w:rsidRPr="00D04AFC" w:rsidRDefault="00D87129">
      <w:pPr>
        <w:pBdr>
          <w:top w:val="nil"/>
          <w:left w:val="nil"/>
          <w:bottom w:val="nil"/>
          <w:right w:val="nil"/>
          <w:between w:val="nil"/>
        </w:pBdr>
        <w:rPr>
          <w:rFonts w:asciiTheme="minorHAnsi" w:eastAsia="Calibri" w:hAnsiTheme="minorHAnsi" w:cstheme="minorHAnsi"/>
          <w:b/>
          <w:color w:val="000000"/>
          <w:sz w:val="22"/>
          <w:szCs w:val="22"/>
        </w:rPr>
      </w:pPr>
    </w:p>
    <w:p w14:paraId="5DF513E3" w14:textId="2D87811A" w:rsidR="002F6FE4" w:rsidRDefault="002F6FE4">
      <w:pPr>
        <w:jc w:val="both"/>
        <w:rPr>
          <w:rFonts w:asciiTheme="minorHAnsi" w:hAnsiTheme="minorHAnsi" w:cstheme="minorHAnsi"/>
          <w:color w:val="000000"/>
          <w:sz w:val="22"/>
          <w:szCs w:val="22"/>
        </w:rPr>
      </w:pPr>
    </w:p>
    <w:p w14:paraId="6770F548" w14:textId="42708ECC" w:rsidR="00D87129" w:rsidRPr="00D04AFC" w:rsidRDefault="002F6FE4">
      <w:pPr>
        <w:jc w:val="both"/>
        <w:rPr>
          <w:rFonts w:asciiTheme="minorHAnsi" w:eastAsia="Calibri" w:hAnsiTheme="minorHAnsi" w:cstheme="minorHAnsi"/>
          <w:color w:val="000000"/>
          <w:sz w:val="22"/>
          <w:szCs w:val="22"/>
        </w:rPr>
      </w:pPr>
      <w:r>
        <w:rPr>
          <w:noProof/>
        </w:rPr>
        <mc:AlternateContent>
          <mc:Choice Requires="wps">
            <w:drawing>
              <wp:anchor distT="0" distB="0" distL="114300" distR="114300" simplePos="0" relativeHeight="251678750" behindDoc="0" locked="0" layoutInCell="1" allowOverlap="1" wp14:anchorId="5B1A4C59" wp14:editId="6B7F8082">
                <wp:simplePos x="0" y="0"/>
                <wp:positionH relativeFrom="column">
                  <wp:posOffset>79375</wp:posOffset>
                </wp:positionH>
                <wp:positionV relativeFrom="paragraph">
                  <wp:posOffset>8890</wp:posOffset>
                </wp:positionV>
                <wp:extent cx="2880360" cy="406400"/>
                <wp:effectExtent l="0" t="0" r="0" b="0"/>
                <wp:wrapSquare wrapText="bothSides"/>
                <wp:docPr id="2146031164" name="Text Box 1"/>
                <wp:cNvGraphicFramePr/>
                <a:graphic xmlns:a="http://schemas.openxmlformats.org/drawingml/2006/main">
                  <a:graphicData uri="http://schemas.microsoft.com/office/word/2010/wordprocessingShape">
                    <wps:wsp>
                      <wps:cNvSpPr txBox="1"/>
                      <wps:spPr>
                        <a:xfrm>
                          <a:off x="0" y="0"/>
                          <a:ext cx="2880360" cy="406400"/>
                        </a:xfrm>
                        <a:prstGeom prst="rect">
                          <a:avLst/>
                        </a:prstGeom>
                        <a:solidFill>
                          <a:prstClr val="white"/>
                        </a:solidFill>
                        <a:ln>
                          <a:noFill/>
                        </a:ln>
                      </wps:spPr>
                      <wps:txbx>
                        <w:txbxContent>
                          <w:p w14:paraId="27FBC3D7" w14:textId="1377CBB6" w:rsidR="002F6FE4" w:rsidRPr="002F6FE4" w:rsidRDefault="002F6FE4" w:rsidP="002F6FE4">
                            <w:pPr>
                              <w:pBdr>
                                <w:top w:val="nil"/>
                                <w:left w:val="nil"/>
                                <w:bottom w:val="nil"/>
                                <w:right w:val="nil"/>
                                <w:between w:val="nil"/>
                              </w:pBdr>
                              <w:rPr>
                                <w:rFonts w:asciiTheme="minorHAnsi" w:hAnsiTheme="minorHAnsi" w:cstheme="minorHAnsi"/>
                                <w:b/>
                                <w:bCs/>
                                <w:color w:val="000000"/>
                                <w:sz w:val="20"/>
                                <w:szCs w:val="20"/>
                              </w:rPr>
                            </w:pPr>
                            <w:bookmarkStart w:id="7" w:name="_Toc195213863"/>
                            <w:r w:rsidRPr="002F6FE4">
                              <w:rPr>
                                <w:rFonts w:asciiTheme="minorHAnsi" w:hAnsiTheme="minorHAnsi" w:cstheme="minorHAnsi"/>
                                <w:b/>
                                <w:bCs/>
                                <w:sz w:val="20"/>
                                <w:szCs w:val="20"/>
                              </w:rPr>
                              <w:t xml:space="preserve">Figure </w:t>
                            </w:r>
                            <w:r w:rsidRPr="002F6FE4">
                              <w:rPr>
                                <w:rFonts w:asciiTheme="minorHAnsi" w:hAnsiTheme="minorHAnsi" w:cstheme="minorHAnsi"/>
                                <w:b/>
                                <w:bCs/>
                                <w:sz w:val="20"/>
                                <w:szCs w:val="20"/>
                              </w:rPr>
                              <w:fldChar w:fldCharType="begin"/>
                            </w:r>
                            <w:r w:rsidRPr="002F6FE4">
                              <w:rPr>
                                <w:rFonts w:asciiTheme="minorHAnsi" w:hAnsiTheme="minorHAnsi" w:cstheme="minorHAnsi"/>
                                <w:b/>
                                <w:bCs/>
                                <w:sz w:val="20"/>
                                <w:szCs w:val="20"/>
                              </w:rPr>
                              <w:instrText xml:space="preserve"> SEQ Figure \* ARABIC </w:instrText>
                            </w:r>
                            <w:r w:rsidRPr="002F6FE4">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2</w:t>
                            </w:r>
                            <w:r w:rsidRPr="002F6FE4">
                              <w:rPr>
                                <w:rFonts w:asciiTheme="minorHAnsi" w:hAnsiTheme="minorHAnsi" w:cstheme="minorHAnsi"/>
                                <w:b/>
                                <w:bCs/>
                                <w:sz w:val="20"/>
                                <w:szCs w:val="20"/>
                              </w:rPr>
                              <w:fldChar w:fldCharType="end"/>
                            </w:r>
                            <w:r w:rsidRPr="002F6FE4">
                              <w:rPr>
                                <w:rFonts w:asciiTheme="minorHAnsi" w:eastAsia="Calibri" w:hAnsiTheme="minorHAnsi" w:cstheme="minorHAnsi"/>
                                <w:b/>
                                <w:bCs/>
                                <w:color w:val="000000"/>
                                <w:sz w:val="20"/>
                                <w:szCs w:val="20"/>
                              </w:rPr>
                              <w:t xml:space="preserve"> Progress towards achievement of gender equality and women’s empowerment and SDGs</w:t>
                            </w:r>
                            <w:bookmarkEnd w:id="7"/>
                            <w:r w:rsidRPr="002F6FE4">
                              <w:rPr>
                                <w:rFonts w:asciiTheme="minorHAnsi" w:eastAsia="Calibri" w:hAnsiTheme="minorHAnsi" w:cstheme="minorHAnsi"/>
                                <w:b/>
                                <w:bCs/>
                                <w:color w:val="000000"/>
                                <w:sz w:val="20"/>
                                <w:szCs w:val="20"/>
                              </w:rPr>
                              <w:t> </w:t>
                            </w:r>
                          </w:p>
                          <w:p w14:paraId="68244F25" w14:textId="0094C8A8" w:rsidR="002F6FE4" w:rsidRPr="002A317B" w:rsidRDefault="002F6FE4" w:rsidP="002F6FE4">
                            <w:pPr>
                              <w:pStyle w:val="Caption"/>
                              <w:rPr>
                                <w:rFonts w:cstheme="minorHAnsi"/>
                                <w:color w:val="000000"/>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1A4C59" id="_x0000_t202" coordsize="21600,21600" o:spt="202" path="m,l,21600r21600,l21600,xe">
                <v:stroke joinstyle="miter"/>
                <v:path gradientshapeok="t" o:connecttype="rect"/>
              </v:shapetype>
              <v:shape id="Text Box 1" o:spid="_x0000_s1027" type="#_x0000_t202" style="position:absolute;left:0;text-align:left;margin-left:6.25pt;margin-top:.7pt;width:226.8pt;height:32pt;z-index:2516787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" stroked="f">
                <v:textbox inset="0,0,0,0">
                  <w:txbxContent>
                    <w:p w14:paraId="27FBC3D7" w14:textId="1377CBB6" w:rsidR="002F6FE4" w:rsidRPr="002F6FE4" w:rsidRDefault="002F6FE4" w:rsidP="002F6FE4">
                      <w:pPr>
                        <w:pBdr>
                          <w:top w:val="nil"/>
                          <w:left w:val="nil"/>
                          <w:bottom w:val="nil"/>
                          <w:right w:val="nil"/>
                          <w:between w:val="nil"/>
                        </w:pBdr>
                        <w:rPr>
                          <w:rFonts w:asciiTheme="minorHAnsi" w:hAnsiTheme="minorHAnsi" w:cstheme="minorHAnsi"/>
                          <w:b/>
                          <w:bCs/>
                          <w:color w:val="000000"/>
                          <w:sz w:val="20"/>
                          <w:szCs w:val="20"/>
                        </w:rPr>
                      </w:pPr>
                      <w:bookmarkStart w:id="8" w:name="_Toc195213863"/>
                      <w:r w:rsidRPr="002F6FE4">
                        <w:rPr>
                          <w:rFonts w:asciiTheme="minorHAnsi" w:hAnsiTheme="minorHAnsi" w:cstheme="minorHAnsi"/>
                          <w:b/>
                          <w:bCs/>
                          <w:sz w:val="20"/>
                          <w:szCs w:val="20"/>
                        </w:rPr>
                        <w:t xml:space="preserve">Figure </w:t>
                      </w:r>
                      <w:r w:rsidRPr="002F6FE4">
                        <w:rPr>
                          <w:rFonts w:asciiTheme="minorHAnsi" w:hAnsiTheme="minorHAnsi" w:cstheme="minorHAnsi"/>
                          <w:b/>
                          <w:bCs/>
                          <w:sz w:val="20"/>
                          <w:szCs w:val="20"/>
                        </w:rPr>
                        <w:fldChar w:fldCharType="begin"/>
                      </w:r>
                      <w:r w:rsidRPr="002F6FE4">
                        <w:rPr>
                          <w:rFonts w:asciiTheme="minorHAnsi" w:hAnsiTheme="minorHAnsi" w:cstheme="minorHAnsi"/>
                          <w:b/>
                          <w:bCs/>
                          <w:sz w:val="20"/>
                          <w:szCs w:val="20"/>
                        </w:rPr>
                        <w:instrText xml:space="preserve"> SEQ Figure \* ARABIC </w:instrText>
                      </w:r>
                      <w:r w:rsidRPr="002F6FE4">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2</w:t>
                      </w:r>
                      <w:r w:rsidRPr="002F6FE4">
                        <w:rPr>
                          <w:rFonts w:asciiTheme="minorHAnsi" w:hAnsiTheme="minorHAnsi" w:cstheme="minorHAnsi"/>
                          <w:b/>
                          <w:bCs/>
                          <w:sz w:val="20"/>
                          <w:szCs w:val="20"/>
                        </w:rPr>
                        <w:fldChar w:fldCharType="end"/>
                      </w:r>
                      <w:r w:rsidRPr="002F6FE4">
                        <w:rPr>
                          <w:rFonts w:asciiTheme="minorHAnsi" w:eastAsia="Calibri" w:hAnsiTheme="minorHAnsi" w:cstheme="minorHAnsi"/>
                          <w:b/>
                          <w:bCs/>
                          <w:color w:val="000000"/>
                          <w:sz w:val="20"/>
                          <w:szCs w:val="20"/>
                        </w:rPr>
                        <w:t xml:space="preserve"> Progress towards achievement of gender equality and women’s empowerment and SDGs</w:t>
                      </w:r>
                      <w:bookmarkEnd w:id="8"/>
                      <w:r w:rsidRPr="002F6FE4">
                        <w:rPr>
                          <w:rFonts w:asciiTheme="minorHAnsi" w:eastAsia="Calibri" w:hAnsiTheme="minorHAnsi" w:cstheme="minorHAnsi"/>
                          <w:b/>
                          <w:bCs/>
                          <w:color w:val="000000"/>
                          <w:sz w:val="20"/>
                          <w:szCs w:val="20"/>
                        </w:rPr>
                        <w:t> </w:t>
                      </w:r>
                    </w:p>
                    <w:p w14:paraId="68244F25" w14:textId="0094C8A8" w:rsidR="002F6FE4" w:rsidRPr="002A317B" w:rsidRDefault="002F6FE4" w:rsidP="002F6FE4">
                      <w:pPr>
                        <w:pStyle w:val="Caption"/>
                        <w:rPr>
                          <w:rFonts w:cstheme="minorHAnsi"/>
                          <w:color w:val="000000"/>
                          <w:sz w:val="22"/>
                          <w:szCs w:val="22"/>
                        </w:rPr>
                      </w:pPr>
                    </w:p>
                  </w:txbxContent>
                </v:textbox>
                <w10:wrap type="square"/>
              </v:shape>
            </w:pict>
          </mc:Fallback>
        </mc:AlternateContent>
      </w:r>
      <w:r w:rsidR="006812B8" w:rsidRPr="00D04AFC">
        <w:rPr>
          <w:rFonts w:asciiTheme="minorHAnsi" w:hAnsiTheme="minorHAnsi" w:cstheme="minorHAnsi"/>
          <w:color w:val="000000"/>
          <w:sz w:val="22"/>
          <w:szCs w:val="22"/>
        </w:rPr>
        <w:t>Even though</w:t>
      </w:r>
      <w:r w:rsidR="006812B8" w:rsidRPr="00D04AFC">
        <w:rPr>
          <w:rFonts w:asciiTheme="minorHAnsi" w:eastAsia="Calibri" w:hAnsiTheme="minorHAnsi" w:cstheme="minorHAnsi"/>
          <w:color w:val="000000"/>
          <w:sz w:val="22"/>
          <w:szCs w:val="22"/>
        </w:rPr>
        <w:t>, during the period of 2020-2024, the country moved some points up in overall performance (see Figure 2), significant challenges remain to achieve SDG 5 and SDG 16. According to the latest SDG report, Georgia continues to face major challenges in achieving SDG 5, though there has been modest improvement overall. The progress made in gender equality began to reverse during the 2020 political crisis and subsequent government changes. A significant symbolic setback occurred in 2021 when the government removed "Gender Equality" from the title of the Prime Minister's Advisor on Human Rights and Gender Equality position, signaling a shift in political priorities. This change was particularly concerning as it came at a critical time when several key policy documents were expiring. Multiple national strategies and action plans focused on gender equality and women's empowerment reached their end date in 2020. Their renewal process faced unexpected delays, creating a policy vacuum in crucial areas. Meanwhile, SDG 16 shows significant challenges, with progress remaining stagnant.</w:t>
      </w:r>
      <w:r w:rsidR="006812B8" w:rsidRPr="00D04AFC">
        <w:rPr>
          <w:rFonts w:asciiTheme="minorHAnsi" w:eastAsia="Calibri" w:hAnsiTheme="minorHAnsi" w:cstheme="minorHAnsi"/>
          <w:color w:val="000000"/>
          <w:sz w:val="22"/>
          <w:szCs w:val="22"/>
          <w:vertAlign w:val="superscript"/>
        </w:rPr>
        <w:footnoteReference w:id="8"/>
      </w:r>
      <w:r w:rsidR="006812B8" w:rsidRPr="00D04AFC">
        <w:rPr>
          <w:rFonts w:asciiTheme="minorHAnsi" w:eastAsia="Calibri" w:hAnsiTheme="minorHAnsi" w:cstheme="minorHAnsi"/>
          <w:color w:val="000000"/>
          <w:sz w:val="22"/>
          <w:szCs w:val="22"/>
        </w:rPr>
        <w:t xml:space="preserve"> </w:t>
      </w:r>
      <w:r w:rsidR="006812B8" w:rsidRPr="00D04AFC">
        <w:rPr>
          <w:rFonts w:asciiTheme="minorHAnsi" w:hAnsiTheme="minorHAnsi" w:cstheme="minorHAnsi"/>
          <w:noProof/>
        </w:rPr>
        <w:drawing>
          <wp:anchor distT="0" distB="0" distL="114300" distR="114300" simplePos="0" relativeHeight="251658241" behindDoc="0" locked="0" layoutInCell="1" hidden="0" allowOverlap="1" wp14:anchorId="4489A130" wp14:editId="6EF97518">
            <wp:simplePos x="0" y="0"/>
            <wp:positionH relativeFrom="column">
              <wp:posOffset>79376</wp:posOffset>
            </wp:positionH>
            <wp:positionV relativeFrom="paragraph">
              <wp:posOffset>365705</wp:posOffset>
            </wp:positionV>
            <wp:extent cx="2880360" cy="1454785"/>
            <wp:effectExtent l="0" t="0" r="0" b="0"/>
            <wp:wrapSquare wrapText="bothSides" distT="0" distB="0" distL="114300" distR="114300"/>
            <wp:docPr id="1613130521" name="image1.png" descr="A screenshot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screenshot of a graph&#10;&#10;AI-generated content may be incorrect."/>
                    <pic:cNvPicPr preferRelativeResize="0"/>
                  </pic:nvPicPr>
                  <pic:blipFill>
                    <a:blip r:embed="rId11"/>
                    <a:srcRect/>
                    <a:stretch>
                      <a:fillRect/>
                    </a:stretch>
                  </pic:blipFill>
                  <pic:spPr>
                    <a:xfrm>
                      <a:off x="0" y="0"/>
                      <a:ext cx="2880360" cy="1454785"/>
                    </a:xfrm>
                    <a:prstGeom prst="rect">
                      <a:avLst/>
                    </a:prstGeom>
                    <a:ln/>
                  </pic:spPr>
                </pic:pic>
              </a:graphicData>
            </a:graphic>
          </wp:anchor>
        </w:drawing>
      </w:r>
      <w:r w:rsidR="006812B8" w:rsidRPr="00D04AFC">
        <w:rPr>
          <w:rFonts w:asciiTheme="minorHAnsi" w:hAnsiTheme="minorHAnsi" w:cstheme="minorHAnsi"/>
          <w:noProof/>
        </w:rPr>
        <mc:AlternateContent>
          <mc:Choice Requires="wps">
            <w:drawing>
              <wp:anchor distT="0" distB="0" distL="114300" distR="114300" simplePos="0" relativeHeight="251658242" behindDoc="0" locked="0" layoutInCell="1" hidden="0" allowOverlap="1" wp14:anchorId="730DFE92" wp14:editId="7AEC13C2">
                <wp:simplePos x="0" y="0"/>
                <wp:positionH relativeFrom="column">
                  <wp:posOffset>76201</wp:posOffset>
                </wp:positionH>
                <wp:positionV relativeFrom="paragraph">
                  <wp:posOffset>114300</wp:posOffset>
                </wp:positionV>
                <wp:extent cx="2889885" cy="200025"/>
                <wp:effectExtent l="0" t="0" r="0" b="0"/>
                <wp:wrapSquare wrapText="bothSides" distT="0" distB="0" distL="114300" distR="114300"/>
                <wp:docPr id="1613130512" name="Rectangle 1613130512"/>
                <wp:cNvGraphicFramePr/>
                <a:graphic xmlns:a="http://schemas.openxmlformats.org/drawingml/2006/main">
                  <a:graphicData uri="http://schemas.microsoft.com/office/word/2010/wordprocessingShape">
                    <wps:wsp>
                      <wps:cNvSpPr/>
                      <wps:spPr>
                        <a:xfrm>
                          <a:off x="3905820" y="3684750"/>
                          <a:ext cx="2880360" cy="190500"/>
                        </a:xfrm>
                        <a:prstGeom prst="rect">
                          <a:avLst/>
                        </a:prstGeom>
                        <a:solidFill>
                          <a:srgbClr val="FFFFFF"/>
                        </a:solidFill>
                        <a:ln>
                          <a:noFill/>
                        </a:ln>
                      </wps:spPr>
                      <wps:txbx>
                        <w:txbxContent>
                          <w:p w14:paraId="2C2891F4" w14:textId="77777777" w:rsidR="00D87129" w:rsidRPr="00395096" w:rsidRDefault="006812B8" w:rsidP="00395096">
                            <w:pPr>
                              <w:pStyle w:val="Caption"/>
                              <w:keepNext/>
                              <w:textDirection w:val="btLr"/>
                              <w:rPr>
                                <w:rFonts w:asciiTheme="minorHAnsi" w:hAnsiTheme="minorHAnsi" w:cstheme="minorHAnsi"/>
                                <w:b/>
                                <w:bCs/>
                                <w:i w:val="0"/>
                                <w:iCs w:val="0"/>
                                <w:sz w:val="20"/>
                                <w:szCs w:val="20"/>
                              </w:rPr>
                            </w:pPr>
                            <w:r w:rsidRPr="00395096">
                              <w:rPr>
                                <w:rFonts w:asciiTheme="minorHAnsi" w:hAnsiTheme="minorHAnsi" w:cstheme="minorHAnsi"/>
                                <w:b/>
                                <w:bCs/>
                                <w:i w:val="0"/>
                                <w:iCs w:val="0"/>
                                <w:sz w:val="20"/>
                                <w:szCs w:val="20"/>
                              </w:rPr>
                              <w:t>Figure 2 Achievement of SDG (2024)</w:t>
                            </w:r>
                          </w:p>
                        </w:txbxContent>
                      </wps:txbx>
                      <wps:bodyPr spcFirstLastPara="1" wrap="square" lIns="0" tIns="0" rIns="0" bIns="0" anchor="t" anchorCtr="0">
                        <a:noAutofit/>
                      </wps:bodyPr>
                    </wps:wsp>
                  </a:graphicData>
                </a:graphic>
              </wp:anchor>
            </w:drawing>
          </mc:Choice>
          <mc:Fallback>
            <w:pict>
              <v:rect w14:anchorId="730DFE92" id="Rectangle 1613130512" o:spid="_x0000_s1028" style="position:absolute;left:0;text-align:left;margin-left:6pt;margin-top:9pt;width:227.55pt;height:15.7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" stroked="f">
                <v:textbox inset="0,0,0,0">
                  <w:txbxContent>
                    <w:p w14:paraId="2C2891F4" w14:textId="77777777" w:rsidR="00D87129" w:rsidRPr="00395096" w:rsidRDefault="006812B8" w:rsidP="00395096">
                      <w:pPr>
                        <w:pStyle w:val="Caption"/>
                        <w:keepNext/>
                        <w:textDirection w:val="btLr"/>
                        <w:rPr>
                          <w:rFonts w:asciiTheme="minorHAnsi" w:hAnsiTheme="minorHAnsi" w:cstheme="minorHAnsi"/>
                          <w:b/>
                          <w:bCs/>
                          <w:i w:val="0"/>
                          <w:iCs w:val="0"/>
                          <w:sz w:val="20"/>
                          <w:szCs w:val="20"/>
                        </w:rPr>
                      </w:pPr>
                      <w:r w:rsidRPr="00395096">
                        <w:rPr>
                          <w:rFonts w:asciiTheme="minorHAnsi" w:hAnsiTheme="minorHAnsi" w:cstheme="minorHAnsi"/>
                          <w:b/>
                          <w:bCs/>
                          <w:i w:val="0"/>
                          <w:iCs w:val="0"/>
                          <w:sz w:val="20"/>
                          <w:szCs w:val="20"/>
                        </w:rPr>
                        <w:t>Figure 2 Achievement of SDG (2024)</w:t>
                      </w:r>
                    </w:p>
                  </w:txbxContent>
                </v:textbox>
                <w10:wrap type="square"/>
              </v:rect>
            </w:pict>
          </mc:Fallback>
        </mc:AlternateContent>
      </w:r>
    </w:p>
    <w:p w14:paraId="737EB434" w14:textId="77777777" w:rsidR="00D87129" w:rsidRPr="00D04AFC" w:rsidRDefault="00D87129">
      <w:pPr>
        <w:jc w:val="both"/>
        <w:rPr>
          <w:rFonts w:asciiTheme="minorHAnsi" w:eastAsia="Calibri" w:hAnsiTheme="minorHAnsi" w:cstheme="minorHAnsi"/>
          <w:sz w:val="22"/>
          <w:szCs w:val="22"/>
        </w:rPr>
      </w:pPr>
    </w:p>
    <w:p w14:paraId="5ED4220E" w14:textId="1D3F5AE9" w:rsidR="00D87129" w:rsidRPr="00D04AFC" w:rsidRDefault="006812B8">
      <w:pPr>
        <w:jc w:val="both"/>
        <w:rPr>
          <w:rFonts w:asciiTheme="minorHAnsi" w:eastAsia="Calibri" w:hAnsiTheme="minorHAnsi" w:cstheme="minorHAnsi"/>
          <w:color w:val="000000"/>
          <w:sz w:val="22"/>
          <w:szCs w:val="22"/>
        </w:rPr>
      </w:pPr>
      <w:r w:rsidRPr="00D04AFC">
        <w:rPr>
          <w:rFonts w:asciiTheme="minorHAnsi" w:eastAsia="Calibri" w:hAnsiTheme="minorHAnsi" w:cstheme="minorHAnsi"/>
          <w:sz w:val="22"/>
          <w:szCs w:val="22"/>
        </w:rPr>
        <w:t xml:space="preserve">There have been positive changes at the policy level during the project implementation cycle. In June 2022, the European Commission recommended to the EU Council that Georgia should be given the perspective to become a member of the European Union once the set of recommendations is addressed. Among the recommendations, it was stressed to notably consolidate efforts to enhance gender equality and fight violence against women. </w:t>
      </w:r>
      <w:r w:rsidRPr="00D04AFC">
        <w:rPr>
          <w:rFonts w:asciiTheme="minorHAnsi" w:eastAsia="Calibri" w:hAnsiTheme="minorHAnsi" w:cstheme="minorHAnsi"/>
          <w:sz w:val="22"/>
          <w:szCs w:val="22"/>
          <w:vertAlign w:val="superscript"/>
        </w:rPr>
        <w:footnoteReference w:id="9"/>
      </w:r>
      <w:r w:rsidRPr="00D04AFC">
        <w:rPr>
          <w:rFonts w:asciiTheme="minorHAnsi" w:eastAsia="Calibri" w:hAnsiTheme="minorHAnsi" w:cstheme="minorHAnsi"/>
          <w:sz w:val="22"/>
          <w:szCs w:val="22"/>
        </w:rPr>
        <w:t xml:space="preserve"> At the end of 2022, several important framework documents were endorsed by the Government, namely: the Parliament approved the new State Concept on Gender Equality; 2022-2024 National Action Plan for combating domestic violence and violence against women </w:t>
      </w:r>
      <w:r w:rsidRPr="00D04AFC">
        <w:rPr>
          <w:rFonts w:asciiTheme="minorHAnsi" w:eastAsia="Calibri" w:hAnsiTheme="minorHAnsi" w:cstheme="minorHAnsi"/>
          <w:sz w:val="22"/>
          <w:szCs w:val="22"/>
        </w:rPr>
        <w:lastRenderedPageBreak/>
        <w:t xml:space="preserve">and ensuring the protection of survivors; 2022 – 2024 National Action Plan of Georgia for Implementation of the UN Security Council Resolutions 1325 on Women, Peace and Security. The Permanent Parliamentary Council on Gender Equality adopted the 2022-2024 Action Plan; by Resolution No. 88 of February 25, 2022, the Georgian Government tasked the Ministry of Finance with implementing a program budget marking system within the electronic budget planning framework. This system enables spending institutions to voluntarily classify requested funds and apply specific markings based on various thematic criteria, including climate change, gender considerations, and SDGs. In 2023 the parliament additionally approved the </w:t>
      </w:r>
      <w:r w:rsidRPr="00D04AFC">
        <w:rPr>
          <w:rFonts w:asciiTheme="minorHAnsi" w:eastAsia="Calibri" w:hAnsiTheme="minorHAnsi" w:cstheme="minorHAnsi"/>
          <w:color w:val="000000"/>
          <w:sz w:val="22"/>
          <w:szCs w:val="22"/>
        </w:rPr>
        <w:t xml:space="preserve">State </w:t>
      </w:r>
      <w:r w:rsidR="00EE79A9">
        <w:rPr>
          <w:rFonts w:asciiTheme="minorHAnsi" w:eastAsia="Calibri" w:hAnsiTheme="minorHAnsi" w:cstheme="minorHAnsi"/>
          <w:color w:val="000000"/>
          <w:sz w:val="22"/>
          <w:szCs w:val="22"/>
        </w:rPr>
        <w:t>C</w:t>
      </w:r>
      <w:r w:rsidRPr="00D04AFC">
        <w:rPr>
          <w:rFonts w:asciiTheme="minorHAnsi" w:eastAsia="Calibri" w:hAnsiTheme="minorHAnsi" w:cstheme="minorHAnsi"/>
          <w:color w:val="000000"/>
          <w:sz w:val="22"/>
          <w:szCs w:val="22"/>
        </w:rPr>
        <w:t xml:space="preserve">oncept of </w:t>
      </w:r>
      <w:r w:rsidR="00EE79A9">
        <w:rPr>
          <w:rFonts w:asciiTheme="minorHAnsi" w:eastAsia="Calibri" w:hAnsiTheme="minorHAnsi" w:cstheme="minorHAnsi"/>
          <w:color w:val="000000"/>
          <w:sz w:val="22"/>
          <w:szCs w:val="22"/>
        </w:rPr>
        <w:t>W</w:t>
      </w:r>
      <w:r w:rsidRPr="00D04AFC">
        <w:rPr>
          <w:rFonts w:asciiTheme="minorHAnsi" w:eastAsia="Calibri" w:hAnsiTheme="minorHAnsi" w:cstheme="minorHAnsi"/>
          <w:color w:val="000000"/>
          <w:sz w:val="22"/>
          <w:szCs w:val="22"/>
        </w:rPr>
        <w:t xml:space="preserve">omen's </w:t>
      </w:r>
      <w:r w:rsidR="00EE79A9">
        <w:rPr>
          <w:rFonts w:asciiTheme="minorHAnsi" w:eastAsia="Calibri" w:hAnsiTheme="minorHAnsi" w:cstheme="minorHAnsi"/>
          <w:color w:val="000000"/>
          <w:sz w:val="22"/>
          <w:szCs w:val="22"/>
        </w:rPr>
        <w:t>E</w:t>
      </w:r>
      <w:r w:rsidRPr="00D04AFC">
        <w:rPr>
          <w:rFonts w:asciiTheme="minorHAnsi" w:eastAsia="Calibri" w:hAnsiTheme="minorHAnsi" w:cstheme="minorHAnsi"/>
          <w:color w:val="000000"/>
          <w:sz w:val="22"/>
          <w:szCs w:val="22"/>
        </w:rPr>
        <w:t xml:space="preserve">conomic </w:t>
      </w:r>
      <w:r w:rsidR="00EE79A9">
        <w:rPr>
          <w:rFonts w:asciiTheme="minorHAnsi" w:eastAsia="Calibri" w:hAnsiTheme="minorHAnsi" w:cstheme="minorHAnsi"/>
          <w:color w:val="000000"/>
          <w:sz w:val="22"/>
          <w:szCs w:val="22"/>
        </w:rPr>
        <w:t>E</w:t>
      </w:r>
      <w:r w:rsidRPr="00D04AFC">
        <w:rPr>
          <w:rFonts w:asciiTheme="minorHAnsi" w:eastAsia="Calibri" w:hAnsiTheme="minorHAnsi" w:cstheme="minorHAnsi"/>
          <w:color w:val="000000"/>
          <w:sz w:val="22"/>
          <w:szCs w:val="22"/>
        </w:rPr>
        <w:t>mpowerment; National Human Rights Protection Strategy of Georgia for 2022-2030</w:t>
      </w:r>
      <w:r w:rsidR="00EE79A9">
        <w:rPr>
          <w:rFonts w:asciiTheme="minorHAnsi" w:eastAsia="Calibri" w:hAnsiTheme="minorHAnsi" w:cstheme="minorHAnsi"/>
          <w:color w:val="000000"/>
          <w:sz w:val="22"/>
          <w:szCs w:val="22"/>
        </w:rPr>
        <w:t xml:space="preserve"> and </w:t>
      </w:r>
      <w:r w:rsidRPr="00D04AFC">
        <w:rPr>
          <w:rFonts w:asciiTheme="minorHAnsi" w:eastAsia="Calibri" w:hAnsiTheme="minorHAnsi" w:cstheme="minorHAnsi"/>
          <w:color w:val="000000"/>
          <w:sz w:val="22"/>
          <w:szCs w:val="22"/>
        </w:rPr>
        <w:t>2024-2026 Human Rights Protection Action Plan of Georgia.</w:t>
      </w:r>
    </w:p>
    <w:p w14:paraId="0B2B53F9" w14:textId="77777777" w:rsidR="00D87129" w:rsidRPr="00D04AFC" w:rsidRDefault="00D87129">
      <w:pPr>
        <w:jc w:val="both"/>
        <w:rPr>
          <w:rFonts w:asciiTheme="minorHAnsi" w:hAnsiTheme="minorHAnsi" w:cstheme="minorHAnsi"/>
          <w:color w:val="000000"/>
          <w:sz w:val="22"/>
          <w:szCs w:val="22"/>
        </w:rPr>
      </w:pPr>
    </w:p>
    <w:p w14:paraId="1841259E" w14:textId="77777777" w:rsidR="00D87129" w:rsidRPr="00D04AFC" w:rsidRDefault="006812B8" w:rsidP="00D0138F">
      <w:pPr>
        <w:pBdr>
          <w:top w:val="nil"/>
          <w:left w:val="nil"/>
          <w:bottom w:val="nil"/>
          <w:right w:val="nil"/>
          <w:between w:val="nil"/>
        </w:pBdr>
        <w:rPr>
          <w:rFonts w:asciiTheme="minorHAnsi" w:hAnsiTheme="minorHAnsi" w:cstheme="minorHAnsi"/>
          <w:b/>
          <w:color w:val="000000"/>
          <w:sz w:val="22"/>
          <w:szCs w:val="22"/>
        </w:rPr>
      </w:pPr>
      <w:r w:rsidRPr="00D04AFC">
        <w:rPr>
          <w:rFonts w:asciiTheme="minorHAnsi" w:eastAsia="Calibri" w:hAnsiTheme="minorHAnsi" w:cstheme="minorHAnsi"/>
          <w:b/>
          <w:color w:val="000000"/>
          <w:sz w:val="22"/>
          <w:szCs w:val="22"/>
        </w:rPr>
        <w:t>Mainstreaming of the WPS agenda in Georgia</w:t>
      </w:r>
    </w:p>
    <w:p w14:paraId="164CCDAE" w14:textId="0243EA5D" w:rsidR="00D87129" w:rsidRPr="00D04AFC" w:rsidRDefault="00D87129">
      <w:pPr>
        <w:jc w:val="both"/>
        <w:rPr>
          <w:rFonts w:asciiTheme="minorHAnsi" w:hAnsiTheme="minorHAnsi" w:cstheme="minorHAnsi"/>
          <w:sz w:val="22"/>
          <w:szCs w:val="22"/>
        </w:rPr>
      </w:pPr>
    </w:p>
    <w:p w14:paraId="65D08BDF" w14:textId="036C882F" w:rsidR="00D87129" w:rsidRPr="00D04AFC" w:rsidRDefault="002F6FE4" w:rsidP="006812B8">
      <w:pPr>
        <w:jc w:val="both"/>
        <w:rPr>
          <w:rFonts w:asciiTheme="minorHAnsi" w:eastAsia="Calibri" w:hAnsiTheme="minorHAnsi" w:cstheme="minorHAnsi"/>
          <w:color w:val="000000"/>
          <w:sz w:val="22"/>
          <w:szCs w:val="22"/>
        </w:rPr>
      </w:pPr>
      <w:r>
        <w:rPr>
          <w:noProof/>
        </w:rPr>
        <mc:AlternateContent>
          <mc:Choice Requires="wps">
            <w:drawing>
              <wp:anchor distT="0" distB="0" distL="114300" distR="114300" simplePos="0" relativeHeight="251680798" behindDoc="0" locked="0" layoutInCell="1" allowOverlap="1" wp14:anchorId="760635B6" wp14:editId="0EC72909">
                <wp:simplePos x="0" y="0"/>
                <wp:positionH relativeFrom="column">
                  <wp:posOffset>-8255</wp:posOffset>
                </wp:positionH>
                <wp:positionV relativeFrom="paragraph">
                  <wp:posOffset>280670</wp:posOffset>
                </wp:positionV>
                <wp:extent cx="2301875" cy="285750"/>
                <wp:effectExtent l="0" t="0" r="3175" b="0"/>
                <wp:wrapSquare wrapText="bothSides"/>
                <wp:docPr id="810147658" name="Text Box 1"/>
                <wp:cNvGraphicFramePr/>
                <a:graphic xmlns:a="http://schemas.openxmlformats.org/drawingml/2006/main">
                  <a:graphicData uri="http://schemas.microsoft.com/office/word/2010/wordprocessingShape">
                    <wps:wsp>
                      <wps:cNvSpPr txBox="1"/>
                      <wps:spPr>
                        <a:xfrm>
                          <a:off x="0" y="0"/>
                          <a:ext cx="2301875" cy="285750"/>
                        </a:xfrm>
                        <a:prstGeom prst="rect">
                          <a:avLst/>
                        </a:prstGeom>
                        <a:solidFill>
                          <a:prstClr val="white"/>
                        </a:solidFill>
                        <a:ln>
                          <a:noFill/>
                        </a:ln>
                      </wps:spPr>
                      <wps:txbx>
                        <w:txbxContent>
                          <w:p w14:paraId="76110566" w14:textId="60E24616" w:rsidR="002F6FE4" w:rsidRPr="00893CB3" w:rsidRDefault="002F6FE4" w:rsidP="002F6FE4">
                            <w:pPr>
                              <w:pStyle w:val="Caption"/>
                              <w:keepNext/>
                              <w:textDirection w:val="btLr"/>
                              <w:rPr>
                                <w:rFonts w:asciiTheme="minorHAnsi" w:hAnsiTheme="minorHAnsi" w:cstheme="minorHAnsi"/>
                                <w:b/>
                                <w:bCs/>
                                <w:i w:val="0"/>
                                <w:iCs w:val="0"/>
                                <w:sz w:val="20"/>
                                <w:szCs w:val="20"/>
                              </w:rPr>
                            </w:pPr>
                            <w:bookmarkStart w:id="8" w:name="_Toc195213864"/>
                            <w:r w:rsidRPr="00893CB3">
                              <w:rPr>
                                <w:rFonts w:asciiTheme="minorHAnsi" w:hAnsiTheme="minorHAnsi" w:cstheme="minorHAnsi"/>
                                <w:b/>
                                <w:bCs/>
                                <w:i w:val="0"/>
                                <w:iCs w:val="0"/>
                                <w:sz w:val="20"/>
                                <w:szCs w:val="20"/>
                              </w:rPr>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3</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Timeline of NAP 1325</w:t>
                            </w:r>
                            <w:bookmarkEnd w:id="8"/>
                          </w:p>
                          <w:p w14:paraId="2EB96F13" w14:textId="060907FA" w:rsidR="002F6FE4" w:rsidRPr="00893CB3" w:rsidRDefault="002F6FE4" w:rsidP="002F6FE4">
                            <w:pPr>
                              <w:pStyle w:val="Caption"/>
                              <w:rPr>
                                <w:rFonts w:asciiTheme="minorHAnsi" w:eastAsia="Calibri" w:hAnsiTheme="minorHAnsi" w:cstheme="minorHAnsi"/>
                                <w:b/>
                                <w:bCs/>
                                <w:i w:val="0"/>
                                <w:iCs w:val="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0635B6" id="_x0000_s1029" type="#_x0000_t202" style="position:absolute;left:0;text-align:left;margin-left:-.65pt;margin-top:22.1pt;width:181.25pt;height:22.5pt;z-index:25168079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" stroked="f">
                <v:textbox inset="0,0,0,0">
                  <w:txbxContent>
                    <w:p w14:paraId="76110566" w14:textId="60E24616" w:rsidR="002F6FE4" w:rsidRPr="00893CB3" w:rsidRDefault="002F6FE4" w:rsidP="002F6FE4">
                      <w:pPr>
                        <w:pStyle w:val="Caption"/>
                        <w:keepNext/>
                        <w:textDirection w:val="btLr"/>
                        <w:rPr>
                          <w:rFonts w:asciiTheme="minorHAnsi" w:hAnsiTheme="minorHAnsi" w:cstheme="minorHAnsi"/>
                          <w:b/>
                          <w:bCs/>
                          <w:i w:val="0"/>
                          <w:iCs w:val="0"/>
                          <w:sz w:val="20"/>
                          <w:szCs w:val="20"/>
                        </w:rPr>
                      </w:pPr>
                      <w:bookmarkStart w:id="10" w:name="_Toc195213864"/>
                      <w:r w:rsidRPr="00893CB3">
                        <w:rPr>
                          <w:rFonts w:asciiTheme="minorHAnsi" w:hAnsiTheme="minorHAnsi" w:cstheme="minorHAnsi"/>
                          <w:b/>
                          <w:bCs/>
                          <w:i w:val="0"/>
                          <w:iCs w:val="0"/>
                          <w:sz w:val="20"/>
                          <w:szCs w:val="20"/>
                        </w:rPr>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3</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Timeline of NAP 1325</w:t>
                      </w:r>
                      <w:bookmarkEnd w:id="10"/>
                    </w:p>
                    <w:p w14:paraId="2EB96F13" w14:textId="060907FA" w:rsidR="002F6FE4" w:rsidRPr="00893CB3" w:rsidRDefault="002F6FE4" w:rsidP="002F6FE4">
                      <w:pPr>
                        <w:pStyle w:val="Caption"/>
                        <w:rPr>
                          <w:rFonts w:asciiTheme="minorHAnsi" w:eastAsia="Calibri" w:hAnsiTheme="minorHAnsi" w:cstheme="minorHAnsi"/>
                          <w:b/>
                          <w:bCs/>
                          <w:i w:val="0"/>
                          <w:iCs w:val="0"/>
                          <w:sz w:val="20"/>
                          <w:szCs w:val="20"/>
                        </w:rPr>
                      </w:pPr>
                    </w:p>
                  </w:txbxContent>
                </v:textbox>
                <w10:wrap type="square"/>
              </v:shape>
            </w:pict>
          </mc:Fallback>
        </mc:AlternateContent>
      </w:r>
      <w:r w:rsidR="006812B8" w:rsidRPr="00D04AFC">
        <w:rPr>
          <w:rFonts w:asciiTheme="minorHAnsi" w:eastAsia="Calibri" w:hAnsiTheme="minorHAnsi" w:cstheme="minorHAnsi"/>
          <w:sz w:val="22"/>
          <w:szCs w:val="22"/>
        </w:rPr>
        <w:t xml:space="preserve">Georgia has actively embraced the global WPS agenda in response to its own conflicts. </w:t>
      </w:r>
      <w:r w:rsidR="009F6047">
        <w:rPr>
          <w:rFonts w:asciiTheme="minorHAnsi" w:eastAsia="Calibri" w:hAnsiTheme="minorHAnsi" w:cstheme="minorHAnsi"/>
          <w:sz w:val="22"/>
          <w:szCs w:val="22"/>
        </w:rPr>
        <w:t xml:space="preserve">In 2023, </w:t>
      </w:r>
      <w:r w:rsidR="009F6047" w:rsidRPr="009F6047">
        <w:rPr>
          <w:rFonts w:asciiTheme="minorHAnsi" w:eastAsia="Calibri" w:hAnsiTheme="minorHAnsi" w:cstheme="minorHAnsi"/>
          <w:sz w:val="22"/>
          <w:szCs w:val="22"/>
        </w:rPr>
        <w:t xml:space="preserve">Georgia </w:t>
      </w:r>
      <w:r w:rsidR="009F6047">
        <w:rPr>
          <w:rFonts w:asciiTheme="minorHAnsi" w:eastAsia="Calibri" w:hAnsiTheme="minorHAnsi" w:cstheme="minorHAnsi"/>
          <w:sz w:val="22"/>
          <w:szCs w:val="22"/>
        </w:rPr>
        <w:t xml:space="preserve">ranked </w:t>
      </w:r>
      <w:r w:rsidR="009F6047" w:rsidRPr="009F6047">
        <w:rPr>
          <w:rFonts w:asciiTheme="minorHAnsi" w:eastAsia="Calibri" w:hAnsiTheme="minorHAnsi" w:cstheme="minorHAnsi"/>
          <w:sz w:val="22"/>
          <w:szCs w:val="22"/>
        </w:rPr>
        <w:t xml:space="preserve">39 </w:t>
      </w:r>
      <w:r w:rsidR="009F6047">
        <w:rPr>
          <w:rFonts w:asciiTheme="minorHAnsi" w:eastAsia="Calibri" w:hAnsiTheme="minorHAnsi" w:cstheme="minorHAnsi"/>
          <w:sz w:val="22"/>
          <w:szCs w:val="22"/>
        </w:rPr>
        <w:t xml:space="preserve">out </w:t>
      </w:r>
      <w:r w:rsidR="009F6047" w:rsidRPr="009F6047">
        <w:rPr>
          <w:rFonts w:asciiTheme="minorHAnsi" w:eastAsia="Calibri" w:hAnsiTheme="minorHAnsi" w:cstheme="minorHAnsi"/>
          <w:sz w:val="22"/>
          <w:szCs w:val="22"/>
        </w:rPr>
        <w:t>177</w:t>
      </w:r>
      <w:r w:rsidR="009F6047">
        <w:rPr>
          <w:rFonts w:asciiTheme="minorHAnsi" w:eastAsia="Calibri" w:hAnsiTheme="minorHAnsi" w:cstheme="minorHAnsi"/>
          <w:sz w:val="22"/>
          <w:szCs w:val="22"/>
        </w:rPr>
        <w:t xml:space="preserve"> countries (</w:t>
      </w:r>
      <w:r w:rsidR="009F6047" w:rsidRPr="009F6047">
        <w:rPr>
          <w:rFonts w:asciiTheme="minorHAnsi" w:eastAsia="Calibri" w:hAnsiTheme="minorHAnsi" w:cstheme="minorHAnsi"/>
          <w:sz w:val="22"/>
          <w:szCs w:val="22"/>
        </w:rPr>
        <w:t>Index Score 0.812</w:t>
      </w:r>
      <w:r w:rsidR="009F6047">
        <w:rPr>
          <w:rFonts w:asciiTheme="minorHAnsi" w:eastAsia="Calibri" w:hAnsiTheme="minorHAnsi" w:cstheme="minorHAnsi"/>
          <w:sz w:val="22"/>
          <w:szCs w:val="22"/>
        </w:rPr>
        <w:t>) according to the Global WPS Index</w:t>
      </w:r>
      <w:r w:rsidR="0067750B">
        <w:rPr>
          <w:rFonts w:asciiTheme="minorHAnsi" w:eastAsia="Calibri" w:hAnsiTheme="minorHAnsi" w:cstheme="minorHAnsi"/>
          <w:sz w:val="22"/>
          <w:szCs w:val="22"/>
        </w:rPr>
        <w:t>.</w:t>
      </w:r>
      <w:r w:rsidR="009F6047">
        <w:rPr>
          <w:rFonts w:asciiTheme="minorHAnsi" w:eastAsia="Calibri" w:hAnsiTheme="minorHAnsi" w:cstheme="minorHAnsi"/>
          <w:sz w:val="22"/>
          <w:szCs w:val="22"/>
        </w:rPr>
        <w:t xml:space="preserve"> </w:t>
      </w:r>
      <w:r w:rsidR="009F6047">
        <w:rPr>
          <w:rStyle w:val="FootnoteReference"/>
          <w:rFonts w:asciiTheme="minorHAnsi" w:eastAsia="Calibri" w:hAnsiTheme="minorHAnsi" w:cstheme="minorHAnsi"/>
          <w:sz w:val="22"/>
          <w:szCs w:val="22"/>
        </w:rPr>
        <w:footnoteReference w:id="10"/>
      </w:r>
      <w:r w:rsidR="0067750B">
        <w:rPr>
          <w:rFonts w:asciiTheme="minorHAnsi" w:eastAsia="Calibri" w:hAnsiTheme="minorHAnsi" w:cstheme="minorHAnsi"/>
          <w:sz w:val="22"/>
          <w:szCs w:val="22"/>
        </w:rPr>
        <w:t xml:space="preserve"> </w:t>
      </w:r>
      <w:r w:rsidR="006812B8" w:rsidRPr="00D04AFC">
        <w:rPr>
          <w:rFonts w:asciiTheme="minorHAnsi" w:eastAsia="Calibri" w:hAnsiTheme="minorHAnsi" w:cstheme="minorHAnsi"/>
          <w:sz w:val="22"/>
          <w:szCs w:val="22"/>
        </w:rPr>
        <w:t xml:space="preserve">As noted in the Women's Information Center's 2021 report </w:t>
      </w:r>
      <w:r w:rsidR="006812B8" w:rsidRPr="00D04AFC">
        <w:rPr>
          <w:rFonts w:asciiTheme="minorHAnsi" w:eastAsia="Calibri" w:hAnsiTheme="minorHAnsi" w:cstheme="minorHAnsi"/>
          <w:sz w:val="22"/>
          <w:szCs w:val="22"/>
          <w:vertAlign w:val="superscript"/>
        </w:rPr>
        <w:footnoteReference w:id="11"/>
      </w:r>
      <w:r w:rsidR="006812B8" w:rsidRPr="00D04AFC">
        <w:rPr>
          <w:rFonts w:asciiTheme="minorHAnsi" w:eastAsia="Calibri" w:hAnsiTheme="minorHAnsi" w:cstheme="minorHAnsi"/>
          <w:sz w:val="22"/>
          <w:szCs w:val="22"/>
        </w:rPr>
        <w:t xml:space="preserve">,  the country has made significant strides in implementing UNSCR 1325 </w:t>
      </w:r>
      <w:r w:rsidR="00D561FF" w:rsidRPr="00D04AFC">
        <w:rPr>
          <w:rFonts w:asciiTheme="minorHAnsi" w:eastAsia="Calibri" w:hAnsiTheme="minorHAnsi" w:cstheme="minorHAnsi"/>
          <w:sz w:val="22"/>
          <w:szCs w:val="22"/>
        </w:rPr>
        <w:t xml:space="preserve">and UNSCR 2250 </w:t>
      </w:r>
      <w:r w:rsidR="00D561FF" w:rsidRPr="00D04AFC">
        <w:rPr>
          <w:rStyle w:val="FootnoteReference"/>
          <w:rFonts w:asciiTheme="minorHAnsi" w:eastAsia="Calibri" w:hAnsiTheme="minorHAnsi" w:cstheme="minorHAnsi"/>
          <w:sz w:val="22"/>
          <w:szCs w:val="22"/>
        </w:rPr>
        <w:footnoteReference w:id="12"/>
      </w:r>
      <w:r w:rsidR="0067750B">
        <w:rPr>
          <w:rFonts w:asciiTheme="minorHAnsi" w:eastAsia="Calibri" w:hAnsiTheme="minorHAnsi" w:cstheme="minorHAnsi"/>
          <w:sz w:val="22"/>
          <w:szCs w:val="22"/>
        </w:rPr>
        <w:t xml:space="preserve"> </w:t>
      </w:r>
      <w:r w:rsidR="006812B8" w:rsidRPr="00D04AFC">
        <w:rPr>
          <w:rFonts w:asciiTheme="minorHAnsi" w:eastAsia="Calibri" w:hAnsiTheme="minorHAnsi" w:cstheme="minorHAnsi"/>
          <w:sz w:val="22"/>
          <w:szCs w:val="22"/>
        </w:rPr>
        <w:t xml:space="preserve">at the local level over recent decades. Since adopting its first National Action Plan (NAP) in 2012, Georgia has continued to strengthen its commitment to the WPS agenda. The country is now implementing its fourth action plan (2022-2024), which marks an important milestone as the first plan with dedicated funding and specific budgets allocated for each activity. </w:t>
      </w:r>
      <w:r w:rsidR="006812B8" w:rsidRPr="00D04AFC">
        <w:rPr>
          <w:rFonts w:asciiTheme="minorHAnsi" w:eastAsia="Calibri" w:hAnsiTheme="minorHAnsi" w:cstheme="minorHAnsi"/>
          <w:color w:val="000000"/>
          <w:sz w:val="22"/>
          <w:szCs w:val="22"/>
        </w:rPr>
        <w:t>It</w:t>
      </w:r>
      <w:r w:rsidR="00A3185A">
        <w:rPr>
          <w:rFonts w:asciiTheme="minorHAnsi" w:eastAsia="Calibri" w:hAnsiTheme="minorHAnsi" w:cstheme="minorHAnsi"/>
          <w:color w:val="000000"/>
          <w:sz w:val="22"/>
          <w:szCs w:val="22"/>
        </w:rPr>
        <w:t xml:space="preserve"> is</w:t>
      </w:r>
      <w:r w:rsidR="006812B8" w:rsidRPr="00D04AFC">
        <w:rPr>
          <w:rFonts w:asciiTheme="minorHAnsi" w:eastAsia="Calibri" w:hAnsiTheme="minorHAnsi" w:cstheme="minorHAnsi"/>
          <w:color w:val="000000"/>
          <w:sz w:val="22"/>
          <w:szCs w:val="22"/>
        </w:rPr>
        <w:t xml:space="preserve"> noteworthy that</w:t>
      </w:r>
      <w:r w:rsidR="001E21FE">
        <w:rPr>
          <w:rFonts w:asciiTheme="minorHAnsi" w:eastAsia="Calibri" w:hAnsiTheme="minorHAnsi" w:cstheme="minorHAnsi"/>
          <w:color w:val="000000"/>
          <w:sz w:val="22"/>
          <w:szCs w:val="22"/>
        </w:rPr>
        <w:t>,</w:t>
      </w:r>
      <w:r w:rsidR="006812B8" w:rsidRPr="00D04AFC">
        <w:rPr>
          <w:rFonts w:asciiTheme="minorHAnsi" w:eastAsia="Calibri" w:hAnsiTheme="minorHAnsi" w:cstheme="minorHAnsi"/>
          <w:color w:val="000000"/>
          <w:sz w:val="22"/>
          <w:szCs w:val="22"/>
        </w:rPr>
        <w:t xml:space="preserve"> in 2018</w:t>
      </w:r>
      <w:r w:rsidR="001E21FE">
        <w:rPr>
          <w:rFonts w:asciiTheme="minorHAnsi" w:eastAsia="Calibri" w:hAnsiTheme="minorHAnsi" w:cstheme="minorHAnsi"/>
          <w:color w:val="000000"/>
          <w:sz w:val="22"/>
          <w:szCs w:val="22"/>
        </w:rPr>
        <w:t>,</w:t>
      </w:r>
      <w:r w:rsidR="006812B8" w:rsidRPr="00D04AFC">
        <w:rPr>
          <w:rFonts w:asciiTheme="minorHAnsi" w:eastAsia="Calibri" w:hAnsiTheme="minorHAnsi" w:cstheme="minorHAnsi"/>
          <w:color w:val="000000"/>
          <w:sz w:val="22"/>
          <w:szCs w:val="22"/>
        </w:rPr>
        <w:t xml:space="preserve"> the localization process of the Women, Peace, and Security agenda was initiated</w:t>
      </w:r>
      <w:r w:rsidR="0067750B">
        <w:rPr>
          <w:rFonts w:asciiTheme="minorHAnsi" w:eastAsia="Calibri" w:hAnsiTheme="minorHAnsi" w:cstheme="minorHAnsi"/>
          <w:color w:val="000000"/>
          <w:sz w:val="22"/>
          <w:szCs w:val="22"/>
        </w:rPr>
        <w:t>.</w:t>
      </w:r>
      <w:r w:rsidR="00A3185A">
        <w:rPr>
          <w:rFonts w:asciiTheme="minorHAnsi" w:eastAsia="Calibri" w:hAnsiTheme="minorHAnsi" w:cstheme="minorHAnsi"/>
          <w:color w:val="000000"/>
          <w:sz w:val="22"/>
          <w:szCs w:val="22"/>
        </w:rPr>
        <w:t xml:space="preserve"> </w:t>
      </w:r>
      <w:r w:rsidR="006812B8" w:rsidRPr="00D04AFC">
        <w:rPr>
          <w:rFonts w:asciiTheme="minorHAnsi" w:eastAsia="Calibri" w:hAnsiTheme="minorHAnsi" w:cstheme="minorHAnsi"/>
          <w:color w:val="000000"/>
          <w:sz w:val="22"/>
          <w:szCs w:val="22"/>
          <w:vertAlign w:val="superscript"/>
        </w:rPr>
        <w:footnoteReference w:id="13"/>
      </w:r>
      <w:r w:rsidR="006812B8" w:rsidRPr="00D04AFC">
        <w:rPr>
          <w:rFonts w:asciiTheme="minorHAnsi" w:eastAsia="Calibri" w:hAnsiTheme="minorHAnsi" w:cstheme="minorHAnsi"/>
          <w:color w:val="000000"/>
          <w:sz w:val="22"/>
          <w:szCs w:val="22"/>
        </w:rPr>
        <w:t xml:space="preserve"> As of today, the 2022-2024 National Action Plan of Georgia for the Implementation of the UN Security Council Resolutions on Women, Peace, and Security, along with the </w:t>
      </w:r>
      <w:r w:rsidR="00A3185A">
        <w:rPr>
          <w:rFonts w:asciiTheme="minorHAnsi" w:eastAsia="Calibri" w:hAnsiTheme="minorHAnsi" w:cstheme="minorHAnsi"/>
          <w:color w:val="000000"/>
          <w:sz w:val="22"/>
          <w:szCs w:val="22"/>
        </w:rPr>
        <w:t>m</w:t>
      </w:r>
      <w:r w:rsidR="006812B8" w:rsidRPr="00D04AFC">
        <w:rPr>
          <w:rFonts w:asciiTheme="minorHAnsi" w:eastAsia="Calibri" w:hAnsiTheme="minorHAnsi" w:cstheme="minorHAnsi"/>
          <w:color w:val="000000"/>
          <w:sz w:val="22"/>
          <w:szCs w:val="22"/>
        </w:rPr>
        <w:t>unicipal Gender Equality/Women, Peace and Security Action Plans, serve as tools for the effective implementation of gender policies both at the national and local levels.</w:t>
      </w:r>
      <w:r w:rsidR="00AF693F">
        <w:rPr>
          <w:rFonts w:asciiTheme="minorHAnsi" w:eastAsia="Calibri" w:hAnsiTheme="minorHAnsi" w:cstheme="minorHAnsi"/>
          <w:color w:val="000000"/>
          <w:sz w:val="22"/>
          <w:szCs w:val="22"/>
        </w:rPr>
        <w:t xml:space="preserve"> </w:t>
      </w:r>
      <w:r w:rsidR="006812B8" w:rsidRPr="00D04AFC">
        <w:rPr>
          <w:rFonts w:asciiTheme="minorHAnsi" w:eastAsia="Calibri" w:hAnsiTheme="minorHAnsi" w:cstheme="minorHAnsi"/>
          <w:color w:val="000000"/>
          <w:sz w:val="22"/>
          <w:szCs w:val="22"/>
          <w:vertAlign w:val="superscript"/>
        </w:rPr>
        <w:footnoteReference w:id="14"/>
      </w:r>
      <w:r w:rsidR="006812B8" w:rsidRPr="00D04AFC">
        <w:rPr>
          <w:rFonts w:asciiTheme="minorHAnsi" w:hAnsiTheme="minorHAnsi" w:cstheme="minorHAnsi"/>
          <w:noProof/>
        </w:rPr>
        <w:drawing>
          <wp:anchor distT="0" distB="0" distL="114300" distR="114300" simplePos="0" relativeHeight="251658243" behindDoc="0" locked="0" layoutInCell="1" hidden="0" allowOverlap="1" wp14:anchorId="4DBEE8E5" wp14:editId="6DD1284C">
            <wp:simplePos x="0" y="0"/>
            <wp:positionH relativeFrom="column">
              <wp:posOffset>1</wp:posOffset>
            </wp:positionH>
            <wp:positionV relativeFrom="paragraph">
              <wp:posOffset>564681</wp:posOffset>
            </wp:positionV>
            <wp:extent cx="2292350" cy="1877060"/>
            <wp:effectExtent l="0" t="0" r="0" b="0"/>
            <wp:wrapSquare wrapText="bothSides" distT="0" distB="0" distL="114300" distR="114300"/>
            <wp:docPr id="1613130522" name="image22.png" descr="A timeline of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2.png" descr="A timeline of a company&#10;&#10;AI-generated content may be incorrect."/>
                    <pic:cNvPicPr preferRelativeResize="0"/>
                  </pic:nvPicPr>
                  <pic:blipFill>
                    <a:blip r:embed="rId12"/>
                    <a:srcRect/>
                    <a:stretch>
                      <a:fillRect/>
                    </a:stretch>
                  </pic:blipFill>
                  <pic:spPr>
                    <a:xfrm>
                      <a:off x="0" y="0"/>
                      <a:ext cx="2292350" cy="1877060"/>
                    </a:xfrm>
                    <a:prstGeom prst="rect">
                      <a:avLst/>
                    </a:prstGeom>
                    <a:ln/>
                  </pic:spPr>
                </pic:pic>
              </a:graphicData>
            </a:graphic>
          </wp:anchor>
        </w:drawing>
      </w:r>
      <w:r w:rsidR="00AF693F">
        <w:rPr>
          <w:rFonts w:asciiTheme="minorHAnsi" w:eastAsia="Calibri" w:hAnsiTheme="minorHAnsi" w:cstheme="minorHAnsi"/>
          <w:color w:val="000000"/>
          <w:sz w:val="22"/>
          <w:szCs w:val="22"/>
        </w:rPr>
        <w:t xml:space="preserve"> </w:t>
      </w:r>
    </w:p>
    <w:p w14:paraId="0C92C9A0" w14:textId="77777777" w:rsidR="00D87129" w:rsidRPr="00D04AFC" w:rsidRDefault="00D87129">
      <w:pPr>
        <w:rPr>
          <w:rFonts w:asciiTheme="minorHAnsi" w:hAnsiTheme="minorHAnsi" w:cstheme="minorHAnsi"/>
          <w:color w:val="000000"/>
          <w:sz w:val="22"/>
          <w:szCs w:val="22"/>
        </w:rPr>
      </w:pPr>
    </w:p>
    <w:p w14:paraId="484EC404" w14:textId="10C29FCD" w:rsidR="003C7E89" w:rsidRPr="003C7E89" w:rsidRDefault="006812B8">
      <w:pPr>
        <w:jc w:val="both"/>
        <w:rPr>
          <w:rFonts w:asciiTheme="minorHAnsi" w:eastAsia="Calibri" w:hAnsiTheme="minorHAnsi" w:cstheme="minorHAnsi"/>
          <w:color w:val="000000"/>
          <w:sz w:val="22"/>
          <w:szCs w:val="22"/>
        </w:rPr>
      </w:pPr>
      <w:r w:rsidRPr="00D04AFC">
        <w:rPr>
          <w:rFonts w:asciiTheme="minorHAnsi" w:eastAsia="Calibri" w:hAnsiTheme="minorHAnsi" w:cstheme="minorHAnsi"/>
          <w:sz w:val="22"/>
          <w:szCs w:val="22"/>
        </w:rPr>
        <w:t>Despite Georgia’s active engagement in formulating and executing National Action Plans (NAPs)</w:t>
      </w:r>
      <w:r w:rsidR="00D820B8" w:rsidRPr="00D04AFC">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 xml:space="preserve">on Women, Peace and Security (WPS) since 2011, the thematic report of the Parliament of Georgia on the </w:t>
      </w:r>
      <w:r w:rsidR="00D820B8" w:rsidRPr="00D04AFC">
        <w:rPr>
          <w:rFonts w:asciiTheme="minorHAnsi" w:eastAsia="Calibri" w:hAnsiTheme="minorHAnsi" w:cstheme="minorHAnsi"/>
          <w:sz w:val="22"/>
          <w:szCs w:val="22"/>
        </w:rPr>
        <w:t>i</w:t>
      </w:r>
      <w:r w:rsidRPr="00D04AFC">
        <w:rPr>
          <w:rFonts w:asciiTheme="minorHAnsi" w:eastAsia="Calibri" w:hAnsiTheme="minorHAnsi" w:cstheme="minorHAnsi"/>
          <w:sz w:val="22"/>
          <w:szCs w:val="22"/>
        </w:rPr>
        <w:t xml:space="preserve">mplementation of the Women, Peace and Security Agenda in Georgia highlights multiple issues that still require a systematic approach and immediate action from the state, such as  </w:t>
      </w:r>
      <w:r w:rsidRPr="00D04AFC">
        <w:rPr>
          <w:rFonts w:asciiTheme="minorHAnsi" w:eastAsia="Calibri" w:hAnsiTheme="minorHAnsi" w:cstheme="minorHAnsi"/>
          <w:color w:val="000000"/>
          <w:sz w:val="22"/>
          <w:szCs w:val="22"/>
        </w:rPr>
        <w:t xml:space="preserve">women’s low representation in peace processes and decision-making levels, including in the security sector; women’s low involvement in cyber security and countering violent extremism processes, as well as in the development of state policies and programs; the low awareness of IDP and conflict-affected women regarding human security and preparedness for crisis/emergency situations; the absence of policies and special mechanisms for preventing conflict-related sexual violence; the lack of mental health support programs; limited access to </w:t>
      </w:r>
      <w:r w:rsidRPr="00D04AFC">
        <w:rPr>
          <w:rFonts w:asciiTheme="minorHAnsi" w:eastAsia="Calibri" w:hAnsiTheme="minorHAnsi" w:cstheme="minorHAnsi"/>
          <w:color w:val="000000"/>
          <w:sz w:val="22"/>
          <w:szCs w:val="22"/>
        </w:rPr>
        <w:lastRenderedPageBreak/>
        <w:t>education, information, medication, healthcare, and public services, as well as state programs and finances.</w:t>
      </w:r>
      <w:r w:rsidRPr="00D04AFC">
        <w:rPr>
          <w:rFonts w:asciiTheme="minorHAnsi" w:eastAsia="Calibri" w:hAnsiTheme="minorHAnsi" w:cstheme="minorHAnsi"/>
          <w:color w:val="000000"/>
          <w:sz w:val="22"/>
          <w:szCs w:val="22"/>
          <w:vertAlign w:val="superscript"/>
        </w:rPr>
        <w:footnoteReference w:id="15"/>
      </w:r>
    </w:p>
    <w:p w14:paraId="1C7C1E9F" w14:textId="77777777" w:rsidR="00D87129" w:rsidRPr="00D04AFC" w:rsidRDefault="00D87129">
      <w:pPr>
        <w:rPr>
          <w:rFonts w:asciiTheme="minorHAnsi" w:eastAsia="Calibri" w:hAnsiTheme="minorHAnsi" w:cstheme="minorHAnsi"/>
          <w:color w:val="000000"/>
          <w:sz w:val="22"/>
          <w:szCs w:val="22"/>
        </w:rPr>
      </w:pPr>
    </w:p>
    <w:p w14:paraId="689FE8B1" w14:textId="77777777" w:rsidR="003C7E89"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color w:val="000000"/>
          <w:sz w:val="22"/>
          <w:szCs w:val="22"/>
        </w:rPr>
        <w:t>According to the Public Defender’</w:t>
      </w:r>
      <w:r w:rsidR="00A3185A">
        <w:rPr>
          <w:rFonts w:asciiTheme="minorHAnsi" w:eastAsia="Calibri" w:hAnsiTheme="minorHAnsi" w:cstheme="minorHAnsi"/>
          <w:color w:val="000000"/>
          <w:sz w:val="22"/>
          <w:szCs w:val="22"/>
        </w:rPr>
        <w:t>s</w:t>
      </w:r>
      <w:r w:rsidRPr="00D04AFC">
        <w:rPr>
          <w:rFonts w:asciiTheme="minorHAnsi" w:eastAsia="Calibri" w:hAnsiTheme="minorHAnsi" w:cstheme="minorHAnsi"/>
          <w:color w:val="000000"/>
          <w:sz w:val="22"/>
          <w:szCs w:val="22"/>
        </w:rPr>
        <w:t xml:space="preserve"> (PDO) 2024 monitoring report, most state institutions have largely fulfilled their obligations outlined in the plan, aimed at empowering women in peace and security matters and increasing their participation. </w:t>
      </w:r>
      <w:r w:rsidRPr="00D04AFC">
        <w:rPr>
          <w:rFonts w:asciiTheme="minorHAnsi" w:eastAsia="Calibri" w:hAnsiTheme="minorHAnsi" w:cstheme="minorHAnsi"/>
          <w:color w:val="000000"/>
          <w:sz w:val="22"/>
          <w:szCs w:val="22"/>
          <w:vertAlign w:val="superscript"/>
        </w:rPr>
        <w:footnoteReference w:id="16"/>
      </w:r>
      <w:r w:rsidRPr="00D04AFC">
        <w:rPr>
          <w:rFonts w:asciiTheme="minorHAnsi" w:eastAsia="Calibri" w:hAnsiTheme="minorHAnsi" w:cstheme="minorHAnsi"/>
          <w:color w:val="000000"/>
          <w:sz w:val="22"/>
          <w:szCs w:val="22"/>
        </w:rPr>
        <w:t xml:space="preserve"> The same PDO’s report mentions </w:t>
      </w:r>
      <w:r w:rsidRPr="00D04AFC">
        <w:rPr>
          <w:rFonts w:asciiTheme="minorHAnsi" w:eastAsia="Calibri" w:hAnsiTheme="minorHAnsi" w:cstheme="minorHAnsi"/>
          <w:sz w:val="22"/>
          <w:szCs w:val="22"/>
        </w:rPr>
        <w:t>remaining</w:t>
      </w:r>
      <w:r w:rsidRPr="00D04AFC">
        <w:rPr>
          <w:rFonts w:asciiTheme="minorHAnsi" w:eastAsia="Calibri" w:hAnsiTheme="minorHAnsi" w:cstheme="minorHAnsi"/>
          <w:color w:val="000000"/>
          <w:sz w:val="22"/>
          <w:szCs w:val="22"/>
        </w:rPr>
        <w:t xml:space="preserve"> challenges in </w:t>
      </w:r>
      <w:r w:rsidRPr="00D04AFC">
        <w:rPr>
          <w:rFonts w:asciiTheme="minorHAnsi" w:eastAsia="Calibri" w:hAnsiTheme="minorHAnsi" w:cstheme="minorHAnsi"/>
          <w:sz w:val="22"/>
          <w:szCs w:val="22"/>
        </w:rPr>
        <w:t xml:space="preserve">the </w:t>
      </w:r>
      <w:r w:rsidRPr="00D04AFC">
        <w:rPr>
          <w:rFonts w:asciiTheme="minorHAnsi" w:eastAsia="Calibri" w:hAnsiTheme="minorHAnsi" w:cstheme="minorHAnsi"/>
          <w:color w:val="000000"/>
          <w:sz w:val="22"/>
          <w:szCs w:val="22"/>
        </w:rPr>
        <w:t xml:space="preserve">WPS agenda implementation process. While participation rate of women and youth in security and peace processes has increased, ensuring their effective involvement at the local level, including in decision-making processes, remains a challenge. </w:t>
      </w:r>
      <w:r w:rsidRPr="00D04AFC">
        <w:rPr>
          <w:rFonts w:asciiTheme="minorHAnsi" w:eastAsia="Calibri" w:hAnsiTheme="minorHAnsi" w:cstheme="minorHAnsi"/>
          <w:color w:val="000000"/>
          <w:sz w:val="22"/>
          <w:szCs w:val="22"/>
          <w:vertAlign w:val="superscript"/>
        </w:rPr>
        <w:footnoteReference w:id="17"/>
      </w:r>
      <w:r w:rsidRPr="00D04AFC">
        <w:rPr>
          <w:rFonts w:asciiTheme="minorHAnsi" w:eastAsia="Calibri" w:hAnsiTheme="minorHAnsi" w:cstheme="minorHAnsi"/>
          <w:color w:val="000000"/>
          <w:sz w:val="22"/>
          <w:szCs w:val="22"/>
        </w:rPr>
        <w:t xml:space="preserve"> </w:t>
      </w:r>
      <w:r w:rsidRPr="00D04AFC">
        <w:rPr>
          <w:rFonts w:asciiTheme="minorHAnsi" w:eastAsia="Calibri" w:hAnsiTheme="minorHAnsi" w:cstheme="minorHAnsi"/>
          <w:sz w:val="22"/>
          <w:szCs w:val="22"/>
        </w:rPr>
        <w:t xml:space="preserve">Women’s representation in conflict prevention mechanisms </w:t>
      </w:r>
      <w:r w:rsidRPr="00D04AFC">
        <w:rPr>
          <w:rFonts w:asciiTheme="minorHAnsi" w:eastAsia="Calibri" w:hAnsiTheme="minorHAnsi" w:cstheme="minorHAnsi"/>
          <w:sz w:val="22"/>
          <w:szCs w:val="22"/>
          <w:vertAlign w:val="superscript"/>
        </w:rPr>
        <w:footnoteReference w:id="18"/>
      </w:r>
      <w:r w:rsidRPr="00D04AFC">
        <w:rPr>
          <w:rFonts w:asciiTheme="minorHAnsi" w:eastAsia="Calibri" w:hAnsiTheme="minorHAnsi" w:cstheme="minorHAnsi"/>
          <w:sz w:val="22"/>
          <w:szCs w:val="22"/>
        </w:rPr>
        <w:t xml:space="preserve"> remains low. Additionally, as Office of the State Minister of Georgia for Reconciliation and Civic Equality data shows in people-to-people diplomacy, only 16 percent of such initiatives were led by women’s organizations or focused on women’s issues in 2021 and 2022. </w:t>
      </w:r>
      <w:r w:rsidRPr="00D04AFC">
        <w:rPr>
          <w:rFonts w:asciiTheme="minorHAnsi" w:eastAsia="Calibri" w:hAnsiTheme="minorHAnsi" w:cstheme="minorHAnsi"/>
          <w:sz w:val="22"/>
          <w:szCs w:val="22"/>
          <w:vertAlign w:val="superscript"/>
        </w:rPr>
        <w:footnoteReference w:id="19"/>
      </w:r>
      <w:r w:rsidR="00A3185A">
        <w:rPr>
          <w:rFonts w:asciiTheme="minorHAnsi" w:eastAsia="Calibri" w:hAnsiTheme="minorHAnsi" w:cstheme="minorHAnsi"/>
          <w:sz w:val="22"/>
          <w:szCs w:val="22"/>
        </w:rPr>
        <w:t xml:space="preserve">  </w:t>
      </w:r>
    </w:p>
    <w:p w14:paraId="2099EF08" w14:textId="77777777" w:rsidR="003C7E89" w:rsidRDefault="003C7E89">
      <w:pPr>
        <w:jc w:val="both"/>
        <w:rPr>
          <w:rFonts w:asciiTheme="minorHAnsi" w:eastAsia="Calibri" w:hAnsiTheme="minorHAnsi" w:cstheme="minorHAnsi"/>
          <w:sz w:val="22"/>
          <w:szCs w:val="22"/>
        </w:rPr>
      </w:pPr>
    </w:p>
    <w:p w14:paraId="109E3F21" w14:textId="3FE5AE77" w:rsidR="003C7E89" w:rsidRPr="000942DA" w:rsidRDefault="002E5DFB">
      <w:pPr>
        <w:jc w:val="both"/>
        <w:rPr>
          <w:rFonts w:asciiTheme="minorHAnsi" w:eastAsia="Calibri" w:hAnsiTheme="minorHAnsi" w:cstheme="minorHAnsi"/>
          <w:color w:val="000000"/>
          <w:sz w:val="22"/>
          <w:szCs w:val="22"/>
        </w:rPr>
      </w:pPr>
      <w:r w:rsidRPr="000942DA">
        <w:rPr>
          <w:rFonts w:asciiTheme="minorHAnsi" w:eastAsia="Calibri" w:hAnsiTheme="minorHAnsi" w:cstheme="minorHAnsi"/>
          <w:color w:val="000000"/>
          <w:sz w:val="22"/>
          <w:szCs w:val="22"/>
        </w:rPr>
        <w:t xml:space="preserve">The </w:t>
      </w:r>
      <w:r w:rsidR="000942DA" w:rsidRPr="000942DA">
        <w:rPr>
          <w:rFonts w:asciiTheme="minorHAnsi" w:eastAsia="Calibri" w:hAnsiTheme="minorHAnsi" w:cstheme="minorHAnsi"/>
          <w:color w:val="000000"/>
          <w:sz w:val="22"/>
          <w:szCs w:val="22"/>
        </w:rPr>
        <w:t xml:space="preserve">CEDAW </w:t>
      </w:r>
      <w:r w:rsidRPr="000942DA">
        <w:rPr>
          <w:rFonts w:asciiTheme="minorHAnsi" w:eastAsia="Calibri" w:hAnsiTheme="minorHAnsi" w:cstheme="minorHAnsi"/>
          <w:color w:val="000000"/>
          <w:sz w:val="22"/>
          <w:szCs w:val="22"/>
        </w:rPr>
        <w:t>Committee welcome</w:t>
      </w:r>
      <w:r w:rsidR="000942DA" w:rsidRPr="000942DA">
        <w:rPr>
          <w:rFonts w:asciiTheme="minorHAnsi" w:eastAsia="Calibri" w:hAnsiTheme="minorHAnsi" w:cstheme="minorHAnsi"/>
          <w:color w:val="000000"/>
          <w:sz w:val="22"/>
          <w:szCs w:val="22"/>
        </w:rPr>
        <w:t>d</w:t>
      </w:r>
      <w:r w:rsidRPr="000942DA">
        <w:rPr>
          <w:rFonts w:asciiTheme="minorHAnsi" w:eastAsia="Calibri" w:hAnsiTheme="minorHAnsi" w:cstheme="minorHAnsi"/>
          <w:color w:val="000000"/>
          <w:sz w:val="22"/>
          <w:szCs w:val="22"/>
        </w:rPr>
        <w:t xml:space="preserve"> the adoption of the fourth National Action Plan 2022–2024 to implement Security Council resolution 1325 (2000) and the creation of an advisory platform for the enhancement of women’s meaningful participation in peacebuilding</w:t>
      </w:r>
      <w:r w:rsidR="000942DA" w:rsidRPr="000942DA">
        <w:rPr>
          <w:rFonts w:asciiTheme="minorHAnsi" w:eastAsia="Calibri" w:hAnsiTheme="minorHAnsi" w:cstheme="minorHAnsi"/>
          <w:color w:val="000000"/>
          <w:sz w:val="22"/>
          <w:szCs w:val="22"/>
        </w:rPr>
        <w:t>; howeve</w:t>
      </w:r>
      <w:r w:rsidR="00B31DFA">
        <w:rPr>
          <w:rFonts w:asciiTheme="minorHAnsi" w:eastAsia="Calibri" w:hAnsiTheme="minorHAnsi" w:cstheme="minorHAnsi"/>
          <w:color w:val="000000"/>
          <w:sz w:val="22"/>
          <w:szCs w:val="22"/>
        </w:rPr>
        <w:t>r,</w:t>
      </w:r>
      <w:r w:rsidR="000942DA" w:rsidRPr="000942DA">
        <w:rPr>
          <w:rFonts w:asciiTheme="minorHAnsi" w:eastAsia="Calibri" w:hAnsiTheme="minorHAnsi" w:cstheme="minorHAnsi"/>
          <w:color w:val="000000"/>
          <w:sz w:val="22"/>
          <w:szCs w:val="22"/>
        </w:rPr>
        <w:t xml:space="preserve"> it also reminded that </w:t>
      </w:r>
      <w:r w:rsidRPr="000942DA">
        <w:rPr>
          <w:rFonts w:asciiTheme="minorHAnsi" w:eastAsia="Calibri" w:hAnsiTheme="minorHAnsi" w:cstheme="minorHAnsi"/>
          <w:color w:val="000000"/>
          <w:sz w:val="22"/>
          <w:szCs w:val="22"/>
        </w:rPr>
        <w:t xml:space="preserve">the full spectrum of the Security Council’s women and peace and security agenda as reflected in Council resolutions </w:t>
      </w:r>
      <w:r w:rsidR="000942DA" w:rsidRPr="000942DA">
        <w:rPr>
          <w:rFonts w:asciiTheme="minorHAnsi" w:eastAsia="Calibri" w:hAnsiTheme="minorHAnsi" w:cstheme="minorHAnsi"/>
          <w:color w:val="000000"/>
          <w:sz w:val="22"/>
          <w:szCs w:val="22"/>
        </w:rPr>
        <w:t xml:space="preserve">should be taking into considering when developing the next generation NAP. </w:t>
      </w:r>
    </w:p>
    <w:p w14:paraId="6F667ECF" w14:textId="77777777" w:rsidR="003C7E89" w:rsidRDefault="003C7E89">
      <w:pPr>
        <w:jc w:val="both"/>
        <w:rPr>
          <w:rFonts w:asciiTheme="minorHAnsi" w:eastAsia="Calibri" w:hAnsiTheme="minorHAnsi" w:cstheme="minorHAnsi"/>
          <w:sz w:val="22"/>
          <w:szCs w:val="22"/>
        </w:rPr>
      </w:pPr>
    </w:p>
    <w:p w14:paraId="60AF7E9F" w14:textId="7D6D83F9" w:rsidR="00D87129" w:rsidRPr="00A3185A" w:rsidRDefault="00A3185A">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Participation of women in decision making </w:t>
      </w:r>
      <w:r w:rsidR="003C7E89">
        <w:rPr>
          <w:rFonts w:asciiTheme="minorHAnsi" w:eastAsia="Calibri" w:hAnsiTheme="minorHAnsi" w:cstheme="minorHAnsi"/>
          <w:sz w:val="22"/>
          <w:szCs w:val="22"/>
        </w:rPr>
        <w:t>may</w:t>
      </w:r>
      <w:r>
        <w:rPr>
          <w:rFonts w:asciiTheme="minorHAnsi" w:eastAsia="Calibri" w:hAnsiTheme="minorHAnsi" w:cstheme="minorHAnsi"/>
          <w:sz w:val="22"/>
          <w:szCs w:val="22"/>
        </w:rPr>
        <w:t xml:space="preserve"> be even more challenged due to the</w:t>
      </w:r>
      <w:r w:rsidRPr="00A3185A">
        <w:rPr>
          <w:rFonts w:asciiTheme="minorHAnsi" w:eastAsia="Calibri" w:hAnsiTheme="minorHAnsi" w:cstheme="minorHAnsi"/>
          <w:sz w:val="22"/>
          <w:szCs w:val="22"/>
        </w:rPr>
        <w:t xml:space="preserve"> abolish</w:t>
      </w:r>
      <w:r>
        <w:rPr>
          <w:rFonts w:asciiTheme="minorHAnsi" w:eastAsia="Calibri" w:hAnsiTheme="minorHAnsi" w:cstheme="minorHAnsi"/>
          <w:sz w:val="22"/>
          <w:szCs w:val="22"/>
        </w:rPr>
        <w:t>ment of</w:t>
      </w:r>
      <w:r w:rsidRPr="00A3185A">
        <w:rPr>
          <w:rFonts w:asciiTheme="minorHAnsi" w:eastAsia="Calibri" w:hAnsiTheme="minorHAnsi" w:cstheme="minorHAnsi"/>
          <w:sz w:val="22"/>
          <w:szCs w:val="22"/>
        </w:rPr>
        <w:t xml:space="preserve"> the mandatory gender quotas </w:t>
      </w:r>
      <w:r>
        <w:rPr>
          <w:rFonts w:asciiTheme="minorHAnsi" w:eastAsia="Calibri" w:hAnsiTheme="minorHAnsi" w:cstheme="minorHAnsi"/>
          <w:sz w:val="22"/>
          <w:szCs w:val="22"/>
        </w:rPr>
        <w:t xml:space="preserve">by the </w:t>
      </w:r>
      <w:r w:rsidRPr="00A3185A">
        <w:rPr>
          <w:rFonts w:asciiTheme="minorHAnsi" w:eastAsia="Calibri" w:hAnsiTheme="minorHAnsi" w:cstheme="minorHAnsi"/>
          <w:sz w:val="22"/>
          <w:szCs w:val="22"/>
        </w:rPr>
        <w:t xml:space="preserve">Parliament on April 4, 2024. Prior to this decision, the Electoral Code of Georgia required that at least one out of every four persons on a party list must be a woman. </w:t>
      </w:r>
      <w:r w:rsidRPr="00A3185A">
        <w:rPr>
          <w:rFonts w:asciiTheme="minorHAnsi" w:hAnsiTheme="minorHAnsi" w:cstheme="minorHAnsi"/>
          <w:color w:val="333333"/>
          <w:sz w:val="22"/>
          <w:szCs w:val="22"/>
          <w:shd w:val="clear" w:color="auto" w:fill="FFFFFF"/>
        </w:rPr>
        <w:t>The amendments have been adopted in an accelerated procedure, without prior public consultations, and without considering concerns raised by the President of Georgia, the Public Defender of Georgia, several representatives of the opposition and of the civil society, and by international organizations.</w:t>
      </w:r>
      <w:r w:rsidR="000942DA">
        <w:rPr>
          <w:rFonts w:asciiTheme="minorHAnsi" w:hAnsiTheme="minorHAnsi" w:cstheme="minorHAnsi"/>
          <w:color w:val="333333"/>
          <w:sz w:val="22"/>
          <w:szCs w:val="22"/>
          <w:shd w:val="clear" w:color="auto" w:fill="FFFFFF"/>
        </w:rPr>
        <w:t xml:space="preserve"> The recent decisions of the Government to remove “gender equality” from the key document such as Gender Equality Strategy and replace it with equality between women and men shift the focus of the strategy from promotion of transformation of gender roles and norms that prevent women from meaningful participation in the society including in decision making on peace and security of the state. </w:t>
      </w:r>
    </w:p>
    <w:p w14:paraId="479970D4" w14:textId="77777777" w:rsidR="00D87129" w:rsidRPr="00D04AFC" w:rsidRDefault="00D87129">
      <w:pPr>
        <w:rPr>
          <w:rFonts w:asciiTheme="minorHAnsi" w:hAnsiTheme="minorHAnsi" w:cstheme="minorHAnsi"/>
          <w:b/>
          <w:sz w:val="22"/>
          <w:szCs w:val="22"/>
        </w:rPr>
      </w:pPr>
    </w:p>
    <w:p w14:paraId="32F710AD" w14:textId="350B96F3" w:rsidR="009F0EF1" w:rsidRPr="00542E01" w:rsidRDefault="009F0EF1" w:rsidP="009F0EF1">
      <w:pPr>
        <w:pStyle w:val="paragraph"/>
        <w:spacing w:before="0" w:beforeAutospacing="0" w:after="0" w:afterAutospacing="0"/>
        <w:jc w:val="both"/>
        <w:textAlignment w:val="baseline"/>
        <w:rPr>
          <w:rFonts w:ascii="Calibri" w:hAnsi="Calibri" w:cs="Calibri"/>
          <w:sz w:val="22"/>
          <w:szCs w:val="22"/>
        </w:rPr>
      </w:pPr>
      <w:bookmarkStart w:id="13" w:name="_Hlk168958549"/>
      <w:r w:rsidRPr="00542E01">
        <w:rPr>
          <w:rStyle w:val="normaltextrun"/>
          <w:rFonts w:ascii="Calibri" w:hAnsi="Calibri" w:cs="Calibri"/>
          <w:sz w:val="22"/>
          <w:szCs w:val="22"/>
        </w:rPr>
        <w:t>Since  February 2023, when the legislation that required individuals, CSOs and media outlets that receive over 20 per cent of their funding from abroad to register with the Government was proposed by the Parliament,  many women’s CSOs have boycotted the work of the Gender Equality Council of the Parliament (GEC) by refusing to attend joint events and demanding the resignation of the Council’s Chairperson. </w:t>
      </w:r>
      <w:r w:rsidRPr="00542E01">
        <w:rPr>
          <w:rStyle w:val="eop"/>
          <w:rFonts w:ascii="Calibri" w:hAnsi="Calibri" w:cs="Calibri"/>
          <w:sz w:val="22"/>
          <w:szCs w:val="22"/>
        </w:rPr>
        <w:t> </w:t>
      </w:r>
      <w:r w:rsidR="00542E01" w:rsidRPr="00542E01">
        <w:rPr>
          <w:rStyle w:val="eop"/>
          <w:rFonts w:ascii="Calibri" w:hAnsi="Calibri" w:cs="Calibri"/>
          <w:sz w:val="22"/>
          <w:szCs w:val="22"/>
        </w:rPr>
        <w:t>Approval of the Law on Foreign influence</w:t>
      </w:r>
      <w:r w:rsidRPr="00542E01">
        <w:rPr>
          <w:rFonts w:ascii="Calibri" w:hAnsi="Calibri" w:cs="Calibri"/>
          <w:sz w:val="22"/>
          <w:szCs w:val="22"/>
        </w:rPr>
        <w:t xml:space="preserve"> </w:t>
      </w:r>
      <w:r w:rsidRPr="00542E01">
        <w:rPr>
          <w:rStyle w:val="normaltextrun"/>
          <w:rFonts w:ascii="Calibri" w:hAnsi="Calibri" w:cs="Calibri"/>
          <w:sz w:val="22"/>
          <w:szCs w:val="22"/>
        </w:rPr>
        <w:t>have caused the space for engagement and collaboration between the State and CSOs to shrink negatively</w:t>
      </w:r>
      <w:r w:rsidR="00542E01" w:rsidRPr="00542E01">
        <w:rPr>
          <w:rStyle w:val="normaltextrun"/>
          <w:rFonts w:ascii="Calibri" w:hAnsi="Calibri" w:cs="Calibri"/>
          <w:sz w:val="22"/>
          <w:szCs w:val="22"/>
        </w:rPr>
        <w:t xml:space="preserve">: </w:t>
      </w:r>
      <w:r w:rsidRPr="00542E01">
        <w:rPr>
          <w:rStyle w:val="normaltextrun"/>
          <w:rFonts w:ascii="Calibri" w:hAnsi="Calibri" w:cs="Calibri"/>
          <w:sz w:val="22"/>
          <w:szCs w:val="22"/>
        </w:rPr>
        <w:t xml:space="preserve">the work of the GEC and Inter-agency </w:t>
      </w:r>
      <w:r w:rsidRPr="00542E01">
        <w:rPr>
          <w:rStyle w:val="normaltextrun"/>
          <w:rFonts w:ascii="Calibri" w:hAnsi="Calibri" w:cs="Calibri"/>
          <w:sz w:val="22"/>
          <w:szCs w:val="22"/>
        </w:rPr>
        <w:lastRenderedPageBreak/>
        <w:t xml:space="preserve">Commission on Gender Equality, Ending Violence against Women and Domestic Violence (CGE) progressed in 2023 without much engagement of women’s CSOs and </w:t>
      </w:r>
      <w:r w:rsidR="00542E01" w:rsidRPr="00542E01">
        <w:rPr>
          <w:rStyle w:val="normaltextrun"/>
          <w:rFonts w:ascii="Calibri" w:hAnsi="Calibri" w:cs="Calibri"/>
          <w:sz w:val="22"/>
          <w:szCs w:val="22"/>
        </w:rPr>
        <w:t xml:space="preserve">women’s </w:t>
      </w:r>
      <w:r w:rsidRPr="00542E01">
        <w:rPr>
          <w:rStyle w:val="normaltextrun"/>
          <w:rFonts w:ascii="Calibri" w:hAnsi="Calibri" w:cs="Calibri"/>
          <w:sz w:val="22"/>
          <w:szCs w:val="22"/>
        </w:rPr>
        <w:t>groups</w:t>
      </w:r>
      <w:bookmarkEnd w:id="13"/>
      <w:r w:rsidR="00542E01" w:rsidRPr="00542E01">
        <w:rPr>
          <w:rStyle w:val="normaltextrun"/>
          <w:rFonts w:ascii="Calibri" w:hAnsi="Calibri" w:cs="Calibri"/>
          <w:sz w:val="22"/>
          <w:szCs w:val="22"/>
        </w:rPr>
        <w:t xml:space="preserve">. </w:t>
      </w:r>
    </w:p>
    <w:p w14:paraId="0784A4EA" w14:textId="77777777" w:rsidR="00FB2A14" w:rsidRDefault="00FB2A14">
      <w:pPr>
        <w:jc w:val="both"/>
        <w:rPr>
          <w:rFonts w:asciiTheme="minorHAnsi" w:eastAsia="Calibri" w:hAnsiTheme="minorHAnsi" w:cstheme="minorHAnsi"/>
          <w:sz w:val="22"/>
          <w:szCs w:val="22"/>
        </w:rPr>
      </w:pPr>
    </w:p>
    <w:p w14:paraId="55D68D71" w14:textId="1E05E143" w:rsidR="00CF6ACE" w:rsidRDefault="00CF6ACE" w:rsidP="004A3E9D">
      <w:pPr>
        <w:rPr>
          <w:rFonts w:asciiTheme="minorHAnsi" w:eastAsia="Calibri" w:hAnsiTheme="minorHAnsi" w:cstheme="minorHAnsi"/>
          <w:sz w:val="22"/>
          <w:szCs w:val="22"/>
        </w:rPr>
      </w:pPr>
    </w:p>
    <w:p w14:paraId="2B803B1B" w14:textId="77777777" w:rsidR="005928D5" w:rsidRDefault="005928D5" w:rsidP="004A3E9D">
      <w:pPr>
        <w:rPr>
          <w:rFonts w:asciiTheme="minorHAnsi" w:eastAsia="Calibri" w:hAnsiTheme="minorHAnsi" w:cstheme="minorHAnsi"/>
          <w:sz w:val="22"/>
          <w:szCs w:val="22"/>
        </w:rPr>
      </w:pPr>
    </w:p>
    <w:p w14:paraId="455CD156" w14:textId="77777777" w:rsidR="005928D5" w:rsidRPr="00D04AFC" w:rsidRDefault="005928D5" w:rsidP="004A3E9D">
      <w:pPr>
        <w:rPr>
          <w:rFonts w:asciiTheme="minorHAnsi" w:eastAsia="Calibri" w:hAnsiTheme="minorHAnsi" w:cstheme="minorHAnsi"/>
          <w:sz w:val="22"/>
          <w:szCs w:val="22"/>
        </w:rPr>
      </w:pPr>
    </w:p>
    <w:p w14:paraId="2961B4D6" w14:textId="77777777" w:rsidR="00D87129" w:rsidRPr="007E6B3D" w:rsidRDefault="006812B8" w:rsidP="00492C83">
      <w:pPr>
        <w:pStyle w:val="Heading1"/>
        <w:numPr>
          <w:ilvl w:val="0"/>
          <w:numId w:val="67"/>
        </w:numPr>
        <w:rPr>
          <w:rFonts w:asciiTheme="minorHAnsi" w:hAnsiTheme="minorHAnsi" w:cstheme="minorHAnsi"/>
        </w:rPr>
      </w:pPr>
      <w:bookmarkStart w:id="14" w:name="_Toc201662956"/>
      <w:r w:rsidRPr="007E6B3D">
        <w:rPr>
          <w:rFonts w:asciiTheme="minorHAnsi" w:hAnsiTheme="minorHAnsi" w:cstheme="minorHAnsi"/>
        </w:rPr>
        <w:t>Methodology</w:t>
      </w:r>
      <w:bookmarkEnd w:id="14"/>
      <w:r w:rsidRPr="007E6B3D">
        <w:rPr>
          <w:rFonts w:asciiTheme="minorHAnsi" w:hAnsiTheme="minorHAnsi" w:cstheme="minorHAnsi"/>
        </w:rPr>
        <w:t xml:space="preserve"> </w:t>
      </w:r>
    </w:p>
    <w:p w14:paraId="2463361C" w14:textId="77777777" w:rsidR="00D87129" w:rsidRPr="00D04AFC" w:rsidRDefault="00D87129">
      <w:pPr>
        <w:rPr>
          <w:rFonts w:asciiTheme="minorHAnsi" w:hAnsiTheme="minorHAnsi" w:cstheme="minorHAnsi"/>
        </w:rPr>
      </w:pPr>
    </w:p>
    <w:p w14:paraId="0D1F84C6" w14:textId="7A9AFA35" w:rsidR="00D87129" w:rsidRPr="007E6B3D" w:rsidRDefault="006812B8" w:rsidP="00492C83">
      <w:pPr>
        <w:pStyle w:val="Heading2"/>
        <w:numPr>
          <w:ilvl w:val="1"/>
          <w:numId w:val="67"/>
        </w:numPr>
      </w:pPr>
      <w:bookmarkStart w:id="15" w:name="_Toc201662957"/>
      <w:r w:rsidRPr="007E6B3D">
        <w:t>Evaluation approach</w:t>
      </w:r>
      <w:bookmarkEnd w:id="15"/>
      <w:r w:rsidRPr="007E6B3D">
        <w:t xml:space="preserve"> </w:t>
      </w:r>
    </w:p>
    <w:p w14:paraId="0D35670A" w14:textId="77777777" w:rsidR="00D87129" w:rsidRPr="00D04AFC" w:rsidRDefault="006812B8">
      <w:pPr>
        <w:pStyle w:val="Heading2"/>
        <w:ind w:left="1080"/>
        <w:rPr>
          <w:rFonts w:asciiTheme="minorHAnsi" w:hAnsiTheme="minorHAnsi" w:cstheme="minorHAnsi"/>
        </w:rPr>
      </w:pPr>
      <w:r w:rsidRPr="00D04AFC">
        <w:rPr>
          <w:rFonts w:asciiTheme="minorHAnsi" w:hAnsiTheme="minorHAnsi" w:cstheme="minorHAnsi"/>
        </w:rPr>
        <w:tab/>
      </w:r>
    </w:p>
    <w:p w14:paraId="6ECCE775" w14:textId="7F8619B4" w:rsidR="00580CC3" w:rsidRPr="00A8411F" w:rsidRDefault="00A8411F" w:rsidP="00447A11">
      <w:pPr>
        <w:autoSpaceDE w:val="0"/>
        <w:autoSpaceDN w:val="0"/>
        <w:adjustRightInd w:val="0"/>
        <w:jc w:val="both"/>
        <w:rPr>
          <w:rFonts w:asciiTheme="minorHAnsi" w:hAnsiTheme="minorHAnsi" w:cstheme="minorHAnsi"/>
          <w:sz w:val="22"/>
          <w:szCs w:val="22"/>
        </w:rPr>
      </w:pPr>
      <w:r w:rsidRPr="00A8411F">
        <w:rPr>
          <w:rFonts w:asciiTheme="minorHAnsi" w:hAnsiTheme="minorHAnsi" w:cstheme="minorHAnsi"/>
          <w:sz w:val="22"/>
          <w:szCs w:val="22"/>
        </w:rPr>
        <w:t xml:space="preserve">Gender as a social institution </w:t>
      </w:r>
      <w:r w:rsidRPr="00A8411F">
        <w:rPr>
          <w:rStyle w:val="FootnoteReference"/>
          <w:rFonts w:asciiTheme="minorHAnsi" w:hAnsiTheme="minorHAnsi" w:cstheme="minorHAnsi"/>
          <w:sz w:val="22"/>
          <w:szCs w:val="22"/>
        </w:rPr>
        <w:footnoteReference w:id="20"/>
      </w:r>
      <w:r w:rsidRPr="00A8411F">
        <w:rPr>
          <w:rFonts w:asciiTheme="minorHAnsi" w:hAnsiTheme="minorHAnsi" w:cstheme="minorHAnsi"/>
          <w:sz w:val="22"/>
          <w:szCs w:val="22"/>
        </w:rPr>
        <w:t xml:space="preserve"> plays an important role in the social changes theories since gender relations are, like all social relations, constituted through rules, norms and practices by which resources are allocated, tasks are assigned, value is </w:t>
      </w:r>
      <w:r w:rsidR="00E971C9" w:rsidRPr="00A8411F">
        <w:rPr>
          <w:rFonts w:asciiTheme="minorHAnsi" w:hAnsiTheme="minorHAnsi" w:cstheme="minorHAnsi"/>
          <w:sz w:val="22"/>
          <w:szCs w:val="22"/>
        </w:rPr>
        <w:t>given,</w:t>
      </w:r>
      <w:r w:rsidRPr="00A8411F">
        <w:rPr>
          <w:rFonts w:asciiTheme="minorHAnsi" w:hAnsiTheme="minorHAnsi" w:cstheme="minorHAnsi"/>
          <w:sz w:val="22"/>
          <w:szCs w:val="22"/>
        </w:rPr>
        <w:t xml:space="preserve"> and power is mobilized.</w:t>
      </w:r>
      <w:r>
        <w:rPr>
          <w:rFonts w:asciiTheme="minorHAnsi" w:hAnsiTheme="minorHAnsi" w:cstheme="minorHAnsi"/>
          <w:sz w:val="22"/>
          <w:szCs w:val="22"/>
        </w:rPr>
        <w:t xml:space="preserve"> The evaluation sought evidence of changes in rules, norms and </w:t>
      </w:r>
      <w:r w:rsidR="00E971C9">
        <w:rPr>
          <w:rFonts w:asciiTheme="minorHAnsi" w:hAnsiTheme="minorHAnsi" w:cstheme="minorHAnsi"/>
          <w:sz w:val="22"/>
          <w:szCs w:val="22"/>
        </w:rPr>
        <w:t xml:space="preserve">practices that could be attributed to the project interventions and that would have a transformative impact on power relations as giving women more power in influencing decision making in peace and security processes. </w:t>
      </w:r>
      <w:r w:rsidR="00491485" w:rsidRPr="00A8411F">
        <w:rPr>
          <w:rFonts w:asciiTheme="minorHAnsi" w:hAnsiTheme="minorHAnsi" w:cstheme="minorHAnsi"/>
          <w:sz w:val="22"/>
          <w:szCs w:val="22"/>
        </w:rPr>
        <w:t xml:space="preserve">The evaluation </w:t>
      </w:r>
      <w:r w:rsidR="00580CC3" w:rsidRPr="00A8411F">
        <w:rPr>
          <w:rFonts w:asciiTheme="minorHAnsi" w:hAnsiTheme="minorHAnsi" w:cstheme="minorHAnsi"/>
          <w:sz w:val="22"/>
          <w:szCs w:val="22"/>
        </w:rPr>
        <w:t>was</w:t>
      </w:r>
      <w:r w:rsidR="00491485" w:rsidRPr="00A8411F">
        <w:rPr>
          <w:rFonts w:asciiTheme="minorHAnsi" w:hAnsiTheme="minorHAnsi" w:cstheme="minorHAnsi"/>
          <w:sz w:val="22"/>
          <w:szCs w:val="22"/>
        </w:rPr>
        <w:t xml:space="preserve"> theory-based meaning that the theory of change </w:t>
      </w:r>
      <w:r w:rsidR="00580CC3" w:rsidRPr="00A8411F">
        <w:rPr>
          <w:rFonts w:asciiTheme="minorHAnsi" w:hAnsiTheme="minorHAnsi" w:cstheme="minorHAnsi"/>
          <w:sz w:val="22"/>
          <w:szCs w:val="22"/>
        </w:rPr>
        <w:t>of the project was</w:t>
      </w:r>
      <w:r w:rsidR="00491485" w:rsidRPr="00A8411F">
        <w:rPr>
          <w:rFonts w:asciiTheme="minorHAnsi" w:hAnsiTheme="minorHAnsi" w:cstheme="minorHAnsi"/>
          <w:sz w:val="22"/>
          <w:szCs w:val="22"/>
        </w:rPr>
        <w:t xml:space="preserve"> used as </w:t>
      </w:r>
      <w:r w:rsidR="001E21FE" w:rsidRPr="00A8411F">
        <w:rPr>
          <w:rFonts w:asciiTheme="minorHAnsi" w:hAnsiTheme="minorHAnsi" w:cstheme="minorHAnsi"/>
          <w:sz w:val="22"/>
          <w:szCs w:val="22"/>
        </w:rPr>
        <w:t>a</w:t>
      </w:r>
      <w:r w:rsidR="00491485" w:rsidRPr="00A8411F">
        <w:rPr>
          <w:rFonts w:asciiTheme="minorHAnsi" w:hAnsiTheme="minorHAnsi" w:cstheme="minorHAnsi"/>
          <w:sz w:val="22"/>
          <w:szCs w:val="22"/>
        </w:rPr>
        <w:t xml:space="preserve"> hypothesis to guide assessment of the project design, interventions and results</w:t>
      </w:r>
      <w:r w:rsidR="00580CC3" w:rsidRPr="00A8411F">
        <w:rPr>
          <w:rFonts w:asciiTheme="minorHAnsi" w:hAnsiTheme="minorHAnsi" w:cstheme="minorHAnsi"/>
          <w:sz w:val="22"/>
          <w:szCs w:val="22"/>
        </w:rPr>
        <w:t xml:space="preserve">. </w:t>
      </w:r>
      <w:r w:rsidR="00DC0555" w:rsidRPr="00A8411F">
        <w:rPr>
          <w:rFonts w:asciiTheme="minorHAnsi" w:hAnsiTheme="minorHAnsi" w:cstheme="minorHAnsi"/>
          <w:sz w:val="22"/>
          <w:szCs w:val="22"/>
        </w:rPr>
        <w:t xml:space="preserve">According to the evaluation guidelines, the evaluation team </w:t>
      </w:r>
      <w:r w:rsidR="00540A54" w:rsidRPr="00A8411F">
        <w:rPr>
          <w:rFonts w:asciiTheme="minorHAnsi" w:hAnsiTheme="minorHAnsi" w:cstheme="minorHAnsi"/>
          <w:sz w:val="22"/>
          <w:szCs w:val="22"/>
        </w:rPr>
        <w:t xml:space="preserve">reconstructed </w:t>
      </w:r>
      <w:r w:rsidR="001E21FE" w:rsidRPr="00A8411F">
        <w:rPr>
          <w:rFonts w:asciiTheme="minorHAnsi" w:hAnsiTheme="minorHAnsi" w:cstheme="minorHAnsi"/>
          <w:sz w:val="22"/>
          <w:szCs w:val="22"/>
        </w:rPr>
        <w:t xml:space="preserve">a project’s </w:t>
      </w:r>
      <w:r w:rsidR="00540A54" w:rsidRPr="00A8411F">
        <w:rPr>
          <w:rFonts w:asciiTheme="minorHAnsi" w:hAnsiTheme="minorHAnsi" w:cstheme="minorHAnsi"/>
          <w:sz w:val="22"/>
          <w:szCs w:val="22"/>
        </w:rPr>
        <w:t xml:space="preserve">theory of change </w:t>
      </w:r>
      <w:r w:rsidR="00DC0555" w:rsidRPr="00A8411F">
        <w:rPr>
          <w:rFonts w:asciiTheme="minorHAnsi" w:hAnsiTheme="minorHAnsi" w:cstheme="minorHAnsi"/>
          <w:sz w:val="22"/>
          <w:szCs w:val="22"/>
        </w:rPr>
        <w:t xml:space="preserve">as represented </w:t>
      </w:r>
      <w:r w:rsidR="00540A54" w:rsidRPr="00A8411F">
        <w:rPr>
          <w:rFonts w:asciiTheme="minorHAnsi" w:hAnsiTheme="minorHAnsi" w:cstheme="minorHAnsi"/>
          <w:sz w:val="22"/>
          <w:szCs w:val="22"/>
        </w:rPr>
        <w:t xml:space="preserve">in Figure </w:t>
      </w:r>
      <w:r w:rsidR="00C46DC6" w:rsidRPr="00A8411F">
        <w:rPr>
          <w:rFonts w:asciiTheme="minorHAnsi" w:hAnsiTheme="minorHAnsi" w:cstheme="minorHAnsi"/>
          <w:sz w:val="22"/>
          <w:szCs w:val="22"/>
        </w:rPr>
        <w:t>4</w:t>
      </w:r>
      <w:r w:rsidR="00DC0555" w:rsidRPr="00A8411F">
        <w:rPr>
          <w:rFonts w:asciiTheme="minorHAnsi" w:hAnsiTheme="minorHAnsi" w:cstheme="minorHAnsi"/>
          <w:sz w:val="22"/>
          <w:szCs w:val="22"/>
        </w:rPr>
        <w:t xml:space="preserve">. </w:t>
      </w:r>
      <w:r w:rsidR="007238ED" w:rsidRPr="00A8411F">
        <w:rPr>
          <w:rFonts w:asciiTheme="minorHAnsi" w:hAnsiTheme="minorHAnsi" w:cstheme="minorHAnsi"/>
          <w:sz w:val="22"/>
          <w:szCs w:val="22"/>
        </w:rPr>
        <w:t xml:space="preserve">The reconstructed ToC </w:t>
      </w:r>
      <w:r w:rsidR="00580CC3" w:rsidRPr="00A8411F">
        <w:rPr>
          <w:rFonts w:asciiTheme="minorHAnsi" w:hAnsiTheme="minorHAnsi" w:cstheme="minorHAnsi"/>
          <w:sz w:val="22"/>
          <w:szCs w:val="22"/>
        </w:rPr>
        <w:t>was</w:t>
      </w:r>
      <w:r w:rsidR="007238ED" w:rsidRPr="00A8411F">
        <w:rPr>
          <w:rFonts w:asciiTheme="minorHAnsi" w:hAnsiTheme="minorHAnsi" w:cstheme="minorHAnsi"/>
          <w:sz w:val="22"/>
          <w:szCs w:val="22"/>
        </w:rPr>
        <w:t xml:space="preserve"> </w:t>
      </w:r>
      <w:r w:rsidR="00DC0555" w:rsidRPr="00A8411F">
        <w:rPr>
          <w:rFonts w:asciiTheme="minorHAnsi" w:hAnsiTheme="minorHAnsi" w:cstheme="minorHAnsi"/>
          <w:sz w:val="22"/>
          <w:szCs w:val="22"/>
        </w:rPr>
        <w:t>tested during the evaluation to assess whether it h</w:t>
      </w:r>
      <w:r w:rsidR="00580CC3" w:rsidRPr="00A8411F">
        <w:rPr>
          <w:rFonts w:asciiTheme="minorHAnsi" w:hAnsiTheme="minorHAnsi" w:cstheme="minorHAnsi"/>
          <w:sz w:val="22"/>
          <w:szCs w:val="22"/>
        </w:rPr>
        <w:t>e</w:t>
      </w:r>
      <w:r w:rsidR="00DC0555" w:rsidRPr="00A8411F">
        <w:rPr>
          <w:rFonts w:asciiTheme="minorHAnsi" w:hAnsiTheme="minorHAnsi" w:cstheme="minorHAnsi"/>
          <w:sz w:val="22"/>
          <w:szCs w:val="22"/>
        </w:rPr>
        <w:t xml:space="preserve">ld true in the current context of Georgia. In addition, the ToC </w:t>
      </w:r>
      <w:r w:rsidR="00580CC3" w:rsidRPr="00A8411F">
        <w:rPr>
          <w:rFonts w:asciiTheme="minorHAnsi" w:hAnsiTheme="minorHAnsi" w:cstheme="minorHAnsi"/>
          <w:sz w:val="22"/>
          <w:szCs w:val="22"/>
        </w:rPr>
        <w:t>was</w:t>
      </w:r>
      <w:r w:rsidR="00DC0555" w:rsidRPr="00A8411F">
        <w:rPr>
          <w:rFonts w:asciiTheme="minorHAnsi" w:hAnsiTheme="minorHAnsi" w:cstheme="minorHAnsi"/>
          <w:sz w:val="22"/>
          <w:szCs w:val="22"/>
        </w:rPr>
        <w:t xml:space="preserve"> </w:t>
      </w:r>
      <w:r w:rsidR="001E21FE" w:rsidRPr="00A8411F">
        <w:rPr>
          <w:rFonts w:asciiTheme="minorHAnsi" w:hAnsiTheme="minorHAnsi" w:cstheme="minorHAnsi"/>
          <w:sz w:val="22"/>
          <w:szCs w:val="22"/>
        </w:rPr>
        <w:t>used</w:t>
      </w:r>
      <w:r w:rsidR="00DC0555" w:rsidRPr="00A8411F">
        <w:rPr>
          <w:rFonts w:asciiTheme="minorHAnsi" w:hAnsiTheme="minorHAnsi" w:cstheme="minorHAnsi"/>
          <w:sz w:val="22"/>
          <w:szCs w:val="22"/>
        </w:rPr>
        <w:t xml:space="preserve"> to </w:t>
      </w:r>
      <w:r w:rsidR="007238ED" w:rsidRPr="00A8411F">
        <w:rPr>
          <w:rFonts w:asciiTheme="minorHAnsi" w:hAnsiTheme="minorHAnsi" w:cstheme="minorHAnsi"/>
          <w:sz w:val="22"/>
          <w:szCs w:val="22"/>
        </w:rPr>
        <w:t>enhance the inclusive and learning character of this evaluation and to promote discussion of processes and results by partners and beneficiaries</w:t>
      </w:r>
      <w:r w:rsidR="00DC0555" w:rsidRPr="00A8411F">
        <w:rPr>
          <w:rFonts w:asciiTheme="minorHAnsi" w:hAnsiTheme="minorHAnsi" w:cstheme="minorHAnsi"/>
          <w:sz w:val="22"/>
          <w:szCs w:val="22"/>
        </w:rPr>
        <w:t xml:space="preserve">, </w:t>
      </w:r>
      <w:r w:rsidR="007238ED" w:rsidRPr="00A8411F">
        <w:rPr>
          <w:rFonts w:asciiTheme="minorHAnsi" w:hAnsiTheme="minorHAnsi" w:cstheme="minorHAnsi"/>
          <w:sz w:val="22"/>
          <w:szCs w:val="22"/>
        </w:rPr>
        <w:t xml:space="preserve">validation of assumptions and </w:t>
      </w:r>
      <w:r w:rsidR="00DC0555" w:rsidRPr="00A8411F">
        <w:rPr>
          <w:rFonts w:asciiTheme="minorHAnsi" w:hAnsiTheme="minorHAnsi" w:cstheme="minorHAnsi"/>
          <w:sz w:val="22"/>
          <w:szCs w:val="22"/>
        </w:rPr>
        <w:t>risks, and</w:t>
      </w:r>
      <w:r w:rsidR="007238ED" w:rsidRPr="00A8411F">
        <w:rPr>
          <w:rFonts w:asciiTheme="minorHAnsi" w:hAnsiTheme="minorHAnsi" w:cstheme="minorHAnsi"/>
          <w:sz w:val="22"/>
          <w:szCs w:val="22"/>
        </w:rPr>
        <w:t xml:space="preserve"> formulation of lessons learned and recommendations. </w:t>
      </w:r>
    </w:p>
    <w:p w14:paraId="31F64250" w14:textId="30A23557" w:rsidR="00580CC3" w:rsidRDefault="00580CC3" w:rsidP="00447A11">
      <w:pPr>
        <w:autoSpaceDE w:val="0"/>
        <w:autoSpaceDN w:val="0"/>
        <w:adjustRightInd w:val="0"/>
        <w:jc w:val="both"/>
        <w:rPr>
          <w:rFonts w:asciiTheme="minorHAnsi" w:hAnsiTheme="minorHAnsi" w:cstheme="minorHAnsi"/>
          <w:sz w:val="22"/>
          <w:szCs w:val="22"/>
        </w:rPr>
      </w:pPr>
    </w:p>
    <w:p w14:paraId="5053D410" w14:textId="5A7977DA" w:rsidR="004A3E9D" w:rsidRPr="007E6B3D" w:rsidRDefault="004A3E9D" w:rsidP="00492C83">
      <w:pPr>
        <w:pStyle w:val="Heading2"/>
        <w:numPr>
          <w:ilvl w:val="1"/>
          <w:numId w:val="67"/>
        </w:numPr>
        <w:rPr>
          <w:rFonts w:asciiTheme="minorHAnsi" w:hAnsiTheme="minorHAnsi" w:cstheme="minorHAnsi"/>
        </w:rPr>
      </w:pPr>
      <w:bookmarkStart w:id="16" w:name="_Toc201662958"/>
      <w:r w:rsidRPr="007E6B3D">
        <w:rPr>
          <w:rFonts w:asciiTheme="minorHAnsi" w:hAnsiTheme="minorHAnsi" w:cstheme="minorHAnsi"/>
        </w:rPr>
        <w:t>Evaluation standards</w:t>
      </w:r>
      <w:bookmarkEnd w:id="16"/>
      <w:r w:rsidRPr="007E6B3D">
        <w:rPr>
          <w:rFonts w:asciiTheme="minorHAnsi" w:hAnsiTheme="minorHAnsi" w:cstheme="minorHAnsi"/>
        </w:rPr>
        <w:t xml:space="preserve"> </w:t>
      </w:r>
    </w:p>
    <w:p w14:paraId="3AFB3F02" w14:textId="77777777" w:rsidR="004A3E9D" w:rsidRPr="007E6B3D" w:rsidRDefault="004A3E9D" w:rsidP="004A3E9D">
      <w:pPr>
        <w:jc w:val="both"/>
        <w:rPr>
          <w:rFonts w:asciiTheme="minorHAnsi" w:eastAsia="Calibri" w:hAnsiTheme="minorHAnsi" w:cstheme="minorHAnsi"/>
          <w:sz w:val="22"/>
          <w:szCs w:val="22"/>
        </w:rPr>
      </w:pPr>
    </w:p>
    <w:p w14:paraId="53ACF75B" w14:textId="303A5911" w:rsidR="004A3E9D" w:rsidRPr="00D04AFC" w:rsidRDefault="004A3E9D" w:rsidP="004A3E9D">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This final evaluation </w:t>
      </w:r>
      <w:r>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conducted according to the UNEG Norms and Standards for evaluation (2016) and the UNEG Code of Conduct for Evaluations in the UN System (2008). UN Women’s Independent Evaluation Service (IES) has developed the GERAAS, which has adapted UNEG Standards for Evaluation in the UN System to guide evaluation managers and evaluators on what constitutes a ‘good quality’ report at UN Women. </w:t>
      </w:r>
      <w:r>
        <w:rPr>
          <w:rFonts w:asciiTheme="minorHAnsi" w:eastAsia="Calibri" w:hAnsiTheme="minorHAnsi" w:cstheme="minorHAnsi"/>
          <w:sz w:val="22"/>
          <w:szCs w:val="22"/>
        </w:rPr>
        <w:t>T</w:t>
      </w:r>
      <w:r w:rsidRPr="00D04AFC">
        <w:rPr>
          <w:rFonts w:asciiTheme="minorHAnsi" w:eastAsia="Calibri" w:hAnsiTheme="minorHAnsi" w:cstheme="minorHAnsi"/>
          <w:sz w:val="22"/>
          <w:szCs w:val="22"/>
        </w:rPr>
        <w:t xml:space="preserve">he consultants </w:t>
      </w:r>
      <w:r>
        <w:rPr>
          <w:rFonts w:asciiTheme="minorHAnsi" w:eastAsia="Calibri" w:hAnsiTheme="minorHAnsi" w:cstheme="minorHAnsi"/>
          <w:sz w:val="22"/>
          <w:szCs w:val="22"/>
        </w:rPr>
        <w:t>ensured</w:t>
      </w:r>
      <w:r w:rsidRPr="00D04AFC">
        <w:rPr>
          <w:rFonts w:asciiTheme="minorHAnsi" w:eastAsia="Calibri" w:hAnsiTheme="minorHAnsi" w:cstheme="minorHAnsi"/>
          <w:sz w:val="22"/>
          <w:szCs w:val="22"/>
        </w:rPr>
        <w:t xml:space="preserve"> that the evaluation process and the final report </w:t>
      </w:r>
      <w:r>
        <w:rPr>
          <w:rFonts w:asciiTheme="minorHAnsi" w:eastAsia="Calibri" w:hAnsiTheme="minorHAnsi" w:cstheme="minorHAnsi"/>
          <w:sz w:val="22"/>
          <w:szCs w:val="22"/>
        </w:rPr>
        <w:t>followed</w:t>
      </w:r>
      <w:r w:rsidRPr="00D04AFC">
        <w:rPr>
          <w:rFonts w:asciiTheme="minorHAnsi" w:eastAsia="Calibri" w:hAnsiTheme="minorHAnsi" w:cstheme="minorHAnsi"/>
          <w:sz w:val="22"/>
          <w:szCs w:val="22"/>
        </w:rPr>
        <w:t xml:space="preserve"> the GERAAS quality standards. Human rights and gender equality </w:t>
      </w:r>
      <w:r>
        <w:rPr>
          <w:rFonts w:asciiTheme="minorHAnsi" w:eastAsia="Calibri" w:hAnsiTheme="minorHAnsi" w:cstheme="minorHAnsi"/>
          <w:sz w:val="22"/>
          <w:szCs w:val="22"/>
        </w:rPr>
        <w:t>were</w:t>
      </w:r>
      <w:r w:rsidRPr="00D04AFC">
        <w:rPr>
          <w:rFonts w:asciiTheme="minorHAnsi" w:eastAsia="Calibri" w:hAnsiTheme="minorHAnsi" w:cstheme="minorHAnsi"/>
          <w:sz w:val="22"/>
          <w:szCs w:val="22"/>
        </w:rPr>
        <w:t xml:space="preserve"> integrated at all stages of evaluation based on the UNEG guidance and the UN Women Handbook on how to manage gender-responsive evaluation (2022).  </w:t>
      </w:r>
      <w:r w:rsidRPr="00D04AFC">
        <w:rPr>
          <w:rFonts w:asciiTheme="minorHAnsi" w:eastAsia="Calibri" w:hAnsiTheme="minorHAnsi" w:cstheme="minorHAnsi"/>
          <w:color w:val="000000"/>
          <w:sz w:val="22"/>
          <w:szCs w:val="22"/>
          <w:highlight w:val="white"/>
        </w:rPr>
        <w:t>Finally, to answer the requirements for accountability at the inter-agency level against the performance indicators in the 2020 </w:t>
      </w:r>
      <w:hyperlink r:id="rId13">
        <w:r w:rsidRPr="00D04AFC">
          <w:rPr>
            <w:rFonts w:asciiTheme="minorHAnsi" w:eastAsia="Calibri" w:hAnsiTheme="minorHAnsi" w:cstheme="minorHAnsi"/>
            <w:color w:val="000000"/>
            <w:sz w:val="22"/>
            <w:szCs w:val="22"/>
            <w:highlight w:val="white"/>
          </w:rPr>
          <w:t>UN Disability Inclusion Strategy (UNDIS)</w:t>
        </w:r>
      </w:hyperlink>
      <w:r w:rsidRPr="00D04AFC">
        <w:rPr>
          <w:rFonts w:asciiTheme="minorHAnsi" w:eastAsia="Calibri" w:hAnsiTheme="minorHAnsi" w:cstheme="minorHAnsi"/>
          <w:sz w:val="22"/>
          <w:szCs w:val="22"/>
        </w:rPr>
        <w:t xml:space="preserve">, </w:t>
      </w:r>
      <w:r w:rsidRPr="00D04AFC">
        <w:rPr>
          <w:rFonts w:asciiTheme="minorHAnsi" w:eastAsia="Calibri" w:hAnsiTheme="minorHAnsi" w:cstheme="minorHAnsi"/>
          <w:color w:val="000000"/>
          <w:sz w:val="22"/>
          <w:szCs w:val="22"/>
          <w:highlight w:val="white"/>
        </w:rPr>
        <w:t xml:space="preserve"> the consultants  </w:t>
      </w:r>
      <w:r>
        <w:rPr>
          <w:rFonts w:asciiTheme="minorHAnsi" w:eastAsia="Calibri" w:hAnsiTheme="minorHAnsi" w:cstheme="minorHAnsi"/>
          <w:color w:val="000000"/>
          <w:sz w:val="22"/>
          <w:szCs w:val="22"/>
          <w:highlight w:val="white"/>
        </w:rPr>
        <w:t xml:space="preserve">reviewed </w:t>
      </w:r>
      <w:r w:rsidRPr="00D04AFC">
        <w:rPr>
          <w:rFonts w:asciiTheme="minorHAnsi" w:eastAsia="Calibri" w:hAnsiTheme="minorHAnsi" w:cstheme="minorHAnsi"/>
          <w:color w:val="000000"/>
          <w:sz w:val="22"/>
          <w:szCs w:val="22"/>
          <w:highlight w:val="white"/>
        </w:rPr>
        <w:t xml:space="preserve">the extent of mainstreaming of rights of people with disabilities across the project interventions. </w:t>
      </w:r>
      <w:r w:rsidRPr="00D04AFC">
        <w:rPr>
          <w:rFonts w:asciiTheme="minorHAnsi" w:eastAsia="Calibri" w:hAnsiTheme="minorHAnsi" w:cstheme="minorHAnsi"/>
          <w:color w:val="000000"/>
          <w:sz w:val="22"/>
          <w:szCs w:val="22"/>
          <w:highlight w:val="white"/>
          <w:vertAlign w:val="superscript"/>
        </w:rPr>
        <w:footnoteReference w:id="21"/>
      </w:r>
    </w:p>
    <w:p w14:paraId="403331C2" w14:textId="4E16B911" w:rsidR="00580CC3" w:rsidRPr="00D04AFC" w:rsidRDefault="00580CC3" w:rsidP="00447A11">
      <w:pPr>
        <w:autoSpaceDE w:val="0"/>
        <w:autoSpaceDN w:val="0"/>
        <w:adjustRightInd w:val="0"/>
        <w:jc w:val="both"/>
        <w:rPr>
          <w:rFonts w:asciiTheme="minorHAnsi" w:hAnsiTheme="minorHAnsi" w:cstheme="minorHAnsi"/>
          <w:sz w:val="22"/>
          <w:szCs w:val="22"/>
        </w:rPr>
        <w:sectPr w:rsidR="00580CC3" w:rsidRPr="00D04AFC" w:rsidSect="00D54E8B">
          <w:headerReference w:type="even" r:id="rId14"/>
          <w:headerReference w:type="default" r:id="rId15"/>
          <w:footerReference w:type="even" r:id="rId16"/>
          <w:footerReference w:type="default" r:id="rId17"/>
          <w:footerReference w:type="first" r:id="rId18"/>
          <w:pgSz w:w="12240" w:h="15840"/>
          <w:pgMar w:top="1440" w:right="1440" w:bottom="1440" w:left="1440" w:header="720" w:footer="720" w:gutter="0"/>
          <w:pgNumType w:start="0"/>
          <w:cols w:space="720"/>
          <w:titlePg/>
        </w:sectPr>
      </w:pPr>
    </w:p>
    <w:bookmarkStart w:id="17" w:name="_Toc169166689"/>
    <w:p w14:paraId="0708A949" w14:textId="0EFB2E57" w:rsidR="007238ED" w:rsidRPr="00395096" w:rsidRDefault="00893CB3" w:rsidP="00395096">
      <w:pPr>
        <w:pStyle w:val="Caption"/>
        <w:keepNext/>
        <w:rPr>
          <w:rFonts w:asciiTheme="minorHAnsi" w:hAnsiTheme="minorHAnsi" w:cstheme="minorHAnsi"/>
          <w:b/>
          <w:bCs/>
          <w:i w:val="0"/>
          <w:iCs w:val="0"/>
          <w:sz w:val="20"/>
          <w:szCs w:val="20"/>
        </w:rPr>
      </w:pPr>
      <w:r>
        <w:rPr>
          <w:noProof/>
        </w:rPr>
        <w:lastRenderedPageBreak/>
        <mc:AlternateContent>
          <mc:Choice Requires="wps">
            <w:drawing>
              <wp:anchor distT="0" distB="0" distL="114300" distR="114300" simplePos="0" relativeHeight="251682846" behindDoc="0" locked="0" layoutInCell="1" allowOverlap="1" wp14:anchorId="5114387D" wp14:editId="59C1BC86">
                <wp:simplePos x="0" y="0"/>
                <wp:positionH relativeFrom="column">
                  <wp:posOffset>91440</wp:posOffset>
                </wp:positionH>
                <wp:positionV relativeFrom="paragraph">
                  <wp:posOffset>-44063</wp:posOffset>
                </wp:positionV>
                <wp:extent cx="2186609" cy="457200"/>
                <wp:effectExtent l="0" t="0" r="4445" b="0"/>
                <wp:wrapNone/>
                <wp:docPr id="439968275" name="Text Box 1"/>
                <wp:cNvGraphicFramePr/>
                <a:graphic xmlns:a="http://schemas.openxmlformats.org/drawingml/2006/main">
                  <a:graphicData uri="http://schemas.microsoft.com/office/word/2010/wordprocessingShape">
                    <wps:wsp>
                      <wps:cNvSpPr txBox="1"/>
                      <wps:spPr>
                        <a:xfrm>
                          <a:off x="0" y="0"/>
                          <a:ext cx="2186609" cy="457200"/>
                        </a:xfrm>
                        <a:prstGeom prst="rect">
                          <a:avLst/>
                        </a:prstGeom>
                        <a:solidFill>
                          <a:prstClr val="white"/>
                        </a:solidFill>
                        <a:ln>
                          <a:noFill/>
                        </a:ln>
                      </wps:spPr>
                      <wps:txbx>
                        <w:txbxContent>
                          <w:p w14:paraId="289B0885" w14:textId="0EC2B5D8" w:rsidR="00893CB3" w:rsidRPr="00893CB3" w:rsidRDefault="00893CB3" w:rsidP="00893CB3">
                            <w:pPr>
                              <w:pStyle w:val="Caption"/>
                              <w:keepNext/>
                              <w:rPr>
                                <w:rFonts w:asciiTheme="minorHAnsi" w:hAnsiTheme="minorHAnsi" w:cstheme="minorHAnsi"/>
                                <w:b/>
                                <w:bCs/>
                                <w:i w:val="0"/>
                                <w:iCs w:val="0"/>
                                <w:sz w:val="20"/>
                                <w:szCs w:val="20"/>
                              </w:rPr>
                            </w:pPr>
                            <w:bookmarkStart w:id="18" w:name="_Toc195213865"/>
                            <w:r w:rsidRPr="00893CB3">
                              <w:rPr>
                                <w:rFonts w:asciiTheme="minorHAnsi" w:hAnsiTheme="minorHAnsi" w:cstheme="minorHAnsi"/>
                                <w:b/>
                                <w:bCs/>
                                <w:i w:val="0"/>
                                <w:iCs w:val="0"/>
                                <w:sz w:val="20"/>
                                <w:szCs w:val="20"/>
                              </w:rPr>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4</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The Project Theory of Change</w:t>
                            </w:r>
                            <w:bookmarkEnd w:id="18"/>
                            <w:r w:rsidRPr="00893CB3">
                              <w:rPr>
                                <w:rFonts w:asciiTheme="minorHAnsi" w:hAnsiTheme="minorHAnsi" w:cstheme="minorHAnsi"/>
                                <w:b/>
                                <w:bCs/>
                                <w:i w:val="0"/>
                                <w:iCs w:val="0"/>
                                <w:sz w:val="20"/>
                                <w:szCs w:val="20"/>
                              </w:rPr>
                              <w:t xml:space="preserve"> </w:t>
                            </w:r>
                          </w:p>
                          <w:p w14:paraId="764CD6FD" w14:textId="5EA2AEE1" w:rsidR="00893CB3" w:rsidRPr="00221110" w:rsidRDefault="00893CB3" w:rsidP="00893CB3">
                            <w:pPr>
                              <w:pStyle w:val="Caption"/>
                              <w:rPr>
                                <w:rFonts w:cstheme="minorHAnsi"/>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14387D" id="_x0000_s1030" type="#_x0000_t202" style="position:absolute;margin-left:7.2pt;margin-top:-3.45pt;width:172.15pt;height:36pt;z-index:2516828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" stroked="f">
                <v:textbox inset="0,0,0,0">
                  <w:txbxContent>
                    <w:p w14:paraId="289B0885" w14:textId="0EC2B5D8" w:rsidR="00893CB3" w:rsidRPr="00893CB3" w:rsidRDefault="00893CB3" w:rsidP="00893CB3">
                      <w:pPr>
                        <w:pStyle w:val="Caption"/>
                        <w:keepNext/>
                        <w:rPr>
                          <w:rFonts w:asciiTheme="minorHAnsi" w:hAnsiTheme="minorHAnsi" w:cstheme="minorHAnsi"/>
                          <w:b/>
                          <w:bCs/>
                          <w:i w:val="0"/>
                          <w:iCs w:val="0"/>
                          <w:sz w:val="20"/>
                          <w:szCs w:val="20"/>
                        </w:rPr>
                      </w:pPr>
                      <w:bookmarkStart w:id="21" w:name="_Toc195213865"/>
                      <w:r w:rsidRPr="00893CB3">
                        <w:rPr>
                          <w:rFonts w:asciiTheme="minorHAnsi" w:hAnsiTheme="minorHAnsi" w:cstheme="minorHAnsi"/>
                          <w:b/>
                          <w:bCs/>
                          <w:i w:val="0"/>
                          <w:iCs w:val="0"/>
                          <w:sz w:val="20"/>
                          <w:szCs w:val="20"/>
                        </w:rPr>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4</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The Project Theory of Change</w:t>
                      </w:r>
                      <w:bookmarkEnd w:id="21"/>
                      <w:r w:rsidRPr="00893CB3">
                        <w:rPr>
                          <w:rFonts w:asciiTheme="minorHAnsi" w:hAnsiTheme="minorHAnsi" w:cstheme="minorHAnsi"/>
                          <w:b/>
                          <w:bCs/>
                          <w:i w:val="0"/>
                          <w:iCs w:val="0"/>
                          <w:sz w:val="20"/>
                          <w:szCs w:val="20"/>
                        </w:rPr>
                        <w:t xml:space="preserve"> </w:t>
                      </w:r>
                    </w:p>
                    <w:p w14:paraId="764CD6FD" w14:textId="5EA2AEE1" w:rsidR="00893CB3" w:rsidRPr="00221110" w:rsidRDefault="00893CB3" w:rsidP="00893CB3">
                      <w:pPr>
                        <w:pStyle w:val="Caption"/>
                        <w:rPr>
                          <w:rFonts w:cstheme="minorHAnsi"/>
                          <w:noProof/>
                        </w:rPr>
                      </w:pPr>
                    </w:p>
                  </w:txbxContent>
                </v:textbox>
              </v:shape>
            </w:pict>
          </mc:Fallback>
        </mc:AlternateContent>
      </w:r>
      <w:r w:rsidR="007238ED" w:rsidRPr="00395096">
        <w:rPr>
          <w:rFonts w:asciiTheme="minorHAnsi" w:hAnsiTheme="minorHAnsi" w:cstheme="minorHAnsi"/>
          <w:b/>
          <w:bCs/>
          <w:i w:val="0"/>
          <w:iCs w:val="0"/>
          <w:noProof/>
          <w:sz w:val="20"/>
          <w:szCs w:val="20"/>
        </w:rPr>
        <mc:AlternateContent>
          <mc:Choice Requires="wps">
            <w:drawing>
              <wp:anchor distT="0" distB="0" distL="114300" distR="114300" simplePos="0" relativeHeight="251658267" behindDoc="0" locked="0" layoutInCell="1" allowOverlap="1" wp14:anchorId="63FAEA8C" wp14:editId="2C04E310">
                <wp:simplePos x="0" y="0"/>
                <wp:positionH relativeFrom="column">
                  <wp:posOffset>2993390</wp:posOffset>
                </wp:positionH>
                <wp:positionV relativeFrom="paragraph">
                  <wp:posOffset>-254413</wp:posOffset>
                </wp:positionV>
                <wp:extent cx="3164343" cy="1364118"/>
                <wp:effectExtent l="0" t="0" r="0" b="7620"/>
                <wp:wrapNone/>
                <wp:docPr id="478952829" name="Callout: Down Arrow 24"/>
                <wp:cNvGraphicFramePr/>
                <a:graphic xmlns:a="http://schemas.openxmlformats.org/drawingml/2006/main">
                  <a:graphicData uri="http://schemas.microsoft.com/office/word/2010/wordprocessingShape">
                    <wps:wsp>
                      <wps:cNvSpPr/>
                      <wps:spPr>
                        <a:xfrm>
                          <a:off x="0" y="0"/>
                          <a:ext cx="3164343" cy="1364118"/>
                        </a:xfrm>
                        <a:prstGeom prst="downArrowCallou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3C9661B" w14:textId="09F513E7" w:rsidR="007238ED" w:rsidRPr="006E58B5" w:rsidRDefault="007238ED" w:rsidP="007238ED">
                            <w:pPr>
                              <w:shd w:val="clear" w:color="auto" w:fill="D9D9D9" w:themeFill="background1" w:themeFillShade="D9"/>
                              <w:jc w:val="center"/>
                              <w:rPr>
                                <w:b/>
                                <w:bCs/>
                                <w:color w:val="C00000"/>
                                <w:sz w:val="16"/>
                                <w:szCs w:val="16"/>
                              </w:rPr>
                            </w:pPr>
                            <w:r w:rsidRPr="006E58B5">
                              <w:rPr>
                                <w:b/>
                                <w:bCs/>
                                <w:color w:val="C00000"/>
                                <w:sz w:val="16"/>
                                <w:szCs w:val="16"/>
                              </w:rPr>
                              <w:t xml:space="preserve">Key risks:  lack of coherence among actors in integration </w:t>
                            </w:r>
                            <w:r>
                              <w:rPr>
                                <w:b/>
                                <w:bCs/>
                                <w:color w:val="C00000"/>
                                <w:sz w:val="16"/>
                                <w:szCs w:val="16"/>
                              </w:rPr>
                              <w:t>WPS</w:t>
                            </w:r>
                            <w:r w:rsidRPr="006E58B5">
                              <w:rPr>
                                <w:b/>
                                <w:bCs/>
                                <w:color w:val="C00000"/>
                                <w:sz w:val="16"/>
                                <w:szCs w:val="16"/>
                              </w:rPr>
                              <w:t xml:space="preserve"> and gender equality into </w:t>
                            </w:r>
                            <w:r>
                              <w:rPr>
                                <w:b/>
                                <w:bCs/>
                                <w:color w:val="C00000"/>
                                <w:sz w:val="16"/>
                                <w:szCs w:val="16"/>
                              </w:rPr>
                              <w:t>institutions</w:t>
                            </w:r>
                            <w:r w:rsidR="003E4DED">
                              <w:rPr>
                                <w:b/>
                                <w:bCs/>
                                <w:color w:val="C00000"/>
                                <w:sz w:val="16"/>
                                <w:szCs w:val="16"/>
                              </w:rPr>
                              <w:t>,</w:t>
                            </w:r>
                            <w:r>
                              <w:rPr>
                                <w:b/>
                                <w:bCs/>
                                <w:color w:val="C00000"/>
                                <w:sz w:val="16"/>
                                <w:szCs w:val="16"/>
                              </w:rPr>
                              <w:t xml:space="preserve"> and </w:t>
                            </w:r>
                            <w:r w:rsidRPr="006E58B5">
                              <w:rPr>
                                <w:b/>
                                <w:bCs/>
                                <w:color w:val="C00000"/>
                                <w:sz w:val="16"/>
                                <w:szCs w:val="16"/>
                              </w:rPr>
                              <w:t>intervention</w:t>
                            </w:r>
                            <w:r>
                              <w:rPr>
                                <w:b/>
                                <w:bCs/>
                                <w:color w:val="C00000"/>
                                <w:sz w:val="16"/>
                                <w:szCs w:val="16"/>
                              </w:rPr>
                              <w:t>s</w:t>
                            </w:r>
                            <w:r w:rsidRPr="006E58B5">
                              <w:rPr>
                                <w:b/>
                                <w:bCs/>
                                <w:color w:val="C00000"/>
                                <w:sz w:val="16"/>
                                <w:szCs w:val="16"/>
                              </w:rPr>
                              <w:t xml:space="preserve"> does not address the matter holistically (political, socioeconomic, </w:t>
                            </w:r>
                            <w:r>
                              <w:rPr>
                                <w:b/>
                                <w:bCs/>
                                <w:color w:val="C00000"/>
                                <w:sz w:val="16"/>
                                <w:szCs w:val="16"/>
                              </w:rPr>
                              <w:t>ecological aspects; backlash against HR and GE due to regional and global conflicts and political instability in the country</w:t>
                            </w:r>
                            <w:r w:rsidR="00102B23">
                              <w:rPr>
                                <w:b/>
                                <w:bCs/>
                                <w:color w:val="C00000"/>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FAEA8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4" o:spid="_x0000_s1031" type="#_x0000_t80" style="position:absolute;margin-left:235.7pt;margin-top:-20.05pt;width:249.15pt;height:107.4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" adj="14035,8472,16200,9636" fillcolor="#a5a5a5 [3206]" stroked="f">
                <v:fill opacity="32896f"/>
                <v:textbox>
                  <w:txbxContent>
                    <w:p w14:paraId="13C9661B" w14:textId="09F513E7" w:rsidR="007238ED" w:rsidRPr="006E58B5" w:rsidRDefault="007238ED" w:rsidP="007238ED">
                      <w:pPr>
                        <w:shd w:val="clear" w:color="auto" w:fill="D9D9D9" w:themeFill="background1" w:themeFillShade="D9"/>
                        <w:jc w:val="center"/>
                        <w:rPr>
                          <w:b/>
                          <w:bCs/>
                          <w:color w:val="C00000"/>
                          <w:sz w:val="16"/>
                          <w:szCs w:val="16"/>
                        </w:rPr>
                      </w:pPr>
                      <w:r w:rsidRPr="006E58B5">
                        <w:rPr>
                          <w:b/>
                          <w:bCs/>
                          <w:color w:val="C00000"/>
                          <w:sz w:val="16"/>
                          <w:szCs w:val="16"/>
                        </w:rPr>
                        <w:t xml:space="preserve">Key risks:  lack of coherence among actors in integration </w:t>
                      </w:r>
                      <w:r>
                        <w:rPr>
                          <w:b/>
                          <w:bCs/>
                          <w:color w:val="C00000"/>
                          <w:sz w:val="16"/>
                          <w:szCs w:val="16"/>
                        </w:rPr>
                        <w:t>WPS</w:t>
                      </w:r>
                      <w:r w:rsidRPr="006E58B5">
                        <w:rPr>
                          <w:b/>
                          <w:bCs/>
                          <w:color w:val="C00000"/>
                          <w:sz w:val="16"/>
                          <w:szCs w:val="16"/>
                        </w:rPr>
                        <w:t xml:space="preserve"> and gender equality into </w:t>
                      </w:r>
                      <w:r>
                        <w:rPr>
                          <w:b/>
                          <w:bCs/>
                          <w:color w:val="C00000"/>
                          <w:sz w:val="16"/>
                          <w:szCs w:val="16"/>
                        </w:rPr>
                        <w:t>institutions</w:t>
                      </w:r>
                      <w:r w:rsidR="003E4DED">
                        <w:rPr>
                          <w:b/>
                          <w:bCs/>
                          <w:color w:val="C00000"/>
                          <w:sz w:val="16"/>
                          <w:szCs w:val="16"/>
                        </w:rPr>
                        <w:t>,</w:t>
                      </w:r>
                      <w:r>
                        <w:rPr>
                          <w:b/>
                          <w:bCs/>
                          <w:color w:val="C00000"/>
                          <w:sz w:val="16"/>
                          <w:szCs w:val="16"/>
                        </w:rPr>
                        <w:t xml:space="preserve"> and </w:t>
                      </w:r>
                      <w:r w:rsidRPr="006E58B5">
                        <w:rPr>
                          <w:b/>
                          <w:bCs/>
                          <w:color w:val="C00000"/>
                          <w:sz w:val="16"/>
                          <w:szCs w:val="16"/>
                        </w:rPr>
                        <w:t>intervention</w:t>
                      </w:r>
                      <w:r>
                        <w:rPr>
                          <w:b/>
                          <w:bCs/>
                          <w:color w:val="C00000"/>
                          <w:sz w:val="16"/>
                          <w:szCs w:val="16"/>
                        </w:rPr>
                        <w:t>s</w:t>
                      </w:r>
                      <w:r w:rsidRPr="006E58B5">
                        <w:rPr>
                          <w:b/>
                          <w:bCs/>
                          <w:color w:val="C00000"/>
                          <w:sz w:val="16"/>
                          <w:szCs w:val="16"/>
                        </w:rPr>
                        <w:t xml:space="preserve"> does not address the matter holistically (political, socioeconomic, </w:t>
                      </w:r>
                      <w:r>
                        <w:rPr>
                          <w:b/>
                          <w:bCs/>
                          <w:color w:val="C00000"/>
                          <w:sz w:val="16"/>
                          <w:szCs w:val="16"/>
                        </w:rPr>
                        <w:t>ecological aspects; backlash against HR and GE due to regional and global conflicts and political instability in the country</w:t>
                      </w:r>
                      <w:r w:rsidR="00102B23">
                        <w:rPr>
                          <w:b/>
                          <w:bCs/>
                          <w:color w:val="C00000"/>
                          <w:sz w:val="16"/>
                          <w:szCs w:val="16"/>
                        </w:rPr>
                        <w:t>)</w:t>
                      </w:r>
                    </w:p>
                  </w:txbxContent>
                </v:textbox>
              </v:shape>
            </w:pict>
          </mc:Fallback>
        </mc:AlternateContent>
      </w:r>
      <w:r w:rsidR="007238ED" w:rsidRPr="00395096">
        <w:rPr>
          <w:rFonts w:asciiTheme="minorHAnsi" w:hAnsiTheme="minorHAnsi" w:cstheme="minorHAnsi"/>
          <w:b/>
          <w:bCs/>
          <w:i w:val="0"/>
          <w:iCs w:val="0"/>
          <w:sz w:val="20"/>
          <w:szCs w:val="20"/>
        </w:rPr>
        <w:t xml:space="preserve"> </w:t>
      </w:r>
      <w:bookmarkEnd w:id="17"/>
    </w:p>
    <w:p w14:paraId="725305C5" w14:textId="371D20F3" w:rsidR="007238ED" w:rsidRPr="00D04AFC" w:rsidRDefault="00C46DC6" w:rsidP="007238ED">
      <w:pPr>
        <w:rPr>
          <w:rFonts w:asciiTheme="minorHAnsi" w:hAnsiTheme="minorHAnsi" w:cstheme="minorHAnsi"/>
          <w:b/>
          <w:bCs/>
        </w:rPr>
      </w:pPr>
      <w:r w:rsidRPr="00D04AFC">
        <w:rPr>
          <w:rFonts w:asciiTheme="minorHAnsi" w:hAnsiTheme="minorHAnsi" w:cstheme="minorHAnsi"/>
          <w:noProof/>
        </w:rPr>
        <mc:AlternateContent>
          <mc:Choice Requires="wps">
            <w:drawing>
              <wp:anchor distT="0" distB="0" distL="114300" distR="114300" simplePos="0" relativeHeight="251658259" behindDoc="0" locked="0" layoutInCell="1" allowOverlap="1" wp14:anchorId="5287AD5C" wp14:editId="3A128660">
                <wp:simplePos x="0" y="0"/>
                <wp:positionH relativeFrom="column">
                  <wp:posOffset>-11927</wp:posOffset>
                </wp:positionH>
                <wp:positionV relativeFrom="paragraph">
                  <wp:posOffset>126476</wp:posOffset>
                </wp:positionV>
                <wp:extent cx="1628775" cy="1470798"/>
                <wp:effectExtent l="0" t="19050" r="47625" b="34290"/>
                <wp:wrapNone/>
                <wp:docPr id="1094249204" name="Arrow: Right 23"/>
                <wp:cNvGraphicFramePr/>
                <a:graphic xmlns:a="http://schemas.openxmlformats.org/drawingml/2006/main">
                  <a:graphicData uri="http://schemas.microsoft.com/office/word/2010/wordprocessingShape">
                    <wps:wsp>
                      <wps:cNvSpPr/>
                      <wps:spPr>
                        <a:xfrm>
                          <a:off x="0" y="0"/>
                          <a:ext cx="1628775" cy="1470798"/>
                        </a:xfrm>
                        <a:prstGeom prst="rightArrow">
                          <a:avLst/>
                        </a:prstGeom>
                        <a:solidFill>
                          <a:schemeClr val="bg1">
                            <a:lumMod val="85000"/>
                          </a:schemeClr>
                        </a:solidFill>
                      </wps:spPr>
                      <wps:style>
                        <a:lnRef idx="2">
                          <a:schemeClr val="accent3">
                            <a:shade val="15000"/>
                          </a:schemeClr>
                        </a:lnRef>
                        <a:fillRef idx="1">
                          <a:schemeClr val="accent3"/>
                        </a:fillRef>
                        <a:effectRef idx="0">
                          <a:schemeClr val="accent3"/>
                        </a:effectRef>
                        <a:fontRef idx="minor">
                          <a:schemeClr val="lt1"/>
                        </a:fontRef>
                      </wps:style>
                      <wps:txbx>
                        <w:txbxContent>
                          <w:p w14:paraId="41C7E63E" w14:textId="77777777" w:rsidR="007238ED" w:rsidRPr="00BE3E79" w:rsidRDefault="007238ED" w:rsidP="007238ED">
                            <w:pPr>
                              <w:shd w:val="clear" w:color="auto" w:fill="D9D9D9" w:themeFill="background1" w:themeFillShade="D9"/>
                              <w:jc w:val="center"/>
                              <w:rPr>
                                <w:b/>
                                <w:bCs/>
                                <w:sz w:val="16"/>
                                <w:szCs w:val="16"/>
                              </w:rPr>
                            </w:pPr>
                            <w:r w:rsidRPr="00BE3E79">
                              <w:rPr>
                                <w:b/>
                                <w:bCs/>
                                <w:sz w:val="16"/>
                                <w:szCs w:val="16"/>
                              </w:rPr>
                              <w:t xml:space="preserve">Clear framework for women’s participation in </w:t>
                            </w:r>
                            <w:r>
                              <w:rPr>
                                <w:b/>
                                <w:bCs/>
                                <w:sz w:val="16"/>
                                <w:szCs w:val="16"/>
                              </w:rPr>
                              <w:t>conflict prevention, peace and security</w:t>
                            </w:r>
                          </w:p>
                          <w:p w14:paraId="2CD8A27B" w14:textId="77777777" w:rsidR="007238ED" w:rsidRPr="00BE3E79" w:rsidRDefault="007238ED" w:rsidP="007238ED">
                            <w:pPr>
                              <w:shd w:val="clear" w:color="auto" w:fill="D9D9D9" w:themeFill="background1" w:themeFillShade="D9"/>
                              <w:jc w:val="center"/>
                              <w:rPr>
                                <w:b/>
                                <w:bCs/>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87AD5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3" o:spid="_x0000_s1032" type="#_x0000_t13" style="position:absolute;margin-left:-.95pt;margin-top:9.95pt;width:128.25pt;height:115.8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" adj="11848" fillcolor="#d8d8d8 [2732]" strokecolor="#181818 [486]" strokeweight="1pt">
                <v:textbox>
                  <w:txbxContent>
                    <w:p w14:paraId="41C7E63E" w14:textId="77777777" w:rsidR="007238ED" w:rsidRPr="00BE3E79" w:rsidRDefault="007238ED" w:rsidP="007238ED">
                      <w:pPr>
                        <w:shd w:val="clear" w:color="auto" w:fill="D9D9D9" w:themeFill="background1" w:themeFillShade="D9"/>
                        <w:jc w:val="center"/>
                        <w:rPr>
                          <w:b/>
                          <w:bCs/>
                          <w:sz w:val="16"/>
                          <w:szCs w:val="16"/>
                        </w:rPr>
                      </w:pPr>
                      <w:r w:rsidRPr="00BE3E79">
                        <w:rPr>
                          <w:b/>
                          <w:bCs/>
                          <w:sz w:val="16"/>
                          <w:szCs w:val="16"/>
                        </w:rPr>
                        <w:t xml:space="preserve">Clear framework for women’s participation in </w:t>
                      </w:r>
                      <w:r>
                        <w:rPr>
                          <w:b/>
                          <w:bCs/>
                          <w:sz w:val="16"/>
                          <w:szCs w:val="16"/>
                        </w:rPr>
                        <w:t>conflict prevention, peace and security</w:t>
                      </w:r>
                    </w:p>
                    <w:p w14:paraId="2CD8A27B" w14:textId="77777777" w:rsidR="007238ED" w:rsidRPr="00BE3E79" w:rsidRDefault="007238ED" w:rsidP="007238ED">
                      <w:pPr>
                        <w:shd w:val="clear" w:color="auto" w:fill="D9D9D9" w:themeFill="background1" w:themeFillShade="D9"/>
                        <w:jc w:val="center"/>
                        <w:rPr>
                          <w:b/>
                          <w:bCs/>
                          <w:sz w:val="16"/>
                          <w:szCs w:val="16"/>
                        </w:rPr>
                      </w:pPr>
                    </w:p>
                  </w:txbxContent>
                </v:textbox>
              </v:shape>
            </w:pict>
          </mc:Fallback>
        </mc:AlternateContent>
      </w:r>
      <w:r w:rsidRPr="00D04AFC">
        <w:rPr>
          <w:rFonts w:asciiTheme="minorHAnsi" w:hAnsiTheme="minorHAnsi" w:cstheme="minorHAnsi"/>
          <w:b/>
          <w:bCs/>
          <w:noProof/>
          <w:sz w:val="18"/>
          <w:szCs w:val="18"/>
        </w:rPr>
        <mc:AlternateContent>
          <mc:Choice Requires="wps">
            <w:drawing>
              <wp:anchor distT="0" distB="0" distL="114300" distR="114300" simplePos="0" relativeHeight="251658258" behindDoc="0" locked="0" layoutInCell="1" allowOverlap="1" wp14:anchorId="73B9F68D" wp14:editId="40346BB8">
                <wp:simplePos x="0" y="0"/>
                <wp:positionH relativeFrom="column">
                  <wp:posOffset>7529057</wp:posOffset>
                </wp:positionH>
                <wp:positionV relativeFrom="paragraph">
                  <wp:posOffset>7207</wp:posOffset>
                </wp:positionV>
                <wp:extent cx="1753870" cy="1589626"/>
                <wp:effectExtent l="19050" t="19050" r="17780" b="29845"/>
                <wp:wrapNone/>
                <wp:docPr id="1498556450" name="Arrow: Left 22"/>
                <wp:cNvGraphicFramePr/>
                <a:graphic xmlns:a="http://schemas.openxmlformats.org/drawingml/2006/main">
                  <a:graphicData uri="http://schemas.microsoft.com/office/word/2010/wordprocessingShape">
                    <wps:wsp>
                      <wps:cNvSpPr/>
                      <wps:spPr>
                        <a:xfrm>
                          <a:off x="0" y="0"/>
                          <a:ext cx="1753870" cy="1589626"/>
                        </a:xfrm>
                        <a:prstGeom prst="leftArrow">
                          <a:avLst>
                            <a:gd name="adj1" fmla="val 50000"/>
                            <a:gd name="adj2" fmla="val 49547"/>
                          </a:avLst>
                        </a:prstGeom>
                        <a:solidFill>
                          <a:schemeClr val="bg1">
                            <a:lumMod val="85000"/>
                          </a:schemeClr>
                        </a:solidFill>
                      </wps:spPr>
                      <wps:style>
                        <a:lnRef idx="2">
                          <a:schemeClr val="accent3">
                            <a:shade val="15000"/>
                          </a:schemeClr>
                        </a:lnRef>
                        <a:fillRef idx="1">
                          <a:schemeClr val="accent3"/>
                        </a:fillRef>
                        <a:effectRef idx="0">
                          <a:schemeClr val="accent3"/>
                        </a:effectRef>
                        <a:fontRef idx="minor">
                          <a:schemeClr val="lt1"/>
                        </a:fontRef>
                      </wps:style>
                      <wps:txbx>
                        <w:txbxContent>
                          <w:p w14:paraId="19BA9013" w14:textId="77777777" w:rsidR="007238ED" w:rsidRPr="00BE3E79" w:rsidRDefault="007238ED" w:rsidP="007238ED">
                            <w:pPr>
                              <w:shd w:val="clear" w:color="auto" w:fill="D9D9D9" w:themeFill="background1" w:themeFillShade="D9"/>
                              <w:rPr>
                                <w:b/>
                                <w:bCs/>
                                <w:sz w:val="16"/>
                                <w:szCs w:val="16"/>
                              </w:rPr>
                            </w:pPr>
                            <w:r>
                              <w:rPr>
                                <w:b/>
                                <w:bCs/>
                                <w:sz w:val="16"/>
                                <w:szCs w:val="16"/>
                              </w:rPr>
                              <w:t>Government</w:t>
                            </w:r>
                            <w:r w:rsidRPr="00BE3E79">
                              <w:rPr>
                                <w:b/>
                                <w:bCs/>
                                <w:sz w:val="16"/>
                                <w:szCs w:val="16"/>
                              </w:rPr>
                              <w:t xml:space="preserve"> remain</w:t>
                            </w:r>
                            <w:r>
                              <w:rPr>
                                <w:b/>
                                <w:bCs/>
                                <w:sz w:val="16"/>
                                <w:szCs w:val="16"/>
                              </w:rPr>
                              <w:t>s</w:t>
                            </w:r>
                            <w:r w:rsidRPr="00BE3E79">
                              <w:rPr>
                                <w:b/>
                                <w:bCs/>
                                <w:sz w:val="16"/>
                                <w:szCs w:val="16"/>
                              </w:rPr>
                              <w:t xml:space="preserve"> committed to </w:t>
                            </w:r>
                            <w:r>
                              <w:rPr>
                                <w:b/>
                                <w:bCs/>
                                <w:sz w:val="16"/>
                                <w:szCs w:val="16"/>
                              </w:rPr>
                              <w:t xml:space="preserve">Gender Equality </w:t>
                            </w:r>
                            <w:r w:rsidRPr="00BE3E79">
                              <w:rPr>
                                <w:b/>
                                <w:bCs/>
                                <w:sz w:val="16"/>
                                <w:szCs w:val="16"/>
                              </w:rPr>
                              <w:t>and WPS agenda;</w:t>
                            </w:r>
                            <w:r>
                              <w:rPr>
                                <w:b/>
                                <w:bCs/>
                                <w:sz w:val="16"/>
                                <w:szCs w:val="16"/>
                              </w:rPr>
                              <w:t xml:space="preserve"> Inclusive and accountable institutions achieved (SDG 16)</w:t>
                            </w:r>
                          </w:p>
                          <w:p w14:paraId="2535F46F" w14:textId="77777777" w:rsidR="007238ED" w:rsidRPr="00BE3E79" w:rsidRDefault="007238ED" w:rsidP="007238ED">
                            <w:pPr>
                              <w:shd w:val="clear" w:color="auto" w:fill="D9D9D9" w:themeFill="background1" w:themeFillShade="D9"/>
                              <w:jc w:val="center"/>
                              <w:rPr>
                                <w:b/>
                                <w:bCs/>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B9F68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2" o:spid="_x0000_s1033" type="#_x0000_t66" style="position:absolute;margin-left:592.85pt;margin-top:.55pt;width:138.1pt;height:1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" adj="9700" fillcolor="#d8d8d8 [2732]" strokecolor="#181818 [486]" strokeweight="1pt">
                <v:textbox>
                  <w:txbxContent>
                    <w:p w14:paraId="19BA9013" w14:textId="77777777" w:rsidR="007238ED" w:rsidRPr="00BE3E79" w:rsidRDefault="007238ED" w:rsidP="007238ED">
                      <w:pPr>
                        <w:shd w:val="clear" w:color="auto" w:fill="D9D9D9" w:themeFill="background1" w:themeFillShade="D9"/>
                        <w:rPr>
                          <w:b/>
                          <w:bCs/>
                          <w:sz w:val="16"/>
                          <w:szCs w:val="16"/>
                        </w:rPr>
                      </w:pPr>
                      <w:r>
                        <w:rPr>
                          <w:b/>
                          <w:bCs/>
                          <w:sz w:val="16"/>
                          <w:szCs w:val="16"/>
                        </w:rPr>
                        <w:t>Government</w:t>
                      </w:r>
                      <w:r w:rsidRPr="00BE3E79">
                        <w:rPr>
                          <w:b/>
                          <w:bCs/>
                          <w:sz w:val="16"/>
                          <w:szCs w:val="16"/>
                        </w:rPr>
                        <w:t xml:space="preserve"> remain</w:t>
                      </w:r>
                      <w:r>
                        <w:rPr>
                          <w:b/>
                          <w:bCs/>
                          <w:sz w:val="16"/>
                          <w:szCs w:val="16"/>
                        </w:rPr>
                        <w:t>s</w:t>
                      </w:r>
                      <w:r w:rsidRPr="00BE3E79">
                        <w:rPr>
                          <w:b/>
                          <w:bCs/>
                          <w:sz w:val="16"/>
                          <w:szCs w:val="16"/>
                        </w:rPr>
                        <w:t xml:space="preserve"> committed to </w:t>
                      </w:r>
                      <w:r>
                        <w:rPr>
                          <w:b/>
                          <w:bCs/>
                          <w:sz w:val="16"/>
                          <w:szCs w:val="16"/>
                        </w:rPr>
                        <w:t xml:space="preserve">Gender Equality </w:t>
                      </w:r>
                      <w:r w:rsidRPr="00BE3E79">
                        <w:rPr>
                          <w:b/>
                          <w:bCs/>
                          <w:sz w:val="16"/>
                          <w:szCs w:val="16"/>
                        </w:rPr>
                        <w:t>and WPS agenda;</w:t>
                      </w:r>
                      <w:r>
                        <w:rPr>
                          <w:b/>
                          <w:bCs/>
                          <w:sz w:val="16"/>
                          <w:szCs w:val="16"/>
                        </w:rPr>
                        <w:t xml:space="preserve"> Inclusive and accountable institutions achieved (SDG 16)</w:t>
                      </w:r>
                    </w:p>
                    <w:p w14:paraId="2535F46F" w14:textId="77777777" w:rsidR="007238ED" w:rsidRPr="00BE3E79" w:rsidRDefault="007238ED" w:rsidP="007238ED">
                      <w:pPr>
                        <w:shd w:val="clear" w:color="auto" w:fill="D9D9D9" w:themeFill="background1" w:themeFillShade="D9"/>
                        <w:jc w:val="center"/>
                        <w:rPr>
                          <w:b/>
                          <w:bCs/>
                          <w:sz w:val="16"/>
                          <w:szCs w:val="16"/>
                        </w:rPr>
                      </w:pPr>
                    </w:p>
                  </w:txbxContent>
                </v:textbox>
              </v:shape>
            </w:pict>
          </mc:Fallback>
        </mc:AlternateContent>
      </w:r>
      <w:r w:rsidR="007238ED" w:rsidRPr="00D04AFC">
        <w:rPr>
          <w:rFonts w:asciiTheme="minorHAnsi" w:hAnsiTheme="minorHAnsi" w:cstheme="minorHAnsi"/>
          <w:b/>
          <w:bCs/>
          <w:noProof/>
        </w:rPr>
        <mc:AlternateContent>
          <mc:Choice Requires="wps">
            <w:drawing>
              <wp:anchor distT="0" distB="0" distL="114300" distR="114300" simplePos="0" relativeHeight="251658253" behindDoc="0" locked="0" layoutInCell="1" allowOverlap="1" wp14:anchorId="36154C48" wp14:editId="6A1C4936">
                <wp:simplePos x="0" y="0"/>
                <wp:positionH relativeFrom="column">
                  <wp:posOffset>6312535</wp:posOffset>
                </wp:positionH>
                <wp:positionV relativeFrom="paragraph">
                  <wp:posOffset>227965</wp:posOffset>
                </wp:positionV>
                <wp:extent cx="0" cy="285750"/>
                <wp:effectExtent l="57150" t="38100" r="57150" b="0"/>
                <wp:wrapNone/>
                <wp:docPr id="1831187529" name="Straight Arrow Connector 2"/>
                <wp:cNvGraphicFramePr/>
                <a:graphic xmlns:a="http://schemas.openxmlformats.org/drawingml/2006/main">
                  <a:graphicData uri="http://schemas.microsoft.com/office/word/2010/wordprocessingShape">
                    <wps:wsp>
                      <wps:cNvCnPr/>
                      <wps:spPr>
                        <a:xfrm flipV="1">
                          <a:off x="0" y="0"/>
                          <a:ext cx="0" cy="285750"/>
                        </a:xfrm>
                        <a:prstGeom prst="straightConnector1">
                          <a:avLst/>
                        </a:prstGeom>
                        <a:ln w="28575">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267C167" id="_x0000_t32" coordsize="21600,21600" o:spt="32" o:oned="t" path="m,l21600,21600e" filled="f">
                <v:path arrowok="t" fillok="f" o:connecttype="none"/>
                <o:lock v:ext="edit" shapetype="t"/>
              </v:shapetype>
              <v:shape id="Straight Arrow Connector 2" o:spid="_x0000_s1026" type="#_x0000_t32" style="position:absolute;margin-left:497.05pt;margin-top:17.95pt;width:0;height:22.5pt;flip:y;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" strokecolor="#4472c4 [3204]" strokeweight="2.25pt">
                <v:stroke dashstyle="longDash" endarrow="block" joinstyle="miter"/>
              </v:shape>
            </w:pict>
          </mc:Fallback>
        </mc:AlternateContent>
      </w:r>
      <w:r w:rsidR="007238ED" w:rsidRPr="00D04AFC">
        <w:rPr>
          <w:rFonts w:asciiTheme="minorHAnsi" w:hAnsiTheme="minorHAnsi" w:cstheme="minorHAnsi"/>
          <w:b/>
          <w:bCs/>
          <w:noProof/>
        </w:rPr>
        <mc:AlternateContent>
          <mc:Choice Requires="wps">
            <w:drawing>
              <wp:anchor distT="0" distB="0" distL="114300" distR="114300" simplePos="0" relativeHeight="251658246" behindDoc="0" locked="0" layoutInCell="1" allowOverlap="1" wp14:anchorId="5A317B66" wp14:editId="3757EFA4">
                <wp:simplePos x="0" y="0"/>
                <wp:positionH relativeFrom="column">
                  <wp:posOffset>2832100</wp:posOffset>
                </wp:positionH>
                <wp:positionV relativeFrom="paragraph">
                  <wp:posOffset>224155</wp:posOffset>
                </wp:positionV>
                <wp:extent cx="3482340" cy="0"/>
                <wp:effectExtent l="0" t="19050" r="22860" b="19050"/>
                <wp:wrapNone/>
                <wp:docPr id="1845987236" name="Straight Connector 5"/>
                <wp:cNvGraphicFramePr/>
                <a:graphic xmlns:a="http://schemas.openxmlformats.org/drawingml/2006/main">
                  <a:graphicData uri="http://schemas.microsoft.com/office/word/2010/wordprocessingShape">
                    <wps:wsp>
                      <wps:cNvCnPr/>
                      <wps:spPr>
                        <a:xfrm>
                          <a:off x="0" y="0"/>
                          <a:ext cx="3482340" cy="0"/>
                        </a:xfrm>
                        <a:prstGeom prst="line">
                          <a:avLst/>
                        </a:prstGeom>
                        <a:ln w="38100">
                          <a:solidFill>
                            <a:srgbClr val="0070C0"/>
                          </a:solidFill>
                        </a:ln>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line w14:anchorId="405D8A3B" id="Straight Connector 5" o:spid="_x0000_s1026" style="position:absolute;z-index:251658246;visibility:visible;mso-wrap-style:square;mso-wrap-distance-left:9pt;mso-wrap-distance-top:0;mso-wrap-distance-right:9pt;mso-wrap-distance-bottom:0;mso-position-horizontal:absolute;mso-position-horizontal-relative:text;mso-position-vertical:absolute;mso-position-vertical-relative:text" from="223pt,17.65pt" to="497.2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" strokecolor="#0070c0" strokeweight="3pt">
                <v:stroke joinstyle="miter"/>
              </v:line>
            </w:pict>
          </mc:Fallback>
        </mc:AlternateContent>
      </w:r>
      <w:r w:rsidR="007238ED" w:rsidRPr="00D04AFC">
        <w:rPr>
          <w:rFonts w:asciiTheme="minorHAnsi" w:hAnsiTheme="minorHAnsi" w:cstheme="minorHAnsi"/>
          <w:b/>
          <w:bCs/>
          <w:noProof/>
        </w:rPr>
        <mc:AlternateContent>
          <mc:Choice Requires="wps">
            <w:drawing>
              <wp:anchor distT="0" distB="0" distL="114300" distR="114300" simplePos="0" relativeHeight="251658254" behindDoc="0" locked="0" layoutInCell="1" allowOverlap="1" wp14:anchorId="43913C85" wp14:editId="35CBA145">
                <wp:simplePos x="0" y="0"/>
                <wp:positionH relativeFrom="column">
                  <wp:posOffset>2839720</wp:posOffset>
                </wp:positionH>
                <wp:positionV relativeFrom="paragraph">
                  <wp:posOffset>229870</wp:posOffset>
                </wp:positionV>
                <wp:extent cx="0" cy="289560"/>
                <wp:effectExtent l="57150" t="0" r="57150" b="53340"/>
                <wp:wrapNone/>
                <wp:docPr id="1040321228" name="Straight Arrow Connector 4"/>
                <wp:cNvGraphicFramePr/>
                <a:graphic xmlns:a="http://schemas.openxmlformats.org/drawingml/2006/main">
                  <a:graphicData uri="http://schemas.microsoft.com/office/word/2010/wordprocessingShape">
                    <wps:wsp>
                      <wps:cNvCnPr/>
                      <wps:spPr>
                        <a:xfrm>
                          <a:off x="0" y="0"/>
                          <a:ext cx="0" cy="289560"/>
                        </a:xfrm>
                        <a:prstGeom prst="straightConnector1">
                          <a:avLst/>
                        </a:prstGeom>
                        <a:ln w="28575">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07B8D1" id="Straight Arrow Connector 4" o:spid="_x0000_s1026" type="#_x0000_t32" style="position:absolute;margin-left:223.6pt;margin-top:18.1pt;width:0;height:22.8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" strokecolor="#4472c4 [3204]" strokeweight="2.25pt">
                <v:stroke dashstyle="longDash" endarrow="block" joinstyle="miter"/>
              </v:shape>
            </w:pict>
          </mc:Fallback>
        </mc:AlternateContent>
      </w:r>
    </w:p>
    <w:p w14:paraId="761155DE" w14:textId="77777777" w:rsidR="007238ED" w:rsidRPr="00D04AFC" w:rsidRDefault="007238ED" w:rsidP="007238ED">
      <w:pPr>
        <w:pStyle w:val="Default"/>
        <w:rPr>
          <w:rFonts w:asciiTheme="minorHAnsi" w:hAnsiTheme="minorHAnsi" w:cstheme="minorHAnsi"/>
          <w:sz w:val="22"/>
          <w:szCs w:val="22"/>
        </w:rPr>
      </w:pPr>
    </w:p>
    <w:p w14:paraId="121816DE" w14:textId="77777777" w:rsidR="007238ED" w:rsidRPr="00D04AFC" w:rsidRDefault="00C46DC6" w:rsidP="007238ED">
      <w:pPr>
        <w:pStyle w:val="Default"/>
        <w:ind w:left="720"/>
        <w:rPr>
          <w:rFonts w:asciiTheme="minorHAnsi" w:hAnsiTheme="minorHAnsi" w:cstheme="minorHAnsi"/>
          <w:sz w:val="22"/>
          <w:szCs w:val="22"/>
        </w:rPr>
      </w:pPr>
      <w:r w:rsidRPr="00D04AFC">
        <w:rPr>
          <w:rFonts w:asciiTheme="minorHAnsi" w:hAnsiTheme="minorHAnsi" w:cstheme="minorHAnsi"/>
          <w:b/>
          <w:bCs/>
          <w:noProof/>
          <w:sz w:val="22"/>
          <w:szCs w:val="22"/>
        </w:rPr>
        <mc:AlternateContent>
          <mc:Choice Requires="wps">
            <w:drawing>
              <wp:anchor distT="45720" distB="45720" distL="114300" distR="114300" simplePos="0" relativeHeight="251658247" behindDoc="0" locked="0" layoutInCell="1" allowOverlap="1" wp14:anchorId="5FF69D92" wp14:editId="1307CB26">
                <wp:simplePos x="0" y="0"/>
                <wp:positionH relativeFrom="column">
                  <wp:posOffset>1598930</wp:posOffset>
                </wp:positionH>
                <wp:positionV relativeFrom="paragraph">
                  <wp:posOffset>166370</wp:posOffset>
                </wp:positionV>
                <wp:extent cx="2464435" cy="786765"/>
                <wp:effectExtent l="0" t="0" r="12065" b="13335"/>
                <wp:wrapSquare wrapText="bothSides"/>
                <wp:docPr id="1535194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786765"/>
                        </a:xfrm>
                        <a:prstGeom prst="rect">
                          <a:avLst/>
                        </a:prstGeom>
                        <a:solidFill>
                          <a:srgbClr val="FFC000"/>
                        </a:solidFill>
                        <a:ln w="9525">
                          <a:solidFill>
                            <a:srgbClr val="000000"/>
                          </a:solidFill>
                          <a:miter lim="800000"/>
                          <a:headEnd/>
                          <a:tailEnd/>
                        </a:ln>
                      </wps:spPr>
                      <wps:txbx>
                        <w:txbxContent>
                          <w:p w14:paraId="687BF8EF" w14:textId="77777777" w:rsidR="007238ED" w:rsidRPr="00193251" w:rsidRDefault="007238ED" w:rsidP="007238ED">
                            <w:pPr>
                              <w:rPr>
                                <w:b/>
                                <w:bCs/>
                                <w:sz w:val="18"/>
                                <w:szCs w:val="18"/>
                              </w:rPr>
                            </w:pPr>
                            <w:r w:rsidRPr="00CC7383">
                              <w:rPr>
                                <w:b/>
                                <w:bCs/>
                                <w:sz w:val="20"/>
                                <w:szCs w:val="20"/>
                              </w:rPr>
                              <w:t xml:space="preserve">Outcome 1: </w:t>
                            </w:r>
                            <w:r w:rsidRPr="00193251">
                              <w:rPr>
                                <w:rFonts w:ascii="Calibri" w:eastAsia="Calibri" w:hAnsi="Calibri" w:cs="Calibri"/>
                                <w:b/>
                                <w:bCs/>
                                <w:color w:val="000000"/>
                                <w:sz w:val="18"/>
                                <w:szCs w:val="18"/>
                              </w:rPr>
                              <w:t>Increase in women’s meaningful and representative participation in conflict prevention and peacebuilding at the community and national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69D92" id="Text Box 2" o:spid="_x0000_s1034" type="#_x0000_t202" style="position:absolute;left:0;text-align:left;margin-left:125.9pt;margin-top:13.1pt;width:194.05pt;height:61.9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" fillcolor="#ffc000">
                <v:textbox>
                  <w:txbxContent>
                    <w:p w14:paraId="687BF8EF" w14:textId="77777777" w:rsidR="007238ED" w:rsidRPr="00193251" w:rsidRDefault="007238ED" w:rsidP="007238ED">
                      <w:pPr>
                        <w:rPr>
                          <w:b/>
                          <w:bCs/>
                          <w:sz w:val="18"/>
                          <w:szCs w:val="18"/>
                        </w:rPr>
                      </w:pPr>
                      <w:r w:rsidRPr="00CC7383">
                        <w:rPr>
                          <w:b/>
                          <w:bCs/>
                          <w:sz w:val="20"/>
                          <w:szCs w:val="20"/>
                        </w:rPr>
                        <w:t xml:space="preserve">Outcome 1: </w:t>
                      </w:r>
                      <w:r w:rsidRPr="00193251">
                        <w:rPr>
                          <w:rFonts w:ascii="Calibri" w:eastAsia="Calibri" w:hAnsi="Calibri" w:cs="Calibri"/>
                          <w:b/>
                          <w:bCs/>
                          <w:color w:val="000000"/>
                          <w:sz w:val="18"/>
                          <w:szCs w:val="18"/>
                        </w:rPr>
                        <w:t>Increase in women’s meaningful and representative participation in conflict prevention and peacebuilding at the community and national level</w:t>
                      </w:r>
                    </w:p>
                  </w:txbxContent>
                </v:textbox>
                <w10:wrap type="square"/>
              </v:shape>
            </w:pict>
          </mc:Fallback>
        </mc:AlternateContent>
      </w:r>
      <w:r w:rsidR="007238ED" w:rsidRPr="00D04AFC">
        <w:rPr>
          <w:rFonts w:asciiTheme="minorHAnsi" w:hAnsiTheme="minorHAnsi" w:cstheme="minorHAnsi"/>
          <w:sz w:val="22"/>
          <w:szCs w:val="22"/>
        </w:rPr>
        <w:t xml:space="preserve"> </w:t>
      </w:r>
    </w:p>
    <w:p w14:paraId="413207CF" w14:textId="77777777" w:rsidR="007238ED" w:rsidRPr="00D04AFC" w:rsidRDefault="00C46DC6" w:rsidP="007238ED">
      <w:pPr>
        <w:pStyle w:val="Default"/>
        <w:ind w:left="720"/>
        <w:rPr>
          <w:rFonts w:asciiTheme="minorHAnsi" w:hAnsiTheme="minorHAnsi" w:cstheme="minorHAnsi"/>
          <w:b/>
          <w:bCs/>
          <w:color w:val="auto"/>
          <w:sz w:val="18"/>
          <w:szCs w:val="18"/>
        </w:rPr>
      </w:pPr>
      <w:r w:rsidRPr="00D04AFC">
        <w:rPr>
          <w:rFonts w:asciiTheme="minorHAnsi" w:hAnsiTheme="minorHAnsi" w:cstheme="minorHAnsi"/>
          <w:b/>
          <w:bCs/>
          <w:noProof/>
          <w:sz w:val="22"/>
          <w:szCs w:val="22"/>
        </w:rPr>
        <mc:AlternateContent>
          <mc:Choice Requires="wps">
            <w:drawing>
              <wp:anchor distT="45720" distB="45720" distL="114300" distR="114300" simplePos="0" relativeHeight="251658248" behindDoc="0" locked="0" layoutInCell="1" allowOverlap="1" wp14:anchorId="2D0933DE" wp14:editId="551794ED">
                <wp:simplePos x="0" y="0"/>
                <wp:positionH relativeFrom="column">
                  <wp:posOffset>5064125</wp:posOffset>
                </wp:positionH>
                <wp:positionV relativeFrom="paragraph">
                  <wp:posOffset>5715</wp:posOffset>
                </wp:positionV>
                <wp:extent cx="2464435" cy="786765"/>
                <wp:effectExtent l="0" t="0" r="12065" b="13335"/>
                <wp:wrapSquare wrapText="bothSides"/>
                <wp:docPr id="8432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786765"/>
                        </a:xfrm>
                        <a:prstGeom prst="rect">
                          <a:avLst/>
                        </a:prstGeom>
                        <a:solidFill>
                          <a:srgbClr val="FFC000"/>
                        </a:solidFill>
                        <a:ln w="9525">
                          <a:solidFill>
                            <a:srgbClr val="000000"/>
                          </a:solidFill>
                          <a:miter lim="800000"/>
                          <a:headEnd/>
                          <a:tailEnd/>
                        </a:ln>
                      </wps:spPr>
                      <wps:txbx>
                        <w:txbxContent>
                          <w:p w14:paraId="51464E56" w14:textId="46ECED69" w:rsidR="007238ED" w:rsidRPr="00193251" w:rsidRDefault="007238ED" w:rsidP="007238ED">
                            <w:pPr>
                              <w:widowControl w:val="0"/>
                              <w:pBdr>
                                <w:top w:val="nil"/>
                                <w:left w:val="nil"/>
                                <w:bottom w:val="nil"/>
                                <w:right w:val="nil"/>
                                <w:between w:val="nil"/>
                              </w:pBdr>
                              <w:ind w:left="107" w:right="163"/>
                              <w:rPr>
                                <w:rFonts w:ascii="Calibri" w:eastAsia="Calibri" w:hAnsi="Calibri" w:cs="Calibri"/>
                                <w:b/>
                                <w:bCs/>
                                <w:color w:val="000000"/>
                                <w:sz w:val="18"/>
                                <w:szCs w:val="18"/>
                              </w:rPr>
                            </w:pPr>
                            <w:r w:rsidRPr="002C7976">
                              <w:rPr>
                                <w:b/>
                                <w:bCs/>
                                <w:sz w:val="20"/>
                                <w:szCs w:val="20"/>
                              </w:rPr>
                              <w:t xml:space="preserve">Outcome 2: </w:t>
                            </w:r>
                            <w:r w:rsidRPr="00193251">
                              <w:rPr>
                                <w:rFonts w:ascii="Calibri" w:eastAsia="Calibri" w:hAnsi="Calibri" w:cs="Calibri"/>
                                <w:b/>
                                <w:bCs/>
                                <w:color w:val="000000"/>
                                <w:sz w:val="18"/>
                                <w:szCs w:val="18"/>
                              </w:rPr>
                              <w:t>Increase in accountability of government, especially key security sector partners, to Women, Peace and Security</w:t>
                            </w:r>
                            <w:r w:rsidR="009F6047">
                              <w:rPr>
                                <w:rFonts w:ascii="Calibri" w:eastAsia="Calibri" w:hAnsi="Calibri" w:cs="Calibri"/>
                                <w:b/>
                                <w:bCs/>
                                <w:color w:val="00000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933DE" id="_x0000_s1035" type="#_x0000_t202" style="position:absolute;left:0;text-align:left;margin-left:398.75pt;margin-top:.45pt;width:194.05pt;height:61.9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" fillcolor="#ffc000">
                <v:textbox>
                  <w:txbxContent>
                    <w:p w14:paraId="51464E56" w14:textId="46ECED69" w:rsidR="007238ED" w:rsidRPr="00193251" w:rsidRDefault="007238ED" w:rsidP="007238ED">
                      <w:pPr>
                        <w:widowControl w:val="0"/>
                        <w:pBdr>
                          <w:top w:val="nil"/>
                          <w:left w:val="nil"/>
                          <w:bottom w:val="nil"/>
                          <w:right w:val="nil"/>
                          <w:between w:val="nil"/>
                        </w:pBdr>
                        <w:ind w:left="107" w:right="163"/>
                        <w:rPr>
                          <w:rFonts w:ascii="Calibri" w:eastAsia="Calibri" w:hAnsi="Calibri" w:cs="Calibri"/>
                          <w:b/>
                          <w:bCs/>
                          <w:color w:val="000000"/>
                          <w:sz w:val="18"/>
                          <w:szCs w:val="18"/>
                        </w:rPr>
                      </w:pPr>
                      <w:r w:rsidRPr="002C7976">
                        <w:rPr>
                          <w:b/>
                          <w:bCs/>
                          <w:sz w:val="20"/>
                          <w:szCs w:val="20"/>
                        </w:rPr>
                        <w:t xml:space="preserve">Outcome 2: </w:t>
                      </w:r>
                      <w:r w:rsidRPr="00193251">
                        <w:rPr>
                          <w:rFonts w:ascii="Calibri" w:eastAsia="Calibri" w:hAnsi="Calibri" w:cs="Calibri"/>
                          <w:b/>
                          <w:bCs/>
                          <w:color w:val="000000"/>
                          <w:sz w:val="18"/>
                          <w:szCs w:val="18"/>
                        </w:rPr>
                        <w:t>Increase in accountability of government, especially key security sector partners, to Women, Peace and Security</w:t>
                      </w:r>
                      <w:r w:rsidR="009F6047">
                        <w:rPr>
                          <w:rFonts w:ascii="Calibri" w:eastAsia="Calibri" w:hAnsi="Calibri" w:cs="Calibri"/>
                          <w:b/>
                          <w:bCs/>
                          <w:color w:val="000000"/>
                          <w:sz w:val="18"/>
                          <w:szCs w:val="18"/>
                        </w:rPr>
                        <w:t xml:space="preserve"> </w:t>
                      </w:r>
                    </w:p>
                  </w:txbxContent>
                </v:textbox>
                <w10:wrap type="square"/>
              </v:shape>
            </w:pict>
          </mc:Fallback>
        </mc:AlternateContent>
      </w:r>
    </w:p>
    <w:p w14:paraId="37625CC7" w14:textId="77777777" w:rsidR="007238ED" w:rsidRPr="00D04AFC" w:rsidRDefault="007238ED" w:rsidP="007238ED">
      <w:pPr>
        <w:rPr>
          <w:rFonts w:asciiTheme="minorHAnsi" w:hAnsiTheme="minorHAnsi" w:cstheme="minorHAnsi"/>
        </w:rPr>
      </w:pPr>
      <w:r w:rsidRPr="00D04AFC">
        <w:rPr>
          <w:rFonts w:asciiTheme="minorHAnsi" w:hAnsiTheme="minorHAnsi" w:cstheme="minorHAnsi"/>
          <w:noProof/>
        </w:rPr>
        <mc:AlternateContent>
          <mc:Choice Requires="wps">
            <w:drawing>
              <wp:anchor distT="0" distB="0" distL="114300" distR="114300" simplePos="0" relativeHeight="251658256" behindDoc="0" locked="0" layoutInCell="1" allowOverlap="1" wp14:anchorId="04B93AAB" wp14:editId="510C5B2E">
                <wp:simplePos x="0" y="0"/>
                <wp:positionH relativeFrom="column">
                  <wp:posOffset>3430794</wp:posOffset>
                </wp:positionH>
                <wp:positionV relativeFrom="paragraph">
                  <wp:posOffset>256264</wp:posOffset>
                </wp:positionV>
                <wp:extent cx="2289175" cy="4611729"/>
                <wp:effectExtent l="0" t="0" r="0" b="0"/>
                <wp:wrapNone/>
                <wp:docPr id="1609960674" name="Callout: Up Arrow 20"/>
                <wp:cNvGraphicFramePr/>
                <a:graphic xmlns:a="http://schemas.openxmlformats.org/drawingml/2006/main">
                  <a:graphicData uri="http://schemas.microsoft.com/office/word/2010/wordprocessingShape">
                    <wps:wsp>
                      <wps:cNvSpPr/>
                      <wps:spPr>
                        <a:xfrm>
                          <a:off x="0" y="0"/>
                          <a:ext cx="2289175" cy="4611729"/>
                        </a:xfrm>
                        <a:prstGeom prst="upArrowCallou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08E4F4D" w14:textId="77777777" w:rsidR="007238ED" w:rsidRPr="00631F06" w:rsidRDefault="007238ED" w:rsidP="007238ED">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B93AAB"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20" o:spid="_x0000_s1036" type="#_x0000_t79" style="position:absolute;margin-left:270.15pt;margin-top:20.2pt;width:180.25pt;height:363.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" adj="7565,,2680" fillcolor="#a5a5a5 [3206]" stroked="f">
                <v:fill opacity="32896f"/>
                <v:textbox>
                  <w:txbxContent>
                    <w:p w14:paraId="308E4F4D" w14:textId="77777777" w:rsidR="007238ED" w:rsidRPr="00631F06" w:rsidRDefault="007238ED" w:rsidP="007238ED">
                      <w:pPr>
                        <w:rPr>
                          <w:b/>
                          <w:bCs/>
                        </w:rPr>
                      </w:pPr>
                    </w:p>
                  </w:txbxContent>
                </v:textbox>
              </v:shape>
            </w:pict>
          </mc:Fallback>
        </mc:AlternateContent>
      </w:r>
    </w:p>
    <w:p w14:paraId="538E0A32" w14:textId="77777777" w:rsidR="007238ED" w:rsidRPr="00D04AFC" w:rsidRDefault="00C46DC6" w:rsidP="007238ED">
      <w:pPr>
        <w:rPr>
          <w:rFonts w:asciiTheme="minorHAnsi" w:hAnsiTheme="minorHAnsi" w:cstheme="minorHAnsi"/>
        </w:rPr>
      </w:pPr>
      <w:r w:rsidRPr="00D04AFC">
        <w:rPr>
          <w:rFonts w:asciiTheme="minorHAnsi" w:hAnsiTheme="minorHAnsi" w:cstheme="minorHAnsi"/>
          <w:noProof/>
        </w:rPr>
        <mc:AlternateContent>
          <mc:Choice Requires="wps">
            <w:drawing>
              <wp:anchor distT="0" distB="0" distL="114300" distR="114300" simplePos="0" relativeHeight="251658266" behindDoc="0" locked="0" layoutInCell="1" allowOverlap="1" wp14:anchorId="6212E23A" wp14:editId="097DC834">
                <wp:simplePos x="0" y="0"/>
                <wp:positionH relativeFrom="column">
                  <wp:posOffset>4090145</wp:posOffset>
                </wp:positionH>
                <wp:positionV relativeFrom="paragraph">
                  <wp:posOffset>73632</wp:posOffset>
                </wp:positionV>
                <wp:extent cx="970529" cy="0"/>
                <wp:effectExtent l="0" t="95250" r="0" b="95250"/>
                <wp:wrapNone/>
                <wp:docPr id="828777468" name="Straight Arrow Connector 5"/>
                <wp:cNvGraphicFramePr/>
                <a:graphic xmlns:a="http://schemas.openxmlformats.org/drawingml/2006/main">
                  <a:graphicData uri="http://schemas.microsoft.com/office/word/2010/wordprocessingShape">
                    <wps:wsp>
                      <wps:cNvCnPr/>
                      <wps:spPr>
                        <a:xfrm>
                          <a:off x="0" y="0"/>
                          <a:ext cx="970529" cy="0"/>
                        </a:xfrm>
                        <a:prstGeom prst="straightConnector1">
                          <a:avLst/>
                        </a:prstGeom>
                        <a:ln w="38100">
                          <a:solidFill>
                            <a:srgbClr val="00B050"/>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A57058" id="Straight Arrow Connector 5" o:spid="_x0000_s1026" type="#_x0000_t32" style="position:absolute;margin-left:322.05pt;margin-top:5.8pt;width:76.4pt;height:0;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" strokecolor="#00b050" strokeweight="3pt">
                <v:stroke dashstyle="dash" endarrow="block" joinstyle="miter"/>
              </v:shape>
            </w:pict>
          </mc:Fallback>
        </mc:AlternateContent>
      </w:r>
    </w:p>
    <w:p w14:paraId="0B29FA15" w14:textId="77777777" w:rsidR="007238ED" w:rsidRPr="00D04AFC" w:rsidRDefault="007238ED" w:rsidP="007238ED">
      <w:pPr>
        <w:rPr>
          <w:rFonts w:asciiTheme="minorHAnsi" w:hAnsiTheme="minorHAnsi" w:cstheme="minorHAnsi"/>
        </w:rPr>
      </w:pPr>
    </w:p>
    <w:p w14:paraId="646BA9E7" w14:textId="77777777" w:rsidR="007238ED" w:rsidRPr="00D04AFC" w:rsidRDefault="00C46DC6" w:rsidP="007238ED">
      <w:pPr>
        <w:rPr>
          <w:rFonts w:asciiTheme="minorHAnsi" w:hAnsiTheme="minorHAnsi" w:cstheme="minorHAnsi"/>
        </w:rPr>
      </w:pPr>
      <w:r w:rsidRPr="00D04AFC">
        <w:rPr>
          <w:rFonts w:asciiTheme="minorHAnsi" w:hAnsiTheme="minorHAnsi" w:cstheme="minorHAnsi"/>
          <w:noProof/>
        </w:rPr>
        <mc:AlternateContent>
          <mc:Choice Requires="wps">
            <w:drawing>
              <wp:anchor distT="0" distB="0" distL="114300" distR="114300" simplePos="0" relativeHeight="251658269" behindDoc="0" locked="0" layoutInCell="1" allowOverlap="1" wp14:anchorId="39763368" wp14:editId="069EDF52">
                <wp:simplePos x="0" y="0"/>
                <wp:positionH relativeFrom="column">
                  <wp:posOffset>6611510</wp:posOffset>
                </wp:positionH>
                <wp:positionV relativeFrom="paragraph">
                  <wp:posOffset>129071</wp:posOffset>
                </wp:positionV>
                <wp:extent cx="0" cy="620616"/>
                <wp:effectExtent l="57150" t="38100" r="57150" b="8255"/>
                <wp:wrapNone/>
                <wp:docPr id="1948715325" name="Straight Arrow Connector 36"/>
                <wp:cNvGraphicFramePr/>
                <a:graphic xmlns:a="http://schemas.openxmlformats.org/drawingml/2006/main">
                  <a:graphicData uri="http://schemas.microsoft.com/office/word/2010/wordprocessingShape">
                    <wps:wsp>
                      <wps:cNvCnPr/>
                      <wps:spPr>
                        <a:xfrm flipV="1">
                          <a:off x="0" y="0"/>
                          <a:ext cx="0" cy="620616"/>
                        </a:xfrm>
                        <a:prstGeom prst="straightConnector1">
                          <a:avLst/>
                        </a:prstGeom>
                        <a:ln w="38100">
                          <a:solidFill>
                            <a:srgbClr val="00B050"/>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4FE69E" id="Straight Arrow Connector 36" o:spid="_x0000_s1026" type="#_x0000_t32" style="position:absolute;margin-left:520.6pt;margin-top:10.15pt;width:0;height:48.85pt;flip:y;z-index:25165826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" strokecolor="#00b050" strokeweight="3pt">
                <v:stroke dashstyle="dash" endarrow="block" joinstyle="miter"/>
              </v:shape>
            </w:pict>
          </mc:Fallback>
        </mc:AlternateContent>
      </w:r>
      <w:r w:rsidRPr="00D04AFC">
        <w:rPr>
          <w:rFonts w:asciiTheme="minorHAnsi" w:hAnsiTheme="minorHAnsi" w:cstheme="minorHAnsi"/>
          <w:noProof/>
        </w:rPr>
        <mc:AlternateContent>
          <mc:Choice Requires="wps">
            <w:drawing>
              <wp:anchor distT="0" distB="0" distL="114300" distR="114300" simplePos="0" relativeHeight="251658268" behindDoc="0" locked="0" layoutInCell="1" allowOverlap="1" wp14:anchorId="17EA0BA8" wp14:editId="08CDEEB9">
                <wp:simplePos x="0" y="0"/>
                <wp:positionH relativeFrom="column">
                  <wp:posOffset>2325177</wp:posOffset>
                </wp:positionH>
                <wp:positionV relativeFrom="paragraph">
                  <wp:posOffset>129071</wp:posOffset>
                </wp:positionV>
                <wp:extent cx="0" cy="580859"/>
                <wp:effectExtent l="57150" t="38100" r="57150" b="10160"/>
                <wp:wrapNone/>
                <wp:docPr id="1887221512" name="Straight Arrow Connector 34"/>
                <wp:cNvGraphicFramePr/>
                <a:graphic xmlns:a="http://schemas.openxmlformats.org/drawingml/2006/main">
                  <a:graphicData uri="http://schemas.microsoft.com/office/word/2010/wordprocessingShape">
                    <wps:wsp>
                      <wps:cNvCnPr/>
                      <wps:spPr>
                        <a:xfrm flipV="1">
                          <a:off x="0" y="0"/>
                          <a:ext cx="0" cy="580859"/>
                        </a:xfrm>
                        <a:prstGeom prst="straightConnector1">
                          <a:avLst/>
                        </a:prstGeom>
                        <a:ln w="3810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C9EF69" id="Straight Arrow Connector 34" o:spid="_x0000_s1026" type="#_x0000_t32" style="position:absolute;margin-left:183.1pt;margin-top:10.15pt;width:0;height:45.75pt;flip:y;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" strokecolor="#0070c0" strokeweight="3pt">
                <v:stroke endarrow="block" joinstyle="miter"/>
              </v:shape>
            </w:pict>
          </mc:Fallback>
        </mc:AlternateContent>
      </w:r>
    </w:p>
    <w:p w14:paraId="1161FE8E" w14:textId="77777777" w:rsidR="007238ED" w:rsidRPr="00D04AFC" w:rsidRDefault="007238ED" w:rsidP="007238ED">
      <w:pPr>
        <w:rPr>
          <w:rFonts w:asciiTheme="minorHAnsi" w:hAnsiTheme="minorHAnsi" w:cstheme="minorHAnsi"/>
        </w:rPr>
      </w:pPr>
    </w:p>
    <w:p w14:paraId="776F35D2" w14:textId="77777777" w:rsidR="007238ED" w:rsidRPr="00D04AFC" w:rsidRDefault="007238ED" w:rsidP="007238ED">
      <w:pPr>
        <w:rPr>
          <w:rFonts w:asciiTheme="minorHAnsi" w:hAnsiTheme="minorHAnsi" w:cstheme="minorHAnsi"/>
        </w:rPr>
      </w:pPr>
    </w:p>
    <w:p w14:paraId="0070A7E3" w14:textId="77777777" w:rsidR="007238ED" w:rsidRPr="00D04AFC" w:rsidRDefault="007238ED" w:rsidP="007238ED">
      <w:pPr>
        <w:rPr>
          <w:rFonts w:asciiTheme="minorHAnsi" w:hAnsiTheme="minorHAnsi" w:cstheme="minorHAnsi"/>
        </w:rPr>
      </w:pPr>
    </w:p>
    <w:p w14:paraId="7CE566D5" w14:textId="77777777" w:rsidR="007238ED" w:rsidRPr="00D04AFC" w:rsidRDefault="00C46DC6" w:rsidP="007238ED">
      <w:pPr>
        <w:rPr>
          <w:rFonts w:asciiTheme="minorHAnsi" w:hAnsiTheme="minorHAnsi" w:cstheme="minorHAnsi"/>
        </w:rPr>
      </w:pPr>
      <w:r w:rsidRPr="00D04AFC">
        <w:rPr>
          <w:rFonts w:asciiTheme="minorHAnsi" w:hAnsiTheme="minorHAnsi" w:cstheme="minorHAnsi"/>
          <w:noProof/>
        </w:rPr>
        <mc:AlternateContent>
          <mc:Choice Requires="wps">
            <w:drawing>
              <wp:anchor distT="45720" distB="45720" distL="114300" distR="114300" simplePos="0" relativeHeight="251658251" behindDoc="0" locked="0" layoutInCell="1" allowOverlap="1" wp14:anchorId="5F4BD5A5" wp14:editId="7B4FFBBF">
                <wp:simplePos x="0" y="0"/>
                <wp:positionH relativeFrom="column">
                  <wp:posOffset>5894926</wp:posOffset>
                </wp:positionH>
                <wp:positionV relativeFrom="paragraph">
                  <wp:posOffset>47239</wp:posOffset>
                </wp:positionV>
                <wp:extent cx="2543810" cy="916940"/>
                <wp:effectExtent l="0" t="0" r="27940" b="16510"/>
                <wp:wrapSquare wrapText="bothSides"/>
                <wp:docPr id="10109513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916940"/>
                        </a:xfrm>
                        <a:prstGeom prst="rect">
                          <a:avLst/>
                        </a:prstGeom>
                        <a:solidFill>
                          <a:srgbClr val="92D050"/>
                        </a:solidFill>
                        <a:ln w="9525">
                          <a:solidFill>
                            <a:srgbClr val="000000"/>
                          </a:solidFill>
                          <a:miter lim="800000"/>
                          <a:headEnd/>
                          <a:tailEnd/>
                        </a:ln>
                      </wps:spPr>
                      <wps:txbx>
                        <w:txbxContent>
                          <w:p w14:paraId="30115A88" w14:textId="77777777" w:rsidR="007238ED" w:rsidRDefault="007238ED" w:rsidP="007238ED">
                            <w:pPr>
                              <w:widowControl w:val="0"/>
                              <w:pBdr>
                                <w:top w:val="nil"/>
                                <w:left w:val="nil"/>
                                <w:bottom w:val="nil"/>
                                <w:right w:val="nil"/>
                                <w:between w:val="nil"/>
                              </w:pBdr>
                              <w:ind w:left="107" w:right="163"/>
                              <w:rPr>
                                <w:rFonts w:ascii="Calibri" w:eastAsia="Calibri" w:hAnsi="Calibri" w:cs="Calibri"/>
                                <w:b/>
                                <w:color w:val="000000"/>
                                <w:sz w:val="18"/>
                                <w:szCs w:val="18"/>
                              </w:rPr>
                            </w:pPr>
                            <w:r w:rsidRPr="0000424B">
                              <w:rPr>
                                <w:rFonts w:ascii="Calibri" w:eastAsia="Calibri" w:hAnsi="Calibri" w:cs="Calibri"/>
                                <w:b/>
                                <w:color w:val="000000"/>
                                <w:sz w:val="18"/>
                                <w:szCs w:val="18"/>
                              </w:rPr>
                              <w:t>Output 2.2: Key security sector partners have enhanced capacities to mainstream gender into their policies, procedures and operations</w:t>
                            </w:r>
                          </w:p>
                          <w:p w14:paraId="24CAECA6" w14:textId="77777777" w:rsidR="007238ED" w:rsidRPr="0000424B" w:rsidRDefault="007238ED" w:rsidP="007238ED">
                            <w:pPr>
                              <w:widowControl w:val="0"/>
                              <w:pBdr>
                                <w:top w:val="nil"/>
                                <w:left w:val="nil"/>
                                <w:bottom w:val="nil"/>
                                <w:right w:val="nil"/>
                                <w:between w:val="nil"/>
                              </w:pBdr>
                              <w:spacing w:line="276" w:lineRule="auto"/>
                              <w:ind w:left="107" w:right="163"/>
                              <w:rPr>
                                <w:rFonts w:ascii="Calibri" w:eastAsia="Calibri" w:hAnsi="Calibri" w:cs="Calibri"/>
                                <w:b/>
                                <w:color w:val="00000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BD5A5" id="_x0000_s1037" type="#_x0000_t202" style="position:absolute;margin-left:464.15pt;margin-top:3.7pt;width:200.3pt;height:72.2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" fillcolor="#92d050">
                <v:textbox>
                  <w:txbxContent>
                    <w:p w14:paraId="30115A88" w14:textId="77777777" w:rsidR="007238ED" w:rsidRDefault="007238ED" w:rsidP="007238ED">
                      <w:pPr>
                        <w:widowControl w:val="0"/>
                        <w:pBdr>
                          <w:top w:val="nil"/>
                          <w:left w:val="nil"/>
                          <w:bottom w:val="nil"/>
                          <w:right w:val="nil"/>
                          <w:between w:val="nil"/>
                        </w:pBdr>
                        <w:ind w:left="107" w:right="163"/>
                        <w:rPr>
                          <w:rFonts w:ascii="Calibri" w:eastAsia="Calibri" w:hAnsi="Calibri" w:cs="Calibri"/>
                          <w:b/>
                          <w:color w:val="000000"/>
                          <w:sz w:val="18"/>
                          <w:szCs w:val="18"/>
                        </w:rPr>
                      </w:pPr>
                      <w:r w:rsidRPr="0000424B">
                        <w:rPr>
                          <w:rFonts w:ascii="Calibri" w:eastAsia="Calibri" w:hAnsi="Calibri" w:cs="Calibri"/>
                          <w:b/>
                          <w:color w:val="000000"/>
                          <w:sz w:val="18"/>
                          <w:szCs w:val="18"/>
                        </w:rPr>
                        <w:t>Output 2.2: Key security sector partners have enhanced capacities to mainstream gender into their policies, procedures and operations</w:t>
                      </w:r>
                    </w:p>
                    <w:p w14:paraId="24CAECA6" w14:textId="77777777" w:rsidR="007238ED" w:rsidRPr="0000424B" w:rsidRDefault="007238ED" w:rsidP="007238ED">
                      <w:pPr>
                        <w:widowControl w:val="0"/>
                        <w:pBdr>
                          <w:top w:val="nil"/>
                          <w:left w:val="nil"/>
                          <w:bottom w:val="nil"/>
                          <w:right w:val="nil"/>
                          <w:between w:val="nil"/>
                        </w:pBdr>
                        <w:spacing w:line="276" w:lineRule="auto"/>
                        <w:ind w:left="107" w:right="163"/>
                        <w:rPr>
                          <w:rFonts w:ascii="Calibri" w:eastAsia="Calibri" w:hAnsi="Calibri" w:cs="Calibri"/>
                          <w:b/>
                          <w:color w:val="000000"/>
                          <w:sz w:val="18"/>
                          <w:szCs w:val="18"/>
                        </w:rPr>
                      </w:pPr>
                    </w:p>
                  </w:txbxContent>
                </v:textbox>
                <w10:wrap type="square"/>
              </v:shape>
            </w:pict>
          </mc:Fallback>
        </mc:AlternateContent>
      </w:r>
      <w:r w:rsidR="007238ED" w:rsidRPr="00D04AFC">
        <w:rPr>
          <w:rFonts w:asciiTheme="minorHAnsi" w:hAnsiTheme="minorHAnsi" w:cstheme="minorHAnsi"/>
          <w:noProof/>
        </w:rPr>
        <mc:AlternateContent>
          <mc:Choice Requires="wps">
            <w:drawing>
              <wp:anchor distT="45720" distB="45720" distL="114300" distR="114300" simplePos="0" relativeHeight="251658250" behindDoc="0" locked="0" layoutInCell="1" allowOverlap="1" wp14:anchorId="4679C24D" wp14:editId="481FDDD0">
                <wp:simplePos x="0" y="0"/>
                <wp:positionH relativeFrom="column">
                  <wp:posOffset>836239</wp:posOffset>
                </wp:positionH>
                <wp:positionV relativeFrom="paragraph">
                  <wp:posOffset>11900</wp:posOffset>
                </wp:positionV>
                <wp:extent cx="2464435" cy="1404620"/>
                <wp:effectExtent l="0" t="0" r="12065" b="15240"/>
                <wp:wrapSquare wrapText="bothSides"/>
                <wp:docPr id="6328305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1404620"/>
                        </a:xfrm>
                        <a:prstGeom prst="rect">
                          <a:avLst/>
                        </a:prstGeom>
                        <a:solidFill>
                          <a:srgbClr val="92D050"/>
                        </a:solidFill>
                        <a:ln w="9525">
                          <a:solidFill>
                            <a:srgbClr val="000000"/>
                          </a:solidFill>
                          <a:miter lim="800000"/>
                          <a:headEnd/>
                          <a:tailEnd/>
                        </a:ln>
                      </wps:spPr>
                      <wps:txbx>
                        <w:txbxContent>
                          <w:p w14:paraId="551E0736" w14:textId="77777777" w:rsidR="007238ED" w:rsidRPr="00A71128" w:rsidRDefault="007238ED" w:rsidP="007238ED">
                            <w:pPr>
                              <w:widowControl w:val="0"/>
                              <w:pBdr>
                                <w:top w:val="nil"/>
                                <w:left w:val="nil"/>
                                <w:bottom w:val="nil"/>
                                <w:right w:val="nil"/>
                                <w:between w:val="nil"/>
                              </w:pBdr>
                              <w:ind w:left="107" w:right="163"/>
                              <w:rPr>
                                <w:rFonts w:ascii="Calibri" w:eastAsia="Calibri" w:hAnsi="Calibri" w:cs="Calibri"/>
                                <w:b/>
                                <w:color w:val="000000"/>
                                <w:sz w:val="18"/>
                                <w:szCs w:val="18"/>
                              </w:rPr>
                            </w:pPr>
                            <w:r w:rsidRPr="00A71128">
                              <w:rPr>
                                <w:rFonts w:ascii="Calibri" w:eastAsia="Calibri" w:hAnsi="Calibri" w:cs="Calibri"/>
                                <w:b/>
                                <w:color w:val="000000"/>
                                <w:sz w:val="18"/>
                                <w:szCs w:val="18"/>
                              </w:rPr>
                              <w:t>Output 1.2: Mechanisms in place for increased meaningful and representative participation of women in conflict prevention and peacebuilding at the community and national level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79C24D" id="_x0000_s1038" type="#_x0000_t202" style="position:absolute;margin-left:65.85pt;margin-top:.95pt;width:194.05pt;height:110.6pt;z-index:25165825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" fillcolor="#92d050">
                <v:textbox style="mso-fit-shape-to-text:t">
                  <w:txbxContent>
                    <w:p w14:paraId="551E0736" w14:textId="77777777" w:rsidR="007238ED" w:rsidRPr="00A71128" w:rsidRDefault="007238ED" w:rsidP="007238ED">
                      <w:pPr>
                        <w:widowControl w:val="0"/>
                        <w:pBdr>
                          <w:top w:val="nil"/>
                          <w:left w:val="nil"/>
                          <w:bottom w:val="nil"/>
                          <w:right w:val="nil"/>
                          <w:between w:val="nil"/>
                        </w:pBdr>
                        <w:ind w:left="107" w:right="163"/>
                        <w:rPr>
                          <w:rFonts w:ascii="Calibri" w:eastAsia="Calibri" w:hAnsi="Calibri" w:cs="Calibri"/>
                          <w:b/>
                          <w:color w:val="000000"/>
                          <w:sz w:val="18"/>
                          <w:szCs w:val="18"/>
                        </w:rPr>
                      </w:pPr>
                      <w:r w:rsidRPr="00A71128">
                        <w:rPr>
                          <w:rFonts w:ascii="Calibri" w:eastAsia="Calibri" w:hAnsi="Calibri" w:cs="Calibri"/>
                          <w:b/>
                          <w:color w:val="000000"/>
                          <w:sz w:val="18"/>
                          <w:szCs w:val="18"/>
                        </w:rPr>
                        <w:t>Output 1.2: Mechanisms in place for increased meaningful and representative participation of women in conflict prevention and peacebuilding at the community and national level</w:t>
                      </w:r>
                    </w:p>
                  </w:txbxContent>
                </v:textbox>
                <w10:wrap type="square"/>
              </v:shape>
            </w:pict>
          </mc:Fallback>
        </mc:AlternateContent>
      </w:r>
    </w:p>
    <w:p w14:paraId="07A70281" w14:textId="77777777" w:rsidR="007238ED" w:rsidRPr="00D04AFC" w:rsidRDefault="00C46DC6" w:rsidP="007238ED">
      <w:pPr>
        <w:rPr>
          <w:rFonts w:asciiTheme="minorHAnsi" w:hAnsiTheme="minorHAnsi" w:cstheme="minorHAnsi"/>
        </w:rPr>
      </w:pPr>
      <w:r w:rsidRPr="00D04AFC">
        <w:rPr>
          <w:rFonts w:asciiTheme="minorHAnsi" w:hAnsiTheme="minorHAnsi" w:cstheme="minorHAnsi"/>
          <w:noProof/>
        </w:rPr>
        <mc:AlternateContent>
          <mc:Choice Requires="wps">
            <w:drawing>
              <wp:anchor distT="0" distB="0" distL="114300" distR="114300" simplePos="0" relativeHeight="251658264" behindDoc="0" locked="0" layoutInCell="1" allowOverlap="1" wp14:anchorId="098D463D" wp14:editId="0BCC4531">
                <wp:simplePos x="0" y="0"/>
                <wp:positionH relativeFrom="column">
                  <wp:posOffset>3295871</wp:posOffset>
                </wp:positionH>
                <wp:positionV relativeFrom="paragraph">
                  <wp:posOffset>150716</wp:posOffset>
                </wp:positionV>
                <wp:extent cx="2552369" cy="0"/>
                <wp:effectExtent l="0" t="95250" r="0" b="95250"/>
                <wp:wrapNone/>
                <wp:docPr id="522702790" name="Straight Arrow Connector 3"/>
                <wp:cNvGraphicFramePr/>
                <a:graphic xmlns:a="http://schemas.openxmlformats.org/drawingml/2006/main">
                  <a:graphicData uri="http://schemas.microsoft.com/office/word/2010/wordprocessingShape">
                    <wps:wsp>
                      <wps:cNvCnPr/>
                      <wps:spPr>
                        <a:xfrm flipH="1">
                          <a:off x="0" y="0"/>
                          <a:ext cx="2552369"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A14CA8" id="Straight Arrow Connector 3" o:spid="_x0000_s1026" type="#_x0000_t32" style="position:absolute;margin-left:259.5pt;margin-top:11.85pt;width:200.95pt;height:0;flip:x;z-index:251658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" strokecolor="#4472c4 [3204]" strokeweight="3pt">
                <v:stroke endarrow="block" joinstyle="miter"/>
              </v:shape>
            </w:pict>
          </mc:Fallback>
        </mc:AlternateContent>
      </w:r>
    </w:p>
    <w:p w14:paraId="2D17B6F4" w14:textId="77777777" w:rsidR="007238ED" w:rsidRPr="00D04AFC" w:rsidRDefault="00C46DC6" w:rsidP="007238ED">
      <w:pPr>
        <w:rPr>
          <w:rFonts w:asciiTheme="minorHAnsi" w:hAnsiTheme="minorHAnsi" w:cstheme="minorHAnsi"/>
        </w:rPr>
      </w:pPr>
      <w:r w:rsidRPr="00D04AFC">
        <w:rPr>
          <w:rFonts w:asciiTheme="minorHAnsi" w:hAnsiTheme="minorHAnsi" w:cstheme="minorHAnsi"/>
          <w:noProof/>
        </w:rPr>
        <mc:AlternateContent>
          <mc:Choice Requires="wps">
            <w:drawing>
              <wp:anchor distT="0" distB="0" distL="114300" distR="114300" simplePos="0" relativeHeight="251658263" behindDoc="0" locked="0" layoutInCell="1" allowOverlap="1" wp14:anchorId="368710AA" wp14:editId="76971582">
                <wp:simplePos x="0" y="0"/>
                <wp:positionH relativeFrom="column">
                  <wp:posOffset>8390199</wp:posOffset>
                </wp:positionH>
                <wp:positionV relativeFrom="paragraph">
                  <wp:posOffset>19298</wp:posOffset>
                </wp:positionV>
                <wp:extent cx="91274" cy="1975237"/>
                <wp:effectExtent l="0" t="76200" r="404495" b="82550"/>
                <wp:wrapNone/>
                <wp:docPr id="53981110" name="Connector: Elbow 6"/>
                <wp:cNvGraphicFramePr/>
                <a:graphic xmlns:a="http://schemas.openxmlformats.org/drawingml/2006/main">
                  <a:graphicData uri="http://schemas.microsoft.com/office/word/2010/wordprocessingShape">
                    <wps:wsp>
                      <wps:cNvCnPr/>
                      <wps:spPr>
                        <a:xfrm>
                          <a:off x="0" y="0"/>
                          <a:ext cx="91274" cy="1975237"/>
                        </a:xfrm>
                        <a:prstGeom prst="bentConnector3">
                          <a:avLst>
                            <a:gd name="adj1" fmla="val 504078"/>
                          </a:avLst>
                        </a:prstGeom>
                        <a:noFill/>
                        <a:ln w="28575"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CC8B8CA"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26" type="#_x0000_t34" style="position:absolute;margin-left:660.65pt;margin-top:1.5pt;width:7.2pt;height:155.5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" adj="108881" strokecolor="#4472c4" strokeweight="2.25pt">
                <v:stroke startarrow="block" endarrow="block"/>
              </v:shape>
            </w:pict>
          </mc:Fallback>
        </mc:AlternateContent>
      </w:r>
      <w:r w:rsidR="007238ED" w:rsidRPr="00D04AFC">
        <w:rPr>
          <w:rFonts w:asciiTheme="minorHAnsi" w:hAnsiTheme="minorHAnsi" w:cstheme="minorHAnsi"/>
          <w:noProof/>
        </w:rPr>
        <mc:AlternateContent>
          <mc:Choice Requires="wps">
            <w:drawing>
              <wp:anchor distT="0" distB="0" distL="114300" distR="114300" simplePos="0" relativeHeight="251658255" behindDoc="0" locked="0" layoutInCell="1" allowOverlap="1" wp14:anchorId="1D210E92" wp14:editId="1838B1B6">
                <wp:simplePos x="0" y="0"/>
                <wp:positionH relativeFrom="column">
                  <wp:posOffset>698059</wp:posOffset>
                </wp:positionH>
                <wp:positionV relativeFrom="paragraph">
                  <wp:posOffset>63527</wp:posOffset>
                </wp:positionV>
                <wp:extent cx="89921" cy="1792798"/>
                <wp:effectExtent l="304800" t="76200" r="5715" b="93345"/>
                <wp:wrapNone/>
                <wp:docPr id="1886069330" name="Connector: Elbow 6"/>
                <wp:cNvGraphicFramePr/>
                <a:graphic xmlns:a="http://schemas.openxmlformats.org/drawingml/2006/main">
                  <a:graphicData uri="http://schemas.microsoft.com/office/word/2010/wordprocessingShape">
                    <wps:wsp>
                      <wps:cNvCnPr/>
                      <wps:spPr>
                        <a:xfrm flipH="1">
                          <a:off x="0" y="0"/>
                          <a:ext cx="89921" cy="1792798"/>
                        </a:xfrm>
                        <a:prstGeom prst="bentConnector3">
                          <a:avLst>
                            <a:gd name="adj1" fmla="val 404616"/>
                          </a:avLst>
                        </a:prstGeom>
                        <a:noFill/>
                        <a:ln w="28575"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30E350" id="Connector: Elbow 6" o:spid="_x0000_s1026" type="#_x0000_t34" style="position:absolute;margin-left:54.95pt;margin-top:5pt;width:7.1pt;height:141.15pt;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" adj="87397" strokecolor="#4472c4" strokeweight="2.25pt">
                <v:stroke startarrow="block" endarrow="block"/>
              </v:shape>
            </w:pict>
          </mc:Fallback>
        </mc:AlternateContent>
      </w:r>
    </w:p>
    <w:p w14:paraId="01D268F0" w14:textId="77777777" w:rsidR="007238ED" w:rsidRPr="00D04AFC" w:rsidRDefault="007238ED" w:rsidP="007238ED">
      <w:pPr>
        <w:rPr>
          <w:rFonts w:asciiTheme="minorHAnsi" w:hAnsiTheme="minorHAnsi" w:cstheme="minorHAnsi"/>
        </w:rPr>
      </w:pPr>
      <w:r w:rsidRPr="00D04AFC">
        <w:rPr>
          <w:rFonts w:asciiTheme="minorHAnsi" w:hAnsiTheme="minorHAnsi" w:cstheme="minorHAnsi"/>
          <w:noProof/>
        </w:rPr>
        <mc:AlternateContent>
          <mc:Choice Requires="wps">
            <w:drawing>
              <wp:anchor distT="0" distB="0" distL="114300" distR="114300" simplePos="0" relativeHeight="251658257" behindDoc="0" locked="0" layoutInCell="1" allowOverlap="1" wp14:anchorId="52064F35" wp14:editId="57199804">
                <wp:simplePos x="0" y="0"/>
                <wp:positionH relativeFrom="column">
                  <wp:posOffset>3478696</wp:posOffset>
                </wp:positionH>
                <wp:positionV relativeFrom="paragraph">
                  <wp:posOffset>166922</wp:posOffset>
                </wp:positionV>
                <wp:extent cx="2186443" cy="2854325"/>
                <wp:effectExtent l="0" t="0" r="23495" b="22225"/>
                <wp:wrapNone/>
                <wp:docPr id="2121233661" name="Text Box 21"/>
                <wp:cNvGraphicFramePr/>
                <a:graphic xmlns:a="http://schemas.openxmlformats.org/drawingml/2006/main">
                  <a:graphicData uri="http://schemas.microsoft.com/office/word/2010/wordprocessingShape">
                    <wps:wsp>
                      <wps:cNvSpPr txBox="1"/>
                      <wps:spPr>
                        <a:xfrm>
                          <a:off x="0" y="0"/>
                          <a:ext cx="2186443" cy="2854325"/>
                        </a:xfrm>
                        <a:prstGeom prst="rect">
                          <a:avLst/>
                        </a:prstGeom>
                        <a:noFill/>
                        <a:ln w="6350">
                          <a:solidFill>
                            <a:prstClr val="black"/>
                          </a:solidFill>
                        </a:ln>
                      </wps:spPr>
                      <wps:txbx>
                        <w:txbxContent>
                          <w:p w14:paraId="49CD9D2E" w14:textId="77777777" w:rsidR="007238ED" w:rsidRPr="00564449" w:rsidRDefault="007238ED" w:rsidP="007238ED">
                            <w:pPr>
                              <w:rPr>
                                <w:b/>
                                <w:bCs/>
                                <w:color w:val="7030A0"/>
                                <w:sz w:val="16"/>
                                <w:szCs w:val="16"/>
                              </w:rPr>
                            </w:pPr>
                            <w:r w:rsidRPr="00564449">
                              <w:rPr>
                                <w:b/>
                                <w:bCs/>
                                <w:color w:val="7030A0"/>
                                <w:sz w:val="16"/>
                                <w:szCs w:val="16"/>
                              </w:rPr>
                              <w:t>Critical assumptions:</w:t>
                            </w:r>
                          </w:p>
                          <w:p w14:paraId="7013C526" w14:textId="177A0BE6" w:rsidR="007238ED" w:rsidRDefault="007238ED" w:rsidP="007238ED">
                            <w:pPr>
                              <w:rPr>
                                <w:b/>
                                <w:bCs/>
                                <w:color w:val="7030A0"/>
                                <w:sz w:val="16"/>
                                <w:szCs w:val="16"/>
                              </w:rPr>
                            </w:pPr>
                            <w:r w:rsidRPr="00564449">
                              <w:rPr>
                                <w:b/>
                                <w:bCs/>
                                <w:color w:val="7030A0"/>
                                <w:sz w:val="16"/>
                                <w:szCs w:val="16"/>
                              </w:rPr>
                              <w:t xml:space="preserve">- relevant to </w:t>
                            </w:r>
                            <w:r>
                              <w:rPr>
                                <w:b/>
                                <w:bCs/>
                                <w:color w:val="7030A0"/>
                                <w:sz w:val="16"/>
                                <w:szCs w:val="16"/>
                              </w:rPr>
                              <w:t>conflict prevent</w:t>
                            </w:r>
                            <w:r w:rsidR="000976D5">
                              <w:rPr>
                                <w:b/>
                                <w:bCs/>
                                <w:color w:val="7030A0"/>
                                <w:sz w:val="16"/>
                                <w:szCs w:val="16"/>
                              </w:rPr>
                              <w:t>ion</w:t>
                            </w:r>
                            <w:r>
                              <w:rPr>
                                <w:b/>
                                <w:bCs/>
                                <w:color w:val="7030A0"/>
                                <w:sz w:val="16"/>
                                <w:szCs w:val="16"/>
                              </w:rPr>
                              <w:t>, peace and security</w:t>
                            </w:r>
                            <w:r w:rsidRPr="00564449">
                              <w:rPr>
                                <w:b/>
                                <w:bCs/>
                                <w:color w:val="7030A0"/>
                                <w:sz w:val="16"/>
                                <w:szCs w:val="16"/>
                              </w:rPr>
                              <w:t xml:space="preserve"> national frameworks fully integrate women’s needs and right</w:t>
                            </w:r>
                            <w:r w:rsidR="00C46DC6">
                              <w:rPr>
                                <w:b/>
                                <w:bCs/>
                                <w:color w:val="7030A0"/>
                                <w:sz w:val="16"/>
                                <w:szCs w:val="16"/>
                              </w:rPr>
                              <w:t>s</w:t>
                            </w:r>
                          </w:p>
                          <w:p w14:paraId="417F4208" w14:textId="77777777" w:rsidR="007238ED" w:rsidRPr="00564449" w:rsidRDefault="007238ED" w:rsidP="007238ED">
                            <w:pPr>
                              <w:rPr>
                                <w:b/>
                                <w:bCs/>
                                <w:color w:val="7030A0"/>
                                <w:sz w:val="16"/>
                                <w:szCs w:val="16"/>
                              </w:rPr>
                            </w:pPr>
                          </w:p>
                          <w:p w14:paraId="4A15173B" w14:textId="77777777" w:rsidR="007238ED" w:rsidRDefault="007238ED" w:rsidP="007238ED">
                            <w:pPr>
                              <w:rPr>
                                <w:b/>
                                <w:bCs/>
                                <w:color w:val="7030A0"/>
                                <w:sz w:val="16"/>
                                <w:szCs w:val="16"/>
                              </w:rPr>
                            </w:pPr>
                            <w:r w:rsidRPr="00564449">
                              <w:rPr>
                                <w:b/>
                                <w:bCs/>
                                <w:color w:val="7030A0"/>
                                <w:sz w:val="16"/>
                                <w:szCs w:val="16"/>
                              </w:rPr>
                              <w:t xml:space="preserve">- UNSCR 1325 </w:t>
                            </w:r>
                            <w:r>
                              <w:rPr>
                                <w:b/>
                                <w:bCs/>
                                <w:color w:val="7030A0"/>
                                <w:sz w:val="16"/>
                                <w:szCs w:val="16"/>
                              </w:rPr>
                              <w:t>is</w:t>
                            </w:r>
                            <w:r w:rsidRPr="00564449">
                              <w:rPr>
                                <w:b/>
                                <w:bCs/>
                                <w:color w:val="7030A0"/>
                                <w:sz w:val="16"/>
                                <w:szCs w:val="16"/>
                              </w:rPr>
                              <w:t xml:space="preserve"> fully operationalized</w:t>
                            </w:r>
                            <w:r>
                              <w:rPr>
                                <w:b/>
                                <w:bCs/>
                                <w:color w:val="7030A0"/>
                                <w:sz w:val="16"/>
                                <w:szCs w:val="16"/>
                              </w:rPr>
                              <w:t xml:space="preserve">, localized and funded </w:t>
                            </w:r>
                          </w:p>
                          <w:p w14:paraId="2629029C" w14:textId="77777777" w:rsidR="007238ED" w:rsidRDefault="007238ED" w:rsidP="007238ED">
                            <w:pPr>
                              <w:rPr>
                                <w:b/>
                                <w:bCs/>
                                <w:color w:val="7030A0"/>
                                <w:sz w:val="16"/>
                                <w:szCs w:val="16"/>
                              </w:rPr>
                            </w:pPr>
                          </w:p>
                          <w:p w14:paraId="0E55DBCA" w14:textId="77777777" w:rsidR="007238ED" w:rsidRDefault="007238ED" w:rsidP="007238ED">
                            <w:pPr>
                              <w:rPr>
                                <w:b/>
                                <w:bCs/>
                                <w:color w:val="7030A0"/>
                                <w:sz w:val="16"/>
                                <w:szCs w:val="16"/>
                              </w:rPr>
                            </w:pPr>
                            <w:r>
                              <w:rPr>
                                <w:b/>
                                <w:bCs/>
                                <w:color w:val="7030A0"/>
                                <w:sz w:val="16"/>
                                <w:szCs w:val="16"/>
                              </w:rPr>
                              <w:t>-</w:t>
                            </w:r>
                            <w:r w:rsidRPr="00D51C8D">
                              <w:rPr>
                                <w:b/>
                                <w:bCs/>
                                <w:color w:val="7030A0"/>
                                <w:sz w:val="16"/>
                                <w:szCs w:val="16"/>
                              </w:rPr>
                              <w:t xml:space="preserve">Implementation of NAP 1325 and WPSA engages representatives of all sectors </w:t>
                            </w:r>
                          </w:p>
                          <w:p w14:paraId="0EDD81F1" w14:textId="77777777" w:rsidR="007238ED" w:rsidRPr="00564449" w:rsidRDefault="007238ED" w:rsidP="007238ED">
                            <w:pPr>
                              <w:rPr>
                                <w:b/>
                                <w:bCs/>
                                <w:color w:val="7030A0"/>
                                <w:sz w:val="16"/>
                                <w:szCs w:val="16"/>
                              </w:rPr>
                            </w:pPr>
                          </w:p>
                          <w:p w14:paraId="62CEBECF" w14:textId="77777777" w:rsidR="007238ED" w:rsidRDefault="007238ED" w:rsidP="007238ED">
                            <w:pPr>
                              <w:rPr>
                                <w:b/>
                                <w:bCs/>
                                <w:color w:val="7030A0"/>
                                <w:sz w:val="16"/>
                                <w:szCs w:val="16"/>
                              </w:rPr>
                            </w:pPr>
                            <w:r>
                              <w:rPr>
                                <w:b/>
                                <w:bCs/>
                                <w:color w:val="7030A0"/>
                                <w:sz w:val="16"/>
                                <w:szCs w:val="16"/>
                              </w:rPr>
                              <w:t>-m</w:t>
                            </w:r>
                            <w:r w:rsidRPr="00564449">
                              <w:rPr>
                                <w:b/>
                                <w:bCs/>
                                <w:color w:val="7030A0"/>
                                <w:sz w:val="16"/>
                                <w:szCs w:val="16"/>
                              </w:rPr>
                              <w:t>eaningful collaboration established between line ministries</w:t>
                            </w:r>
                            <w:r>
                              <w:rPr>
                                <w:b/>
                                <w:bCs/>
                                <w:color w:val="7030A0"/>
                                <w:sz w:val="16"/>
                                <w:szCs w:val="16"/>
                              </w:rPr>
                              <w:t xml:space="preserve">, CSOs, </w:t>
                            </w:r>
                            <w:r w:rsidRPr="00564449">
                              <w:rPr>
                                <w:b/>
                                <w:bCs/>
                                <w:color w:val="7030A0"/>
                                <w:sz w:val="16"/>
                                <w:szCs w:val="16"/>
                              </w:rPr>
                              <w:t>women leaders</w:t>
                            </w:r>
                            <w:r>
                              <w:rPr>
                                <w:b/>
                                <w:bCs/>
                                <w:color w:val="7030A0"/>
                                <w:sz w:val="16"/>
                                <w:szCs w:val="16"/>
                              </w:rPr>
                              <w:t xml:space="preserve"> from conflict-affected communities and women -IDPs</w:t>
                            </w:r>
                            <w:r w:rsidRPr="00564449">
                              <w:rPr>
                                <w:b/>
                                <w:bCs/>
                                <w:color w:val="7030A0"/>
                                <w:sz w:val="16"/>
                                <w:szCs w:val="16"/>
                              </w:rPr>
                              <w:t xml:space="preserve"> to promote women’s participation in peace</w:t>
                            </w:r>
                          </w:p>
                          <w:p w14:paraId="307AF73F" w14:textId="77777777" w:rsidR="007238ED" w:rsidRPr="00564449" w:rsidRDefault="007238ED" w:rsidP="007238ED">
                            <w:pPr>
                              <w:rPr>
                                <w:b/>
                                <w:bCs/>
                                <w:color w:val="7030A0"/>
                                <w:sz w:val="16"/>
                                <w:szCs w:val="16"/>
                              </w:rPr>
                            </w:pPr>
                          </w:p>
                          <w:p w14:paraId="786C02E0" w14:textId="22865624" w:rsidR="007238ED" w:rsidRDefault="007238ED" w:rsidP="007238ED">
                            <w:pPr>
                              <w:rPr>
                                <w:b/>
                                <w:bCs/>
                                <w:color w:val="7030A0"/>
                                <w:sz w:val="16"/>
                                <w:szCs w:val="16"/>
                              </w:rPr>
                            </w:pPr>
                            <w:r w:rsidRPr="00564449">
                              <w:rPr>
                                <w:b/>
                                <w:bCs/>
                                <w:color w:val="7030A0"/>
                                <w:sz w:val="16"/>
                                <w:szCs w:val="16"/>
                              </w:rPr>
                              <w:t xml:space="preserve">- </w:t>
                            </w:r>
                            <w:r>
                              <w:rPr>
                                <w:b/>
                                <w:bCs/>
                                <w:color w:val="7030A0"/>
                                <w:sz w:val="16"/>
                                <w:szCs w:val="16"/>
                              </w:rPr>
                              <w:t>mainstreaming of WPS into security sector institutions</w:t>
                            </w:r>
                            <w:r w:rsidRPr="00564449">
                              <w:rPr>
                                <w:b/>
                                <w:bCs/>
                                <w:color w:val="7030A0"/>
                                <w:sz w:val="16"/>
                                <w:szCs w:val="16"/>
                              </w:rPr>
                              <w:t xml:space="preserve"> </w:t>
                            </w:r>
                            <w:r>
                              <w:rPr>
                                <w:b/>
                                <w:bCs/>
                                <w:color w:val="7030A0"/>
                                <w:sz w:val="16"/>
                                <w:szCs w:val="16"/>
                              </w:rPr>
                              <w:t>i</w:t>
                            </w:r>
                            <w:r w:rsidR="009F6047">
                              <w:rPr>
                                <w:b/>
                                <w:bCs/>
                                <w:color w:val="7030A0"/>
                                <w:sz w:val="16"/>
                                <w:szCs w:val="16"/>
                              </w:rPr>
                              <w:t>s</w:t>
                            </w:r>
                            <w:r>
                              <w:rPr>
                                <w:b/>
                                <w:bCs/>
                                <w:color w:val="7030A0"/>
                                <w:sz w:val="16"/>
                                <w:szCs w:val="16"/>
                              </w:rPr>
                              <w:t xml:space="preserve"> based on</w:t>
                            </w:r>
                            <w:r w:rsidRPr="00564449">
                              <w:rPr>
                                <w:b/>
                                <w:bCs/>
                                <w:color w:val="7030A0"/>
                                <w:sz w:val="16"/>
                                <w:szCs w:val="16"/>
                              </w:rPr>
                              <w:t xml:space="preserve"> disaggregated data</w:t>
                            </w:r>
                          </w:p>
                          <w:p w14:paraId="62B74728" w14:textId="77777777" w:rsidR="007238ED" w:rsidRDefault="007238ED" w:rsidP="007238ED">
                            <w:pPr>
                              <w:rPr>
                                <w:b/>
                                <w:bCs/>
                                <w:color w:val="7030A0"/>
                                <w:sz w:val="16"/>
                                <w:szCs w:val="16"/>
                              </w:rPr>
                            </w:pPr>
                          </w:p>
                          <w:p w14:paraId="2C31A612" w14:textId="77777777" w:rsidR="007238ED" w:rsidRPr="00564449" w:rsidRDefault="007238ED" w:rsidP="007238ED">
                            <w:pPr>
                              <w:rPr>
                                <w:b/>
                                <w:bCs/>
                                <w:color w:val="7030A0"/>
                                <w:sz w:val="16"/>
                                <w:szCs w:val="16"/>
                              </w:rPr>
                            </w:pPr>
                            <w:r>
                              <w:rPr>
                                <w:b/>
                                <w:bCs/>
                                <w:color w:val="7030A0"/>
                                <w:sz w:val="16"/>
                                <w:szCs w:val="16"/>
                              </w:rPr>
                              <w:t xml:space="preserve">- </w:t>
                            </w:r>
                            <w:r w:rsidRPr="00564449">
                              <w:rPr>
                                <w:b/>
                                <w:bCs/>
                                <w:color w:val="7030A0"/>
                                <w:sz w:val="16"/>
                                <w:szCs w:val="16"/>
                              </w:rPr>
                              <w:t xml:space="preserve"> </w:t>
                            </w:r>
                            <w:r>
                              <w:rPr>
                                <w:b/>
                                <w:bCs/>
                                <w:color w:val="7030A0"/>
                                <w:sz w:val="16"/>
                                <w:szCs w:val="16"/>
                              </w:rPr>
                              <w:t xml:space="preserve">women involved in peacebuilding influence decision making in governance structures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64F35" id="Text Box 21" o:spid="_x0000_s1039" type="#_x0000_t202" style="position:absolute;margin-left:273.9pt;margin-top:13.15pt;width:172.15pt;height:224.7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" filled="f" strokeweight=".5pt">
                <v:textbox>
                  <w:txbxContent>
                    <w:p w14:paraId="49CD9D2E" w14:textId="77777777" w:rsidR="007238ED" w:rsidRPr="00564449" w:rsidRDefault="007238ED" w:rsidP="007238ED">
                      <w:pPr>
                        <w:rPr>
                          <w:b/>
                          <w:bCs/>
                          <w:color w:val="7030A0"/>
                          <w:sz w:val="16"/>
                          <w:szCs w:val="16"/>
                        </w:rPr>
                      </w:pPr>
                      <w:r w:rsidRPr="00564449">
                        <w:rPr>
                          <w:b/>
                          <w:bCs/>
                          <w:color w:val="7030A0"/>
                          <w:sz w:val="16"/>
                          <w:szCs w:val="16"/>
                        </w:rPr>
                        <w:t>Critical assumptions:</w:t>
                      </w:r>
                    </w:p>
                    <w:p w14:paraId="7013C526" w14:textId="177A0BE6" w:rsidR="007238ED" w:rsidRDefault="007238ED" w:rsidP="007238ED">
                      <w:pPr>
                        <w:rPr>
                          <w:b/>
                          <w:bCs/>
                          <w:color w:val="7030A0"/>
                          <w:sz w:val="16"/>
                          <w:szCs w:val="16"/>
                        </w:rPr>
                      </w:pPr>
                      <w:r w:rsidRPr="00564449">
                        <w:rPr>
                          <w:b/>
                          <w:bCs/>
                          <w:color w:val="7030A0"/>
                          <w:sz w:val="16"/>
                          <w:szCs w:val="16"/>
                        </w:rPr>
                        <w:t xml:space="preserve">- relevant to </w:t>
                      </w:r>
                      <w:r>
                        <w:rPr>
                          <w:b/>
                          <w:bCs/>
                          <w:color w:val="7030A0"/>
                          <w:sz w:val="16"/>
                          <w:szCs w:val="16"/>
                        </w:rPr>
                        <w:t>conflict prevent</w:t>
                      </w:r>
                      <w:r w:rsidR="000976D5">
                        <w:rPr>
                          <w:b/>
                          <w:bCs/>
                          <w:color w:val="7030A0"/>
                          <w:sz w:val="16"/>
                          <w:szCs w:val="16"/>
                        </w:rPr>
                        <w:t>ion</w:t>
                      </w:r>
                      <w:r>
                        <w:rPr>
                          <w:b/>
                          <w:bCs/>
                          <w:color w:val="7030A0"/>
                          <w:sz w:val="16"/>
                          <w:szCs w:val="16"/>
                        </w:rPr>
                        <w:t>, peace and security</w:t>
                      </w:r>
                      <w:r w:rsidRPr="00564449">
                        <w:rPr>
                          <w:b/>
                          <w:bCs/>
                          <w:color w:val="7030A0"/>
                          <w:sz w:val="16"/>
                          <w:szCs w:val="16"/>
                        </w:rPr>
                        <w:t xml:space="preserve"> national frameworks fully integrate women’s needs and right</w:t>
                      </w:r>
                      <w:r w:rsidR="00C46DC6">
                        <w:rPr>
                          <w:b/>
                          <w:bCs/>
                          <w:color w:val="7030A0"/>
                          <w:sz w:val="16"/>
                          <w:szCs w:val="16"/>
                        </w:rPr>
                        <w:t>s</w:t>
                      </w:r>
                    </w:p>
                    <w:p w14:paraId="417F4208" w14:textId="77777777" w:rsidR="007238ED" w:rsidRPr="00564449" w:rsidRDefault="007238ED" w:rsidP="007238ED">
                      <w:pPr>
                        <w:rPr>
                          <w:b/>
                          <w:bCs/>
                          <w:color w:val="7030A0"/>
                          <w:sz w:val="16"/>
                          <w:szCs w:val="16"/>
                        </w:rPr>
                      </w:pPr>
                    </w:p>
                    <w:p w14:paraId="4A15173B" w14:textId="77777777" w:rsidR="007238ED" w:rsidRDefault="007238ED" w:rsidP="007238ED">
                      <w:pPr>
                        <w:rPr>
                          <w:b/>
                          <w:bCs/>
                          <w:color w:val="7030A0"/>
                          <w:sz w:val="16"/>
                          <w:szCs w:val="16"/>
                        </w:rPr>
                      </w:pPr>
                      <w:r w:rsidRPr="00564449">
                        <w:rPr>
                          <w:b/>
                          <w:bCs/>
                          <w:color w:val="7030A0"/>
                          <w:sz w:val="16"/>
                          <w:szCs w:val="16"/>
                        </w:rPr>
                        <w:t xml:space="preserve">- UNSCR 1325 </w:t>
                      </w:r>
                      <w:r>
                        <w:rPr>
                          <w:b/>
                          <w:bCs/>
                          <w:color w:val="7030A0"/>
                          <w:sz w:val="16"/>
                          <w:szCs w:val="16"/>
                        </w:rPr>
                        <w:t>is</w:t>
                      </w:r>
                      <w:r w:rsidRPr="00564449">
                        <w:rPr>
                          <w:b/>
                          <w:bCs/>
                          <w:color w:val="7030A0"/>
                          <w:sz w:val="16"/>
                          <w:szCs w:val="16"/>
                        </w:rPr>
                        <w:t xml:space="preserve"> fully operationalized</w:t>
                      </w:r>
                      <w:r>
                        <w:rPr>
                          <w:b/>
                          <w:bCs/>
                          <w:color w:val="7030A0"/>
                          <w:sz w:val="16"/>
                          <w:szCs w:val="16"/>
                        </w:rPr>
                        <w:t xml:space="preserve">, localized and funded </w:t>
                      </w:r>
                    </w:p>
                    <w:p w14:paraId="2629029C" w14:textId="77777777" w:rsidR="007238ED" w:rsidRDefault="007238ED" w:rsidP="007238ED">
                      <w:pPr>
                        <w:rPr>
                          <w:b/>
                          <w:bCs/>
                          <w:color w:val="7030A0"/>
                          <w:sz w:val="16"/>
                          <w:szCs w:val="16"/>
                        </w:rPr>
                      </w:pPr>
                    </w:p>
                    <w:p w14:paraId="0E55DBCA" w14:textId="77777777" w:rsidR="007238ED" w:rsidRDefault="007238ED" w:rsidP="007238ED">
                      <w:pPr>
                        <w:rPr>
                          <w:b/>
                          <w:bCs/>
                          <w:color w:val="7030A0"/>
                          <w:sz w:val="16"/>
                          <w:szCs w:val="16"/>
                        </w:rPr>
                      </w:pPr>
                      <w:r>
                        <w:rPr>
                          <w:b/>
                          <w:bCs/>
                          <w:color w:val="7030A0"/>
                          <w:sz w:val="16"/>
                          <w:szCs w:val="16"/>
                        </w:rPr>
                        <w:t>-</w:t>
                      </w:r>
                      <w:r w:rsidRPr="00D51C8D">
                        <w:rPr>
                          <w:b/>
                          <w:bCs/>
                          <w:color w:val="7030A0"/>
                          <w:sz w:val="16"/>
                          <w:szCs w:val="16"/>
                        </w:rPr>
                        <w:t xml:space="preserve">Implementation of NAP 1325 and WPSA engages representatives of all sectors </w:t>
                      </w:r>
                    </w:p>
                    <w:p w14:paraId="0EDD81F1" w14:textId="77777777" w:rsidR="007238ED" w:rsidRPr="00564449" w:rsidRDefault="007238ED" w:rsidP="007238ED">
                      <w:pPr>
                        <w:rPr>
                          <w:b/>
                          <w:bCs/>
                          <w:color w:val="7030A0"/>
                          <w:sz w:val="16"/>
                          <w:szCs w:val="16"/>
                        </w:rPr>
                      </w:pPr>
                    </w:p>
                    <w:p w14:paraId="62CEBECF" w14:textId="77777777" w:rsidR="007238ED" w:rsidRDefault="007238ED" w:rsidP="007238ED">
                      <w:pPr>
                        <w:rPr>
                          <w:b/>
                          <w:bCs/>
                          <w:color w:val="7030A0"/>
                          <w:sz w:val="16"/>
                          <w:szCs w:val="16"/>
                        </w:rPr>
                      </w:pPr>
                      <w:r>
                        <w:rPr>
                          <w:b/>
                          <w:bCs/>
                          <w:color w:val="7030A0"/>
                          <w:sz w:val="16"/>
                          <w:szCs w:val="16"/>
                        </w:rPr>
                        <w:t>-m</w:t>
                      </w:r>
                      <w:r w:rsidRPr="00564449">
                        <w:rPr>
                          <w:b/>
                          <w:bCs/>
                          <w:color w:val="7030A0"/>
                          <w:sz w:val="16"/>
                          <w:szCs w:val="16"/>
                        </w:rPr>
                        <w:t>eaningful collaboration established between line ministries</w:t>
                      </w:r>
                      <w:r>
                        <w:rPr>
                          <w:b/>
                          <w:bCs/>
                          <w:color w:val="7030A0"/>
                          <w:sz w:val="16"/>
                          <w:szCs w:val="16"/>
                        </w:rPr>
                        <w:t xml:space="preserve">, CSOs, </w:t>
                      </w:r>
                      <w:r w:rsidRPr="00564449">
                        <w:rPr>
                          <w:b/>
                          <w:bCs/>
                          <w:color w:val="7030A0"/>
                          <w:sz w:val="16"/>
                          <w:szCs w:val="16"/>
                        </w:rPr>
                        <w:t>women leaders</w:t>
                      </w:r>
                      <w:r>
                        <w:rPr>
                          <w:b/>
                          <w:bCs/>
                          <w:color w:val="7030A0"/>
                          <w:sz w:val="16"/>
                          <w:szCs w:val="16"/>
                        </w:rPr>
                        <w:t xml:space="preserve"> from conflict-affected communities and women -IDPs</w:t>
                      </w:r>
                      <w:r w:rsidRPr="00564449">
                        <w:rPr>
                          <w:b/>
                          <w:bCs/>
                          <w:color w:val="7030A0"/>
                          <w:sz w:val="16"/>
                          <w:szCs w:val="16"/>
                        </w:rPr>
                        <w:t xml:space="preserve"> to promote women’s participation in peace</w:t>
                      </w:r>
                    </w:p>
                    <w:p w14:paraId="307AF73F" w14:textId="77777777" w:rsidR="007238ED" w:rsidRPr="00564449" w:rsidRDefault="007238ED" w:rsidP="007238ED">
                      <w:pPr>
                        <w:rPr>
                          <w:b/>
                          <w:bCs/>
                          <w:color w:val="7030A0"/>
                          <w:sz w:val="16"/>
                          <w:szCs w:val="16"/>
                        </w:rPr>
                      </w:pPr>
                    </w:p>
                    <w:p w14:paraId="786C02E0" w14:textId="22865624" w:rsidR="007238ED" w:rsidRDefault="007238ED" w:rsidP="007238ED">
                      <w:pPr>
                        <w:rPr>
                          <w:b/>
                          <w:bCs/>
                          <w:color w:val="7030A0"/>
                          <w:sz w:val="16"/>
                          <w:szCs w:val="16"/>
                        </w:rPr>
                      </w:pPr>
                      <w:r w:rsidRPr="00564449">
                        <w:rPr>
                          <w:b/>
                          <w:bCs/>
                          <w:color w:val="7030A0"/>
                          <w:sz w:val="16"/>
                          <w:szCs w:val="16"/>
                        </w:rPr>
                        <w:t xml:space="preserve">- </w:t>
                      </w:r>
                      <w:r>
                        <w:rPr>
                          <w:b/>
                          <w:bCs/>
                          <w:color w:val="7030A0"/>
                          <w:sz w:val="16"/>
                          <w:szCs w:val="16"/>
                        </w:rPr>
                        <w:t>mainstreaming of WPS into security sector institutions</w:t>
                      </w:r>
                      <w:r w:rsidRPr="00564449">
                        <w:rPr>
                          <w:b/>
                          <w:bCs/>
                          <w:color w:val="7030A0"/>
                          <w:sz w:val="16"/>
                          <w:szCs w:val="16"/>
                        </w:rPr>
                        <w:t xml:space="preserve"> </w:t>
                      </w:r>
                      <w:r>
                        <w:rPr>
                          <w:b/>
                          <w:bCs/>
                          <w:color w:val="7030A0"/>
                          <w:sz w:val="16"/>
                          <w:szCs w:val="16"/>
                        </w:rPr>
                        <w:t>i</w:t>
                      </w:r>
                      <w:r w:rsidR="009F6047">
                        <w:rPr>
                          <w:b/>
                          <w:bCs/>
                          <w:color w:val="7030A0"/>
                          <w:sz w:val="16"/>
                          <w:szCs w:val="16"/>
                        </w:rPr>
                        <w:t>s</w:t>
                      </w:r>
                      <w:r>
                        <w:rPr>
                          <w:b/>
                          <w:bCs/>
                          <w:color w:val="7030A0"/>
                          <w:sz w:val="16"/>
                          <w:szCs w:val="16"/>
                        </w:rPr>
                        <w:t xml:space="preserve"> based on</w:t>
                      </w:r>
                      <w:r w:rsidRPr="00564449">
                        <w:rPr>
                          <w:b/>
                          <w:bCs/>
                          <w:color w:val="7030A0"/>
                          <w:sz w:val="16"/>
                          <w:szCs w:val="16"/>
                        </w:rPr>
                        <w:t xml:space="preserve"> disaggregated data</w:t>
                      </w:r>
                    </w:p>
                    <w:p w14:paraId="62B74728" w14:textId="77777777" w:rsidR="007238ED" w:rsidRDefault="007238ED" w:rsidP="007238ED">
                      <w:pPr>
                        <w:rPr>
                          <w:b/>
                          <w:bCs/>
                          <w:color w:val="7030A0"/>
                          <w:sz w:val="16"/>
                          <w:szCs w:val="16"/>
                        </w:rPr>
                      </w:pPr>
                    </w:p>
                    <w:p w14:paraId="2C31A612" w14:textId="77777777" w:rsidR="007238ED" w:rsidRPr="00564449" w:rsidRDefault="007238ED" w:rsidP="007238ED">
                      <w:pPr>
                        <w:rPr>
                          <w:b/>
                          <w:bCs/>
                          <w:color w:val="7030A0"/>
                          <w:sz w:val="16"/>
                          <w:szCs w:val="16"/>
                        </w:rPr>
                      </w:pPr>
                      <w:r>
                        <w:rPr>
                          <w:b/>
                          <w:bCs/>
                          <w:color w:val="7030A0"/>
                          <w:sz w:val="16"/>
                          <w:szCs w:val="16"/>
                        </w:rPr>
                        <w:t xml:space="preserve">- </w:t>
                      </w:r>
                      <w:r w:rsidRPr="00564449">
                        <w:rPr>
                          <w:b/>
                          <w:bCs/>
                          <w:color w:val="7030A0"/>
                          <w:sz w:val="16"/>
                          <w:szCs w:val="16"/>
                        </w:rPr>
                        <w:t xml:space="preserve"> </w:t>
                      </w:r>
                      <w:r>
                        <w:rPr>
                          <w:b/>
                          <w:bCs/>
                          <w:color w:val="7030A0"/>
                          <w:sz w:val="16"/>
                          <w:szCs w:val="16"/>
                        </w:rPr>
                        <w:t xml:space="preserve">women involved in peacebuilding influence decision making in governance structures </w:t>
                      </w:r>
                    </w:p>
                  </w:txbxContent>
                </v:textbox>
              </v:shape>
            </w:pict>
          </mc:Fallback>
        </mc:AlternateContent>
      </w:r>
    </w:p>
    <w:p w14:paraId="00107ECE" w14:textId="77777777" w:rsidR="007238ED" w:rsidRPr="00D04AFC" w:rsidRDefault="007238ED" w:rsidP="007238ED">
      <w:pPr>
        <w:rPr>
          <w:rFonts w:asciiTheme="minorHAnsi" w:hAnsiTheme="minorHAnsi" w:cstheme="minorHAnsi"/>
          <w:b/>
          <w:bCs/>
          <w:sz w:val="18"/>
          <w:szCs w:val="18"/>
        </w:rPr>
      </w:pPr>
    </w:p>
    <w:p w14:paraId="13DD607C" w14:textId="77777777" w:rsidR="007238ED" w:rsidRPr="00D04AFC" w:rsidRDefault="007238ED" w:rsidP="007238ED">
      <w:pPr>
        <w:rPr>
          <w:rFonts w:asciiTheme="minorHAnsi" w:hAnsiTheme="minorHAnsi" w:cstheme="minorHAnsi"/>
        </w:rPr>
      </w:pPr>
    </w:p>
    <w:p w14:paraId="2ECB2FA3" w14:textId="77777777" w:rsidR="007238ED" w:rsidRPr="00D04AFC" w:rsidRDefault="007238ED" w:rsidP="007238ED">
      <w:pPr>
        <w:rPr>
          <w:rFonts w:asciiTheme="minorHAnsi" w:hAnsiTheme="minorHAnsi" w:cstheme="minorHAnsi"/>
        </w:rPr>
      </w:pPr>
    </w:p>
    <w:p w14:paraId="43EF4ABB" w14:textId="77777777" w:rsidR="007238ED" w:rsidRPr="00D04AFC" w:rsidRDefault="007238ED" w:rsidP="007238ED">
      <w:pPr>
        <w:rPr>
          <w:rFonts w:asciiTheme="minorHAnsi" w:hAnsiTheme="minorHAnsi" w:cstheme="minorHAnsi"/>
        </w:rPr>
      </w:pPr>
    </w:p>
    <w:p w14:paraId="4E12C734" w14:textId="77777777" w:rsidR="007238ED" w:rsidRPr="00D04AFC" w:rsidRDefault="007238ED" w:rsidP="007238ED">
      <w:pPr>
        <w:rPr>
          <w:rFonts w:asciiTheme="minorHAnsi" w:hAnsiTheme="minorHAnsi" w:cstheme="minorHAnsi"/>
        </w:rPr>
      </w:pPr>
    </w:p>
    <w:p w14:paraId="41710130" w14:textId="77777777" w:rsidR="007238ED" w:rsidRPr="00D04AFC" w:rsidRDefault="007238ED" w:rsidP="007238ED">
      <w:pPr>
        <w:rPr>
          <w:rFonts w:asciiTheme="minorHAnsi" w:hAnsiTheme="minorHAnsi" w:cstheme="minorHAnsi"/>
        </w:rPr>
      </w:pPr>
    </w:p>
    <w:p w14:paraId="7A193638" w14:textId="1EBCE96E" w:rsidR="00447A11" w:rsidRPr="00D04AFC" w:rsidRDefault="00FA1468" w:rsidP="004A3E9D">
      <w:pPr>
        <w:tabs>
          <w:tab w:val="left" w:pos="2342"/>
        </w:tabs>
        <w:rPr>
          <w:rFonts w:asciiTheme="minorHAnsi" w:hAnsiTheme="minorHAnsi" w:cstheme="minorHAnsi"/>
        </w:rPr>
        <w:sectPr w:rsidR="00447A11" w:rsidRPr="00D04AFC" w:rsidSect="00D54E8B">
          <w:pgSz w:w="15840" w:h="12240" w:orient="landscape"/>
          <w:pgMar w:top="720" w:right="720" w:bottom="720" w:left="720" w:header="720" w:footer="720" w:gutter="0"/>
          <w:cols w:space="720"/>
        </w:sectPr>
      </w:pPr>
      <w:r w:rsidRPr="00D04AFC">
        <w:rPr>
          <w:rFonts w:asciiTheme="minorHAnsi" w:hAnsiTheme="minorHAnsi" w:cstheme="minorHAnsi"/>
          <w:noProof/>
        </w:rPr>
        <mc:AlternateContent>
          <mc:Choice Requires="wps">
            <w:drawing>
              <wp:anchor distT="0" distB="0" distL="114300" distR="114300" simplePos="0" relativeHeight="251658262" behindDoc="0" locked="0" layoutInCell="1" allowOverlap="1" wp14:anchorId="5F15BEED" wp14:editId="33AEED78">
                <wp:simplePos x="0" y="0"/>
                <wp:positionH relativeFrom="column">
                  <wp:posOffset>2027301</wp:posOffset>
                </wp:positionH>
                <wp:positionV relativeFrom="paragraph">
                  <wp:posOffset>2250872</wp:posOffset>
                </wp:positionV>
                <wp:extent cx="333375" cy="0"/>
                <wp:effectExtent l="0" t="76200" r="28575" b="76200"/>
                <wp:wrapNone/>
                <wp:docPr id="102477388" name="Straight Arrow Connector 30"/>
                <wp:cNvGraphicFramePr/>
                <a:graphic xmlns:a="http://schemas.openxmlformats.org/drawingml/2006/main">
                  <a:graphicData uri="http://schemas.microsoft.com/office/word/2010/wordprocessingShape">
                    <wps:wsp>
                      <wps:cNvCnPr/>
                      <wps:spPr>
                        <a:xfrm>
                          <a:off x="0" y="0"/>
                          <a:ext cx="333375" cy="0"/>
                        </a:xfrm>
                        <a:prstGeom prst="straightConnector1">
                          <a:avLst/>
                        </a:prstGeom>
                        <a:ln w="28575">
                          <a:prstDash val="sysDash"/>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4FEEA9D8" id="Straight Arrow Connector 30" o:spid="_x0000_s1026" type="#_x0000_t32" style="position:absolute;margin-left:159.65pt;margin-top:177.25pt;width:26.25pt;height:0;z-index:2516582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" strokecolor="#70ad47 [3209]" strokeweight="2.25pt">
                <v:stroke dashstyle="3 1" endarrow="block" joinstyle="miter"/>
              </v:shape>
            </w:pict>
          </mc:Fallback>
        </mc:AlternateContent>
      </w:r>
      <w:r w:rsidRPr="00D04AFC">
        <w:rPr>
          <w:rFonts w:asciiTheme="minorHAnsi" w:hAnsiTheme="minorHAnsi" w:cstheme="minorHAnsi"/>
          <w:noProof/>
        </w:rPr>
        <mc:AlternateContent>
          <mc:Choice Requires="wps">
            <w:drawing>
              <wp:anchor distT="0" distB="0" distL="114300" distR="114300" simplePos="0" relativeHeight="251658261" behindDoc="0" locked="0" layoutInCell="1" allowOverlap="1" wp14:anchorId="771BD839" wp14:editId="7B7E672B">
                <wp:simplePos x="0" y="0"/>
                <wp:positionH relativeFrom="column">
                  <wp:posOffset>551180</wp:posOffset>
                </wp:positionH>
                <wp:positionV relativeFrom="paragraph">
                  <wp:posOffset>2246732</wp:posOffset>
                </wp:positionV>
                <wp:extent cx="238539" cy="0"/>
                <wp:effectExtent l="0" t="76200" r="28575" b="76200"/>
                <wp:wrapNone/>
                <wp:docPr id="103901986" name="Straight Arrow Connector 27"/>
                <wp:cNvGraphicFramePr/>
                <a:graphic xmlns:a="http://schemas.openxmlformats.org/drawingml/2006/main">
                  <a:graphicData uri="http://schemas.microsoft.com/office/word/2010/wordprocessingShape">
                    <wps:wsp>
                      <wps:cNvCnPr/>
                      <wps:spPr>
                        <a:xfrm>
                          <a:off x="0" y="0"/>
                          <a:ext cx="238539"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53C7C7" id="Straight Arrow Connector 27" o:spid="_x0000_s1026" type="#_x0000_t32" style="position:absolute;margin-left:43.4pt;margin-top:176.9pt;width:18.8pt;height:0;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" strokecolor="#4472c4 [3204]" strokeweight="2.25pt">
                <v:stroke endarrow="block" joinstyle="miter"/>
              </v:shape>
            </w:pict>
          </mc:Fallback>
        </mc:AlternateContent>
      </w:r>
      <w:r w:rsidR="00C46DC6" w:rsidRPr="00D04AFC">
        <w:rPr>
          <w:rFonts w:asciiTheme="minorHAnsi" w:hAnsiTheme="minorHAnsi" w:cstheme="minorHAnsi"/>
          <w:noProof/>
        </w:rPr>
        <mc:AlternateContent>
          <mc:Choice Requires="wps">
            <w:drawing>
              <wp:anchor distT="45720" distB="45720" distL="114300" distR="114300" simplePos="0" relativeHeight="251658252" behindDoc="0" locked="0" layoutInCell="1" allowOverlap="1" wp14:anchorId="0BE9C3A6" wp14:editId="20C68D84">
                <wp:simplePos x="0" y="0"/>
                <wp:positionH relativeFrom="column">
                  <wp:posOffset>5976620</wp:posOffset>
                </wp:positionH>
                <wp:positionV relativeFrom="paragraph">
                  <wp:posOffset>193040</wp:posOffset>
                </wp:positionV>
                <wp:extent cx="2464435" cy="858520"/>
                <wp:effectExtent l="0" t="0" r="12065" b="17780"/>
                <wp:wrapSquare wrapText="bothSides"/>
                <wp:docPr id="1287001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858520"/>
                        </a:xfrm>
                        <a:prstGeom prst="rect">
                          <a:avLst/>
                        </a:prstGeom>
                        <a:solidFill>
                          <a:srgbClr val="92D050"/>
                        </a:solidFill>
                        <a:ln w="9525">
                          <a:solidFill>
                            <a:srgbClr val="000000"/>
                          </a:solidFill>
                          <a:miter lim="800000"/>
                          <a:headEnd/>
                          <a:tailEnd/>
                        </a:ln>
                      </wps:spPr>
                      <wps:txbx>
                        <w:txbxContent>
                          <w:p w14:paraId="6F32D986" w14:textId="77777777" w:rsidR="007238ED" w:rsidRPr="0000424B" w:rsidRDefault="007238ED" w:rsidP="007238ED">
                            <w:pPr>
                              <w:widowControl w:val="0"/>
                              <w:pBdr>
                                <w:top w:val="nil"/>
                                <w:left w:val="nil"/>
                                <w:bottom w:val="nil"/>
                                <w:right w:val="nil"/>
                                <w:between w:val="nil"/>
                              </w:pBdr>
                              <w:spacing w:after="200"/>
                              <w:ind w:left="107" w:right="163"/>
                              <w:rPr>
                                <w:rFonts w:ascii="Calibri" w:eastAsia="Calibri" w:hAnsi="Calibri" w:cs="Calibri"/>
                                <w:b/>
                                <w:color w:val="000000"/>
                                <w:sz w:val="18"/>
                                <w:szCs w:val="18"/>
                              </w:rPr>
                            </w:pPr>
                            <w:r w:rsidRPr="0000424B">
                              <w:rPr>
                                <w:rFonts w:ascii="Calibri" w:eastAsia="Calibri" w:hAnsi="Calibri" w:cs="Calibri"/>
                                <w:b/>
                                <w:color w:val="000000"/>
                                <w:sz w:val="18"/>
                                <w:szCs w:val="18"/>
                              </w:rPr>
                              <w:t>Output 2.1: Government entities, including key security sector partners, have enhanced capacities and an evidence base to develop and</w:t>
                            </w:r>
                            <w:r>
                              <w:rPr>
                                <w:rFonts w:ascii="Calibri" w:eastAsia="Calibri" w:hAnsi="Calibri" w:cs="Calibri"/>
                                <w:b/>
                                <w:color w:val="000000"/>
                                <w:sz w:val="18"/>
                                <w:szCs w:val="18"/>
                              </w:rPr>
                              <w:t xml:space="preserve"> </w:t>
                            </w:r>
                            <w:r w:rsidRPr="0000424B">
                              <w:rPr>
                                <w:rFonts w:ascii="Calibri" w:eastAsia="Calibri" w:hAnsi="Calibri" w:cs="Calibri"/>
                                <w:b/>
                                <w:color w:val="000000"/>
                                <w:sz w:val="18"/>
                                <w:szCs w:val="18"/>
                              </w:rPr>
                              <w:t>implement the NAP 1325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9C3A6" id="_x0000_s1040" type="#_x0000_t202" style="position:absolute;margin-left:470.6pt;margin-top:15.2pt;width:194.05pt;height:67.6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" fillcolor="#92d050">
                <v:textbox>
                  <w:txbxContent>
                    <w:p w14:paraId="6F32D986" w14:textId="77777777" w:rsidR="007238ED" w:rsidRPr="0000424B" w:rsidRDefault="007238ED" w:rsidP="007238ED">
                      <w:pPr>
                        <w:widowControl w:val="0"/>
                        <w:pBdr>
                          <w:top w:val="nil"/>
                          <w:left w:val="nil"/>
                          <w:bottom w:val="nil"/>
                          <w:right w:val="nil"/>
                          <w:between w:val="nil"/>
                        </w:pBdr>
                        <w:spacing w:after="200"/>
                        <w:ind w:left="107" w:right="163"/>
                        <w:rPr>
                          <w:rFonts w:ascii="Calibri" w:eastAsia="Calibri" w:hAnsi="Calibri" w:cs="Calibri"/>
                          <w:b/>
                          <w:color w:val="000000"/>
                          <w:sz w:val="18"/>
                          <w:szCs w:val="18"/>
                        </w:rPr>
                      </w:pPr>
                      <w:r w:rsidRPr="0000424B">
                        <w:rPr>
                          <w:rFonts w:ascii="Calibri" w:eastAsia="Calibri" w:hAnsi="Calibri" w:cs="Calibri"/>
                          <w:b/>
                          <w:color w:val="000000"/>
                          <w:sz w:val="18"/>
                          <w:szCs w:val="18"/>
                        </w:rPr>
                        <w:t>Output 2.1: Government entities, including key security sector partners, have enhanced capacities and an evidence base to develop and</w:t>
                      </w:r>
                      <w:r>
                        <w:rPr>
                          <w:rFonts w:ascii="Calibri" w:eastAsia="Calibri" w:hAnsi="Calibri" w:cs="Calibri"/>
                          <w:b/>
                          <w:color w:val="000000"/>
                          <w:sz w:val="18"/>
                          <w:szCs w:val="18"/>
                        </w:rPr>
                        <w:t xml:space="preserve"> </w:t>
                      </w:r>
                      <w:r w:rsidRPr="0000424B">
                        <w:rPr>
                          <w:rFonts w:ascii="Calibri" w:eastAsia="Calibri" w:hAnsi="Calibri" w:cs="Calibri"/>
                          <w:b/>
                          <w:color w:val="000000"/>
                          <w:sz w:val="18"/>
                          <w:szCs w:val="18"/>
                        </w:rPr>
                        <w:t>implement the NAP 1325</w:t>
                      </w:r>
                    </w:p>
                  </w:txbxContent>
                </v:textbox>
                <w10:wrap type="square"/>
              </v:shape>
            </w:pict>
          </mc:Fallback>
        </mc:AlternateContent>
      </w:r>
      <w:r w:rsidR="007238ED" w:rsidRPr="00D04AFC">
        <w:rPr>
          <w:rFonts w:asciiTheme="minorHAnsi" w:hAnsiTheme="minorHAnsi" w:cstheme="minorHAnsi"/>
          <w:noProof/>
        </w:rPr>
        <mc:AlternateContent>
          <mc:Choice Requires="wps">
            <w:drawing>
              <wp:anchor distT="45720" distB="45720" distL="114300" distR="114300" simplePos="0" relativeHeight="251658249" behindDoc="0" locked="0" layoutInCell="1" allowOverlap="1" wp14:anchorId="226725AA" wp14:editId="6A1CB010">
                <wp:simplePos x="0" y="0"/>
                <wp:positionH relativeFrom="column">
                  <wp:posOffset>741045</wp:posOffset>
                </wp:positionH>
                <wp:positionV relativeFrom="paragraph">
                  <wp:posOffset>193758</wp:posOffset>
                </wp:positionV>
                <wp:extent cx="2464435" cy="1404620"/>
                <wp:effectExtent l="0" t="0" r="12065" b="15240"/>
                <wp:wrapSquare wrapText="bothSides"/>
                <wp:docPr id="18825778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435" cy="1404620"/>
                        </a:xfrm>
                        <a:prstGeom prst="rect">
                          <a:avLst/>
                        </a:prstGeom>
                        <a:solidFill>
                          <a:srgbClr val="92D050"/>
                        </a:solidFill>
                        <a:ln w="9525">
                          <a:solidFill>
                            <a:srgbClr val="000000"/>
                          </a:solidFill>
                          <a:miter lim="800000"/>
                          <a:headEnd/>
                          <a:tailEnd/>
                        </a:ln>
                      </wps:spPr>
                      <wps:txbx>
                        <w:txbxContent>
                          <w:p w14:paraId="1F94318B" w14:textId="77777777" w:rsidR="007238ED" w:rsidRPr="00A71128" w:rsidRDefault="007238ED" w:rsidP="007238ED">
                            <w:pPr>
                              <w:widowControl w:val="0"/>
                              <w:pBdr>
                                <w:top w:val="nil"/>
                                <w:left w:val="nil"/>
                                <w:bottom w:val="nil"/>
                                <w:right w:val="nil"/>
                                <w:between w:val="nil"/>
                              </w:pBdr>
                              <w:ind w:left="107" w:right="163"/>
                              <w:rPr>
                                <w:rFonts w:ascii="Calibri" w:eastAsia="Calibri" w:hAnsi="Calibri" w:cs="Calibri"/>
                                <w:b/>
                                <w:bCs/>
                                <w:color w:val="000000"/>
                                <w:sz w:val="18"/>
                                <w:szCs w:val="18"/>
                              </w:rPr>
                            </w:pPr>
                            <w:r w:rsidRPr="00A71128">
                              <w:rPr>
                                <w:rFonts w:ascii="Calibri" w:eastAsia="Calibri" w:hAnsi="Calibri" w:cs="Calibri"/>
                                <w:b/>
                                <w:color w:val="000000"/>
                                <w:sz w:val="18"/>
                                <w:szCs w:val="18"/>
                              </w:rPr>
                              <w:t xml:space="preserve">Output 1.1: </w:t>
                            </w:r>
                            <w:r w:rsidRPr="00A71128">
                              <w:rPr>
                                <w:rFonts w:ascii="Calibri" w:eastAsia="Calibri" w:hAnsi="Calibri" w:cs="Calibri"/>
                                <w:b/>
                                <w:bCs/>
                                <w:color w:val="000000"/>
                                <w:sz w:val="18"/>
                                <w:szCs w:val="18"/>
                              </w:rPr>
                              <w:t>Increased capacity of women and girls (including internally displaced and conflict- affected) to meaningfully engage in conflict prevention and peacebuilding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6725AA" id="_x0000_s1041" type="#_x0000_t202" style="position:absolute;margin-left:58.35pt;margin-top:15.25pt;width:194.05pt;height:110.6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" fillcolor="#92d050">
                <v:textbox style="mso-fit-shape-to-text:t">
                  <w:txbxContent>
                    <w:p w14:paraId="1F94318B" w14:textId="77777777" w:rsidR="007238ED" w:rsidRPr="00A71128" w:rsidRDefault="007238ED" w:rsidP="007238ED">
                      <w:pPr>
                        <w:widowControl w:val="0"/>
                        <w:pBdr>
                          <w:top w:val="nil"/>
                          <w:left w:val="nil"/>
                          <w:bottom w:val="nil"/>
                          <w:right w:val="nil"/>
                          <w:between w:val="nil"/>
                        </w:pBdr>
                        <w:ind w:left="107" w:right="163"/>
                        <w:rPr>
                          <w:rFonts w:ascii="Calibri" w:eastAsia="Calibri" w:hAnsi="Calibri" w:cs="Calibri"/>
                          <w:b/>
                          <w:bCs/>
                          <w:color w:val="000000"/>
                          <w:sz w:val="18"/>
                          <w:szCs w:val="18"/>
                        </w:rPr>
                      </w:pPr>
                      <w:r w:rsidRPr="00A71128">
                        <w:rPr>
                          <w:rFonts w:ascii="Calibri" w:eastAsia="Calibri" w:hAnsi="Calibri" w:cs="Calibri"/>
                          <w:b/>
                          <w:color w:val="000000"/>
                          <w:sz w:val="18"/>
                          <w:szCs w:val="18"/>
                        </w:rPr>
                        <w:t xml:space="preserve">Output 1.1: </w:t>
                      </w:r>
                      <w:r w:rsidRPr="00A71128">
                        <w:rPr>
                          <w:rFonts w:ascii="Calibri" w:eastAsia="Calibri" w:hAnsi="Calibri" w:cs="Calibri"/>
                          <w:b/>
                          <w:bCs/>
                          <w:color w:val="000000"/>
                          <w:sz w:val="18"/>
                          <w:szCs w:val="18"/>
                        </w:rPr>
                        <w:t>Increased capacity of women and girls (including internally displaced and conflict- affected) to meaningfully engage in conflict prevention and peacebuilding</w:t>
                      </w:r>
                    </w:p>
                  </w:txbxContent>
                </v:textbox>
                <w10:wrap type="square"/>
              </v:shape>
            </w:pict>
          </mc:Fallback>
        </mc:AlternateContent>
      </w:r>
      <w:r w:rsidR="007238ED" w:rsidRPr="00D04AFC">
        <w:rPr>
          <w:rFonts w:asciiTheme="minorHAnsi" w:hAnsiTheme="minorHAnsi" w:cstheme="minorHAnsi"/>
          <w:noProof/>
        </w:rPr>
        <mc:AlternateContent>
          <mc:Choice Requires="wps">
            <w:drawing>
              <wp:anchor distT="45720" distB="45720" distL="114300" distR="114300" simplePos="0" relativeHeight="251658260" behindDoc="0" locked="0" layoutInCell="1" allowOverlap="1" wp14:anchorId="699B56B0" wp14:editId="075987F7">
                <wp:simplePos x="0" y="0"/>
                <wp:positionH relativeFrom="column">
                  <wp:posOffset>-75565</wp:posOffset>
                </wp:positionH>
                <wp:positionV relativeFrom="paragraph">
                  <wp:posOffset>2283157</wp:posOffset>
                </wp:positionV>
                <wp:extent cx="3283585" cy="387985"/>
                <wp:effectExtent l="0" t="0" r="12065" b="12065"/>
                <wp:wrapSquare wrapText="bothSides"/>
                <wp:docPr id="1623513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387985"/>
                        </a:xfrm>
                        <a:prstGeom prst="rect">
                          <a:avLst/>
                        </a:prstGeom>
                        <a:solidFill>
                          <a:srgbClr val="FFFFFF"/>
                        </a:solidFill>
                        <a:ln w="9525">
                          <a:solidFill>
                            <a:srgbClr val="000000"/>
                          </a:solidFill>
                          <a:miter lim="800000"/>
                          <a:headEnd/>
                          <a:tailEnd/>
                        </a:ln>
                      </wps:spPr>
                      <wps:txbx>
                        <w:txbxContent>
                          <w:p w14:paraId="34AF3216" w14:textId="77777777" w:rsidR="007238ED" w:rsidRPr="00BD4FA9" w:rsidRDefault="007238ED" w:rsidP="007238ED">
                            <w:pPr>
                              <w:rPr>
                                <w:b/>
                                <w:bCs/>
                              </w:rPr>
                            </w:pPr>
                            <w:r>
                              <w:t xml:space="preserve">        </w:t>
                            </w:r>
                            <w:r>
                              <w:rPr>
                                <w:b/>
                                <w:bCs/>
                                <w:sz w:val="18"/>
                                <w:szCs w:val="18"/>
                              </w:rPr>
                              <w:t>linkage</w:t>
                            </w:r>
                            <w:r w:rsidRPr="00BD4FA9">
                              <w:rPr>
                                <w:b/>
                                <w:bCs/>
                                <w:sz w:val="18"/>
                                <w:szCs w:val="18"/>
                              </w:rPr>
                              <w:t xml:space="preserve"> is evident</w:t>
                            </w:r>
                            <w:r>
                              <w:rPr>
                                <w:b/>
                                <w:bCs/>
                              </w:rPr>
                              <w:t xml:space="preserve">                </w:t>
                            </w:r>
                            <w:r w:rsidRPr="00BD4FA9">
                              <w:rPr>
                                <w:b/>
                                <w:bCs/>
                                <w:sz w:val="18"/>
                                <w:szCs w:val="18"/>
                              </w:rPr>
                              <w:t xml:space="preserve">linkage is not </w:t>
                            </w:r>
                            <w:r>
                              <w:rPr>
                                <w:b/>
                                <w:bCs/>
                                <w:sz w:val="18"/>
                                <w:szCs w:val="18"/>
                              </w:rPr>
                              <w:t>evident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B56B0" id="_x0000_s1042" type="#_x0000_t202" style="position:absolute;margin-left:-5.95pt;margin-top:179.8pt;width:258.55pt;height:30.5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">
                <v:textbox>
                  <w:txbxContent>
                    <w:p w14:paraId="34AF3216" w14:textId="77777777" w:rsidR="007238ED" w:rsidRPr="00BD4FA9" w:rsidRDefault="007238ED" w:rsidP="007238ED">
                      <w:pPr>
                        <w:rPr>
                          <w:b/>
                          <w:bCs/>
                        </w:rPr>
                      </w:pPr>
                      <w:r>
                        <w:t xml:space="preserve">        </w:t>
                      </w:r>
                      <w:r>
                        <w:rPr>
                          <w:b/>
                          <w:bCs/>
                          <w:sz w:val="18"/>
                          <w:szCs w:val="18"/>
                        </w:rPr>
                        <w:t>linkage</w:t>
                      </w:r>
                      <w:r w:rsidRPr="00BD4FA9">
                        <w:rPr>
                          <w:b/>
                          <w:bCs/>
                          <w:sz w:val="18"/>
                          <w:szCs w:val="18"/>
                        </w:rPr>
                        <w:t xml:space="preserve"> is evident</w:t>
                      </w:r>
                      <w:r>
                        <w:rPr>
                          <w:b/>
                          <w:bCs/>
                        </w:rPr>
                        <w:t xml:space="preserve">                </w:t>
                      </w:r>
                      <w:r w:rsidRPr="00BD4FA9">
                        <w:rPr>
                          <w:b/>
                          <w:bCs/>
                          <w:sz w:val="18"/>
                          <w:szCs w:val="18"/>
                        </w:rPr>
                        <w:t xml:space="preserve">linkage is not </w:t>
                      </w:r>
                      <w:r>
                        <w:rPr>
                          <w:b/>
                          <w:bCs/>
                          <w:sz w:val="18"/>
                          <w:szCs w:val="18"/>
                        </w:rPr>
                        <w:t>evident</w:t>
                      </w:r>
                    </w:p>
                  </w:txbxContent>
                </v:textbox>
                <w10:wrap type="square"/>
              </v:shape>
            </w:pict>
          </mc:Fallback>
        </mc:AlternateContent>
      </w:r>
      <w:r w:rsidR="007238ED" w:rsidRPr="00D04AFC">
        <w:rPr>
          <w:rFonts w:asciiTheme="minorHAnsi" w:hAnsiTheme="minorHAnsi" w:cstheme="minorHAnsi"/>
          <w:noProof/>
        </w:rPr>
        <mc:AlternateContent>
          <mc:Choice Requires="wps">
            <w:drawing>
              <wp:anchor distT="0" distB="0" distL="114300" distR="114300" simplePos="0" relativeHeight="251658265" behindDoc="0" locked="0" layoutInCell="1" allowOverlap="1" wp14:anchorId="10C1C309" wp14:editId="7463DB80">
                <wp:simplePos x="0" y="0"/>
                <wp:positionH relativeFrom="column">
                  <wp:posOffset>4185920</wp:posOffset>
                </wp:positionH>
                <wp:positionV relativeFrom="paragraph">
                  <wp:posOffset>2061541</wp:posOffset>
                </wp:positionV>
                <wp:extent cx="4890052" cy="771277"/>
                <wp:effectExtent l="0" t="0" r="25400" b="10160"/>
                <wp:wrapNone/>
                <wp:docPr id="384496372" name="Text Box 4"/>
                <wp:cNvGraphicFramePr/>
                <a:graphic xmlns:a="http://schemas.openxmlformats.org/drawingml/2006/main">
                  <a:graphicData uri="http://schemas.microsoft.com/office/word/2010/wordprocessingShape">
                    <wps:wsp>
                      <wps:cNvSpPr txBox="1"/>
                      <wps:spPr>
                        <a:xfrm>
                          <a:off x="0" y="0"/>
                          <a:ext cx="4890052" cy="77127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531FBE4" w14:textId="77777777" w:rsidR="007238ED" w:rsidRPr="00C46DC6" w:rsidRDefault="007238ED" w:rsidP="007238ED">
                            <w:pPr>
                              <w:shd w:val="clear" w:color="auto" w:fill="FF0000"/>
                              <w:rPr>
                                <w:rFonts w:asciiTheme="minorHAnsi" w:hAnsiTheme="minorHAnsi" w:cstheme="minorHAnsi"/>
                                <w:b/>
                                <w:bCs/>
                                <w:sz w:val="22"/>
                                <w:szCs w:val="22"/>
                              </w:rPr>
                            </w:pPr>
                            <w:r w:rsidRPr="00C46DC6">
                              <w:rPr>
                                <w:rFonts w:asciiTheme="minorHAnsi" w:hAnsiTheme="minorHAnsi" w:cstheme="minorHAnsi"/>
                                <w:b/>
                                <w:bCs/>
                                <w:sz w:val="22"/>
                                <w:szCs w:val="22"/>
                              </w:rPr>
                              <w:t xml:space="preserve">Root cases: </w:t>
                            </w:r>
                            <w:r w:rsidRPr="00C46DC6">
                              <w:rPr>
                                <w:rFonts w:asciiTheme="minorHAnsi" w:hAnsiTheme="minorHAnsi" w:cstheme="minorHAnsi"/>
                                <w:sz w:val="22"/>
                                <w:szCs w:val="22"/>
                              </w:rPr>
                              <w:t xml:space="preserve">social norms and stereotypes that persistently exclude women from political participation inc. peace negotiations; conflict- related sexual violence; GBV and VAG; low economic and environmental resilience of </w:t>
                            </w:r>
                            <w:r w:rsidR="00C46DC6">
                              <w:rPr>
                                <w:rFonts w:asciiTheme="minorHAnsi" w:hAnsiTheme="minorHAnsi" w:cstheme="minorHAnsi"/>
                                <w:sz w:val="22"/>
                                <w:szCs w:val="22"/>
                              </w:rPr>
                              <w:t xml:space="preserve">conflict -affected </w:t>
                            </w:r>
                            <w:r w:rsidRPr="00C46DC6">
                              <w:rPr>
                                <w:rFonts w:asciiTheme="minorHAnsi" w:hAnsiTheme="minorHAnsi" w:cstheme="minorHAnsi"/>
                                <w:sz w:val="22"/>
                                <w:szCs w:val="22"/>
                              </w:rPr>
                              <w:t>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1C309" id="Text Box 4" o:spid="_x0000_s1043" type="#_x0000_t202" style="position:absolute;margin-left:329.6pt;margin-top:162.35pt;width:385.05pt;height:60.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" fillcolor="white [3201]" strokecolor="#ed7d31 [3205]" strokeweight="1pt">
                <v:textbox>
                  <w:txbxContent>
                    <w:p w14:paraId="5531FBE4" w14:textId="77777777" w:rsidR="007238ED" w:rsidRPr="00C46DC6" w:rsidRDefault="007238ED" w:rsidP="007238ED">
                      <w:pPr>
                        <w:shd w:val="clear" w:color="auto" w:fill="FF0000"/>
                        <w:rPr>
                          <w:rFonts w:asciiTheme="minorHAnsi" w:hAnsiTheme="minorHAnsi" w:cstheme="minorHAnsi"/>
                          <w:b/>
                          <w:bCs/>
                          <w:sz w:val="22"/>
                          <w:szCs w:val="22"/>
                        </w:rPr>
                      </w:pPr>
                      <w:r w:rsidRPr="00C46DC6">
                        <w:rPr>
                          <w:rFonts w:asciiTheme="minorHAnsi" w:hAnsiTheme="minorHAnsi" w:cstheme="minorHAnsi"/>
                          <w:b/>
                          <w:bCs/>
                          <w:sz w:val="22"/>
                          <w:szCs w:val="22"/>
                        </w:rPr>
                        <w:t xml:space="preserve">Root cases: </w:t>
                      </w:r>
                      <w:r w:rsidRPr="00C46DC6">
                        <w:rPr>
                          <w:rFonts w:asciiTheme="minorHAnsi" w:hAnsiTheme="minorHAnsi" w:cstheme="minorHAnsi"/>
                          <w:sz w:val="22"/>
                          <w:szCs w:val="22"/>
                        </w:rPr>
                        <w:t xml:space="preserve">social norms and stereotypes that persistently exclude women from political participation inc. peace negotiations; conflict- related sexual violence; GBV and VAG; low economic and environmental resilience of </w:t>
                      </w:r>
                      <w:r w:rsidR="00C46DC6">
                        <w:rPr>
                          <w:rFonts w:asciiTheme="minorHAnsi" w:hAnsiTheme="minorHAnsi" w:cstheme="minorHAnsi"/>
                          <w:sz w:val="22"/>
                          <w:szCs w:val="22"/>
                        </w:rPr>
                        <w:t xml:space="preserve">conflict -affected </w:t>
                      </w:r>
                      <w:r w:rsidRPr="00C46DC6">
                        <w:rPr>
                          <w:rFonts w:asciiTheme="minorHAnsi" w:hAnsiTheme="minorHAnsi" w:cstheme="minorHAnsi"/>
                          <w:sz w:val="22"/>
                          <w:szCs w:val="22"/>
                        </w:rPr>
                        <w:t>women</w:t>
                      </w:r>
                    </w:p>
                  </w:txbxContent>
                </v:textbox>
              </v:shape>
            </w:pict>
          </mc:Fallback>
        </mc:AlternateContent>
      </w:r>
      <w:r w:rsidR="007238ED" w:rsidRPr="00D04AFC">
        <w:rPr>
          <w:rFonts w:asciiTheme="minorHAnsi" w:hAnsiTheme="minorHAnsi" w:cstheme="minorHAnsi"/>
        </w:rPr>
        <w:tab/>
      </w:r>
    </w:p>
    <w:p w14:paraId="4C2616C0" w14:textId="77777777" w:rsidR="00D87129" w:rsidRPr="00D04AFC" w:rsidRDefault="00D87129">
      <w:pPr>
        <w:jc w:val="both"/>
        <w:rPr>
          <w:rFonts w:asciiTheme="minorHAnsi" w:eastAsia="Calibri" w:hAnsiTheme="minorHAnsi" w:cstheme="minorHAnsi"/>
          <w:sz w:val="22"/>
          <w:szCs w:val="22"/>
        </w:rPr>
      </w:pPr>
    </w:p>
    <w:p w14:paraId="6C4395B8" w14:textId="02EAE171" w:rsidR="00D87129" w:rsidRPr="007E6B3D" w:rsidRDefault="006812B8" w:rsidP="00492C83">
      <w:pPr>
        <w:pStyle w:val="Heading2"/>
        <w:numPr>
          <w:ilvl w:val="1"/>
          <w:numId w:val="67"/>
        </w:numPr>
        <w:rPr>
          <w:rFonts w:asciiTheme="minorHAnsi" w:hAnsiTheme="minorHAnsi" w:cstheme="minorHAnsi"/>
        </w:rPr>
      </w:pPr>
      <w:bookmarkStart w:id="19" w:name="_Toc201662959"/>
      <w:r w:rsidRPr="007E6B3D">
        <w:rPr>
          <w:rFonts w:asciiTheme="minorHAnsi" w:hAnsiTheme="minorHAnsi" w:cstheme="minorHAnsi"/>
        </w:rPr>
        <w:t>Evaluation criteria and evaluation questions</w:t>
      </w:r>
      <w:bookmarkEnd w:id="19"/>
      <w:r w:rsidRPr="007E6B3D">
        <w:rPr>
          <w:rFonts w:asciiTheme="minorHAnsi" w:hAnsiTheme="minorHAnsi" w:cstheme="minorHAnsi"/>
        </w:rPr>
        <w:t xml:space="preserve"> </w:t>
      </w:r>
    </w:p>
    <w:p w14:paraId="77D3A91A" w14:textId="77777777" w:rsidR="00D87129" w:rsidRPr="00D04AFC" w:rsidRDefault="00D87129">
      <w:pPr>
        <w:rPr>
          <w:rFonts w:asciiTheme="minorHAnsi" w:eastAsia="Calibri" w:hAnsiTheme="minorHAnsi" w:cstheme="minorHAnsi"/>
          <w:sz w:val="22"/>
          <w:szCs w:val="22"/>
        </w:rPr>
      </w:pPr>
    </w:p>
    <w:p w14:paraId="14A0ABFF" w14:textId="1DD4B7C6" w:rsidR="00D87129" w:rsidRPr="007E1FCC" w:rsidRDefault="006812B8" w:rsidP="4DA76FF2">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The </w:t>
      </w:r>
      <w:r w:rsidR="00CD4CBB">
        <w:rPr>
          <w:rFonts w:asciiTheme="minorHAnsi" w:eastAsia="Calibri" w:hAnsiTheme="minorHAnsi" w:cstheme="minorHAnsi"/>
          <w:sz w:val="22"/>
          <w:szCs w:val="22"/>
        </w:rPr>
        <w:t>final</w:t>
      </w:r>
      <w:r w:rsidRPr="00D04AFC">
        <w:rPr>
          <w:rFonts w:asciiTheme="minorHAnsi" w:eastAsia="Calibri" w:hAnsiTheme="minorHAnsi" w:cstheme="minorHAnsi"/>
          <w:sz w:val="22"/>
          <w:szCs w:val="22"/>
        </w:rPr>
        <w:t xml:space="preserve"> evaluation </w:t>
      </w:r>
      <w:r w:rsidR="00580CC3">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conducted according to the UNEG Norms and Standards for evaluation (2016), UNDP Evaluation Guidelines (2021), UNEG Ethical Guidelines for Evaluation (2020) and UNEG Guidelines on Integrating Human Rights and Gender Equality in Evaluations (2014).  </w:t>
      </w:r>
      <w:r w:rsidR="00FF3761">
        <w:rPr>
          <w:rFonts w:asciiTheme="minorHAnsi" w:eastAsia="Calibri" w:hAnsiTheme="minorHAnsi" w:cstheme="minorHAnsi"/>
          <w:sz w:val="22"/>
          <w:szCs w:val="22"/>
        </w:rPr>
        <w:t xml:space="preserve"> </w:t>
      </w:r>
      <w:r w:rsidR="00580CC3">
        <w:rPr>
          <w:rFonts w:asciiTheme="minorHAnsi" w:eastAsia="Calibri" w:hAnsiTheme="minorHAnsi" w:cstheme="minorHAnsi"/>
          <w:sz w:val="22"/>
          <w:szCs w:val="22"/>
        </w:rPr>
        <w:t>T</w:t>
      </w:r>
      <w:r w:rsidRPr="00D04AFC">
        <w:rPr>
          <w:rFonts w:asciiTheme="minorHAnsi" w:eastAsia="Calibri" w:hAnsiTheme="minorHAnsi" w:cstheme="minorHAnsi"/>
          <w:sz w:val="22"/>
          <w:szCs w:val="22"/>
        </w:rPr>
        <w:t xml:space="preserve">he evaluation </w:t>
      </w:r>
      <w:r w:rsidR="00580CC3">
        <w:rPr>
          <w:rFonts w:asciiTheme="minorHAnsi" w:eastAsia="Calibri" w:hAnsiTheme="minorHAnsi" w:cstheme="minorHAnsi"/>
          <w:sz w:val="22"/>
          <w:szCs w:val="22"/>
        </w:rPr>
        <w:t xml:space="preserve">was </w:t>
      </w:r>
      <w:r w:rsidRPr="00D04AFC">
        <w:rPr>
          <w:rFonts w:asciiTheme="minorHAnsi" w:eastAsia="Calibri" w:hAnsiTheme="minorHAnsi" w:cstheme="minorHAnsi"/>
          <w:sz w:val="22"/>
          <w:szCs w:val="22"/>
        </w:rPr>
        <w:t xml:space="preserve">based on the standard criteria of </w:t>
      </w:r>
      <w:r w:rsidRPr="00D04AFC">
        <w:rPr>
          <w:rFonts w:asciiTheme="minorHAnsi" w:eastAsia="Calibri" w:hAnsiTheme="minorHAnsi" w:cstheme="minorHAnsi"/>
          <w:i/>
          <w:sz w:val="22"/>
          <w:szCs w:val="22"/>
        </w:rPr>
        <w:t>relevance, coherence, effectiveness, efficiency, sustainability</w:t>
      </w:r>
      <w:r w:rsidRPr="00D04AFC">
        <w:rPr>
          <w:rFonts w:asciiTheme="minorHAnsi" w:eastAsia="Calibri" w:hAnsiTheme="minorHAnsi" w:cstheme="minorHAnsi"/>
          <w:sz w:val="22"/>
          <w:szCs w:val="22"/>
        </w:rPr>
        <w:t xml:space="preserve">. </w:t>
      </w:r>
      <w:r w:rsidR="008C37FD" w:rsidRPr="007E1FCC">
        <w:rPr>
          <w:rFonts w:asciiTheme="minorHAnsi" w:eastAsia="Calibri" w:hAnsiTheme="minorHAnsi" w:cstheme="minorHAnsi"/>
          <w:sz w:val="22"/>
          <w:szCs w:val="22"/>
        </w:rPr>
        <w:t xml:space="preserve">In addition, based on the donor request, the evaluation also </w:t>
      </w:r>
      <w:r w:rsidR="007E1FCC" w:rsidRPr="007E1FCC">
        <w:rPr>
          <w:rStyle w:val="normaltextrun"/>
          <w:rFonts w:ascii="Calibri" w:hAnsi="Calibri" w:cs="Calibri"/>
          <w:color w:val="000000"/>
          <w:sz w:val="22"/>
          <w:szCs w:val="22"/>
        </w:rPr>
        <w:t xml:space="preserve">explored whether the project had any impact in terms of </w:t>
      </w:r>
      <w:r w:rsidR="007E1FCC">
        <w:rPr>
          <w:rStyle w:val="normaltextrun"/>
          <w:rFonts w:ascii="Calibri" w:hAnsi="Calibri" w:cs="Calibri"/>
          <w:color w:val="000000"/>
          <w:sz w:val="22"/>
          <w:szCs w:val="22"/>
        </w:rPr>
        <w:t xml:space="preserve">producing any kind </w:t>
      </w:r>
      <w:r w:rsidR="00FF3761">
        <w:rPr>
          <w:rStyle w:val="normaltextrun"/>
          <w:rFonts w:ascii="Calibri" w:hAnsi="Calibri" w:cs="Calibri"/>
          <w:color w:val="000000"/>
          <w:sz w:val="22"/>
          <w:szCs w:val="22"/>
        </w:rPr>
        <w:t>of longer-term</w:t>
      </w:r>
      <w:r w:rsidR="007E1FCC">
        <w:rPr>
          <w:rStyle w:val="normaltextrun"/>
          <w:rFonts w:ascii="Calibri" w:hAnsi="Calibri" w:cs="Calibri"/>
          <w:color w:val="000000"/>
          <w:sz w:val="22"/>
          <w:szCs w:val="22"/>
        </w:rPr>
        <w:t xml:space="preserve"> results. </w:t>
      </w:r>
      <w:r w:rsidR="00FF3761" w:rsidRPr="007E1FCC">
        <w:rPr>
          <w:rFonts w:asciiTheme="minorHAnsi" w:eastAsia="Calibri" w:hAnsiTheme="minorHAnsi" w:cstheme="minorHAnsi"/>
          <w:sz w:val="22"/>
          <w:szCs w:val="22"/>
        </w:rPr>
        <w:t>Evaluation of</w:t>
      </w:r>
      <w:r w:rsidRPr="007E1FCC">
        <w:rPr>
          <w:rFonts w:asciiTheme="minorHAnsi" w:eastAsia="Calibri" w:hAnsiTheme="minorHAnsi" w:cstheme="minorHAnsi"/>
          <w:sz w:val="22"/>
          <w:szCs w:val="22"/>
        </w:rPr>
        <w:t xml:space="preserve"> cross-cutting issues include</w:t>
      </w:r>
      <w:r w:rsidR="00FF3761">
        <w:rPr>
          <w:rFonts w:asciiTheme="minorHAnsi" w:eastAsia="Calibri" w:hAnsiTheme="minorHAnsi" w:cstheme="minorHAnsi"/>
          <w:sz w:val="22"/>
          <w:szCs w:val="22"/>
        </w:rPr>
        <w:t>d</w:t>
      </w:r>
      <w:r w:rsidRPr="007E1FCC">
        <w:rPr>
          <w:rFonts w:asciiTheme="minorHAnsi" w:eastAsia="Calibri" w:hAnsiTheme="minorHAnsi" w:cstheme="minorHAnsi"/>
          <w:sz w:val="22"/>
          <w:szCs w:val="22"/>
        </w:rPr>
        <w:t xml:space="preserve"> </w:t>
      </w:r>
      <w:r w:rsidRPr="007E1FCC">
        <w:rPr>
          <w:rFonts w:asciiTheme="minorHAnsi" w:eastAsia="Calibri" w:hAnsiTheme="minorHAnsi" w:cstheme="minorHAnsi"/>
          <w:i/>
          <w:iCs/>
          <w:sz w:val="22"/>
          <w:szCs w:val="22"/>
        </w:rPr>
        <w:t>inclusion</w:t>
      </w:r>
      <w:r w:rsidR="002526B9" w:rsidRPr="007E1FCC">
        <w:rPr>
          <w:rFonts w:asciiTheme="minorHAnsi" w:eastAsia="Calibri" w:hAnsiTheme="minorHAnsi" w:cstheme="minorHAnsi"/>
          <w:sz w:val="22"/>
          <w:szCs w:val="22"/>
        </w:rPr>
        <w:t xml:space="preserve"> </w:t>
      </w:r>
      <w:r w:rsidRPr="007E1FCC">
        <w:rPr>
          <w:rFonts w:asciiTheme="minorHAnsi" w:eastAsia="Calibri" w:hAnsiTheme="minorHAnsi" w:cstheme="minorHAnsi"/>
          <w:sz w:val="22"/>
          <w:szCs w:val="22"/>
        </w:rPr>
        <w:t xml:space="preserve">and </w:t>
      </w:r>
      <w:r w:rsidRPr="007E1FCC">
        <w:rPr>
          <w:rFonts w:asciiTheme="minorHAnsi" w:eastAsia="Calibri" w:hAnsiTheme="minorHAnsi" w:cstheme="minorHAnsi"/>
          <w:i/>
          <w:sz w:val="22"/>
          <w:szCs w:val="22"/>
        </w:rPr>
        <w:t>conflict sensitivity</w:t>
      </w:r>
      <w:r w:rsidRPr="007E1FCC">
        <w:rPr>
          <w:rFonts w:asciiTheme="minorHAnsi" w:eastAsia="Calibri" w:hAnsiTheme="minorHAnsi" w:cstheme="minorHAnsi"/>
          <w:sz w:val="22"/>
          <w:szCs w:val="22"/>
        </w:rPr>
        <w:t>.</w:t>
      </w:r>
      <w:r w:rsidR="002526B9" w:rsidRPr="007E1FCC">
        <w:rPr>
          <w:rFonts w:asciiTheme="minorHAnsi" w:eastAsia="Calibri" w:hAnsiTheme="minorHAnsi" w:cstheme="minorHAnsi"/>
          <w:sz w:val="22"/>
          <w:szCs w:val="22"/>
        </w:rPr>
        <w:t xml:space="preserve"> </w:t>
      </w:r>
      <w:r w:rsidRPr="007E1FCC">
        <w:rPr>
          <w:rFonts w:asciiTheme="minorHAnsi" w:eastAsia="Calibri" w:hAnsiTheme="minorHAnsi" w:cstheme="minorHAnsi"/>
          <w:sz w:val="22"/>
          <w:szCs w:val="22"/>
        </w:rPr>
        <w:t xml:space="preserve">Guided by the key evaluation questions in the terms of reference (see attached in the Annex </w:t>
      </w:r>
      <w:r w:rsidR="009526B1" w:rsidRPr="007E1FCC">
        <w:rPr>
          <w:rFonts w:asciiTheme="minorHAnsi" w:eastAsia="Calibri" w:hAnsiTheme="minorHAnsi" w:cstheme="minorHAnsi"/>
          <w:sz w:val="22"/>
          <w:szCs w:val="22"/>
        </w:rPr>
        <w:t>9</w:t>
      </w:r>
      <w:r w:rsidRPr="007E1FCC">
        <w:rPr>
          <w:rFonts w:asciiTheme="minorHAnsi" w:eastAsia="Calibri" w:hAnsiTheme="minorHAnsi" w:cstheme="minorHAnsi"/>
          <w:sz w:val="22"/>
          <w:szCs w:val="22"/>
        </w:rPr>
        <w:t xml:space="preserve">), the evaluation team developed a refined set of questions and sub-questions under the criteria. The full list of evaluation questions and specific indicators of success (standards) is included in Annex </w:t>
      </w:r>
      <w:r w:rsidR="009526B1" w:rsidRPr="007E1FCC">
        <w:rPr>
          <w:rFonts w:asciiTheme="minorHAnsi" w:eastAsia="Calibri" w:hAnsiTheme="minorHAnsi" w:cstheme="minorHAnsi"/>
          <w:sz w:val="22"/>
          <w:szCs w:val="22"/>
        </w:rPr>
        <w:t>4</w:t>
      </w:r>
      <w:r w:rsidRPr="007E1FCC">
        <w:rPr>
          <w:rFonts w:asciiTheme="minorHAnsi" w:eastAsia="Calibri" w:hAnsiTheme="minorHAnsi" w:cstheme="minorHAnsi"/>
          <w:sz w:val="22"/>
          <w:szCs w:val="22"/>
        </w:rPr>
        <w:t xml:space="preserve"> (Evaluation Matrix). The list of revi</w:t>
      </w:r>
      <w:r w:rsidR="00CD4CBB" w:rsidRPr="007E1FCC">
        <w:rPr>
          <w:rFonts w:asciiTheme="minorHAnsi" w:eastAsia="Calibri" w:hAnsiTheme="minorHAnsi" w:cstheme="minorHAnsi"/>
          <w:sz w:val="22"/>
          <w:szCs w:val="22"/>
        </w:rPr>
        <w:t xml:space="preserve">ewed </w:t>
      </w:r>
      <w:r w:rsidRPr="007E1FCC">
        <w:rPr>
          <w:rFonts w:asciiTheme="minorHAnsi" w:eastAsia="Calibri" w:hAnsiTheme="minorHAnsi" w:cstheme="minorHAnsi"/>
          <w:sz w:val="22"/>
          <w:szCs w:val="22"/>
        </w:rPr>
        <w:t xml:space="preserve">documents is found in Annex </w:t>
      </w:r>
      <w:r w:rsidR="009526B1" w:rsidRPr="007E1FCC">
        <w:rPr>
          <w:rFonts w:asciiTheme="minorHAnsi" w:eastAsia="Calibri" w:hAnsiTheme="minorHAnsi" w:cstheme="minorHAnsi"/>
          <w:sz w:val="22"/>
          <w:szCs w:val="22"/>
        </w:rPr>
        <w:t>3</w:t>
      </w:r>
      <w:r w:rsidRPr="007E1FCC">
        <w:rPr>
          <w:rFonts w:asciiTheme="minorHAnsi" w:eastAsia="Calibri" w:hAnsiTheme="minorHAnsi" w:cstheme="minorHAnsi"/>
          <w:sz w:val="22"/>
          <w:szCs w:val="22"/>
        </w:rPr>
        <w:t xml:space="preserve">. </w:t>
      </w:r>
    </w:p>
    <w:p w14:paraId="72F306B6" w14:textId="77777777" w:rsidR="00D87129" w:rsidRPr="00D04AFC" w:rsidRDefault="00D87129">
      <w:pPr>
        <w:rPr>
          <w:rFonts w:asciiTheme="minorHAnsi" w:eastAsia="Calibri" w:hAnsiTheme="minorHAnsi" w:cstheme="minorHAnsi"/>
          <w:sz w:val="22"/>
          <w:szCs w:val="22"/>
        </w:rPr>
      </w:pPr>
    </w:p>
    <w:p w14:paraId="70557358" w14:textId="77777777" w:rsidR="00D87129" w:rsidRPr="00D04AFC" w:rsidRDefault="006812B8">
      <w:pPr>
        <w:rPr>
          <w:rFonts w:asciiTheme="minorHAnsi" w:eastAsia="Calibri" w:hAnsiTheme="minorHAnsi" w:cstheme="minorHAnsi"/>
          <w:sz w:val="22"/>
          <w:szCs w:val="22"/>
        </w:rPr>
      </w:pPr>
      <w:r w:rsidRPr="00D04AFC">
        <w:rPr>
          <w:rFonts w:asciiTheme="minorHAnsi" w:eastAsia="Calibri" w:hAnsiTheme="minorHAnsi" w:cstheme="minorHAnsi"/>
          <w:sz w:val="22"/>
          <w:szCs w:val="22"/>
        </w:rPr>
        <w:t>The key evaluation questions are presented as follows:</w:t>
      </w:r>
    </w:p>
    <w:p w14:paraId="1936E14B" w14:textId="77777777" w:rsidR="00D87129" w:rsidRPr="00D04AFC" w:rsidRDefault="00D87129">
      <w:pPr>
        <w:rPr>
          <w:rFonts w:asciiTheme="minorHAnsi" w:eastAsia="Calibri" w:hAnsiTheme="minorHAnsi" w:cstheme="minorHAnsi"/>
          <w:sz w:val="22"/>
          <w:szCs w:val="22"/>
        </w:rPr>
      </w:pPr>
    </w:p>
    <w:p w14:paraId="696DCA7E" w14:textId="77777777" w:rsidR="00D87129" w:rsidRPr="00D04AFC" w:rsidRDefault="006812B8">
      <w:pPr>
        <w:jc w:val="both"/>
        <w:rPr>
          <w:rFonts w:asciiTheme="minorHAnsi" w:eastAsia="Calibri" w:hAnsiTheme="minorHAnsi" w:cstheme="minorHAnsi"/>
          <w:color w:val="000000"/>
        </w:rPr>
      </w:pPr>
      <w:r w:rsidRPr="00D04AFC">
        <w:rPr>
          <w:rFonts w:asciiTheme="minorHAnsi" w:eastAsia="Calibri" w:hAnsiTheme="minorHAnsi" w:cstheme="minorHAnsi"/>
          <w:b/>
        </w:rPr>
        <w:t>Relevance</w:t>
      </w:r>
      <w:r w:rsidRPr="00D04AFC">
        <w:rPr>
          <w:rFonts w:asciiTheme="minorHAnsi" w:eastAsia="Calibri" w:hAnsiTheme="minorHAnsi" w:cstheme="minorHAnsi"/>
        </w:rPr>
        <w:t xml:space="preserve">: </w:t>
      </w:r>
    </w:p>
    <w:p w14:paraId="33FE3238"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rPr>
        <w:t xml:space="preserve"> </w:t>
      </w:r>
      <w:r w:rsidRPr="00D04AFC">
        <w:rPr>
          <w:rFonts w:asciiTheme="minorHAnsi" w:eastAsia="Calibri" w:hAnsiTheme="minorHAnsi" w:cstheme="minorHAnsi"/>
          <w:color w:val="000000"/>
          <w:sz w:val="22"/>
          <w:szCs w:val="22"/>
        </w:rPr>
        <w:t xml:space="preserve">How does the project reflect and align with gender equality/WPS national strategic plans and normative frameworks as well as Georgia’s international obligations and commitments? </w:t>
      </w:r>
    </w:p>
    <w:p w14:paraId="39D95E25" w14:textId="77777777" w:rsidR="002526B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Is the project design based on quality analysis, including gender and human rights-based analysis, risk assessments, socio-cultural and political analysis? To what extent did the project addressed the causes of gender-based inequalities and worked to transform harmful gender roles, norms and power relations? </w:t>
      </w:r>
    </w:p>
    <w:p w14:paraId="62FD7613"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Were the programmatic strategies appropriate to address the identified needs of diverse groups of beneficiaries i.e. from the state institution, civil society, academia, media?  How well did the project address the needs of diverse groups of women including most vulnerable and marginalize in Geogia in a peacebuilding context? </w:t>
      </w:r>
    </w:p>
    <w:p w14:paraId="30A79F6E" w14:textId="77777777" w:rsidR="00D87129" w:rsidRPr="00D04AFC" w:rsidRDefault="00D87129">
      <w:pPr>
        <w:ind w:left="360"/>
        <w:rPr>
          <w:rFonts w:asciiTheme="minorHAnsi" w:eastAsia="Calibri" w:hAnsiTheme="minorHAnsi" w:cstheme="minorHAnsi"/>
          <w:sz w:val="22"/>
          <w:szCs w:val="22"/>
        </w:rPr>
      </w:pPr>
    </w:p>
    <w:p w14:paraId="299C0159" w14:textId="77777777" w:rsidR="00D87129" w:rsidRPr="00D04AFC" w:rsidRDefault="006812B8">
      <w:pPr>
        <w:jc w:val="both"/>
        <w:rPr>
          <w:rFonts w:asciiTheme="minorHAnsi" w:eastAsia="Calibri" w:hAnsiTheme="minorHAnsi" w:cstheme="minorHAnsi"/>
          <w:color w:val="000000"/>
          <w:sz w:val="22"/>
          <w:szCs w:val="22"/>
        </w:rPr>
      </w:pPr>
      <w:r w:rsidRPr="00D04AFC">
        <w:rPr>
          <w:rFonts w:asciiTheme="minorHAnsi" w:eastAsia="Calibri" w:hAnsiTheme="minorHAnsi" w:cstheme="minorHAnsi"/>
          <w:b/>
          <w:sz w:val="22"/>
          <w:szCs w:val="22"/>
        </w:rPr>
        <w:t>Coherence</w:t>
      </w:r>
      <w:r w:rsidRPr="00D04AFC">
        <w:rPr>
          <w:rFonts w:asciiTheme="minorHAnsi" w:eastAsia="Calibri" w:hAnsiTheme="minorHAnsi" w:cstheme="minorHAnsi"/>
          <w:color w:val="000000"/>
          <w:sz w:val="22"/>
          <w:szCs w:val="22"/>
        </w:rPr>
        <w:t xml:space="preserve">: </w:t>
      </w:r>
    </w:p>
    <w:p w14:paraId="60EC8A9F"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the project adheres to corporate strategic priorities of UN Women, the work of the UN Country Team (UNSDCF), the national plans to achieve SDGs, in particular SDG 5 and SDG 16? </w:t>
      </w:r>
    </w:p>
    <w:p w14:paraId="6D8EE70D" w14:textId="42B7FCEA"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How does the project design </w:t>
      </w:r>
      <w:r w:rsidR="001162AF" w:rsidRPr="00D04AFC">
        <w:rPr>
          <w:rFonts w:asciiTheme="minorHAnsi" w:eastAsia="Calibri" w:hAnsiTheme="minorHAnsi" w:cstheme="minorHAnsi"/>
          <w:color w:val="000000"/>
          <w:sz w:val="22"/>
          <w:szCs w:val="22"/>
        </w:rPr>
        <w:t>match</w:t>
      </w:r>
      <w:r w:rsidRPr="00D04AFC">
        <w:rPr>
          <w:rFonts w:asciiTheme="minorHAnsi" w:eastAsia="Calibri" w:hAnsiTheme="minorHAnsi" w:cstheme="minorHAnsi"/>
          <w:color w:val="000000"/>
          <w:sz w:val="22"/>
          <w:szCs w:val="22"/>
        </w:rPr>
        <w:t xml:space="preserve"> the complexity of national structures, systems and decision-making processes? To what extent have the partnerships developed under the project contributed to coherence of interventions between state institutions, civil society, UNCT and other actors in WPSA? </w:t>
      </w:r>
    </w:p>
    <w:p w14:paraId="1E42D024"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has UN Women Georgia used strategically the agency’s comparative advantages to accelerate the WPSA in Georgia? </w:t>
      </w:r>
    </w:p>
    <w:p w14:paraId="0437B6A5" w14:textId="77777777" w:rsidR="00D87129" w:rsidRPr="00D04AFC" w:rsidRDefault="00D87129">
      <w:pPr>
        <w:ind w:left="360"/>
        <w:jc w:val="both"/>
        <w:rPr>
          <w:rFonts w:asciiTheme="minorHAnsi" w:eastAsia="Calibri" w:hAnsiTheme="minorHAnsi" w:cstheme="minorHAnsi"/>
          <w:color w:val="000000"/>
          <w:sz w:val="22"/>
          <w:szCs w:val="22"/>
        </w:rPr>
      </w:pPr>
    </w:p>
    <w:p w14:paraId="686688F1" w14:textId="2C8171B4"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b/>
          <w:sz w:val="22"/>
          <w:szCs w:val="22"/>
        </w:rPr>
        <w:t>Effectiveness</w:t>
      </w:r>
      <w:r w:rsidR="00D51C8D">
        <w:rPr>
          <w:rFonts w:asciiTheme="minorHAnsi" w:eastAsia="Calibri" w:hAnsiTheme="minorHAnsi" w:cstheme="minorHAnsi"/>
          <w:b/>
          <w:sz w:val="22"/>
          <w:szCs w:val="22"/>
        </w:rPr>
        <w:t xml:space="preserve"> and Impact</w:t>
      </w:r>
      <w:r w:rsidRPr="00D04AFC">
        <w:rPr>
          <w:rFonts w:asciiTheme="minorHAnsi" w:eastAsia="Calibri" w:hAnsiTheme="minorHAnsi" w:cstheme="minorHAnsi"/>
          <w:sz w:val="22"/>
          <w:szCs w:val="22"/>
        </w:rPr>
        <w:t xml:space="preserve">: </w:t>
      </w:r>
    </w:p>
    <w:p w14:paraId="40A07DD0" w14:textId="15F6B5B3"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What has been the progress made towards </w:t>
      </w:r>
      <w:r w:rsidR="001162AF" w:rsidRPr="00D04AFC">
        <w:rPr>
          <w:rFonts w:asciiTheme="minorHAnsi" w:eastAsia="Calibri" w:hAnsiTheme="minorHAnsi" w:cstheme="minorHAnsi"/>
          <w:color w:val="000000"/>
          <w:sz w:val="22"/>
          <w:szCs w:val="22"/>
        </w:rPr>
        <w:t>the achievement</w:t>
      </w:r>
      <w:r w:rsidRPr="00D04AFC">
        <w:rPr>
          <w:rFonts w:asciiTheme="minorHAnsi" w:eastAsia="Calibri" w:hAnsiTheme="minorHAnsi" w:cstheme="minorHAnsi"/>
          <w:color w:val="000000"/>
          <w:sz w:val="22"/>
          <w:szCs w:val="22"/>
        </w:rPr>
        <w:t xml:space="preserve"> of the expected outcomes and expected results? What are the results achieved? Are there any unintended results?</w:t>
      </w:r>
    </w:p>
    <w:p w14:paraId="68075C7E" w14:textId="1C5E8D8C" w:rsidR="00D87129" w:rsidRPr="00D04AFC" w:rsidRDefault="006812B8" w:rsidP="00492C83">
      <w:pPr>
        <w:numPr>
          <w:ilvl w:val="0"/>
          <w:numId w:val="2"/>
        </w:numPr>
        <w:pBdr>
          <w:top w:val="nil"/>
          <w:left w:val="nil"/>
          <w:bottom w:val="nil"/>
          <w:right w:val="nil"/>
          <w:between w:val="nil"/>
        </w:pBdr>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What are the reasons for the achievement or non-achievement of the project results?  What is the influence of the specific </w:t>
      </w:r>
      <w:r w:rsidR="001162AF" w:rsidRPr="00D04AFC">
        <w:rPr>
          <w:rFonts w:asciiTheme="minorHAnsi" w:eastAsia="Calibri" w:hAnsiTheme="minorHAnsi" w:cstheme="minorHAnsi"/>
          <w:color w:val="000000"/>
          <w:sz w:val="22"/>
          <w:szCs w:val="22"/>
        </w:rPr>
        <w:t>country’s</w:t>
      </w:r>
      <w:r w:rsidRPr="00D04AFC">
        <w:rPr>
          <w:rFonts w:asciiTheme="minorHAnsi" w:eastAsia="Calibri" w:hAnsiTheme="minorHAnsi" w:cstheme="minorHAnsi"/>
          <w:color w:val="000000"/>
          <w:sz w:val="22"/>
          <w:szCs w:val="22"/>
        </w:rPr>
        <w:t xml:space="preserve"> context and circumstances on the achievement of results and operational effectiveness? </w:t>
      </w:r>
    </w:p>
    <w:p w14:paraId="7D7435FF" w14:textId="77777777" w:rsidR="00D87129" w:rsidRPr="00D04AFC" w:rsidRDefault="006812B8" w:rsidP="00492C83">
      <w:pPr>
        <w:numPr>
          <w:ilvl w:val="0"/>
          <w:numId w:val="2"/>
        </w:numPr>
        <w:pBdr>
          <w:top w:val="nil"/>
          <w:left w:val="nil"/>
          <w:bottom w:val="nil"/>
          <w:right w:val="nil"/>
          <w:between w:val="nil"/>
        </w:pBdr>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have the project management structure and approaches (i.e. agile, adaptive management) contributed to </w:t>
      </w:r>
      <w:r w:rsidR="003D6EB3" w:rsidRPr="00D04AFC">
        <w:rPr>
          <w:rFonts w:asciiTheme="minorHAnsi" w:eastAsia="Calibri" w:hAnsiTheme="minorHAnsi" w:cstheme="minorHAnsi"/>
          <w:color w:val="000000"/>
          <w:sz w:val="22"/>
          <w:szCs w:val="22"/>
        </w:rPr>
        <w:t>the effective</w:t>
      </w:r>
      <w:r w:rsidRPr="00D04AFC">
        <w:rPr>
          <w:rFonts w:asciiTheme="minorHAnsi" w:eastAsia="Calibri" w:hAnsiTheme="minorHAnsi" w:cstheme="minorHAnsi"/>
          <w:color w:val="000000"/>
          <w:sz w:val="22"/>
          <w:szCs w:val="22"/>
        </w:rPr>
        <w:t xml:space="preserve"> achievement of results? Does the project have </w:t>
      </w:r>
      <w:r w:rsidRPr="00D04AFC">
        <w:rPr>
          <w:rFonts w:asciiTheme="minorHAnsi" w:eastAsia="Calibri" w:hAnsiTheme="minorHAnsi" w:cstheme="minorHAnsi"/>
          <w:color w:val="000000"/>
          <w:sz w:val="22"/>
          <w:szCs w:val="22"/>
        </w:rPr>
        <w:lastRenderedPageBreak/>
        <w:t xml:space="preserve">effective monitoring mechanisms in place to measure progress towards results? How adaptable and rapidly does the project react to changing situations? </w:t>
      </w:r>
    </w:p>
    <w:p w14:paraId="6E486AE0"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have </w:t>
      </w:r>
      <w:r w:rsidR="003D6EB3" w:rsidRPr="00D04AFC">
        <w:rPr>
          <w:rFonts w:asciiTheme="minorHAnsi" w:eastAsia="Calibri" w:hAnsiTheme="minorHAnsi" w:cstheme="minorHAnsi"/>
          <w:color w:val="000000"/>
          <w:sz w:val="22"/>
          <w:szCs w:val="22"/>
        </w:rPr>
        <w:t>the capacities</w:t>
      </w:r>
      <w:r w:rsidRPr="00D04AFC">
        <w:rPr>
          <w:rFonts w:asciiTheme="minorHAnsi" w:eastAsia="Calibri" w:hAnsiTheme="minorHAnsi" w:cstheme="minorHAnsi"/>
          <w:color w:val="000000"/>
          <w:sz w:val="22"/>
          <w:szCs w:val="22"/>
        </w:rPr>
        <w:t xml:space="preserve"> of relevant duty-bearers and rights-holders been strengthened? To what extent is the project changing the dynamics of power in relationships between different groups? </w:t>
      </w:r>
    </w:p>
    <w:p w14:paraId="6B38FB4C" w14:textId="77777777" w:rsidR="00D87129"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What is the likelihood that the project results are bringing about gender transformative changes that address the root causes of gender inequalities – including prevailing social norms, attitudes and behaviors, discrimination and social systems?</w:t>
      </w:r>
    </w:p>
    <w:p w14:paraId="3183D967" w14:textId="07F9D055" w:rsidR="00D51C8D" w:rsidRPr="00D04AFC" w:rsidRDefault="00D51C8D"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51C8D">
        <w:rPr>
          <w:rFonts w:asciiTheme="minorHAnsi" w:eastAsia="Calibri" w:hAnsiTheme="minorHAnsi" w:cstheme="minorHAnsi"/>
          <w:sz w:val="22"/>
          <w:szCs w:val="22"/>
        </w:rPr>
        <w:t>What evidence exist</w:t>
      </w:r>
      <w:r>
        <w:rPr>
          <w:rFonts w:asciiTheme="minorHAnsi" w:eastAsia="Calibri" w:hAnsiTheme="minorHAnsi" w:cstheme="minorHAnsi"/>
          <w:sz w:val="22"/>
          <w:szCs w:val="22"/>
        </w:rPr>
        <w:t>s</w:t>
      </w:r>
      <w:r w:rsidRPr="00D51C8D">
        <w:rPr>
          <w:rFonts w:asciiTheme="minorHAnsi" w:eastAsia="Calibri" w:hAnsiTheme="minorHAnsi" w:cstheme="minorHAnsi"/>
          <w:sz w:val="22"/>
          <w:szCs w:val="22"/>
        </w:rPr>
        <w:t xml:space="preserve"> that the project has delivered longer term results from processes through to benefits?</w:t>
      </w:r>
    </w:p>
    <w:p w14:paraId="040D906B" w14:textId="77777777" w:rsidR="00D87129" w:rsidRPr="00D04AFC" w:rsidRDefault="00D87129">
      <w:pPr>
        <w:jc w:val="both"/>
        <w:rPr>
          <w:rFonts w:asciiTheme="minorHAnsi" w:eastAsia="Calibri" w:hAnsiTheme="minorHAnsi" w:cstheme="minorHAnsi"/>
          <w:color w:val="000000"/>
          <w:sz w:val="22"/>
          <w:szCs w:val="22"/>
        </w:rPr>
      </w:pPr>
    </w:p>
    <w:p w14:paraId="176A0B73" w14:textId="77777777"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b/>
          <w:sz w:val="22"/>
          <w:szCs w:val="22"/>
        </w:rPr>
        <w:t>Efficiency</w:t>
      </w:r>
      <w:r w:rsidRPr="00D04AFC">
        <w:rPr>
          <w:rFonts w:asciiTheme="minorHAnsi" w:eastAsia="Calibri" w:hAnsiTheme="minorHAnsi" w:cstheme="minorHAnsi"/>
          <w:sz w:val="22"/>
          <w:szCs w:val="22"/>
        </w:rPr>
        <w:t xml:space="preserve">: </w:t>
      </w:r>
    </w:p>
    <w:p w14:paraId="5A46058E"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Have resources (financial, human, technical support, etc.) been sufficient and allocated strategically to achieve the project outcomes and gender equality specific targets?  </w:t>
      </w:r>
    </w:p>
    <w:p w14:paraId="4B4FFD10"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 To what </w:t>
      </w:r>
      <w:r w:rsidR="003D6EB3" w:rsidRPr="00D04AFC">
        <w:rPr>
          <w:rFonts w:asciiTheme="minorHAnsi" w:eastAsia="Calibri" w:hAnsiTheme="minorHAnsi" w:cstheme="minorHAnsi"/>
          <w:color w:val="000000"/>
          <w:sz w:val="22"/>
          <w:szCs w:val="22"/>
        </w:rPr>
        <w:t>extent</w:t>
      </w:r>
      <w:r w:rsidRPr="00D04AFC">
        <w:rPr>
          <w:rFonts w:asciiTheme="minorHAnsi" w:eastAsia="Calibri" w:hAnsiTheme="minorHAnsi" w:cstheme="minorHAnsi"/>
          <w:color w:val="000000"/>
          <w:sz w:val="22"/>
          <w:szCs w:val="22"/>
        </w:rPr>
        <w:t xml:space="preserve"> were relevant stakeholders and actors included in the project planning and implementation? To what extent have partnerships established under the project contributed to efficiency of the project?  </w:t>
      </w:r>
    </w:p>
    <w:p w14:paraId="56AC3EE7" w14:textId="77777777" w:rsidR="00D87129" w:rsidRPr="00D04AFC" w:rsidRDefault="00D87129">
      <w:pPr>
        <w:jc w:val="both"/>
        <w:rPr>
          <w:rFonts w:asciiTheme="minorHAnsi" w:eastAsia="Calibri" w:hAnsiTheme="minorHAnsi" w:cstheme="minorHAnsi"/>
          <w:b/>
          <w:sz w:val="22"/>
          <w:szCs w:val="22"/>
        </w:rPr>
      </w:pPr>
    </w:p>
    <w:p w14:paraId="28F619EF" w14:textId="77777777" w:rsidR="00D87129" w:rsidRPr="00D04AFC"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b/>
          <w:sz w:val="22"/>
          <w:szCs w:val="22"/>
        </w:rPr>
        <w:t>Sustainability:</w:t>
      </w:r>
      <w:r w:rsidRPr="00D04AFC">
        <w:rPr>
          <w:rFonts w:asciiTheme="minorHAnsi" w:eastAsia="Calibri" w:hAnsiTheme="minorHAnsi" w:cstheme="minorHAnsi"/>
          <w:sz w:val="22"/>
          <w:szCs w:val="22"/>
        </w:rPr>
        <w:t xml:space="preserve"> </w:t>
      </w:r>
    </w:p>
    <w:p w14:paraId="044D9C87" w14:textId="48AC68D4"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How effectively has the project been able to contribute to the generation of national ownership of the </w:t>
      </w:r>
      <w:r w:rsidR="001162AF" w:rsidRPr="00D04AFC">
        <w:rPr>
          <w:rFonts w:asciiTheme="minorHAnsi" w:eastAsia="Calibri" w:hAnsiTheme="minorHAnsi" w:cstheme="minorHAnsi"/>
          <w:color w:val="000000"/>
          <w:sz w:val="22"/>
          <w:szCs w:val="22"/>
        </w:rPr>
        <w:t>project’s</w:t>
      </w:r>
      <w:r w:rsidRPr="00D04AFC">
        <w:rPr>
          <w:rFonts w:asciiTheme="minorHAnsi" w:eastAsia="Calibri" w:hAnsiTheme="minorHAnsi" w:cstheme="minorHAnsi"/>
          <w:color w:val="000000"/>
          <w:sz w:val="22"/>
          <w:szCs w:val="22"/>
        </w:rPr>
        <w:t xml:space="preserve"> outputs? </w:t>
      </w:r>
    </w:p>
    <w:p w14:paraId="307A8B16"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What is the likelihood that the benefits from the project will be maintained for a reasonably long period of time after the project </w:t>
      </w:r>
      <w:r w:rsidR="003D6EB3" w:rsidRPr="00D04AFC">
        <w:rPr>
          <w:rFonts w:asciiTheme="minorHAnsi" w:eastAsia="Calibri" w:hAnsiTheme="minorHAnsi" w:cstheme="minorHAnsi"/>
          <w:color w:val="000000"/>
          <w:sz w:val="22"/>
          <w:szCs w:val="22"/>
        </w:rPr>
        <w:t>phases</w:t>
      </w:r>
      <w:r w:rsidRPr="00D04AFC">
        <w:rPr>
          <w:rFonts w:asciiTheme="minorHAnsi" w:eastAsia="Calibri" w:hAnsiTheme="minorHAnsi" w:cstheme="minorHAnsi"/>
          <w:color w:val="000000"/>
          <w:sz w:val="22"/>
          <w:szCs w:val="22"/>
        </w:rPr>
        <w:t xml:space="preserve"> out? To what extent has the project identified strategic partners that could pick up on supporting continued government and non-governmental action when the project comes to an end? What is their level of commitment to continue to replicate some project activities? </w:t>
      </w:r>
    </w:p>
    <w:p w14:paraId="68368CA1"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w:t>
      </w:r>
      <w:r w:rsidR="003D6EB3" w:rsidRPr="00D04AFC">
        <w:rPr>
          <w:rFonts w:asciiTheme="minorHAnsi" w:eastAsia="Calibri" w:hAnsiTheme="minorHAnsi" w:cstheme="minorHAnsi"/>
          <w:color w:val="000000"/>
          <w:sz w:val="22"/>
          <w:szCs w:val="22"/>
        </w:rPr>
        <w:t>has</w:t>
      </w:r>
      <w:r w:rsidRPr="00D04AFC">
        <w:rPr>
          <w:rFonts w:asciiTheme="minorHAnsi" w:eastAsia="Calibri" w:hAnsiTheme="minorHAnsi" w:cstheme="minorHAnsi"/>
          <w:color w:val="000000"/>
          <w:sz w:val="22"/>
          <w:szCs w:val="22"/>
        </w:rPr>
        <w:t xml:space="preserve"> the project’s exit strategy been well planned and successful? To what extent has UN Women been able to promote replication of project successes?</w:t>
      </w:r>
    </w:p>
    <w:p w14:paraId="0FBDDAD4" w14:textId="77777777" w:rsidR="00D87129" w:rsidRPr="00D04AFC" w:rsidRDefault="00D87129">
      <w:pPr>
        <w:jc w:val="both"/>
        <w:rPr>
          <w:rFonts w:asciiTheme="minorHAnsi" w:eastAsia="Calibri" w:hAnsiTheme="minorHAnsi" w:cstheme="minorHAnsi"/>
          <w:sz w:val="22"/>
          <w:szCs w:val="22"/>
        </w:rPr>
      </w:pPr>
    </w:p>
    <w:p w14:paraId="01809E6F" w14:textId="77777777" w:rsidR="00D87129" w:rsidRPr="00D04AFC" w:rsidRDefault="00D87129">
      <w:pPr>
        <w:rPr>
          <w:rFonts w:asciiTheme="minorHAnsi" w:eastAsia="Calibri" w:hAnsiTheme="minorHAnsi" w:cstheme="minorHAnsi"/>
          <w:sz w:val="22"/>
          <w:szCs w:val="22"/>
        </w:rPr>
      </w:pPr>
    </w:p>
    <w:p w14:paraId="3E4AAA44" w14:textId="77777777" w:rsidR="00D87129" w:rsidRPr="00D04AFC" w:rsidRDefault="006812B8">
      <w:pPr>
        <w:jc w:val="both"/>
        <w:rPr>
          <w:rFonts w:asciiTheme="minorHAnsi" w:eastAsia="Calibri" w:hAnsiTheme="minorHAnsi" w:cstheme="minorHAnsi"/>
          <w:b/>
          <w:sz w:val="22"/>
          <w:szCs w:val="22"/>
        </w:rPr>
      </w:pPr>
      <w:r w:rsidRPr="00D04AFC">
        <w:rPr>
          <w:rFonts w:asciiTheme="minorHAnsi" w:eastAsia="Calibri" w:hAnsiTheme="minorHAnsi" w:cstheme="minorHAnsi"/>
          <w:b/>
          <w:sz w:val="22"/>
          <w:szCs w:val="22"/>
        </w:rPr>
        <w:t xml:space="preserve">Inclusion </w:t>
      </w:r>
    </w:p>
    <w:p w14:paraId="5172D768" w14:textId="77777777" w:rsidR="00D87129" w:rsidRPr="00D04AFC"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Did the implementing parties and their partners systematically integrate HR, GR and Inclusion of People with Disabilities in the project design and implementation? What -if any- types of innovative good practices have been introduced in the project for the meaningful participation and empowerment of IDP and conflict affected women and youth? </w:t>
      </w:r>
    </w:p>
    <w:p w14:paraId="3DBE9AE1" w14:textId="77777777" w:rsidR="00D87129" w:rsidRPr="00D04AFC" w:rsidRDefault="00D87129">
      <w:pPr>
        <w:jc w:val="both"/>
        <w:rPr>
          <w:rFonts w:asciiTheme="minorHAnsi" w:eastAsia="Calibri" w:hAnsiTheme="minorHAnsi" w:cstheme="minorHAnsi"/>
          <w:color w:val="000000"/>
          <w:sz w:val="22"/>
          <w:szCs w:val="22"/>
        </w:rPr>
      </w:pPr>
    </w:p>
    <w:p w14:paraId="54488B5E" w14:textId="77777777" w:rsidR="00D87129" w:rsidRPr="00D04AFC" w:rsidRDefault="006812B8">
      <w:pPr>
        <w:jc w:val="both"/>
        <w:rPr>
          <w:rFonts w:asciiTheme="minorHAnsi" w:eastAsia="Calibri" w:hAnsiTheme="minorHAnsi" w:cstheme="minorHAnsi"/>
          <w:b/>
          <w:color w:val="000000"/>
          <w:sz w:val="22"/>
          <w:szCs w:val="22"/>
        </w:rPr>
      </w:pPr>
      <w:r w:rsidRPr="00D04AFC">
        <w:rPr>
          <w:rFonts w:asciiTheme="minorHAnsi" w:eastAsia="Calibri" w:hAnsiTheme="minorHAnsi" w:cstheme="minorHAnsi"/>
          <w:b/>
          <w:color w:val="000000"/>
          <w:sz w:val="22"/>
          <w:szCs w:val="22"/>
        </w:rPr>
        <w:t>Conflict Sensitivity</w:t>
      </w:r>
    </w:p>
    <w:p w14:paraId="22B33D28" w14:textId="618F10BB" w:rsidR="00D51C8D" w:rsidRPr="00D51C8D" w:rsidRDefault="006812B8" w:rsidP="00492C83">
      <w:pPr>
        <w:numPr>
          <w:ilvl w:val="0"/>
          <w:numId w:val="2"/>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Did the implementing partners have an explicit approach to conflict-sensitivity, in particular in addressing gendered causes of conflicts in the WPS context in Georgia, i.e. VAWG? Were internal and external capacities of implementing partners adequate for ensuring an ongoing conflict-sensitive approach?</w:t>
      </w:r>
    </w:p>
    <w:p w14:paraId="22692B64" w14:textId="77777777" w:rsidR="00D04AFC" w:rsidRPr="00FF673F" w:rsidRDefault="00D04AFC">
      <w:pPr>
        <w:rPr>
          <w:rFonts w:asciiTheme="minorHAnsi" w:eastAsia="Calibri" w:hAnsiTheme="minorHAnsi" w:cstheme="minorHAnsi"/>
          <w:b/>
          <w:bCs/>
          <w:sz w:val="22"/>
          <w:szCs w:val="22"/>
        </w:rPr>
      </w:pPr>
    </w:p>
    <w:p w14:paraId="5C6002A7" w14:textId="77777777" w:rsidR="00D87129" w:rsidRPr="007E6B3D" w:rsidRDefault="006812B8" w:rsidP="00492C83">
      <w:pPr>
        <w:pStyle w:val="Heading2"/>
        <w:numPr>
          <w:ilvl w:val="1"/>
          <w:numId w:val="67"/>
        </w:numPr>
        <w:rPr>
          <w:rFonts w:asciiTheme="minorHAnsi" w:hAnsiTheme="minorHAnsi" w:cstheme="minorHAnsi"/>
        </w:rPr>
      </w:pPr>
      <w:bookmarkStart w:id="20" w:name="_Toc201662960"/>
      <w:r w:rsidRPr="007E6B3D">
        <w:rPr>
          <w:rFonts w:asciiTheme="minorHAnsi" w:hAnsiTheme="minorHAnsi" w:cstheme="minorHAnsi"/>
        </w:rPr>
        <w:t>Data collection and analysis methods</w:t>
      </w:r>
      <w:bookmarkEnd w:id="20"/>
    </w:p>
    <w:p w14:paraId="6A52A4C5" w14:textId="77777777" w:rsidR="00D87129" w:rsidRPr="00D04AFC" w:rsidRDefault="00D87129">
      <w:pPr>
        <w:rPr>
          <w:rFonts w:asciiTheme="minorHAnsi" w:hAnsiTheme="minorHAnsi" w:cstheme="minorHAnsi"/>
        </w:rPr>
      </w:pPr>
    </w:p>
    <w:p w14:paraId="5EC428E6" w14:textId="7D9478AF" w:rsidR="00B007D4" w:rsidRDefault="006812B8">
      <w:pPr>
        <w:jc w:val="both"/>
        <w:rPr>
          <w:rFonts w:asciiTheme="minorHAnsi" w:eastAsia="Calibri" w:hAnsiTheme="minorHAnsi" w:cstheme="minorHAnsi"/>
          <w:sz w:val="22"/>
          <w:szCs w:val="22"/>
        </w:rPr>
      </w:pPr>
      <w:bookmarkStart w:id="21" w:name="_heading=h.3rdcrjn" w:colFirst="0" w:colLast="0"/>
      <w:bookmarkStart w:id="22" w:name="_Hlk192552319"/>
      <w:bookmarkEnd w:id="21"/>
      <w:r w:rsidRPr="00D04AFC">
        <w:rPr>
          <w:rFonts w:asciiTheme="minorHAnsi" w:eastAsia="Calibri" w:hAnsiTheme="minorHAnsi" w:cstheme="minorHAnsi"/>
          <w:sz w:val="22"/>
          <w:szCs w:val="22"/>
        </w:rPr>
        <w:t xml:space="preserve">The </w:t>
      </w:r>
      <w:r w:rsidRPr="00D04AFC">
        <w:rPr>
          <w:rFonts w:asciiTheme="minorHAnsi" w:eastAsia="Calibri" w:hAnsiTheme="minorHAnsi" w:cstheme="minorHAnsi"/>
          <w:b/>
          <w:sz w:val="22"/>
          <w:szCs w:val="22"/>
        </w:rPr>
        <w:t>data collection methods</w:t>
      </w:r>
      <w:r w:rsidRPr="00D04AFC">
        <w:rPr>
          <w:rFonts w:asciiTheme="minorHAnsi" w:eastAsia="Calibri" w:hAnsiTheme="minorHAnsi" w:cstheme="minorHAnsi"/>
          <w:sz w:val="22"/>
          <w:szCs w:val="22"/>
        </w:rPr>
        <w:t xml:space="preserve"> </w:t>
      </w:r>
      <w:r w:rsidR="001663B0">
        <w:rPr>
          <w:rFonts w:asciiTheme="minorHAnsi" w:eastAsia="Calibri" w:hAnsiTheme="minorHAnsi" w:cstheme="minorHAnsi"/>
          <w:sz w:val="22"/>
          <w:szCs w:val="22"/>
        </w:rPr>
        <w:t xml:space="preserve">were </w:t>
      </w:r>
      <w:r w:rsidR="001663B0" w:rsidRPr="00D04AFC">
        <w:rPr>
          <w:rFonts w:asciiTheme="minorHAnsi" w:eastAsia="Calibri" w:hAnsiTheme="minorHAnsi" w:cstheme="minorHAnsi"/>
          <w:sz w:val="22"/>
          <w:szCs w:val="22"/>
        </w:rPr>
        <w:t>both</w:t>
      </w:r>
      <w:r w:rsidRPr="00D04AFC">
        <w:rPr>
          <w:rFonts w:asciiTheme="minorHAnsi" w:eastAsia="Calibri" w:hAnsiTheme="minorHAnsi" w:cstheme="minorHAnsi"/>
          <w:sz w:val="22"/>
          <w:szCs w:val="22"/>
        </w:rPr>
        <w:t xml:space="preserve"> qualitative</w:t>
      </w:r>
      <w:r w:rsidR="001D68EA">
        <w:rPr>
          <w:rFonts w:asciiTheme="minorHAnsi" w:eastAsia="Calibri" w:hAnsiTheme="minorHAnsi" w:cstheme="minorHAnsi"/>
          <w:sz w:val="22"/>
          <w:szCs w:val="22"/>
        </w:rPr>
        <w:t xml:space="preserve"> and </w:t>
      </w:r>
      <w:r w:rsidR="001D68EA" w:rsidRPr="00D04AFC">
        <w:rPr>
          <w:rFonts w:asciiTheme="minorHAnsi" w:eastAsia="Calibri" w:hAnsiTheme="minorHAnsi" w:cstheme="minorHAnsi"/>
          <w:sz w:val="22"/>
          <w:szCs w:val="22"/>
        </w:rPr>
        <w:t xml:space="preserve">quantitative </w:t>
      </w:r>
      <w:r w:rsidR="001D68EA">
        <w:rPr>
          <w:rFonts w:asciiTheme="minorHAnsi" w:eastAsia="Calibri" w:hAnsiTheme="minorHAnsi" w:cstheme="minorHAnsi"/>
          <w:sz w:val="22"/>
          <w:szCs w:val="22"/>
        </w:rPr>
        <w:t xml:space="preserve">methods. Qualitative methods included desk review, individual interviews and focus groups discussions. </w:t>
      </w:r>
      <w:r w:rsidR="001D68EA" w:rsidRPr="00B143CE">
        <w:rPr>
          <w:rFonts w:asciiTheme="minorHAnsi" w:eastAsia="Calibri" w:hAnsiTheme="minorHAnsi" w:cstheme="minorHAnsi"/>
          <w:b/>
          <w:bCs/>
          <w:sz w:val="22"/>
          <w:szCs w:val="22"/>
        </w:rPr>
        <w:t>Individual interviews</w:t>
      </w:r>
      <w:r w:rsidR="001D68EA">
        <w:rPr>
          <w:rFonts w:asciiTheme="minorHAnsi" w:eastAsia="Calibri" w:hAnsiTheme="minorHAnsi" w:cstheme="minorHAnsi"/>
          <w:sz w:val="22"/>
          <w:szCs w:val="22"/>
        </w:rPr>
        <w:t xml:space="preserve"> were conducted with representatives of the Government, line ministries and state agencies, as well as the </w:t>
      </w:r>
      <w:r w:rsidR="001D68EA">
        <w:rPr>
          <w:rFonts w:asciiTheme="minorHAnsi" w:eastAsia="Calibri" w:hAnsiTheme="minorHAnsi" w:cstheme="minorHAnsi"/>
          <w:sz w:val="22"/>
          <w:szCs w:val="22"/>
        </w:rPr>
        <w:lastRenderedPageBreak/>
        <w:t xml:space="preserve">project partners from CSOs, UN Women staff and representatives of UN and EUMM to peacebuilding formats (GID and IPRM), and representatives of services providers from international NGOs and think tanks. </w:t>
      </w:r>
      <w:r w:rsidR="00B007D4">
        <w:rPr>
          <w:rFonts w:asciiTheme="minorHAnsi" w:eastAsia="Calibri" w:hAnsiTheme="minorHAnsi" w:cstheme="minorHAnsi"/>
          <w:sz w:val="22"/>
          <w:szCs w:val="22"/>
        </w:rPr>
        <w:t xml:space="preserve">The purpose of individual interviews was to elicit perceptions of changes resulted from the project implementation related to enhanced capacities of duty bearers (security institutions) and right holders (IDP and conflict affected women) to promote the WPS agenda in Georgia. </w:t>
      </w:r>
    </w:p>
    <w:p w14:paraId="155BECA8" w14:textId="77777777" w:rsidR="00B007D4" w:rsidRDefault="00B007D4">
      <w:pPr>
        <w:jc w:val="both"/>
        <w:rPr>
          <w:rFonts w:asciiTheme="minorHAnsi" w:eastAsia="Calibri" w:hAnsiTheme="minorHAnsi" w:cstheme="minorHAnsi"/>
          <w:sz w:val="22"/>
          <w:szCs w:val="22"/>
        </w:rPr>
      </w:pPr>
    </w:p>
    <w:p w14:paraId="706F2B94" w14:textId="134FC4DA" w:rsidR="001D68EA" w:rsidRDefault="00B007D4">
      <w:pPr>
        <w:jc w:val="both"/>
        <w:rPr>
          <w:rFonts w:asciiTheme="minorHAnsi" w:eastAsia="Calibri" w:hAnsiTheme="minorHAnsi" w:cstheme="minorHAnsi"/>
          <w:color w:val="000000"/>
          <w:sz w:val="22"/>
          <w:szCs w:val="22"/>
        </w:rPr>
      </w:pPr>
      <w:r>
        <w:rPr>
          <w:rFonts w:asciiTheme="minorHAnsi" w:eastAsia="Calibri" w:hAnsiTheme="minorHAnsi" w:cstheme="minorHAnsi"/>
          <w:sz w:val="22"/>
          <w:szCs w:val="22"/>
        </w:rPr>
        <w:t xml:space="preserve">The </w:t>
      </w:r>
      <w:r w:rsidRPr="00AE1399">
        <w:rPr>
          <w:rFonts w:asciiTheme="minorHAnsi" w:eastAsia="Calibri" w:hAnsiTheme="minorHAnsi" w:cstheme="minorHAnsi"/>
          <w:b/>
          <w:bCs/>
          <w:sz w:val="22"/>
          <w:szCs w:val="22"/>
        </w:rPr>
        <w:t>focus group discussions</w:t>
      </w:r>
      <w:r>
        <w:rPr>
          <w:rFonts w:asciiTheme="minorHAnsi" w:eastAsia="Calibri" w:hAnsiTheme="minorHAnsi" w:cstheme="minorHAnsi"/>
          <w:sz w:val="22"/>
          <w:szCs w:val="22"/>
        </w:rPr>
        <w:t xml:space="preserve"> targeted </w:t>
      </w:r>
      <w:r w:rsidRPr="00D04AFC">
        <w:rPr>
          <w:rFonts w:asciiTheme="minorHAnsi" w:eastAsia="Calibri" w:hAnsiTheme="minorHAnsi" w:cstheme="minorHAnsi"/>
          <w:color w:val="000000"/>
          <w:sz w:val="22"/>
          <w:szCs w:val="22"/>
        </w:rPr>
        <w:t xml:space="preserve">IDPs and conflict- affected women </w:t>
      </w:r>
      <w:r>
        <w:rPr>
          <w:rFonts w:asciiTheme="minorHAnsi" w:eastAsia="Calibri" w:hAnsiTheme="minorHAnsi" w:cstheme="minorHAnsi"/>
          <w:color w:val="000000"/>
          <w:sz w:val="22"/>
          <w:szCs w:val="22"/>
        </w:rPr>
        <w:t xml:space="preserve">in 17 </w:t>
      </w:r>
      <w:r w:rsidR="00B143CE">
        <w:rPr>
          <w:rFonts w:asciiTheme="minorHAnsi" w:eastAsia="Calibri" w:hAnsiTheme="minorHAnsi" w:cstheme="minorHAnsi"/>
          <w:color w:val="000000"/>
          <w:sz w:val="22"/>
          <w:szCs w:val="22"/>
        </w:rPr>
        <w:t xml:space="preserve">municipalities </w:t>
      </w:r>
      <w:r w:rsidRPr="00D04AFC">
        <w:rPr>
          <w:rFonts w:asciiTheme="minorHAnsi" w:eastAsia="Calibri" w:hAnsiTheme="minorHAnsi" w:cstheme="minorHAnsi"/>
          <w:color w:val="000000"/>
          <w:sz w:val="22"/>
          <w:szCs w:val="22"/>
        </w:rPr>
        <w:t>targeted by the project</w:t>
      </w:r>
      <w:r>
        <w:rPr>
          <w:rFonts w:asciiTheme="minorHAnsi" w:eastAsia="Calibri" w:hAnsiTheme="minorHAnsi" w:cstheme="minorHAnsi"/>
          <w:color w:val="000000"/>
          <w:sz w:val="22"/>
          <w:szCs w:val="22"/>
        </w:rPr>
        <w:t xml:space="preserve">. </w:t>
      </w:r>
      <w:r w:rsidR="00B143CE">
        <w:rPr>
          <w:rFonts w:asciiTheme="minorHAnsi" w:eastAsia="Calibri" w:hAnsiTheme="minorHAnsi" w:cstheme="minorHAnsi"/>
          <w:color w:val="000000"/>
          <w:sz w:val="22"/>
          <w:szCs w:val="22"/>
        </w:rPr>
        <w:t>T</w:t>
      </w:r>
      <w:r>
        <w:rPr>
          <w:rFonts w:asciiTheme="minorHAnsi" w:eastAsia="Calibri" w:hAnsiTheme="minorHAnsi" w:cstheme="minorHAnsi"/>
          <w:color w:val="000000"/>
          <w:sz w:val="22"/>
          <w:szCs w:val="22"/>
        </w:rPr>
        <w:t xml:space="preserve">he purpose of focus group discussions was to </w:t>
      </w:r>
      <w:r w:rsidR="00B143CE">
        <w:rPr>
          <w:rFonts w:asciiTheme="minorHAnsi" w:eastAsia="Calibri" w:hAnsiTheme="minorHAnsi" w:cstheme="minorHAnsi"/>
          <w:color w:val="000000"/>
          <w:sz w:val="22"/>
          <w:szCs w:val="22"/>
        </w:rPr>
        <w:t>provide opportunities to a significant number of women (and men)</w:t>
      </w:r>
      <w:r>
        <w:rPr>
          <w:rFonts w:asciiTheme="minorHAnsi" w:eastAsia="Calibri" w:hAnsiTheme="minorHAnsi" w:cstheme="minorHAnsi"/>
          <w:color w:val="000000"/>
          <w:sz w:val="22"/>
          <w:szCs w:val="22"/>
        </w:rPr>
        <w:t xml:space="preserve"> </w:t>
      </w:r>
      <w:r w:rsidR="00B143CE">
        <w:rPr>
          <w:rFonts w:asciiTheme="minorHAnsi" w:eastAsia="Calibri" w:hAnsiTheme="minorHAnsi" w:cstheme="minorHAnsi"/>
          <w:color w:val="000000"/>
          <w:sz w:val="22"/>
          <w:szCs w:val="22"/>
        </w:rPr>
        <w:t xml:space="preserve">including most vulnerable to voice their opinion about the project interventions and changes in their capacities and transfer in power relations i.e., systematic inclusion of IDP and conflict affected women in peace and security processes in Georgia as national and local level. </w:t>
      </w:r>
      <w:r w:rsidR="00AE1399">
        <w:rPr>
          <w:rFonts w:asciiTheme="minorHAnsi" w:eastAsia="Calibri" w:hAnsiTheme="minorHAnsi" w:cstheme="minorHAnsi"/>
          <w:color w:val="000000"/>
          <w:sz w:val="22"/>
          <w:szCs w:val="22"/>
        </w:rPr>
        <w:t xml:space="preserve">The other objective was to ensure that women of different backgrounds and living in different localities such as IDP settlements and villages along ABL were able to come together to share their opinion about the project intervention and results and how the impact of the project might be enhanced in future. </w:t>
      </w:r>
      <w:r w:rsidR="00853538">
        <w:rPr>
          <w:rFonts w:asciiTheme="minorHAnsi" w:eastAsia="Calibri" w:hAnsiTheme="minorHAnsi" w:cstheme="minorHAnsi"/>
          <w:color w:val="000000"/>
          <w:sz w:val="22"/>
          <w:szCs w:val="22"/>
        </w:rPr>
        <w:t xml:space="preserve">In total, </w:t>
      </w:r>
      <w:r w:rsidR="00EE0242">
        <w:rPr>
          <w:rFonts w:asciiTheme="minorHAnsi" w:eastAsia="Calibri" w:hAnsiTheme="minorHAnsi" w:cstheme="minorHAnsi"/>
          <w:color w:val="000000"/>
          <w:sz w:val="22"/>
          <w:szCs w:val="22"/>
        </w:rPr>
        <w:t xml:space="preserve">the evaluation teams interviewed 147 IDP and conflict-affected women and 5 men in 14 municipalities of Georgia. </w:t>
      </w:r>
    </w:p>
    <w:p w14:paraId="3CCCC564" w14:textId="77777777" w:rsidR="00AE1399" w:rsidRDefault="00AE1399">
      <w:pPr>
        <w:jc w:val="both"/>
        <w:rPr>
          <w:rFonts w:asciiTheme="minorHAnsi" w:eastAsia="Calibri" w:hAnsiTheme="minorHAnsi" w:cstheme="minorHAnsi"/>
          <w:color w:val="000000"/>
          <w:sz w:val="22"/>
          <w:szCs w:val="22"/>
        </w:rPr>
      </w:pPr>
    </w:p>
    <w:p w14:paraId="16EF1953" w14:textId="43E6CFC1" w:rsidR="00D87129" w:rsidRDefault="00AE1399" w:rsidP="00AE1399">
      <w:pPr>
        <w:jc w:val="both"/>
        <w:rPr>
          <w:rFonts w:asciiTheme="minorHAnsi" w:eastAsia="Calibri" w:hAnsiTheme="minorHAnsi" w:cstheme="minorHAnsi"/>
          <w:bCs/>
          <w:color w:val="000000"/>
          <w:sz w:val="22"/>
          <w:szCs w:val="22"/>
        </w:rPr>
      </w:pPr>
      <w:r>
        <w:rPr>
          <w:rFonts w:asciiTheme="minorHAnsi" w:eastAsia="Calibri" w:hAnsiTheme="minorHAnsi" w:cstheme="minorHAnsi"/>
          <w:color w:val="000000"/>
          <w:sz w:val="22"/>
          <w:szCs w:val="22"/>
        </w:rPr>
        <w:t xml:space="preserve">Quantitative methods included an </w:t>
      </w:r>
      <w:r w:rsidRPr="00AE1399">
        <w:rPr>
          <w:rFonts w:asciiTheme="minorHAnsi" w:eastAsia="Calibri" w:hAnsiTheme="minorHAnsi" w:cstheme="minorHAnsi"/>
          <w:b/>
          <w:bCs/>
          <w:color w:val="000000"/>
          <w:sz w:val="22"/>
          <w:szCs w:val="22"/>
        </w:rPr>
        <w:t>online survey</w:t>
      </w:r>
      <w:r>
        <w:rPr>
          <w:rFonts w:asciiTheme="minorHAnsi" w:eastAsia="Calibri" w:hAnsiTheme="minorHAnsi" w:cstheme="minorHAnsi"/>
          <w:color w:val="000000"/>
          <w:sz w:val="22"/>
          <w:szCs w:val="22"/>
        </w:rPr>
        <w:t xml:space="preserve">, as well as collection of the project quantitative data (mainly, on beneficiaries and their participation). </w:t>
      </w:r>
      <w:bookmarkStart w:id="23" w:name="_Hlk194744171"/>
      <w:r>
        <w:rPr>
          <w:rFonts w:asciiTheme="minorHAnsi" w:eastAsia="Calibri" w:hAnsiTheme="minorHAnsi" w:cstheme="minorHAnsi"/>
          <w:sz w:val="22"/>
          <w:szCs w:val="22"/>
        </w:rPr>
        <w:t xml:space="preserve"> </w:t>
      </w:r>
      <w:r>
        <w:rPr>
          <w:rFonts w:asciiTheme="minorHAnsi" w:eastAsia="Calibri" w:hAnsiTheme="minorHAnsi" w:cstheme="minorHAnsi"/>
          <w:b/>
          <w:color w:val="000000"/>
          <w:sz w:val="22"/>
          <w:szCs w:val="22"/>
        </w:rPr>
        <w:t>The</w:t>
      </w:r>
      <w:r w:rsidR="00A316C1" w:rsidRPr="00D04AFC">
        <w:rPr>
          <w:rFonts w:asciiTheme="minorHAnsi" w:eastAsia="Calibri" w:hAnsiTheme="minorHAnsi" w:cstheme="minorHAnsi"/>
          <w:b/>
          <w:color w:val="000000"/>
          <w:sz w:val="22"/>
          <w:szCs w:val="22"/>
        </w:rPr>
        <w:t xml:space="preserve"> online survey </w:t>
      </w:r>
      <w:r w:rsidRPr="00AE1399">
        <w:rPr>
          <w:rFonts w:asciiTheme="minorHAnsi" w:eastAsia="Calibri" w:hAnsiTheme="minorHAnsi" w:cstheme="minorHAnsi"/>
          <w:bCs/>
          <w:color w:val="000000"/>
          <w:sz w:val="22"/>
          <w:szCs w:val="22"/>
        </w:rPr>
        <w:t>targeted</w:t>
      </w:r>
      <w:r>
        <w:rPr>
          <w:rFonts w:asciiTheme="minorHAnsi" w:eastAsia="Calibri" w:hAnsiTheme="minorHAnsi" w:cstheme="minorHAnsi"/>
          <w:b/>
          <w:color w:val="000000"/>
          <w:sz w:val="22"/>
          <w:szCs w:val="22"/>
        </w:rPr>
        <w:t xml:space="preserve"> </w:t>
      </w:r>
      <w:r w:rsidR="007179FA">
        <w:rPr>
          <w:rFonts w:asciiTheme="minorHAnsi" w:eastAsia="Calibri" w:hAnsiTheme="minorHAnsi" w:cstheme="minorHAnsi"/>
          <w:bCs/>
          <w:color w:val="000000"/>
          <w:sz w:val="22"/>
          <w:szCs w:val="22"/>
        </w:rPr>
        <w:t xml:space="preserve">women-leaders </w:t>
      </w:r>
      <w:r w:rsidR="00A316C1" w:rsidRPr="00D04AFC">
        <w:rPr>
          <w:rFonts w:asciiTheme="minorHAnsi" w:eastAsia="Calibri" w:hAnsiTheme="minorHAnsi" w:cstheme="minorHAnsi"/>
          <w:bCs/>
          <w:color w:val="000000"/>
          <w:sz w:val="22"/>
          <w:szCs w:val="22"/>
        </w:rPr>
        <w:t xml:space="preserve">mobilized by three </w:t>
      </w:r>
      <w:r>
        <w:rPr>
          <w:rFonts w:asciiTheme="minorHAnsi" w:eastAsia="Calibri" w:hAnsiTheme="minorHAnsi" w:cstheme="minorHAnsi"/>
          <w:bCs/>
          <w:color w:val="000000"/>
          <w:sz w:val="22"/>
          <w:szCs w:val="22"/>
        </w:rPr>
        <w:t xml:space="preserve">partners from </w:t>
      </w:r>
      <w:r w:rsidR="00A316C1" w:rsidRPr="00D04AFC">
        <w:rPr>
          <w:rFonts w:asciiTheme="minorHAnsi" w:eastAsia="Calibri" w:hAnsiTheme="minorHAnsi" w:cstheme="minorHAnsi"/>
          <w:bCs/>
          <w:color w:val="000000"/>
          <w:sz w:val="22"/>
          <w:szCs w:val="22"/>
        </w:rPr>
        <w:t xml:space="preserve">CSOs </w:t>
      </w:r>
      <w:r w:rsidR="001162AF">
        <w:rPr>
          <w:rFonts w:asciiTheme="minorHAnsi" w:eastAsia="Calibri" w:hAnsiTheme="minorHAnsi" w:cstheme="minorHAnsi"/>
          <w:bCs/>
          <w:color w:val="000000"/>
          <w:sz w:val="22"/>
          <w:szCs w:val="22"/>
        </w:rPr>
        <w:t xml:space="preserve">in the </w:t>
      </w:r>
      <w:r>
        <w:rPr>
          <w:rFonts w:asciiTheme="minorHAnsi" w:eastAsia="Calibri" w:hAnsiTheme="minorHAnsi" w:cstheme="minorHAnsi"/>
          <w:bCs/>
          <w:color w:val="000000"/>
          <w:sz w:val="22"/>
          <w:szCs w:val="22"/>
        </w:rPr>
        <w:t>network</w:t>
      </w:r>
      <w:r w:rsidRPr="00D04AFC">
        <w:rPr>
          <w:rFonts w:asciiTheme="minorHAnsi" w:eastAsia="Calibri" w:hAnsiTheme="minorHAnsi" w:cstheme="minorHAnsi"/>
          <w:bCs/>
          <w:color w:val="000000"/>
          <w:sz w:val="22"/>
          <w:szCs w:val="22"/>
        </w:rPr>
        <w:t>.</w:t>
      </w:r>
      <w:r w:rsidR="001162AF">
        <w:rPr>
          <w:rFonts w:asciiTheme="minorHAnsi" w:eastAsia="Calibri" w:hAnsiTheme="minorHAnsi" w:cstheme="minorHAnsi"/>
          <w:bCs/>
          <w:color w:val="000000"/>
          <w:sz w:val="22"/>
          <w:szCs w:val="22"/>
        </w:rPr>
        <w:t xml:space="preserve"> </w:t>
      </w:r>
      <w:r>
        <w:rPr>
          <w:rFonts w:asciiTheme="minorHAnsi" w:eastAsia="Calibri" w:hAnsiTheme="minorHAnsi" w:cstheme="minorHAnsi"/>
          <w:bCs/>
          <w:color w:val="000000"/>
          <w:sz w:val="22"/>
          <w:szCs w:val="22"/>
        </w:rPr>
        <w:t xml:space="preserve">These women mobilized other women in their municipalities into informal groups or networks and coordinated advocacy and other initiatives of the project. </w:t>
      </w:r>
      <w:r w:rsidR="00853538">
        <w:rPr>
          <w:rFonts w:asciiTheme="minorHAnsi" w:eastAsia="Calibri" w:hAnsiTheme="minorHAnsi" w:cstheme="minorHAnsi"/>
          <w:bCs/>
          <w:color w:val="000000"/>
          <w:sz w:val="22"/>
          <w:szCs w:val="22"/>
        </w:rPr>
        <w:t>Also</w:t>
      </w:r>
      <w:r>
        <w:rPr>
          <w:rFonts w:asciiTheme="minorHAnsi" w:eastAsia="Calibri" w:hAnsiTheme="minorHAnsi" w:cstheme="minorHAnsi"/>
          <w:bCs/>
          <w:color w:val="000000"/>
          <w:sz w:val="22"/>
          <w:szCs w:val="22"/>
        </w:rPr>
        <w:t xml:space="preserve">, they </w:t>
      </w:r>
      <w:r w:rsidR="00853538">
        <w:rPr>
          <w:rFonts w:asciiTheme="minorHAnsi" w:eastAsia="Calibri" w:hAnsiTheme="minorHAnsi" w:cstheme="minorHAnsi"/>
          <w:bCs/>
          <w:color w:val="000000"/>
          <w:sz w:val="22"/>
          <w:szCs w:val="22"/>
        </w:rPr>
        <w:t xml:space="preserve">were the target group of comprehensive capacity development provided by the project to right holders. The purpose of the online survey was to elicit their opinion of changes in capacities of women and their involvement in peace and security processes. </w:t>
      </w:r>
    </w:p>
    <w:bookmarkEnd w:id="22"/>
    <w:bookmarkEnd w:id="23"/>
    <w:p w14:paraId="5C0D1124" w14:textId="77777777" w:rsidR="00A316C1" w:rsidRPr="00D04AFC" w:rsidRDefault="00A316C1" w:rsidP="002B3213">
      <w:pPr>
        <w:pBdr>
          <w:top w:val="nil"/>
          <w:left w:val="nil"/>
          <w:bottom w:val="nil"/>
          <w:right w:val="nil"/>
          <w:between w:val="nil"/>
        </w:pBdr>
        <w:jc w:val="both"/>
        <w:rPr>
          <w:rFonts w:asciiTheme="minorHAnsi" w:eastAsia="Calibri" w:hAnsiTheme="minorHAnsi" w:cstheme="minorHAnsi"/>
          <w:bCs/>
          <w:color w:val="000000"/>
          <w:sz w:val="22"/>
          <w:szCs w:val="22"/>
        </w:rPr>
      </w:pPr>
    </w:p>
    <w:p w14:paraId="44D92ED7" w14:textId="77777777" w:rsidR="00B32CFA" w:rsidRDefault="00EE21E8">
      <w:pPr>
        <w:jc w:val="both"/>
        <w:rPr>
          <w:rFonts w:asciiTheme="minorHAnsi" w:eastAsia="Calibri" w:hAnsiTheme="minorHAnsi" w:cstheme="minorHAnsi"/>
          <w:sz w:val="22"/>
          <w:szCs w:val="22"/>
        </w:rPr>
      </w:pPr>
      <w:r w:rsidRPr="00EE21E8">
        <w:rPr>
          <w:rFonts w:asciiTheme="minorHAnsi" w:eastAsia="Calibri" w:hAnsiTheme="minorHAnsi" w:cstheme="minorHAnsi"/>
          <w:sz w:val="22"/>
          <w:szCs w:val="22"/>
        </w:rPr>
        <w:t>As mentioned before</w:t>
      </w:r>
      <w:r w:rsidR="00853538" w:rsidRPr="00EE21E8">
        <w:rPr>
          <w:rFonts w:asciiTheme="minorHAnsi" w:eastAsia="Calibri" w:hAnsiTheme="minorHAnsi" w:cstheme="minorHAnsi"/>
          <w:sz w:val="22"/>
          <w:szCs w:val="22"/>
        </w:rPr>
        <w:t>, q</w:t>
      </w:r>
      <w:r w:rsidR="006812B8" w:rsidRPr="00EE21E8">
        <w:rPr>
          <w:rFonts w:asciiTheme="minorHAnsi" w:eastAsia="Calibri" w:hAnsiTheme="minorHAnsi" w:cstheme="minorHAnsi"/>
          <w:sz w:val="22"/>
          <w:szCs w:val="22"/>
        </w:rPr>
        <w:t>uantitative methods include</w:t>
      </w:r>
      <w:r>
        <w:rPr>
          <w:rFonts w:asciiTheme="minorHAnsi" w:eastAsia="Calibri" w:hAnsiTheme="minorHAnsi" w:cstheme="minorHAnsi"/>
          <w:sz w:val="22"/>
          <w:szCs w:val="22"/>
        </w:rPr>
        <w:t>d</w:t>
      </w:r>
      <w:r w:rsidR="006812B8" w:rsidRPr="00EE21E8">
        <w:rPr>
          <w:rFonts w:asciiTheme="minorHAnsi" w:eastAsia="Calibri" w:hAnsiTheme="minorHAnsi" w:cstheme="minorHAnsi"/>
          <w:sz w:val="22"/>
          <w:szCs w:val="22"/>
        </w:rPr>
        <w:t xml:space="preserve"> collection of administrative data by </w:t>
      </w:r>
      <w:r w:rsidRPr="00EE21E8">
        <w:rPr>
          <w:rFonts w:asciiTheme="minorHAnsi" w:eastAsia="Calibri" w:hAnsiTheme="minorHAnsi" w:cstheme="minorHAnsi"/>
          <w:sz w:val="22"/>
          <w:szCs w:val="22"/>
        </w:rPr>
        <w:t>project</w:t>
      </w:r>
      <w:r w:rsidR="006812B8" w:rsidRPr="00EE21E8">
        <w:rPr>
          <w:rFonts w:asciiTheme="minorHAnsi" w:eastAsia="Calibri" w:hAnsiTheme="minorHAnsi" w:cstheme="minorHAnsi"/>
          <w:sz w:val="22"/>
          <w:szCs w:val="22"/>
        </w:rPr>
        <w:t xml:space="preserve"> management and </w:t>
      </w:r>
      <w:r>
        <w:rPr>
          <w:rFonts w:asciiTheme="minorHAnsi" w:eastAsia="Calibri" w:hAnsiTheme="minorHAnsi" w:cstheme="minorHAnsi"/>
          <w:sz w:val="22"/>
          <w:szCs w:val="22"/>
        </w:rPr>
        <w:t>Monitoring, Evaluation and Learning (</w:t>
      </w:r>
      <w:r w:rsidR="006812B8" w:rsidRPr="00EE21E8">
        <w:rPr>
          <w:rFonts w:asciiTheme="minorHAnsi" w:eastAsia="Calibri" w:hAnsiTheme="minorHAnsi" w:cstheme="minorHAnsi"/>
          <w:sz w:val="22"/>
          <w:szCs w:val="22"/>
        </w:rPr>
        <w:t>MEL</w:t>
      </w:r>
      <w:r>
        <w:rPr>
          <w:rFonts w:asciiTheme="minorHAnsi" w:eastAsia="Calibri" w:hAnsiTheme="minorHAnsi" w:cstheme="minorHAnsi"/>
          <w:sz w:val="22"/>
          <w:szCs w:val="22"/>
        </w:rPr>
        <w:t>)</w:t>
      </w:r>
      <w:r w:rsidR="006812B8" w:rsidRPr="00EE21E8">
        <w:rPr>
          <w:rFonts w:asciiTheme="minorHAnsi" w:eastAsia="Calibri" w:hAnsiTheme="minorHAnsi" w:cstheme="minorHAnsi"/>
          <w:sz w:val="22"/>
          <w:szCs w:val="22"/>
        </w:rPr>
        <w:t xml:space="preserve"> focal points at partners’ organizations. </w:t>
      </w:r>
      <w:bookmarkStart w:id="24" w:name="_heading=h.26in1rg" w:colFirst="0" w:colLast="0"/>
      <w:bookmarkEnd w:id="24"/>
      <w:r w:rsidR="006812B8" w:rsidRPr="00EE21E8">
        <w:rPr>
          <w:rFonts w:asciiTheme="minorHAnsi" w:eastAsia="Calibri" w:hAnsiTheme="minorHAnsi" w:cstheme="minorHAnsi"/>
          <w:sz w:val="22"/>
          <w:szCs w:val="22"/>
        </w:rPr>
        <w:t xml:space="preserve">The baseline information collected at the beginning of the project </w:t>
      </w:r>
      <w:r w:rsidR="00195602" w:rsidRPr="00EE21E8">
        <w:rPr>
          <w:rFonts w:asciiTheme="minorHAnsi" w:eastAsia="Calibri" w:hAnsiTheme="minorHAnsi" w:cstheme="minorHAnsi"/>
          <w:sz w:val="22"/>
          <w:szCs w:val="22"/>
        </w:rPr>
        <w:t xml:space="preserve">was </w:t>
      </w:r>
      <w:r w:rsidR="00373E4A" w:rsidRPr="00EE21E8">
        <w:rPr>
          <w:rFonts w:asciiTheme="minorHAnsi" w:eastAsia="Calibri" w:hAnsiTheme="minorHAnsi" w:cstheme="minorHAnsi"/>
          <w:sz w:val="22"/>
          <w:szCs w:val="22"/>
        </w:rPr>
        <w:t>used</w:t>
      </w:r>
      <w:r w:rsidR="006812B8" w:rsidRPr="00EE21E8">
        <w:rPr>
          <w:rFonts w:asciiTheme="minorHAnsi" w:eastAsia="Calibri" w:hAnsiTheme="minorHAnsi" w:cstheme="minorHAnsi"/>
          <w:sz w:val="22"/>
          <w:szCs w:val="22"/>
        </w:rPr>
        <w:t xml:space="preserve"> to assess to what extent targets </w:t>
      </w:r>
      <w:r>
        <w:rPr>
          <w:rFonts w:asciiTheme="minorHAnsi" w:eastAsia="Calibri" w:hAnsiTheme="minorHAnsi" w:cstheme="minorHAnsi"/>
          <w:sz w:val="22"/>
          <w:szCs w:val="22"/>
        </w:rPr>
        <w:t>had</w:t>
      </w:r>
      <w:r w:rsidR="006812B8" w:rsidRPr="00EE21E8">
        <w:rPr>
          <w:rFonts w:asciiTheme="minorHAnsi" w:eastAsia="Calibri" w:hAnsiTheme="minorHAnsi" w:cstheme="minorHAnsi"/>
          <w:sz w:val="22"/>
          <w:szCs w:val="22"/>
        </w:rPr>
        <w:t xml:space="preserve"> been achieved and </w:t>
      </w:r>
      <w:r>
        <w:rPr>
          <w:rFonts w:asciiTheme="minorHAnsi" w:eastAsia="Calibri" w:hAnsiTheme="minorHAnsi" w:cstheme="minorHAnsi"/>
          <w:sz w:val="22"/>
          <w:szCs w:val="22"/>
        </w:rPr>
        <w:t xml:space="preserve">to </w:t>
      </w:r>
      <w:r w:rsidR="006812B8" w:rsidRPr="00EE21E8">
        <w:rPr>
          <w:rFonts w:asciiTheme="minorHAnsi" w:eastAsia="Calibri" w:hAnsiTheme="minorHAnsi" w:cstheme="minorHAnsi"/>
          <w:sz w:val="22"/>
          <w:szCs w:val="22"/>
        </w:rPr>
        <w:t xml:space="preserve">discuss reasons for their achievement or non-achievement (see Results </w:t>
      </w:r>
      <w:r w:rsidR="009526B1" w:rsidRPr="00EE21E8">
        <w:rPr>
          <w:rFonts w:asciiTheme="minorHAnsi" w:eastAsia="Calibri" w:hAnsiTheme="minorHAnsi" w:cstheme="minorHAnsi"/>
          <w:sz w:val="22"/>
          <w:szCs w:val="22"/>
        </w:rPr>
        <w:t>and Resources Framework</w:t>
      </w:r>
      <w:r w:rsidR="006812B8" w:rsidRPr="00EE21E8">
        <w:rPr>
          <w:rFonts w:asciiTheme="minorHAnsi" w:eastAsia="Calibri" w:hAnsiTheme="minorHAnsi" w:cstheme="minorHAnsi"/>
          <w:sz w:val="22"/>
          <w:szCs w:val="22"/>
        </w:rPr>
        <w:t xml:space="preserve"> in Annex</w:t>
      </w:r>
      <w:r w:rsidR="009526B1" w:rsidRPr="00EE21E8">
        <w:rPr>
          <w:rFonts w:asciiTheme="minorHAnsi" w:eastAsia="Calibri" w:hAnsiTheme="minorHAnsi" w:cstheme="minorHAnsi"/>
          <w:sz w:val="22"/>
          <w:szCs w:val="22"/>
        </w:rPr>
        <w:t xml:space="preserve"> 2</w:t>
      </w:r>
      <w:r w:rsidR="006812B8" w:rsidRPr="00EE21E8">
        <w:rPr>
          <w:rFonts w:asciiTheme="minorHAnsi" w:eastAsia="Calibri" w:hAnsiTheme="minorHAnsi" w:cstheme="minorHAnsi"/>
          <w:sz w:val="22"/>
          <w:szCs w:val="22"/>
        </w:rPr>
        <w:t xml:space="preserve">). </w:t>
      </w:r>
    </w:p>
    <w:p w14:paraId="6074F8E6" w14:textId="77777777" w:rsidR="00B32CFA" w:rsidRDefault="00B32CFA">
      <w:pPr>
        <w:jc w:val="both"/>
        <w:rPr>
          <w:rFonts w:asciiTheme="minorHAnsi" w:eastAsia="Calibri" w:hAnsiTheme="minorHAnsi" w:cstheme="minorHAnsi"/>
          <w:sz w:val="22"/>
          <w:szCs w:val="22"/>
        </w:rPr>
      </w:pPr>
    </w:p>
    <w:p w14:paraId="2398E35E" w14:textId="5AE6B9DB" w:rsidR="00D87129" w:rsidRDefault="006812B8">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Finally, data collection approaches </w:t>
      </w:r>
      <w:r w:rsidR="00195602">
        <w:rPr>
          <w:rFonts w:asciiTheme="minorHAnsi" w:eastAsia="Calibri" w:hAnsiTheme="minorHAnsi" w:cstheme="minorHAnsi"/>
          <w:sz w:val="22"/>
          <w:szCs w:val="22"/>
        </w:rPr>
        <w:t>were culturally</w:t>
      </w:r>
      <w:r w:rsidRPr="00D04AFC">
        <w:rPr>
          <w:rFonts w:asciiTheme="minorHAnsi" w:eastAsia="Calibri" w:hAnsiTheme="minorHAnsi" w:cstheme="minorHAnsi"/>
          <w:sz w:val="22"/>
          <w:szCs w:val="22"/>
        </w:rPr>
        <w:t xml:space="preserve"> appropriate </w:t>
      </w:r>
      <w:r w:rsidR="00195602">
        <w:rPr>
          <w:rFonts w:asciiTheme="minorHAnsi" w:eastAsia="Calibri" w:hAnsiTheme="minorHAnsi" w:cstheme="minorHAnsi"/>
          <w:sz w:val="22"/>
          <w:szCs w:val="22"/>
        </w:rPr>
        <w:t>to reduce conflict- sensitivity and facilitate</w:t>
      </w:r>
      <w:r w:rsidRPr="00D04AFC">
        <w:rPr>
          <w:rFonts w:asciiTheme="minorHAnsi" w:eastAsia="Calibri" w:hAnsiTheme="minorHAnsi" w:cstheme="minorHAnsi"/>
          <w:sz w:val="22"/>
          <w:szCs w:val="22"/>
        </w:rPr>
        <w:t xml:space="preserve"> </w:t>
      </w:r>
      <w:r w:rsidR="00853538">
        <w:rPr>
          <w:rFonts w:asciiTheme="minorHAnsi" w:eastAsia="Calibri" w:hAnsiTheme="minorHAnsi" w:cstheme="minorHAnsi"/>
          <w:sz w:val="22"/>
          <w:szCs w:val="22"/>
        </w:rPr>
        <w:t>participation</w:t>
      </w:r>
      <w:r w:rsidRPr="00D04AFC">
        <w:rPr>
          <w:rFonts w:asciiTheme="minorHAnsi" w:eastAsia="Calibri" w:hAnsiTheme="minorHAnsi" w:cstheme="minorHAnsi"/>
          <w:sz w:val="22"/>
          <w:szCs w:val="22"/>
        </w:rPr>
        <w:t xml:space="preserve">. </w:t>
      </w:r>
      <w:r w:rsidR="00853538">
        <w:rPr>
          <w:rFonts w:asciiTheme="minorHAnsi" w:eastAsia="Calibri" w:hAnsiTheme="minorHAnsi" w:cstheme="minorHAnsi"/>
          <w:sz w:val="22"/>
          <w:szCs w:val="22"/>
        </w:rPr>
        <w:t>For instance, participants from Abkhazia were ensured maximum security during online interviews</w:t>
      </w:r>
      <w:r w:rsidR="00EE21E8">
        <w:rPr>
          <w:rFonts w:asciiTheme="minorHAnsi" w:eastAsia="Calibri" w:hAnsiTheme="minorHAnsi" w:cstheme="minorHAnsi"/>
          <w:sz w:val="22"/>
          <w:szCs w:val="22"/>
        </w:rPr>
        <w:t xml:space="preserve">. During the visits to municipalities, the evaluation team followed security recommendations provided by UN Women Georgia and partners from CSOs to avoid any topics that might be sensitive in the current political situations. </w:t>
      </w:r>
      <w:r w:rsidRPr="00D04AFC">
        <w:rPr>
          <w:rFonts w:asciiTheme="minorHAnsi" w:eastAsia="Calibri" w:hAnsiTheme="minorHAnsi" w:cstheme="minorHAnsi"/>
          <w:sz w:val="22"/>
          <w:szCs w:val="22"/>
        </w:rPr>
        <w:t xml:space="preserve">During </w:t>
      </w:r>
      <w:r w:rsidR="00373E4A">
        <w:rPr>
          <w:rFonts w:asciiTheme="minorHAnsi" w:eastAsia="Calibri" w:hAnsiTheme="minorHAnsi" w:cstheme="minorHAnsi"/>
          <w:sz w:val="22"/>
          <w:szCs w:val="22"/>
        </w:rPr>
        <w:t xml:space="preserve">the </w:t>
      </w:r>
      <w:r w:rsidRPr="00D04AFC">
        <w:rPr>
          <w:rFonts w:asciiTheme="minorHAnsi" w:eastAsia="Calibri" w:hAnsiTheme="minorHAnsi" w:cstheme="minorHAnsi"/>
          <w:sz w:val="22"/>
          <w:szCs w:val="22"/>
        </w:rPr>
        <w:t xml:space="preserve">field visits, the international consultant </w:t>
      </w:r>
      <w:r w:rsidR="00195602">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provided with translation into the Georgian language. </w:t>
      </w:r>
    </w:p>
    <w:p w14:paraId="5A8B1F77" w14:textId="77777777" w:rsidR="007E1FCC" w:rsidRDefault="007E1FCC">
      <w:pPr>
        <w:jc w:val="both"/>
        <w:rPr>
          <w:rFonts w:asciiTheme="minorHAnsi" w:eastAsia="Calibri" w:hAnsiTheme="minorHAnsi" w:cstheme="minorHAnsi"/>
          <w:sz w:val="22"/>
          <w:szCs w:val="22"/>
        </w:rPr>
      </w:pPr>
    </w:p>
    <w:p w14:paraId="197602C3" w14:textId="5937ED4B" w:rsidR="00EE21E8" w:rsidRPr="00D04AFC" w:rsidRDefault="007E1FCC" w:rsidP="00EE21E8">
      <w:pPr>
        <w:rPr>
          <w:rFonts w:asciiTheme="minorHAnsi" w:eastAsia="Calibri" w:hAnsiTheme="minorHAnsi" w:cstheme="minorHAnsi"/>
          <w:sz w:val="22"/>
          <w:szCs w:val="22"/>
        </w:rPr>
      </w:pPr>
      <w:r w:rsidRPr="001C220F">
        <w:rPr>
          <w:rFonts w:asciiTheme="minorHAnsi" w:eastAsia="Calibri" w:hAnsiTheme="minorHAnsi" w:cstheme="minorHAnsi"/>
          <w:sz w:val="22"/>
          <w:szCs w:val="22"/>
        </w:rPr>
        <w:t>Gender-responsive methods</w:t>
      </w:r>
      <w:r w:rsidRPr="00D04AFC">
        <w:rPr>
          <w:rFonts w:asciiTheme="minorHAnsi" w:eastAsia="Calibri" w:hAnsiTheme="minorHAnsi" w:cstheme="minorHAnsi"/>
          <w:sz w:val="22"/>
          <w:szCs w:val="22"/>
        </w:rPr>
        <w:t xml:space="preserve"> </w:t>
      </w:r>
      <w:r>
        <w:rPr>
          <w:rFonts w:asciiTheme="minorHAnsi" w:eastAsia="Calibri" w:hAnsiTheme="minorHAnsi" w:cstheme="minorHAnsi"/>
          <w:sz w:val="22"/>
          <w:szCs w:val="22"/>
        </w:rPr>
        <w:t xml:space="preserve">data collection methods were used </w:t>
      </w:r>
      <w:r w:rsidRPr="00D04AFC">
        <w:rPr>
          <w:rFonts w:asciiTheme="minorHAnsi" w:eastAsia="Calibri" w:hAnsiTheme="minorHAnsi" w:cstheme="minorHAnsi"/>
          <w:sz w:val="22"/>
          <w:szCs w:val="22"/>
        </w:rPr>
        <w:t xml:space="preserve">to ensure that participants actively participate in the data collection and interpretation, i.e. appreciative inquiry to identify results and positive changes in capacity development and identification of success stories.  </w:t>
      </w:r>
      <w:r w:rsidR="00EE21E8">
        <w:rPr>
          <w:rFonts w:asciiTheme="minorHAnsi" w:eastAsia="Calibri" w:hAnsiTheme="minorHAnsi" w:cstheme="minorHAnsi"/>
          <w:sz w:val="22"/>
          <w:szCs w:val="22"/>
        </w:rPr>
        <w:t xml:space="preserve">For instance, during the focus groups discussions, the participants were asked to identify what they believed had been the most significant changes in the results of the project. </w:t>
      </w:r>
      <w:r w:rsidR="00EE21E8" w:rsidRPr="00D04AFC">
        <w:rPr>
          <w:rFonts w:asciiTheme="minorHAnsi" w:eastAsia="Calibri" w:hAnsiTheme="minorHAnsi" w:cstheme="minorHAnsi"/>
          <w:sz w:val="22"/>
          <w:szCs w:val="22"/>
        </w:rPr>
        <w:t xml:space="preserve">Data collection instruments are found in Annex 6.  </w:t>
      </w:r>
    </w:p>
    <w:p w14:paraId="3B5740D9" w14:textId="77777777" w:rsidR="00D87129" w:rsidRPr="00D04AFC" w:rsidRDefault="00D87129">
      <w:pPr>
        <w:jc w:val="both"/>
        <w:rPr>
          <w:rFonts w:asciiTheme="minorHAnsi" w:eastAsia="Calibri" w:hAnsiTheme="minorHAnsi" w:cstheme="minorHAnsi"/>
          <w:sz w:val="22"/>
          <w:szCs w:val="22"/>
        </w:rPr>
      </w:pPr>
    </w:p>
    <w:p w14:paraId="67CB9B64" w14:textId="07187259" w:rsidR="00D87129" w:rsidRPr="00D51C8D" w:rsidRDefault="00654B50" w:rsidP="00195602">
      <w:pPr>
        <w:jc w:val="both"/>
        <w:rPr>
          <w:rFonts w:asciiTheme="minorHAnsi" w:eastAsia="Calibri" w:hAnsiTheme="minorHAnsi" w:cstheme="minorHAnsi"/>
          <w:sz w:val="22"/>
          <w:szCs w:val="22"/>
        </w:rPr>
      </w:pPr>
      <w:r>
        <w:rPr>
          <w:rFonts w:asciiTheme="minorHAnsi" w:eastAsia="Calibri" w:hAnsiTheme="minorHAnsi" w:cstheme="minorHAnsi"/>
          <w:b/>
          <w:sz w:val="22"/>
          <w:szCs w:val="22"/>
        </w:rPr>
        <w:t>Qualitative d</w:t>
      </w:r>
      <w:r w:rsidR="006812B8" w:rsidRPr="00D04AFC">
        <w:rPr>
          <w:rFonts w:asciiTheme="minorHAnsi" w:eastAsia="Calibri" w:hAnsiTheme="minorHAnsi" w:cstheme="minorHAnsi"/>
          <w:b/>
          <w:sz w:val="22"/>
          <w:szCs w:val="22"/>
        </w:rPr>
        <w:t>ata analysis methods</w:t>
      </w:r>
      <w:r w:rsidR="006812B8" w:rsidRPr="00D04AFC">
        <w:rPr>
          <w:rFonts w:asciiTheme="minorHAnsi" w:eastAsia="Calibri" w:hAnsiTheme="minorHAnsi" w:cstheme="minorHAnsi"/>
          <w:sz w:val="22"/>
          <w:szCs w:val="22"/>
        </w:rPr>
        <w:t xml:space="preserve"> include</w:t>
      </w:r>
      <w:r w:rsidR="00D51C8D">
        <w:rPr>
          <w:rFonts w:asciiTheme="minorHAnsi" w:eastAsia="Calibri" w:hAnsiTheme="minorHAnsi" w:cstheme="minorHAnsi"/>
          <w:sz w:val="22"/>
          <w:szCs w:val="22"/>
        </w:rPr>
        <w:t>d</w:t>
      </w:r>
      <w:r w:rsidR="006812B8" w:rsidRPr="00D04AFC">
        <w:rPr>
          <w:rFonts w:asciiTheme="minorHAnsi" w:eastAsia="Calibri" w:hAnsiTheme="minorHAnsi" w:cstheme="minorHAnsi"/>
          <w:sz w:val="22"/>
          <w:szCs w:val="22"/>
        </w:rPr>
        <w:t xml:space="preserve"> content analysis. Content analysis involve</w:t>
      </w:r>
      <w:r w:rsidR="00195602">
        <w:rPr>
          <w:rFonts w:asciiTheme="minorHAnsi" w:eastAsia="Calibri" w:hAnsiTheme="minorHAnsi" w:cstheme="minorHAnsi"/>
          <w:sz w:val="22"/>
          <w:szCs w:val="22"/>
        </w:rPr>
        <w:t>d</w:t>
      </w:r>
      <w:r w:rsidR="006812B8" w:rsidRPr="00D04AFC">
        <w:rPr>
          <w:rFonts w:asciiTheme="minorHAnsi" w:eastAsia="Calibri" w:hAnsiTheme="minorHAnsi" w:cstheme="minorHAnsi"/>
          <w:sz w:val="22"/>
          <w:szCs w:val="22"/>
        </w:rPr>
        <w:t xml:space="preserve"> systematically analyzing documents and interview protocols to identify patterns and themes in relation to evaluation questions and indicators (Annex </w:t>
      </w:r>
      <w:r w:rsidR="009526B1" w:rsidRPr="00D04AFC">
        <w:rPr>
          <w:rFonts w:asciiTheme="minorHAnsi" w:eastAsia="Calibri" w:hAnsiTheme="minorHAnsi" w:cstheme="minorHAnsi"/>
          <w:sz w:val="22"/>
          <w:szCs w:val="22"/>
        </w:rPr>
        <w:t>4</w:t>
      </w:r>
      <w:r w:rsidR="006812B8" w:rsidRPr="00D04AFC">
        <w:rPr>
          <w:rFonts w:asciiTheme="minorHAnsi" w:eastAsia="Calibri" w:hAnsiTheme="minorHAnsi" w:cstheme="minorHAnsi"/>
          <w:sz w:val="22"/>
          <w:szCs w:val="22"/>
        </w:rPr>
        <w:t xml:space="preserve"> Evaluation Matrix). </w:t>
      </w:r>
      <w:r w:rsidR="00D51C8D">
        <w:rPr>
          <w:rFonts w:asciiTheme="minorHAnsi" w:eastAsia="Calibri" w:hAnsiTheme="minorHAnsi" w:cstheme="minorHAnsi"/>
          <w:sz w:val="22"/>
          <w:szCs w:val="22"/>
        </w:rPr>
        <w:t xml:space="preserve"> </w:t>
      </w:r>
      <w:r w:rsidR="00EE21E8">
        <w:rPr>
          <w:rFonts w:asciiTheme="minorHAnsi" w:eastAsia="Calibri" w:hAnsiTheme="minorHAnsi" w:cstheme="minorHAnsi"/>
          <w:sz w:val="22"/>
          <w:szCs w:val="22"/>
        </w:rPr>
        <w:t xml:space="preserve">Quantitative data was analyzed using SPSS </w:t>
      </w:r>
      <w:r>
        <w:rPr>
          <w:rFonts w:asciiTheme="minorHAnsi" w:eastAsia="Calibri" w:hAnsiTheme="minorHAnsi" w:cstheme="minorHAnsi"/>
          <w:sz w:val="22"/>
          <w:szCs w:val="22"/>
        </w:rPr>
        <w:t xml:space="preserve">and included, mainly, descriptive statistics to identify frequences, means and other. </w:t>
      </w:r>
      <w:r w:rsidR="006812B8" w:rsidRPr="00D04AFC">
        <w:rPr>
          <w:rFonts w:asciiTheme="minorHAnsi" w:eastAsia="Calibri" w:hAnsiTheme="minorHAnsi" w:cstheme="minorHAnsi"/>
          <w:sz w:val="22"/>
          <w:szCs w:val="22"/>
        </w:rPr>
        <w:t xml:space="preserve">Multiply data sources </w:t>
      </w:r>
      <w:r w:rsidR="006812B8" w:rsidRPr="00D04AFC">
        <w:rPr>
          <w:rFonts w:asciiTheme="minorHAnsi" w:eastAsia="Calibri" w:hAnsiTheme="minorHAnsi" w:cstheme="minorHAnsi"/>
          <w:sz w:val="22"/>
          <w:szCs w:val="22"/>
        </w:rPr>
        <w:lastRenderedPageBreak/>
        <w:t xml:space="preserve">(triangulation) such as quantitative data collected in the scope of the project, qualitative data from reports, interviews and research </w:t>
      </w:r>
      <w:r w:rsidR="001A00BD">
        <w:rPr>
          <w:rFonts w:asciiTheme="minorHAnsi" w:eastAsia="Calibri" w:hAnsiTheme="minorHAnsi" w:cstheme="minorHAnsi"/>
          <w:sz w:val="22"/>
          <w:szCs w:val="22"/>
        </w:rPr>
        <w:t>were</w:t>
      </w:r>
      <w:r w:rsidR="006812B8" w:rsidRPr="00D04AFC">
        <w:rPr>
          <w:rFonts w:asciiTheme="minorHAnsi" w:eastAsia="Calibri" w:hAnsiTheme="minorHAnsi" w:cstheme="minorHAnsi"/>
          <w:sz w:val="22"/>
          <w:szCs w:val="22"/>
        </w:rPr>
        <w:t xml:space="preserve"> used to </w:t>
      </w:r>
      <w:r w:rsidR="006812B8" w:rsidRPr="00D04AFC">
        <w:rPr>
          <w:rFonts w:asciiTheme="minorHAnsi" w:eastAsia="Calibri" w:hAnsiTheme="minorHAnsi" w:cstheme="minorHAnsi"/>
          <w:color w:val="202124"/>
          <w:sz w:val="22"/>
          <w:szCs w:val="22"/>
          <w:highlight w:val="white"/>
        </w:rPr>
        <w:t xml:space="preserve">test validity of identified patterns and themes. </w:t>
      </w:r>
      <w:r w:rsidR="006812B8" w:rsidRPr="00D04AFC">
        <w:rPr>
          <w:rFonts w:asciiTheme="minorHAnsi" w:eastAsia="Calibri" w:hAnsiTheme="minorHAnsi" w:cstheme="minorHAnsi"/>
          <w:sz w:val="22"/>
          <w:szCs w:val="22"/>
        </w:rPr>
        <w:t>The use of human rights and gender equality responsive data analysis methods include</w:t>
      </w:r>
      <w:r w:rsidR="00195602">
        <w:rPr>
          <w:rFonts w:asciiTheme="minorHAnsi" w:eastAsia="Calibri" w:hAnsiTheme="minorHAnsi" w:cstheme="minorHAnsi"/>
          <w:sz w:val="22"/>
          <w:szCs w:val="22"/>
        </w:rPr>
        <w:t>d</w:t>
      </w:r>
      <w:r w:rsidR="006812B8" w:rsidRPr="00D04AFC">
        <w:rPr>
          <w:rFonts w:asciiTheme="minorHAnsi" w:eastAsia="Calibri" w:hAnsiTheme="minorHAnsi" w:cstheme="minorHAnsi"/>
          <w:sz w:val="22"/>
          <w:szCs w:val="22"/>
        </w:rPr>
        <w:t xml:space="preserve"> </w:t>
      </w:r>
      <w:r w:rsidR="006812B8" w:rsidRPr="00D04AFC">
        <w:rPr>
          <w:rFonts w:asciiTheme="minorHAnsi" w:eastAsia="Calibri" w:hAnsiTheme="minorHAnsi" w:cstheme="minorHAnsi"/>
          <w:color w:val="000000"/>
          <w:sz w:val="22"/>
          <w:szCs w:val="22"/>
        </w:rPr>
        <w:t xml:space="preserve">comparing the data obtained during the interviews with existing information on the situation of HR &amp; GE (i.e. monitoring and assessment reports, Gender Country Profile, etc.); identifying themes and responses which </w:t>
      </w:r>
      <w:r>
        <w:rPr>
          <w:rFonts w:asciiTheme="minorHAnsi" w:eastAsia="Calibri" w:hAnsiTheme="minorHAnsi" w:cstheme="minorHAnsi"/>
          <w:color w:val="000000"/>
          <w:sz w:val="22"/>
          <w:szCs w:val="22"/>
        </w:rPr>
        <w:t xml:space="preserve">were </w:t>
      </w:r>
      <w:r w:rsidR="006812B8" w:rsidRPr="00D04AFC">
        <w:rPr>
          <w:rFonts w:asciiTheme="minorHAnsi" w:eastAsia="Calibri" w:hAnsiTheme="minorHAnsi" w:cstheme="minorHAnsi"/>
          <w:color w:val="000000"/>
          <w:sz w:val="22"/>
          <w:szCs w:val="22"/>
        </w:rPr>
        <w:t>common and different between groups of stakeholders including duty bearers and rights holders; interpreting the data in relation to power relationships and conflict; and comparing individual, human stories and case studies with general information found in the studies and reports prepared by the project and other research and information available in the country on gender equality and women’s participation in peacebuil</w:t>
      </w:r>
      <w:r>
        <w:rPr>
          <w:rFonts w:asciiTheme="minorHAnsi" w:eastAsia="Calibri" w:hAnsiTheme="minorHAnsi" w:cstheme="minorHAnsi"/>
          <w:color w:val="000000"/>
          <w:sz w:val="22"/>
          <w:szCs w:val="22"/>
        </w:rPr>
        <w:t xml:space="preserve">ding </w:t>
      </w:r>
      <w:r w:rsidR="006812B8" w:rsidRPr="00D04AFC">
        <w:rPr>
          <w:rFonts w:asciiTheme="minorHAnsi" w:eastAsia="Calibri" w:hAnsiTheme="minorHAnsi" w:cstheme="minorHAnsi"/>
          <w:color w:val="000000"/>
          <w:sz w:val="22"/>
          <w:szCs w:val="22"/>
        </w:rPr>
        <w:t xml:space="preserve"> and conflict prevention</w:t>
      </w:r>
      <w:r>
        <w:rPr>
          <w:rFonts w:asciiTheme="minorHAnsi" w:eastAsia="Calibri" w:hAnsiTheme="minorHAnsi" w:cstheme="minorHAnsi"/>
          <w:color w:val="000000"/>
          <w:sz w:val="22"/>
          <w:szCs w:val="22"/>
        </w:rPr>
        <w:t xml:space="preserve"> processes. </w:t>
      </w:r>
    </w:p>
    <w:p w14:paraId="0F926281" w14:textId="77777777" w:rsidR="00D87129" w:rsidRPr="00D04AFC" w:rsidRDefault="00D87129">
      <w:pPr>
        <w:rPr>
          <w:rFonts w:asciiTheme="minorHAnsi" w:hAnsiTheme="minorHAnsi" w:cstheme="minorHAnsi"/>
        </w:rPr>
      </w:pPr>
    </w:p>
    <w:p w14:paraId="7DD9BA8A" w14:textId="77777777" w:rsidR="00D87129" w:rsidRPr="007E6B3D" w:rsidRDefault="006812B8" w:rsidP="00492C83">
      <w:pPr>
        <w:pStyle w:val="Heading2"/>
        <w:numPr>
          <w:ilvl w:val="1"/>
          <w:numId w:val="67"/>
        </w:numPr>
        <w:rPr>
          <w:rFonts w:asciiTheme="minorHAnsi" w:hAnsiTheme="minorHAnsi" w:cstheme="minorHAnsi"/>
        </w:rPr>
      </w:pPr>
      <w:bookmarkStart w:id="25" w:name="_Toc201662961"/>
      <w:r w:rsidRPr="007E6B3D">
        <w:rPr>
          <w:rFonts w:asciiTheme="minorHAnsi" w:hAnsiTheme="minorHAnsi" w:cstheme="minorHAnsi"/>
        </w:rPr>
        <w:t>Evaluation sample and participation of stakeholders in evaluation</w:t>
      </w:r>
      <w:bookmarkEnd w:id="25"/>
    </w:p>
    <w:p w14:paraId="24D62B82" w14:textId="77777777" w:rsidR="00D87129" w:rsidRPr="00FF673F" w:rsidRDefault="00D87129">
      <w:pPr>
        <w:jc w:val="both"/>
        <w:rPr>
          <w:rFonts w:asciiTheme="minorHAnsi" w:hAnsiTheme="minorHAnsi" w:cstheme="minorHAnsi"/>
          <w:b/>
          <w:bCs/>
        </w:rPr>
      </w:pPr>
    </w:p>
    <w:p w14:paraId="7E3E6A42" w14:textId="1F1FE6E4" w:rsidR="00654B50" w:rsidRDefault="006812B8" w:rsidP="00373E4A">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Selection of participants (sampling) in this evaluation </w:t>
      </w:r>
      <w:r w:rsidR="00195602">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informed by the stakeholder analysis conducted during the inception phase (see Annex </w:t>
      </w:r>
      <w:r w:rsidR="009526B1" w:rsidRPr="00D04AFC">
        <w:rPr>
          <w:rFonts w:asciiTheme="minorHAnsi" w:eastAsia="Calibri" w:hAnsiTheme="minorHAnsi" w:cstheme="minorHAnsi"/>
          <w:sz w:val="22"/>
          <w:szCs w:val="22"/>
        </w:rPr>
        <w:t>5</w:t>
      </w:r>
      <w:r w:rsidRPr="00D04AFC">
        <w:rPr>
          <w:rFonts w:asciiTheme="minorHAnsi" w:eastAsia="Calibri" w:hAnsiTheme="minorHAnsi" w:cstheme="minorHAnsi"/>
          <w:sz w:val="22"/>
          <w:szCs w:val="22"/>
        </w:rPr>
        <w:t xml:space="preserve">) and followed the criteria for inclusion such as the position of stakeholders and beneficiaries to the project Outputs and deliverables, priorities for their inclusions (High, Medium, Low) based on criticality of their engagement for sustainability of results, and their role in the evaluation. </w:t>
      </w:r>
      <w:r w:rsidR="00FF3761">
        <w:rPr>
          <w:rFonts w:asciiTheme="minorHAnsi" w:eastAsia="Calibri" w:hAnsiTheme="minorHAnsi" w:cstheme="minorHAnsi"/>
          <w:sz w:val="22"/>
          <w:szCs w:val="22"/>
        </w:rPr>
        <w:t>To ensure that most vulnerable women could participate in focus group discussions, the evaluation team conducted a preliminary interview with representatives of three CSOs to identify their inclusion strategies and to communicate the evaluation team</w:t>
      </w:r>
      <w:r w:rsidR="00B32CFA">
        <w:rPr>
          <w:rFonts w:asciiTheme="minorHAnsi" w:eastAsia="Calibri" w:hAnsiTheme="minorHAnsi" w:cstheme="minorHAnsi"/>
          <w:sz w:val="22"/>
          <w:szCs w:val="22"/>
        </w:rPr>
        <w:t>’s</w:t>
      </w:r>
      <w:r w:rsidR="00FF3761">
        <w:rPr>
          <w:rFonts w:asciiTheme="minorHAnsi" w:eastAsia="Calibri" w:hAnsiTheme="minorHAnsi" w:cstheme="minorHAnsi"/>
          <w:sz w:val="22"/>
          <w:szCs w:val="22"/>
        </w:rPr>
        <w:t xml:space="preserve"> requirements for inclusion of women with disabilities and women- survivors of violence.  </w:t>
      </w:r>
      <w:r w:rsidRPr="00D04AFC">
        <w:rPr>
          <w:rFonts w:asciiTheme="minorHAnsi" w:eastAsia="Calibri" w:hAnsiTheme="minorHAnsi" w:cstheme="minorHAnsi"/>
          <w:sz w:val="22"/>
          <w:szCs w:val="22"/>
        </w:rPr>
        <w:t>In selection of respondents for interviews and focus groups discussion, the evaluation team applied purposive, non- random sampling methods. In total, the evaluation reach</w:t>
      </w:r>
      <w:r w:rsidR="00AD48D7">
        <w:rPr>
          <w:rFonts w:asciiTheme="minorHAnsi" w:eastAsia="Calibri" w:hAnsiTheme="minorHAnsi" w:cstheme="minorHAnsi"/>
          <w:sz w:val="22"/>
          <w:szCs w:val="22"/>
        </w:rPr>
        <w:t>ed</w:t>
      </w:r>
      <w:r w:rsidRPr="00D04AFC">
        <w:rPr>
          <w:rFonts w:asciiTheme="minorHAnsi" w:eastAsia="Calibri" w:hAnsiTheme="minorHAnsi" w:cstheme="minorHAnsi"/>
          <w:sz w:val="22"/>
          <w:szCs w:val="22"/>
        </w:rPr>
        <w:t xml:space="preserve"> </w:t>
      </w:r>
      <w:r w:rsidR="00AD48D7" w:rsidRPr="002B3213">
        <w:rPr>
          <w:rFonts w:asciiTheme="minorHAnsi" w:eastAsia="Calibri" w:hAnsiTheme="minorHAnsi" w:cstheme="minorHAnsi"/>
          <w:b/>
          <w:bCs/>
          <w:sz w:val="22"/>
          <w:szCs w:val="22"/>
        </w:rPr>
        <w:t>170</w:t>
      </w:r>
      <w:r w:rsidR="00733015" w:rsidRPr="00D04AFC">
        <w:rPr>
          <w:rFonts w:asciiTheme="minorHAnsi" w:eastAsia="Calibri" w:hAnsiTheme="minorHAnsi" w:cstheme="minorHAnsi"/>
          <w:sz w:val="22"/>
          <w:szCs w:val="22"/>
        </w:rPr>
        <w:t xml:space="preserve"> </w:t>
      </w:r>
      <w:r w:rsidR="00005E95" w:rsidRPr="00D04AFC">
        <w:rPr>
          <w:rFonts w:asciiTheme="minorHAnsi" w:eastAsia="Calibri" w:hAnsiTheme="minorHAnsi" w:cstheme="minorHAnsi"/>
          <w:sz w:val="22"/>
          <w:szCs w:val="22"/>
        </w:rPr>
        <w:t>informants</w:t>
      </w:r>
      <w:r w:rsidR="00005E95">
        <w:rPr>
          <w:rFonts w:asciiTheme="minorHAnsi" w:eastAsia="Calibri" w:hAnsiTheme="minorHAnsi" w:cstheme="minorHAnsi"/>
          <w:sz w:val="22"/>
          <w:szCs w:val="22"/>
        </w:rPr>
        <w:t>,</w:t>
      </w:r>
      <w:r w:rsidRPr="00D04AFC">
        <w:rPr>
          <w:rFonts w:asciiTheme="minorHAnsi" w:eastAsia="Calibri" w:hAnsiTheme="minorHAnsi" w:cstheme="minorHAnsi"/>
          <w:sz w:val="22"/>
          <w:szCs w:val="22"/>
        </w:rPr>
        <w:t xml:space="preserve"> out of which about </w:t>
      </w:r>
      <w:r w:rsidR="00AD48D7">
        <w:rPr>
          <w:rFonts w:asciiTheme="minorHAnsi" w:eastAsia="Calibri" w:hAnsiTheme="minorHAnsi" w:cstheme="minorHAnsi"/>
          <w:sz w:val="22"/>
          <w:szCs w:val="22"/>
        </w:rPr>
        <w:t xml:space="preserve">90 </w:t>
      </w:r>
      <w:r w:rsidR="002B3213">
        <w:rPr>
          <w:rFonts w:asciiTheme="minorHAnsi" w:eastAsia="Calibri" w:hAnsiTheme="minorHAnsi" w:cstheme="minorHAnsi"/>
          <w:sz w:val="22"/>
          <w:szCs w:val="22"/>
        </w:rPr>
        <w:t>percent</w:t>
      </w:r>
      <w:r w:rsidRPr="00D04AFC">
        <w:rPr>
          <w:rFonts w:asciiTheme="minorHAnsi" w:eastAsia="Calibri" w:hAnsiTheme="minorHAnsi" w:cstheme="minorHAnsi"/>
          <w:sz w:val="22"/>
          <w:szCs w:val="22"/>
        </w:rPr>
        <w:t xml:space="preserve"> constitute</w:t>
      </w:r>
      <w:r w:rsidR="00AD48D7">
        <w:rPr>
          <w:rFonts w:asciiTheme="minorHAnsi" w:eastAsia="Calibri" w:hAnsiTheme="minorHAnsi" w:cstheme="minorHAnsi"/>
          <w:sz w:val="22"/>
          <w:szCs w:val="22"/>
        </w:rPr>
        <w:t>d</w:t>
      </w:r>
      <w:r w:rsidRPr="00D04AFC">
        <w:rPr>
          <w:rFonts w:asciiTheme="minorHAnsi" w:eastAsia="Calibri" w:hAnsiTheme="minorHAnsi" w:cstheme="minorHAnsi"/>
          <w:sz w:val="22"/>
          <w:szCs w:val="22"/>
        </w:rPr>
        <w:t xml:space="preserve"> </w:t>
      </w:r>
      <w:r w:rsidR="00733015" w:rsidRPr="00D04AFC">
        <w:rPr>
          <w:rFonts w:asciiTheme="minorHAnsi" w:eastAsia="Calibri" w:hAnsiTheme="minorHAnsi" w:cstheme="minorHAnsi"/>
          <w:sz w:val="22"/>
          <w:szCs w:val="22"/>
        </w:rPr>
        <w:t>IDP and conflict-affected women</w:t>
      </w:r>
      <w:r w:rsidR="00AD48D7">
        <w:rPr>
          <w:rFonts w:asciiTheme="minorHAnsi" w:eastAsia="Calibri" w:hAnsiTheme="minorHAnsi" w:cstheme="minorHAnsi"/>
          <w:sz w:val="22"/>
          <w:szCs w:val="22"/>
        </w:rPr>
        <w:t xml:space="preserve"> in 17 municipalities targeted by the project. </w:t>
      </w:r>
      <w:r w:rsidR="00654B50">
        <w:rPr>
          <w:rFonts w:asciiTheme="minorHAnsi" w:eastAsia="Calibri" w:hAnsiTheme="minorHAnsi" w:cstheme="minorHAnsi"/>
          <w:sz w:val="22"/>
          <w:szCs w:val="22"/>
        </w:rPr>
        <w:t xml:space="preserve">The summary of beneficiaries and stakeholders’ participation in evaluation is </w:t>
      </w:r>
      <w:r w:rsidR="00654B50" w:rsidRPr="00395096">
        <w:rPr>
          <w:rFonts w:asciiTheme="minorHAnsi" w:eastAsia="Calibri" w:hAnsiTheme="minorHAnsi" w:cstheme="minorHAnsi"/>
          <w:sz w:val="22"/>
          <w:szCs w:val="22"/>
        </w:rPr>
        <w:t xml:space="preserve">presented in Figure </w:t>
      </w:r>
      <w:r w:rsidR="00EC63C9" w:rsidRPr="00395096">
        <w:rPr>
          <w:rFonts w:asciiTheme="minorHAnsi" w:eastAsia="Calibri" w:hAnsiTheme="minorHAnsi" w:cstheme="minorHAnsi"/>
          <w:sz w:val="22"/>
          <w:szCs w:val="22"/>
        </w:rPr>
        <w:t>5</w:t>
      </w:r>
      <w:r w:rsidR="00E869B0" w:rsidRPr="00395096">
        <w:rPr>
          <w:rFonts w:asciiTheme="minorHAnsi" w:eastAsia="Calibri" w:hAnsiTheme="minorHAnsi" w:cstheme="minorHAnsi"/>
          <w:sz w:val="22"/>
          <w:szCs w:val="22"/>
        </w:rPr>
        <w:t>.</w:t>
      </w:r>
      <w:r w:rsidR="00E869B0">
        <w:rPr>
          <w:rFonts w:asciiTheme="minorHAnsi" w:eastAsia="Calibri" w:hAnsiTheme="minorHAnsi" w:cstheme="minorHAnsi"/>
          <w:sz w:val="22"/>
          <w:szCs w:val="22"/>
        </w:rPr>
        <w:t xml:space="preserve"> </w:t>
      </w:r>
    </w:p>
    <w:p w14:paraId="4E97AD8D" w14:textId="77777777" w:rsidR="00E869B0" w:rsidRDefault="00E869B0" w:rsidP="00373E4A">
      <w:pPr>
        <w:jc w:val="both"/>
        <w:rPr>
          <w:rFonts w:asciiTheme="minorHAnsi" w:eastAsia="Calibri" w:hAnsiTheme="minorHAnsi" w:cstheme="minorHAnsi"/>
          <w:sz w:val="22"/>
          <w:szCs w:val="22"/>
        </w:rPr>
      </w:pPr>
    </w:p>
    <w:p w14:paraId="1703B5B5" w14:textId="49E96B99" w:rsidR="00E869B0" w:rsidRDefault="00893CB3" w:rsidP="00F113B4">
      <w:pPr>
        <w:pStyle w:val="Caption"/>
        <w:keepNext/>
        <w:jc w:val="both"/>
        <w:rPr>
          <w:rFonts w:asciiTheme="minorHAnsi" w:eastAsia="Calibri" w:hAnsiTheme="minorHAnsi" w:cstheme="minorHAnsi"/>
          <w:sz w:val="22"/>
          <w:szCs w:val="22"/>
        </w:rPr>
      </w:pPr>
      <w:bookmarkStart w:id="26" w:name="_Toc195213866"/>
      <w:r w:rsidRPr="00893CB3">
        <w:rPr>
          <w:rFonts w:asciiTheme="minorHAnsi" w:hAnsiTheme="minorHAnsi" w:cstheme="minorHAnsi"/>
          <w:b/>
          <w:bCs/>
          <w:i w:val="0"/>
          <w:iCs w:val="0"/>
          <w:sz w:val="20"/>
          <w:szCs w:val="20"/>
        </w:rPr>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5</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Participation of stakeholders in evaluation</w:t>
      </w:r>
      <w:bookmarkEnd w:id="26"/>
    </w:p>
    <w:p w14:paraId="6FE06C99" w14:textId="77725C42" w:rsidR="001C2D9F" w:rsidRDefault="001C2D9F" w:rsidP="00373E4A">
      <w:pPr>
        <w:jc w:val="both"/>
        <w:rPr>
          <w:rFonts w:asciiTheme="minorHAnsi" w:eastAsia="Calibri" w:hAnsiTheme="minorHAnsi" w:cstheme="minorHAnsi"/>
          <w:sz w:val="22"/>
          <w:szCs w:val="22"/>
        </w:rPr>
      </w:pPr>
      <w:r>
        <w:rPr>
          <w:noProof/>
        </w:rPr>
        <w:drawing>
          <wp:inline distT="0" distB="0" distL="0" distR="0" wp14:anchorId="2936138A" wp14:editId="20DA9E01">
            <wp:extent cx="5891917" cy="225661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t="16582" b="17964"/>
                    <a:stretch>
                      <a:fillRect/>
                    </a:stretch>
                  </pic:blipFill>
                  <pic:spPr bwMode="auto">
                    <a:xfrm>
                      <a:off x="0" y="0"/>
                      <a:ext cx="5977963" cy="2289573"/>
                    </a:xfrm>
                    <a:prstGeom prst="rect">
                      <a:avLst/>
                    </a:prstGeom>
                    <a:noFill/>
                    <a:ln>
                      <a:noFill/>
                    </a:ln>
                    <a:extLst>
                      <a:ext uri="{53640926-AAD7-44D8-BBD7-CCE9431645EC}">
                        <a14:shadowObscured xmlns:a14="http://schemas.microsoft.com/office/drawing/2010/main"/>
                      </a:ext>
                    </a:extLst>
                  </pic:spPr>
                </pic:pic>
              </a:graphicData>
            </a:graphic>
          </wp:inline>
        </w:drawing>
      </w:r>
    </w:p>
    <w:p w14:paraId="3DF30FE1" w14:textId="77777777" w:rsidR="00E869B0" w:rsidRDefault="00E869B0" w:rsidP="00373E4A">
      <w:pPr>
        <w:jc w:val="both"/>
        <w:rPr>
          <w:rFonts w:asciiTheme="minorHAnsi" w:eastAsia="Calibri" w:hAnsiTheme="minorHAnsi" w:cstheme="minorHAnsi"/>
          <w:sz w:val="22"/>
          <w:szCs w:val="22"/>
        </w:rPr>
      </w:pPr>
    </w:p>
    <w:p w14:paraId="51D8917D" w14:textId="77777777" w:rsidR="00654B50" w:rsidRDefault="00654B50" w:rsidP="00654B50">
      <w:pPr>
        <w:jc w:val="both"/>
        <w:rPr>
          <w:rFonts w:asciiTheme="minorHAnsi" w:eastAsia="Calibri" w:hAnsiTheme="minorHAnsi" w:cstheme="minorHAnsi"/>
          <w:sz w:val="22"/>
          <w:szCs w:val="22"/>
        </w:rPr>
      </w:pPr>
    </w:p>
    <w:p w14:paraId="273A5AF7" w14:textId="3FFBB892" w:rsidR="00373E4A" w:rsidRPr="00D04AFC" w:rsidRDefault="00654B50" w:rsidP="00373E4A">
      <w:pPr>
        <w:jc w:val="both"/>
        <w:rPr>
          <w:rFonts w:asciiTheme="minorHAnsi" w:eastAsia="Calibri" w:hAnsiTheme="minorHAnsi" w:cstheme="minorHAnsi"/>
          <w:sz w:val="22"/>
          <w:szCs w:val="22"/>
        </w:rPr>
      </w:pPr>
      <w:r>
        <w:rPr>
          <w:rFonts w:asciiTheme="minorHAnsi" w:eastAsia="Calibri" w:hAnsiTheme="minorHAnsi" w:cstheme="minorHAnsi"/>
          <w:bCs/>
          <w:color w:val="000000"/>
          <w:sz w:val="22"/>
          <w:szCs w:val="22"/>
        </w:rPr>
        <w:t xml:space="preserve">The evaluation team conducted </w:t>
      </w:r>
      <w:r w:rsidRPr="00D04AFC">
        <w:rPr>
          <w:rFonts w:asciiTheme="minorHAnsi" w:eastAsia="Calibri" w:hAnsiTheme="minorHAnsi" w:cstheme="minorHAnsi"/>
          <w:b/>
          <w:color w:val="000000"/>
          <w:sz w:val="22"/>
          <w:szCs w:val="22"/>
        </w:rPr>
        <w:t xml:space="preserve">a validation workshop </w:t>
      </w:r>
      <w:r w:rsidRPr="00B32CFA">
        <w:rPr>
          <w:rFonts w:asciiTheme="minorHAnsi" w:eastAsia="Calibri" w:hAnsiTheme="minorHAnsi" w:cstheme="minorHAnsi"/>
          <w:bCs/>
          <w:color w:val="000000"/>
          <w:sz w:val="22"/>
          <w:szCs w:val="22"/>
        </w:rPr>
        <w:t xml:space="preserve">with </w:t>
      </w:r>
      <w:r>
        <w:rPr>
          <w:rFonts w:asciiTheme="minorHAnsi" w:eastAsia="Calibri" w:hAnsiTheme="minorHAnsi" w:cstheme="minorHAnsi"/>
          <w:bCs/>
          <w:color w:val="000000"/>
          <w:sz w:val="22"/>
          <w:szCs w:val="22"/>
        </w:rPr>
        <w:t xml:space="preserve">22 </w:t>
      </w:r>
      <w:r w:rsidRPr="00D04AFC">
        <w:rPr>
          <w:rFonts w:asciiTheme="minorHAnsi" w:eastAsia="Calibri" w:hAnsiTheme="minorHAnsi" w:cstheme="minorHAnsi"/>
          <w:bCs/>
          <w:color w:val="000000"/>
          <w:sz w:val="22"/>
          <w:szCs w:val="22"/>
        </w:rPr>
        <w:t xml:space="preserve">women-leaders in the communities </w:t>
      </w:r>
      <w:r>
        <w:rPr>
          <w:rFonts w:asciiTheme="minorHAnsi" w:eastAsia="Calibri" w:hAnsiTheme="minorHAnsi" w:cstheme="minorHAnsi"/>
          <w:bCs/>
          <w:color w:val="000000"/>
          <w:sz w:val="22"/>
          <w:szCs w:val="22"/>
        </w:rPr>
        <w:t>and representatives of three CSOs- partners to validate the findings from the online survey and focus group discussions and to collect their feedback</w:t>
      </w:r>
      <w:r w:rsidRPr="00D04AFC">
        <w:rPr>
          <w:rFonts w:asciiTheme="minorHAnsi" w:eastAsia="Calibri" w:hAnsiTheme="minorHAnsi" w:cstheme="minorHAnsi"/>
          <w:bCs/>
          <w:color w:val="000000"/>
          <w:sz w:val="22"/>
          <w:szCs w:val="22"/>
        </w:rPr>
        <w:t xml:space="preserve"> </w:t>
      </w:r>
      <w:r>
        <w:rPr>
          <w:rFonts w:asciiTheme="minorHAnsi" w:eastAsia="Calibri" w:hAnsiTheme="minorHAnsi" w:cstheme="minorHAnsi"/>
          <w:bCs/>
          <w:color w:val="000000"/>
          <w:sz w:val="22"/>
          <w:szCs w:val="22"/>
        </w:rPr>
        <w:t>into</w:t>
      </w:r>
      <w:r w:rsidRPr="00D04AFC">
        <w:rPr>
          <w:rFonts w:asciiTheme="minorHAnsi" w:eastAsia="Calibri" w:hAnsiTheme="minorHAnsi" w:cstheme="minorHAnsi"/>
          <w:bCs/>
          <w:color w:val="000000"/>
          <w:sz w:val="22"/>
          <w:szCs w:val="22"/>
        </w:rPr>
        <w:t xml:space="preserve"> the evaluation findings and lessons learned</w:t>
      </w:r>
      <w:r>
        <w:rPr>
          <w:rFonts w:asciiTheme="minorHAnsi" w:eastAsia="Calibri" w:hAnsiTheme="minorHAnsi" w:cstheme="minorHAnsi"/>
          <w:bCs/>
          <w:color w:val="000000"/>
          <w:sz w:val="22"/>
          <w:szCs w:val="22"/>
        </w:rPr>
        <w:t xml:space="preserve">.  In addition, the </w:t>
      </w:r>
      <w:r>
        <w:rPr>
          <w:rFonts w:asciiTheme="minorHAnsi" w:eastAsia="Calibri" w:hAnsiTheme="minorHAnsi" w:cstheme="minorHAnsi"/>
          <w:bCs/>
          <w:color w:val="000000"/>
          <w:sz w:val="22"/>
          <w:szCs w:val="22"/>
        </w:rPr>
        <w:lastRenderedPageBreak/>
        <w:t xml:space="preserve">evaluation team made two presentations of the draft report to key </w:t>
      </w:r>
      <w:r w:rsidR="00E869B0">
        <w:rPr>
          <w:rFonts w:asciiTheme="minorHAnsi" w:eastAsia="Calibri" w:hAnsiTheme="minorHAnsi" w:cstheme="minorHAnsi"/>
          <w:bCs/>
          <w:color w:val="000000"/>
          <w:sz w:val="22"/>
          <w:szCs w:val="22"/>
        </w:rPr>
        <w:t xml:space="preserve">partners and </w:t>
      </w:r>
      <w:r>
        <w:rPr>
          <w:rFonts w:asciiTheme="minorHAnsi" w:eastAsia="Calibri" w:hAnsiTheme="minorHAnsi" w:cstheme="minorHAnsi"/>
          <w:bCs/>
          <w:color w:val="000000"/>
          <w:sz w:val="22"/>
          <w:szCs w:val="22"/>
        </w:rPr>
        <w:t xml:space="preserve">stakeholders and, separately, to </w:t>
      </w:r>
      <w:r w:rsidR="00E869B0">
        <w:rPr>
          <w:rFonts w:asciiTheme="minorHAnsi" w:eastAsia="Calibri" w:hAnsiTheme="minorHAnsi" w:cstheme="minorHAnsi"/>
          <w:bCs/>
          <w:color w:val="000000"/>
          <w:sz w:val="22"/>
          <w:szCs w:val="22"/>
        </w:rPr>
        <w:t xml:space="preserve">a </w:t>
      </w:r>
      <w:r>
        <w:rPr>
          <w:rFonts w:asciiTheme="minorHAnsi" w:eastAsia="Calibri" w:hAnsiTheme="minorHAnsi" w:cstheme="minorHAnsi"/>
          <w:bCs/>
          <w:color w:val="000000"/>
          <w:sz w:val="22"/>
          <w:szCs w:val="22"/>
        </w:rPr>
        <w:t>donor</w:t>
      </w:r>
      <w:r w:rsidR="00E869B0">
        <w:rPr>
          <w:rFonts w:asciiTheme="minorHAnsi" w:eastAsia="Calibri" w:hAnsiTheme="minorHAnsi" w:cstheme="minorHAnsi"/>
          <w:bCs/>
          <w:color w:val="000000"/>
          <w:sz w:val="22"/>
          <w:szCs w:val="22"/>
        </w:rPr>
        <w:t xml:space="preserve">. </w:t>
      </w:r>
      <w:r w:rsidR="00373E4A">
        <w:rPr>
          <w:rFonts w:asciiTheme="minorHAnsi" w:eastAsia="Calibri" w:hAnsiTheme="minorHAnsi" w:cstheme="minorHAnsi"/>
          <w:sz w:val="22"/>
          <w:szCs w:val="22"/>
        </w:rPr>
        <w:t xml:space="preserve">The list of interlocutors </w:t>
      </w:r>
      <w:r>
        <w:rPr>
          <w:rFonts w:asciiTheme="minorHAnsi" w:eastAsia="Calibri" w:hAnsiTheme="minorHAnsi" w:cstheme="minorHAnsi"/>
          <w:sz w:val="22"/>
          <w:szCs w:val="22"/>
        </w:rPr>
        <w:t xml:space="preserve">by </w:t>
      </w:r>
      <w:r w:rsidR="00EC63C9">
        <w:rPr>
          <w:rFonts w:asciiTheme="minorHAnsi" w:eastAsia="Calibri" w:hAnsiTheme="minorHAnsi" w:cstheme="minorHAnsi"/>
          <w:sz w:val="22"/>
          <w:szCs w:val="22"/>
        </w:rPr>
        <w:t>a stakeholder group</w:t>
      </w:r>
      <w:r>
        <w:rPr>
          <w:rFonts w:asciiTheme="minorHAnsi" w:eastAsia="Calibri" w:hAnsiTheme="minorHAnsi" w:cstheme="minorHAnsi"/>
          <w:sz w:val="22"/>
          <w:szCs w:val="22"/>
        </w:rPr>
        <w:t xml:space="preserve"> </w:t>
      </w:r>
      <w:r w:rsidR="00373E4A">
        <w:rPr>
          <w:rFonts w:asciiTheme="minorHAnsi" w:eastAsia="Calibri" w:hAnsiTheme="minorHAnsi" w:cstheme="minorHAnsi"/>
          <w:sz w:val="22"/>
          <w:szCs w:val="22"/>
        </w:rPr>
        <w:t xml:space="preserve">is </w:t>
      </w:r>
      <w:r w:rsidR="00E869B0">
        <w:rPr>
          <w:rFonts w:asciiTheme="minorHAnsi" w:eastAsia="Calibri" w:hAnsiTheme="minorHAnsi" w:cstheme="minorHAnsi"/>
          <w:sz w:val="22"/>
          <w:szCs w:val="22"/>
        </w:rPr>
        <w:t>found</w:t>
      </w:r>
      <w:r w:rsidR="00373E4A">
        <w:rPr>
          <w:rFonts w:asciiTheme="minorHAnsi" w:eastAsia="Calibri" w:hAnsiTheme="minorHAnsi" w:cstheme="minorHAnsi"/>
          <w:sz w:val="22"/>
          <w:szCs w:val="22"/>
        </w:rPr>
        <w:t xml:space="preserve"> in Annex 1. </w:t>
      </w:r>
    </w:p>
    <w:p w14:paraId="30E0B0F7" w14:textId="77777777" w:rsidR="00D51C8D" w:rsidRDefault="00D51C8D" w:rsidP="001663B0">
      <w:pPr>
        <w:jc w:val="both"/>
        <w:rPr>
          <w:rFonts w:asciiTheme="minorHAnsi" w:eastAsia="Calibri" w:hAnsiTheme="minorHAnsi" w:cstheme="minorHAnsi"/>
          <w:sz w:val="22"/>
          <w:szCs w:val="22"/>
        </w:rPr>
      </w:pPr>
    </w:p>
    <w:p w14:paraId="438E6040" w14:textId="77D7C145" w:rsidR="00E869B0" w:rsidRPr="007E6B3D" w:rsidRDefault="00D51C8D" w:rsidP="00492C83">
      <w:pPr>
        <w:pStyle w:val="Heading2"/>
        <w:numPr>
          <w:ilvl w:val="1"/>
          <w:numId w:val="67"/>
        </w:numPr>
        <w:rPr>
          <w:rFonts w:asciiTheme="minorHAnsi" w:hAnsiTheme="minorHAnsi" w:cstheme="minorHAnsi"/>
        </w:rPr>
      </w:pPr>
      <w:bookmarkStart w:id="27" w:name="_Toc201662962"/>
      <w:r w:rsidRPr="007E6B3D">
        <w:rPr>
          <w:rFonts w:asciiTheme="minorHAnsi" w:hAnsiTheme="minorHAnsi" w:cstheme="minorHAnsi"/>
        </w:rPr>
        <w:t>Limitations</w:t>
      </w:r>
      <w:bookmarkEnd w:id="27"/>
      <w:r w:rsidRPr="007E6B3D">
        <w:rPr>
          <w:rFonts w:asciiTheme="minorHAnsi" w:hAnsiTheme="minorHAnsi" w:cstheme="minorHAnsi"/>
        </w:rPr>
        <w:t xml:space="preserve"> </w:t>
      </w:r>
    </w:p>
    <w:p w14:paraId="0C5B31CD" w14:textId="77777777" w:rsidR="00005E95" w:rsidRDefault="00005E95" w:rsidP="00005E95"/>
    <w:p w14:paraId="7DCB2342" w14:textId="3E332ED5" w:rsidR="00005E95" w:rsidRPr="00D04AFC" w:rsidRDefault="00005E95" w:rsidP="00005E95">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Prior to the data collection, the evaluation team with support of the project team and key partners identified </w:t>
      </w:r>
      <w:r w:rsidRPr="00D04AFC">
        <w:rPr>
          <w:rFonts w:asciiTheme="minorHAnsi" w:eastAsia="Calibri" w:hAnsiTheme="minorHAnsi" w:cstheme="minorHAnsi"/>
          <w:sz w:val="22"/>
          <w:szCs w:val="22"/>
        </w:rPr>
        <w:t xml:space="preserve">limitations </w:t>
      </w:r>
      <w:r>
        <w:rPr>
          <w:rFonts w:asciiTheme="minorHAnsi" w:eastAsia="Calibri" w:hAnsiTheme="minorHAnsi" w:cstheme="minorHAnsi"/>
          <w:sz w:val="22"/>
          <w:szCs w:val="22"/>
        </w:rPr>
        <w:t>that m</w:t>
      </w:r>
      <w:r w:rsidR="00B32CFA">
        <w:rPr>
          <w:rFonts w:asciiTheme="minorHAnsi" w:eastAsia="Calibri" w:hAnsiTheme="minorHAnsi" w:cstheme="minorHAnsi"/>
          <w:sz w:val="22"/>
          <w:szCs w:val="22"/>
        </w:rPr>
        <w:t>ight</w:t>
      </w:r>
      <w:r>
        <w:rPr>
          <w:rFonts w:asciiTheme="minorHAnsi" w:eastAsia="Calibri" w:hAnsiTheme="minorHAnsi" w:cstheme="minorHAnsi"/>
          <w:sz w:val="22"/>
          <w:szCs w:val="22"/>
        </w:rPr>
        <w:t xml:space="preserve"> affect participation of beneficiaries. The limitations were related to </w:t>
      </w:r>
      <w:r w:rsidRPr="00D04AFC">
        <w:rPr>
          <w:rFonts w:asciiTheme="minorHAnsi" w:eastAsia="Calibri" w:hAnsiTheme="minorHAnsi" w:cstheme="minorHAnsi"/>
          <w:sz w:val="22"/>
          <w:szCs w:val="22"/>
        </w:rPr>
        <w:t xml:space="preserve">the political </w:t>
      </w:r>
      <w:r>
        <w:rPr>
          <w:rFonts w:asciiTheme="minorHAnsi" w:eastAsia="Calibri" w:hAnsiTheme="minorHAnsi" w:cstheme="minorHAnsi"/>
          <w:sz w:val="22"/>
          <w:szCs w:val="22"/>
        </w:rPr>
        <w:t>unrest</w:t>
      </w:r>
      <w:r w:rsidRPr="00D04AFC">
        <w:rPr>
          <w:rFonts w:asciiTheme="minorHAnsi" w:eastAsia="Calibri" w:hAnsiTheme="minorHAnsi" w:cstheme="minorHAnsi"/>
          <w:sz w:val="22"/>
          <w:szCs w:val="22"/>
        </w:rPr>
        <w:t xml:space="preserve"> in Georgia </w:t>
      </w:r>
      <w:r>
        <w:rPr>
          <w:rFonts w:asciiTheme="minorHAnsi" w:eastAsia="Calibri" w:hAnsiTheme="minorHAnsi" w:cstheme="minorHAnsi"/>
          <w:sz w:val="22"/>
          <w:szCs w:val="22"/>
        </w:rPr>
        <w:t xml:space="preserve">and the fact that many international organizations seized or put on hold cooperation with the Government </w:t>
      </w:r>
      <w:r w:rsidRPr="00D04AFC">
        <w:rPr>
          <w:rFonts w:asciiTheme="minorHAnsi" w:eastAsia="Calibri" w:hAnsiTheme="minorHAnsi" w:cstheme="minorHAnsi"/>
          <w:sz w:val="22"/>
          <w:szCs w:val="22"/>
        </w:rPr>
        <w:t>after the elections in October 2024</w:t>
      </w:r>
      <w:r>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 xml:space="preserve"> </w:t>
      </w:r>
      <w:r>
        <w:rPr>
          <w:rFonts w:asciiTheme="minorHAnsi" w:eastAsia="Calibri" w:hAnsiTheme="minorHAnsi" w:cstheme="minorHAnsi"/>
          <w:sz w:val="22"/>
          <w:szCs w:val="22"/>
        </w:rPr>
        <w:t xml:space="preserve">Cooperation of civil society with governmental institutions was limited since the Law on Foreign Influence was adopted in 2023. There were no limitations </w:t>
      </w:r>
      <w:r w:rsidR="00B32CFA">
        <w:rPr>
          <w:rFonts w:asciiTheme="minorHAnsi" w:eastAsia="Calibri" w:hAnsiTheme="minorHAnsi" w:cstheme="minorHAnsi"/>
          <w:sz w:val="22"/>
          <w:szCs w:val="22"/>
        </w:rPr>
        <w:t xml:space="preserve">found </w:t>
      </w:r>
      <w:r>
        <w:rPr>
          <w:rFonts w:asciiTheme="minorHAnsi" w:eastAsia="Calibri" w:hAnsiTheme="minorHAnsi" w:cstheme="minorHAnsi"/>
          <w:sz w:val="22"/>
          <w:szCs w:val="22"/>
        </w:rPr>
        <w:t xml:space="preserve">to participation of representatives of right holders. Table 1 presents limitations and </w:t>
      </w:r>
      <w:r w:rsidRPr="00D04AFC">
        <w:rPr>
          <w:rFonts w:asciiTheme="minorHAnsi" w:eastAsia="Calibri" w:hAnsiTheme="minorHAnsi" w:cstheme="minorHAnsi"/>
          <w:sz w:val="22"/>
          <w:szCs w:val="22"/>
        </w:rPr>
        <w:t>mitigation strategies</w:t>
      </w:r>
      <w:r>
        <w:rPr>
          <w:rFonts w:asciiTheme="minorHAnsi" w:eastAsia="Calibri" w:hAnsiTheme="minorHAnsi" w:cstheme="minorHAnsi"/>
          <w:sz w:val="22"/>
          <w:szCs w:val="22"/>
        </w:rPr>
        <w:t xml:space="preserve"> employed by the evaluation team. </w:t>
      </w:r>
    </w:p>
    <w:p w14:paraId="1B1FFB2E" w14:textId="77777777" w:rsidR="001663B0" w:rsidRDefault="001663B0" w:rsidP="001663B0">
      <w:pPr>
        <w:rPr>
          <w:rFonts w:asciiTheme="minorHAnsi" w:eastAsia="Calibri" w:hAnsiTheme="minorHAnsi" w:cstheme="minorHAnsi"/>
          <w:sz w:val="22"/>
          <w:szCs w:val="22"/>
        </w:rPr>
      </w:pPr>
    </w:p>
    <w:p w14:paraId="550C49D1" w14:textId="1D70BC35" w:rsidR="001663B0" w:rsidRPr="00395096" w:rsidRDefault="001663B0" w:rsidP="00395096">
      <w:pPr>
        <w:pStyle w:val="Caption"/>
        <w:keepNext/>
        <w:rPr>
          <w:rFonts w:asciiTheme="minorHAnsi" w:hAnsiTheme="minorHAnsi" w:cstheme="minorHAnsi"/>
          <w:b/>
          <w:bCs/>
          <w:i w:val="0"/>
          <w:iCs w:val="0"/>
          <w:sz w:val="20"/>
          <w:szCs w:val="20"/>
        </w:rPr>
      </w:pPr>
      <w:r w:rsidRPr="00395096">
        <w:rPr>
          <w:rFonts w:asciiTheme="minorHAnsi" w:hAnsiTheme="minorHAnsi" w:cstheme="minorHAnsi"/>
          <w:b/>
          <w:bCs/>
          <w:i w:val="0"/>
          <w:iCs w:val="0"/>
          <w:sz w:val="20"/>
          <w:szCs w:val="20"/>
        </w:rPr>
        <w:t xml:space="preserve">Table </w:t>
      </w:r>
      <w:r w:rsidR="00893CB3">
        <w:rPr>
          <w:rFonts w:asciiTheme="minorHAnsi" w:hAnsiTheme="minorHAnsi" w:cstheme="minorHAnsi"/>
          <w:b/>
          <w:bCs/>
          <w:i w:val="0"/>
          <w:iCs w:val="0"/>
          <w:sz w:val="20"/>
          <w:szCs w:val="20"/>
        </w:rPr>
        <w:t>2</w:t>
      </w:r>
      <w:r w:rsidRPr="00395096">
        <w:rPr>
          <w:rFonts w:asciiTheme="minorHAnsi" w:hAnsiTheme="minorHAnsi" w:cstheme="minorHAnsi"/>
          <w:b/>
          <w:bCs/>
          <w:i w:val="0"/>
          <w:iCs w:val="0"/>
          <w:sz w:val="20"/>
          <w:szCs w:val="20"/>
        </w:rPr>
        <w:t xml:space="preserve"> Limitations and mitigation strategies</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5"/>
        <w:gridCol w:w="2790"/>
        <w:gridCol w:w="4495"/>
      </w:tblGrid>
      <w:tr w:rsidR="001663B0" w:rsidRPr="001663B0" w14:paraId="79B96545" w14:textId="77777777" w:rsidTr="002B3213">
        <w:tc>
          <w:tcPr>
            <w:tcW w:w="2065" w:type="dxa"/>
          </w:tcPr>
          <w:p w14:paraId="5378A719" w14:textId="77777777" w:rsidR="001663B0" w:rsidRPr="001663B0" w:rsidRDefault="001663B0" w:rsidP="001663B0">
            <w:pPr>
              <w:jc w:val="both"/>
              <w:rPr>
                <w:rFonts w:asciiTheme="minorHAnsi" w:eastAsia="Calibri" w:hAnsiTheme="minorHAnsi" w:cstheme="minorHAnsi"/>
                <w:b/>
                <w:sz w:val="22"/>
                <w:szCs w:val="22"/>
              </w:rPr>
            </w:pPr>
            <w:r w:rsidRPr="001663B0">
              <w:rPr>
                <w:rFonts w:asciiTheme="minorHAnsi" w:eastAsia="Calibri" w:hAnsiTheme="minorHAnsi" w:cstheme="minorHAnsi"/>
                <w:b/>
                <w:sz w:val="22"/>
                <w:szCs w:val="22"/>
              </w:rPr>
              <w:t>Limitations</w:t>
            </w:r>
          </w:p>
        </w:tc>
        <w:tc>
          <w:tcPr>
            <w:tcW w:w="2790" w:type="dxa"/>
          </w:tcPr>
          <w:p w14:paraId="56AF518F" w14:textId="77777777" w:rsidR="001663B0" w:rsidRPr="001663B0" w:rsidRDefault="001663B0" w:rsidP="001663B0">
            <w:pPr>
              <w:jc w:val="both"/>
              <w:rPr>
                <w:rFonts w:asciiTheme="minorHAnsi" w:eastAsia="Calibri" w:hAnsiTheme="minorHAnsi" w:cstheme="minorHAnsi"/>
                <w:b/>
                <w:sz w:val="22"/>
                <w:szCs w:val="22"/>
              </w:rPr>
            </w:pPr>
            <w:r w:rsidRPr="001663B0">
              <w:rPr>
                <w:rFonts w:asciiTheme="minorHAnsi" w:eastAsia="Calibri" w:hAnsiTheme="minorHAnsi" w:cstheme="minorHAnsi"/>
                <w:b/>
                <w:sz w:val="22"/>
                <w:szCs w:val="22"/>
              </w:rPr>
              <w:t>Risks</w:t>
            </w:r>
          </w:p>
        </w:tc>
        <w:tc>
          <w:tcPr>
            <w:tcW w:w="4495" w:type="dxa"/>
          </w:tcPr>
          <w:p w14:paraId="1ED8AEDF" w14:textId="77777777" w:rsidR="001663B0" w:rsidRPr="001663B0" w:rsidRDefault="001663B0" w:rsidP="001663B0">
            <w:pPr>
              <w:jc w:val="both"/>
              <w:rPr>
                <w:rFonts w:asciiTheme="minorHAnsi" w:eastAsia="Calibri" w:hAnsiTheme="minorHAnsi" w:cstheme="minorHAnsi"/>
                <w:b/>
                <w:sz w:val="22"/>
                <w:szCs w:val="22"/>
              </w:rPr>
            </w:pPr>
            <w:r w:rsidRPr="001663B0">
              <w:rPr>
                <w:rFonts w:asciiTheme="minorHAnsi" w:eastAsia="Calibri" w:hAnsiTheme="minorHAnsi" w:cstheme="minorHAnsi"/>
                <w:b/>
                <w:sz w:val="22"/>
                <w:szCs w:val="22"/>
              </w:rPr>
              <w:t xml:space="preserve">Mitigation strategies </w:t>
            </w:r>
          </w:p>
        </w:tc>
      </w:tr>
      <w:tr w:rsidR="001663B0" w:rsidRPr="001663B0" w14:paraId="4109DA2F" w14:textId="77777777" w:rsidTr="002B3213">
        <w:tc>
          <w:tcPr>
            <w:tcW w:w="2065" w:type="dxa"/>
          </w:tcPr>
          <w:p w14:paraId="586EF41D" w14:textId="77777777" w:rsidR="001663B0" w:rsidRPr="001663B0" w:rsidRDefault="001663B0" w:rsidP="00492C83">
            <w:pPr>
              <w:numPr>
                <w:ilvl w:val="0"/>
                <w:numId w:val="23"/>
              </w:numPr>
              <w:pBdr>
                <w:top w:val="nil"/>
                <w:left w:val="nil"/>
                <w:bottom w:val="nil"/>
                <w:right w:val="nil"/>
                <w:between w:val="nil"/>
              </w:pBdr>
              <w:rPr>
                <w:rFonts w:asciiTheme="minorHAnsi" w:eastAsia="Calibri" w:hAnsiTheme="minorHAnsi" w:cstheme="minorHAnsi"/>
                <w:color w:val="000000"/>
                <w:sz w:val="22"/>
                <w:szCs w:val="22"/>
              </w:rPr>
            </w:pPr>
            <w:r w:rsidRPr="001663B0">
              <w:rPr>
                <w:rFonts w:asciiTheme="minorHAnsi" w:eastAsia="Calibri" w:hAnsiTheme="minorHAnsi" w:cstheme="minorHAnsi"/>
                <w:color w:val="000000"/>
                <w:sz w:val="22"/>
                <w:szCs w:val="22"/>
              </w:rPr>
              <w:t>Political crisis</w:t>
            </w:r>
          </w:p>
        </w:tc>
        <w:tc>
          <w:tcPr>
            <w:tcW w:w="2790" w:type="dxa"/>
          </w:tcPr>
          <w:p w14:paraId="3397D3AE" w14:textId="77777777" w:rsidR="001663B0" w:rsidRPr="001663B0" w:rsidRDefault="001663B0" w:rsidP="001663B0">
            <w:pPr>
              <w:jc w:val="both"/>
              <w:rPr>
                <w:rFonts w:asciiTheme="minorHAnsi" w:eastAsia="Calibri" w:hAnsiTheme="minorHAnsi" w:cstheme="minorHAnsi"/>
                <w:sz w:val="22"/>
                <w:szCs w:val="22"/>
              </w:rPr>
            </w:pPr>
            <w:r w:rsidRPr="001663B0">
              <w:rPr>
                <w:rFonts w:asciiTheme="minorHAnsi" w:eastAsia="Calibri" w:hAnsiTheme="minorHAnsi" w:cstheme="minorHAnsi"/>
                <w:sz w:val="22"/>
                <w:szCs w:val="22"/>
              </w:rPr>
              <w:t xml:space="preserve">The sample for national level duty bearers’ institutions may be not reached </w:t>
            </w:r>
          </w:p>
        </w:tc>
        <w:tc>
          <w:tcPr>
            <w:tcW w:w="4495" w:type="dxa"/>
          </w:tcPr>
          <w:p w14:paraId="61CD52E2" w14:textId="323B0078" w:rsidR="001663B0" w:rsidRDefault="001663B0" w:rsidP="00492C83">
            <w:pPr>
              <w:numPr>
                <w:ilvl w:val="0"/>
                <w:numId w:val="24"/>
              </w:numPr>
              <w:pBdr>
                <w:top w:val="nil"/>
                <w:left w:val="nil"/>
                <w:bottom w:val="nil"/>
                <w:right w:val="nil"/>
                <w:between w:val="nil"/>
              </w:pBdr>
              <w:jc w:val="both"/>
              <w:rPr>
                <w:rFonts w:asciiTheme="minorHAnsi" w:eastAsia="Calibri" w:hAnsiTheme="minorHAnsi" w:cstheme="minorHAnsi"/>
                <w:color w:val="000000"/>
                <w:sz w:val="22"/>
                <w:szCs w:val="22"/>
              </w:rPr>
            </w:pPr>
            <w:r w:rsidRPr="001663B0">
              <w:rPr>
                <w:rFonts w:asciiTheme="minorHAnsi" w:eastAsia="Calibri" w:hAnsiTheme="minorHAnsi" w:cstheme="minorHAnsi"/>
                <w:color w:val="000000"/>
                <w:sz w:val="22"/>
                <w:szCs w:val="22"/>
              </w:rPr>
              <w:t xml:space="preserve">Data from interviews </w:t>
            </w:r>
            <w:r>
              <w:rPr>
                <w:rFonts w:asciiTheme="minorHAnsi" w:eastAsia="Calibri" w:hAnsiTheme="minorHAnsi" w:cstheme="minorHAnsi"/>
                <w:color w:val="000000"/>
                <w:sz w:val="22"/>
                <w:szCs w:val="22"/>
              </w:rPr>
              <w:t>was</w:t>
            </w:r>
            <w:r w:rsidRPr="001663B0">
              <w:rPr>
                <w:rFonts w:asciiTheme="minorHAnsi" w:eastAsia="Calibri" w:hAnsiTheme="minorHAnsi" w:cstheme="minorHAnsi"/>
                <w:color w:val="000000"/>
                <w:sz w:val="22"/>
                <w:szCs w:val="22"/>
              </w:rPr>
              <w:t xml:space="preserve"> supported by secondary data collection, such as institutional plans that integrate NAPs 1325 and WPS and interviews with capacity building providers- partners of the project</w:t>
            </w:r>
            <w:r>
              <w:rPr>
                <w:rFonts w:asciiTheme="minorHAnsi" w:eastAsia="Calibri" w:hAnsiTheme="minorHAnsi" w:cstheme="minorHAnsi"/>
                <w:color w:val="000000"/>
                <w:sz w:val="22"/>
                <w:szCs w:val="22"/>
              </w:rPr>
              <w:t>; in addition, the evaluation team used the tracking tool used by UN Women to track implementation of recommendation from Participatory Gender Audits and Gender Impact Assessments</w:t>
            </w:r>
          </w:p>
          <w:p w14:paraId="62A07733" w14:textId="3F661177" w:rsidR="00C10F5C" w:rsidRPr="001663B0" w:rsidRDefault="00C10F5C" w:rsidP="00492C83">
            <w:pPr>
              <w:numPr>
                <w:ilvl w:val="0"/>
                <w:numId w:val="24"/>
              </w:numPr>
              <w:pBdr>
                <w:top w:val="nil"/>
                <w:left w:val="nil"/>
                <w:bottom w:val="nil"/>
                <w:right w:val="nil"/>
                <w:between w:val="nil"/>
              </w:pBdr>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Reports of the</w:t>
            </w:r>
            <w:r w:rsidRPr="001663B0">
              <w:rPr>
                <w:rFonts w:asciiTheme="minorHAnsi" w:eastAsia="Calibri" w:hAnsiTheme="minorHAnsi" w:cstheme="minorHAnsi"/>
                <w:color w:val="000000"/>
                <w:sz w:val="22"/>
                <w:szCs w:val="22"/>
              </w:rPr>
              <w:t xml:space="preserve"> service providers </w:t>
            </w:r>
            <w:r>
              <w:rPr>
                <w:rFonts w:asciiTheme="minorHAnsi" w:eastAsia="Calibri" w:hAnsiTheme="minorHAnsi" w:cstheme="minorHAnsi"/>
                <w:color w:val="000000"/>
                <w:sz w:val="22"/>
                <w:szCs w:val="22"/>
              </w:rPr>
              <w:t>were consulted</w:t>
            </w:r>
            <w:r w:rsidRPr="001663B0">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 xml:space="preserve">to </w:t>
            </w:r>
            <w:r w:rsidRPr="001663B0">
              <w:rPr>
                <w:rFonts w:asciiTheme="minorHAnsi" w:eastAsia="Calibri" w:hAnsiTheme="minorHAnsi" w:cstheme="minorHAnsi"/>
                <w:color w:val="000000"/>
                <w:sz w:val="22"/>
                <w:szCs w:val="22"/>
              </w:rPr>
              <w:t xml:space="preserve">validate findings from the desk review of </w:t>
            </w:r>
            <w:r w:rsidR="00B119FF" w:rsidRPr="001663B0">
              <w:rPr>
                <w:rFonts w:asciiTheme="minorHAnsi" w:eastAsia="Calibri" w:hAnsiTheme="minorHAnsi" w:cstheme="minorHAnsi"/>
                <w:color w:val="000000"/>
                <w:sz w:val="22"/>
                <w:szCs w:val="22"/>
              </w:rPr>
              <w:t>institution</w:t>
            </w:r>
            <w:r w:rsidR="00B119FF">
              <w:rPr>
                <w:rFonts w:asciiTheme="minorHAnsi" w:eastAsia="Calibri" w:hAnsiTheme="minorHAnsi" w:cstheme="minorHAnsi"/>
                <w:color w:val="000000"/>
                <w:sz w:val="22"/>
                <w:szCs w:val="22"/>
              </w:rPr>
              <w:t>al</w:t>
            </w:r>
            <w:r w:rsidRPr="001663B0">
              <w:rPr>
                <w:rFonts w:asciiTheme="minorHAnsi" w:eastAsia="Calibri" w:hAnsiTheme="minorHAnsi" w:cstheme="minorHAnsi"/>
                <w:color w:val="000000"/>
                <w:sz w:val="22"/>
                <w:szCs w:val="22"/>
              </w:rPr>
              <w:t xml:space="preserve"> plans and other documents</w:t>
            </w:r>
          </w:p>
        </w:tc>
      </w:tr>
      <w:tr w:rsidR="001663B0" w:rsidRPr="001663B0" w14:paraId="44223045" w14:textId="77777777" w:rsidTr="002B3213">
        <w:tc>
          <w:tcPr>
            <w:tcW w:w="2065" w:type="dxa"/>
          </w:tcPr>
          <w:p w14:paraId="59C24082" w14:textId="599256B2" w:rsidR="001663B0" w:rsidRPr="001663B0" w:rsidRDefault="001663B0" w:rsidP="00492C83">
            <w:pPr>
              <w:numPr>
                <w:ilvl w:val="0"/>
                <w:numId w:val="23"/>
              </w:numPr>
              <w:pBdr>
                <w:top w:val="nil"/>
                <w:left w:val="nil"/>
                <w:bottom w:val="nil"/>
                <w:right w:val="nil"/>
                <w:between w:val="nil"/>
              </w:pBdr>
              <w:contextualSpacing/>
              <w:jc w:val="both"/>
              <w:rPr>
                <w:rFonts w:asciiTheme="minorHAnsi" w:eastAsia="Calibri" w:hAnsiTheme="minorHAnsi" w:cstheme="minorHAnsi"/>
                <w:color w:val="000000"/>
                <w:sz w:val="22"/>
                <w:szCs w:val="22"/>
              </w:rPr>
            </w:pPr>
            <w:r w:rsidRPr="001663B0">
              <w:rPr>
                <w:rFonts w:asciiTheme="minorHAnsi" w:eastAsia="Calibri" w:hAnsiTheme="minorHAnsi" w:cstheme="minorHAnsi"/>
                <w:color w:val="000000"/>
                <w:sz w:val="22"/>
                <w:szCs w:val="22"/>
              </w:rPr>
              <w:t xml:space="preserve">Reluctance of </w:t>
            </w:r>
            <w:r w:rsidR="00C10F5C">
              <w:rPr>
                <w:rFonts w:asciiTheme="minorHAnsi" w:eastAsia="Calibri" w:hAnsiTheme="minorHAnsi" w:cstheme="minorHAnsi"/>
                <w:color w:val="000000"/>
                <w:sz w:val="22"/>
                <w:szCs w:val="22"/>
              </w:rPr>
              <w:t>local administration to participate in the interviews</w:t>
            </w:r>
            <w:r w:rsidRPr="001663B0">
              <w:rPr>
                <w:rFonts w:asciiTheme="minorHAnsi" w:eastAsia="Calibri" w:hAnsiTheme="minorHAnsi" w:cstheme="minorHAnsi"/>
                <w:color w:val="000000"/>
                <w:sz w:val="22"/>
                <w:szCs w:val="22"/>
              </w:rPr>
              <w:t xml:space="preserve"> due to the political crisis and civil unrest </w:t>
            </w:r>
          </w:p>
        </w:tc>
        <w:tc>
          <w:tcPr>
            <w:tcW w:w="2790" w:type="dxa"/>
          </w:tcPr>
          <w:p w14:paraId="0C31B3DD" w14:textId="369B5D23" w:rsidR="001663B0" w:rsidRPr="001663B0" w:rsidRDefault="001663B0" w:rsidP="001663B0">
            <w:pPr>
              <w:jc w:val="both"/>
              <w:rPr>
                <w:rFonts w:asciiTheme="minorHAnsi" w:eastAsia="Calibri" w:hAnsiTheme="minorHAnsi" w:cstheme="minorHAnsi"/>
                <w:sz w:val="22"/>
                <w:szCs w:val="22"/>
              </w:rPr>
            </w:pPr>
            <w:r w:rsidRPr="001663B0">
              <w:rPr>
                <w:rFonts w:asciiTheme="minorHAnsi" w:eastAsia="Calibri" w:hAnsiTheme="minorHAnsi" w:cstheme="minorHAnsi"/>
                <w:sz w:val="22"/>
                <w:szCs w:val="22"/>
              </w:rPr>
              <w:t>The sample numbers may be not reached, and findings will not allow for generalization about</w:t>
            </w:r>
            <w:r w:rsidR="00C10F5C">
              <w:rPr>
                <w:rFonts w:asciiTheme="minorHAnsi" w:eastAsia="Calibri" w:hAnsiTheme="minorHAnsi" w:cstheme="minorHAnsi"/>
                <w:sz w:val="22"/>
                <w:szCs w:val="22"/>
              </w:rPr>
              <w:t xml:space="preserve"> the extent of mainstreaming of WPS into local policies and plans </w:t>
            </w:r>
          </w:p>
        </w:tc>
        <w:tc>
          <w:tcPr>
            <w:tcW w:w="4495" w:type="dxa"/>
          </w:tcPr>
          <w:p w14:paraId="697F8A40" w14:textId="77777777" w:rsidR="00C10F5C" w:rsidRDefault="001663B0" w:rsidP="00492C83">
            <w:pPr>
              <w:numPr>
                <w:ilvl w:val="0"/>
                <w:numId w:val="22"/>
              </w:numPr>
              <w:pBdr>
                <w:top w:val="nil"/>
                <w:left w:val="nil"/>
                <w:bottom w:val="nil"/>
                <w:right w:val="nil"/>
                <w:between w:val="nil"/>
              </w:pBdr>
              <w:jc w:val="both"/>
              <w:rPr>
                <w:rFonts w:asciiTheme="minorHAnsi" w:eastAsia="Calibri" w:hAnsiTheme="minorHAnsi" w:cstheme="minorHAnsi"/>
                <w:color w:val="000000"/>
                <w:sz w:val="22"/>
                <w:szCs w:val="22"/>
              </w:rPr>
            </w:pPr>
            <w:r w:rsidRPr="001663B0">
              <w:rPr>
                <w:rFonts w:asciiTheme="minorHAnsi" w:eastAsia="Calibri" w:hAnsiTheme="minorHAnsi" w:cstheme="minorHAnsi"/>
                <w:color w:val="000000"/>
                <w:sz w:val="22"/>
                <w:szCs w:val="22"/>
              </w:rPr>
              <w:t xml:space="preserve">secondary data </w:t>
            </w:r>
            <w:r w:rsidR="00C10F5C">
              <w:rPr>
                <w:rFonts w:asciiTheme="minorHAnsi" w:eastAsia="Calibri" w:hAnsiTheme="minorHAnsi" w:cstheme="minorHAnsi"/>
                <w:color w:val="000000"/>
                <w:sz w:val="22"/>
                <w:szCs w:val="22"/>
              </w:rPr>
              <w:t>was</w:t>
            </w:r>
            <w:r w:rsidRPr="001663B0">
              <w:rPr>
                <w:rFonts w:asciiTheme="minorHAnsi" w:eastAsia="Calibri" w:hAnsiTheme="minorHAnsi" w:cstheme="minorHAnsi"/>
                <w:color w:val="000000"/>
                <w:sz w:val="22"/>
                <w:szCs w:val="22"/>
              </w:rPr>
              <w:t xml:space="preserve"> collected such as </w:t>
            </w:r>
            <w:r w:rsidR="00C10F5C">
              <w:rPr>
                <w:rFonts w:asciiTheme="minorHAnsi" w:eastAsia="Calibri" w:hAnsiTheme="minorHAnsi" w:cstheme="minorHAnsi"/>
                <w:color w:val="000000"/>
                <w:sz w:val="22"/>
                <w:szCs w:val="22"/>
              </w:rPr>
              <w:t>gender equality plan</w:t>
            </w:r>
            <w:r w:rsidRPr="001663B0">
              <w:rPr>
                <w:rFonts w:asciiTheme="minorHAnsi" w:eastAsia="Calibri" w:hAnsiTheme="minorHAnsi" w:cstheme="minorHAnsi"/>
                <w:color w:val="000000"/>
                <w:sz w:val="22"/>
                <w:szCs w:val="22"/>
              </w:rPr>
              <w:t xml:space="preserve">, </w:t>
            </w:r>
          </w:p>
          <w:p w14:paraId="1B8B2549" w14:textId="2AE69138" w:rsidR="001663B0" w:rsidRPr="001663B0" w:rsidRDefault="001663B0" w:rsidP="00492C83">
            <w:pPr>
              <w:numPr>
                <w:ilvl w:val="0"/>
                <w:numId w:val="22"/>
              </w:numPr>
              <w:pBdr>
                <w:top w:val="nil"/>
                <w:left w:val="nil"/>
                <w:bottom w:val="nil"/>
                <w:right w:val="nil"/>
                <w:between w:val="nil"/>
              </w:pBdr>
              <w:jc w:val="both"/>
              <w:rPr>
                <w:rFonts w:asciiTheme="minorHAnsi" w:eastAsia="Calibri" w:hAnsiTheme="minorHAnsi" w:cstheme="minorHAnsi"/>
                <w:color w:val="000000"/>
                <w:sz w:val="22"/>
                <w:szCs w:val="22"/>
              </w:rPr>
            </w:pPr>
            <w:r w:rsidRPr="001663B0">
              <w:rPr>
                <w:rFonts w:asciiTheme="minorHAnsi" w:eastAsia="Calibri" w:hAnsiTheme="minorHAnsi" w:cstheme="minorHAnsi"/>
                <w:color w:val="000000"/>
                <w:sz w:val="22"/>
                <w:szCs w:val="22"/>
              </w:rPr>
              <w:t xml:space="preserve">monitoring data collected by UN Women </w:t>
            </w:r>
            <w:r w:rsidR="00C10F5C">
              <w:rPr>
                <w:rFonts w:asciiTheme="minorHAnsi" w:eastAsia="Calibri" w:hAnsiTheme="minorHAnsi" w:cstheme="minorHAnsi"/>
                <w:color w:val="000000"/>
                <w:sz w:val="22"/>
                <w:szCs w:val="22"/>
              </w:rPr>
              <w:t>and reports of partners from CSOs were used to evaluate the results of loc</w:t>
            </w:r>
            <w:r w:rsidRPr="001663B0">
              <w:rPr>
                <w:rFonts w:asciiTheme="minorHAnsi" w:eastAsia="Calibri" w:hAnsiTheme="minorHAnsi" w:cstheme="minorHAnsi"/>
                <w:color w:val="000000"/>
                <w:sz w:val="22"/>
                <w:szCs w:val="22"/>
              </w:rPr>
              <w:t>a</w:t>
            </w:r>
            <w:r w:rsidR="00C10F5C">
              <w:rPr>
                <w:rFonts w:asciiTheme="minorHAnsi" w:eastAsia="Calibri" w:hAnsiTheme="minorHAnsi" w:cstheme="minorHAnsi"/>
                <w:color w:val="000000"/>
                <w:sz w:val="22"/>
                <w:szCs w:val="22"/>
              </w:rPr>
              <w:t>lization component</w:t>
            </w:r>
            <w:r w:rsidRPr="001663B0">
              <w:rPr>
                <w:rFonts w:asciiTheme="minorHAnsi" w:eastAsia="Calibri" w:hAnsiTheme="minorHAnsi" w:cstheme="minorHAnsi"/>
                <w:color w:val="000000"/>
                <w:sz w:val="22"/>
                <w:szCs w:val="22"/>
              </w:rPr>
              <w:t xml:space="preserve"> </w:t>
            </w:r>
          </w:p>
        </w:tc>
      </w:tr>
    </w:tbl>
    <w:p w14:paraId="3683394E" w14:textId="77777777" w:rsidR="00005E95" w:rsidRDefault="00005E95" w:rsidP="00373E4A">
      <w:pPr>
        <w:jc w:val="both"/>
        <w:rPr>
          <w:rFonts w:asciiTheme="minorHAnsi" w:eastAsia="Calibri" w:hAnsiTheme="minorHAnsi" w:cstheme="minorHAnsi"/>
          <w:sz w:val="22"/>
          <w:szCs w:val="22"/>
        </w:rPr>
      </w:pPr>
    </w:p>
    <w:p w14:paraId="3403FA23" w14:textId="25AF9DE8" w:rsidR="00B119FF" w:rsidRDefault="00005E95" w:rsidP="00373E4A">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The </w:t>
      </w:r>
      <w:r w:rsidR="00373E4A">
        <w:rPr>
          <w:rFonts w:asciiTheme="minorHAnsi" w:eastAsia="Calibri" w:hAnsiTheme="minorHAnsi" w:cstheme="minorHAnsi"/>
          <w:sz w:val="22"/>
          <w:szCs w:val="22"/>
        </w:rPr>
        <w:t>mitigation strategies proved effective, and</w:t>
      </w:r>
      <w:r w:rsidR="00B119FF">
        <w:rPr>
          <w:rFonts w:asciiTheme="minorHAnsi" w:eastAsia="Calibri" w:hAnsiTheme="minorHAnsi" w:cstheme="minorHAnsi"/>
          <w:sz w:val="22"/>
          <w:szCs w:val="22"/>
        </w:rPr>
        <w:t xml:space="preserve">, despite the limited participation of representatives of security institutions in the </w:t>
      </w:r>
      <w:r w:rsidR="00D90F54">
        <w:rPr>
          <w:rFonts w:asciiTheme="minorHAnsi" w:eastAsia="Calibri" w:hAnsiTheme="minorHAnsi" w:cstheme="minorHAnsi"/>
          <w:sz w:val="22"/>
          <w:szCs w:val="22"/>
        </w:rPr>
        <w:t>evaluation, use</w:t>
      </w:r>
      <w:r w:rsidR="00B119FF">
        <w:rPr>
          <w:rFonts w:asciiTheme="minorHAnsi" w:eastAsia="Calibri" w:hAnsiTheme="minorHAnsi" w:cstheme="minorHAnsi"/>
          <w:sz w:val="22"/>
          <w:szCs w:val="22"/>
        </w:rPr>
        <w:t xml:space="preserve"> of secondary data </w:t>
      </w:r>
      <w:r w:rsidR="00B32CFA">
        <w:rPr>
          <w:rFonts w:asciiTheme="minorHAnsi" w:eastAsia="Calibri" w:hAnsiTheme="minorHAnsi" w:cstheme="minorHAnsi"/>
          <w:sz w:val="22"/>
          <w:szCs w:val="22"/>
        </w:rPr>
        <w:t xml:space="preserve">and primary data from interviews with state institutions and training providers </w:t>
      </w:r>
      <w:r w:rsidR="00B119FF">
        <w:rPr>
          <w:rFonts w:asciiTheme="minorHAnsi" w:eastAsia="Calibri" w:hAnsiTheme="minorHAnsi" w:cstheme="minorHAnsi"/>
          <w:sz w:val="22"/>
          <w:szCs w:val="22"/>
        </w:rPr>
        <w:t xml:space="preserve">allowed for </w:t>
      </w:r>
      <w:r w:rsidR="00373E4A">
        <w:rPr>
          <w:rFonts w:asciiTheme="minorHAnsi" w:eastAsia="Calibri" w:hAnsiTheme="minorHAnsi" w:cstheme="minorHAnsi"/>
          <w:sz w:val="22"/>
          <w:szCs w:val="22"/>
        </w:rPr>
        <w:t>quality findings and conclusions.</w:t>
      </w:r>
    </w:p>
    <w:p w14:paraId="7D83DE87" w14:textId="78512583" w:rsidR="00D87129" w:rsidRPr="00EC63C9" w:rsidRDefault="00D87129" w:rsidP="00EC63C9">
      <w:pPr>
        <w:jc w:val="both"/>
        <w:rPr>
          <w:rFonts w:asciiTheme="minorHAnsi" w:eastAsia="Calibri" w:hAnsiTheme="minorHAnsi" w:cstheme="minorHAnsi"/>
          <w:sz w:val="22"/>
          <w:szCs w:val="22"/>
        </w:rPr>
      </w:pPr>
    </w:p>
    <w:p w14:paraId="305B4FC3" w14:textId="77777777" w:rsidR="00D87129" w:rsidRPr="007E6B3D" w:rsidRDefault="006812B8" w:rsidP="00492C83">
      <w:pPr>
        <w:pStyle w:val="Heading2"/>
        <w:numPr>
          <w:ilvl w:val="1"/>
          <w:numId w:val="67"/>
        </w:numPr>
        <w:rPr>
          <w:rFonts w:asciiTheme="minorHAnsi" w:hAnsiTheme="minorHAnsi" w:cstheme="minorHAnsi"/>
        </w:rPr>
      </w:pPr>
      <w:bookmarkStart w:id="28" w:name="_Toc201662963"/>
      <w:r w:rsidRPr="007E6B3D">
        <w:rPr>
          <w:rFonts w:asciiTheme="minorHAnsi" w:hAnsiTheme="minorHAnsi" w:cstheme="minorHAnsi"/>
        </w:rPr>
        <w:t>Evaluation management and performance standards</w:t>
      </w:r>
      <w:bookmarkEnd w:id="28"/>
      <w:r w:rsidRPr="007E6B3D">
        <w:rPr>
          <w:rFonts w:asciiTheme="minorHAnsi" w:hAnsiTheme="minorHAnsi" w:cstheme="minorHAnsi"/>
        </w:rPr>
        <w:t xml:space="preserve"> </w:t>
      </w:r>
    </w:p>
    <w:p w14:paraId="3A0FB100" w14:textId="77777777" w:rsidR="00D87129" w:rsidRPr="007E6B3D" w:rsidRDefault="00D87129">
      <w:pPr>
        <w:jc w:val="both"/>
        <w:rPr>
          <w:rFonts w:asciiTheme="minorHAnsi" w:eastAsia="Calibri" w:hAnsiTheme="minorHAnsi" w:cstheme="minorHAnsi"/>
          <w:color w:val="000000"/>
          <w:sz w:val="22"/>
          <w:szCs w:val="22"/>
        </w:rPr>
      </w:pPr>
    </w:p>
    <w:p w14:paraId="0050B496" w14:textId="7613182E" w:rsidR="00812C3F" w:rsidRDefault="00AD48D7" w:rsidP="00C10F5C">
      <w:pPr>
        <w:jc w:val="both"/>
        <w:rPr>
          <w:rFonts w:asciiTheme="minorHAnsi" w:eastAsia="Calibri" w:hAnsiTheme="minorHAnsi" w:cstheme="minorHAnsi"/>
          <w:color w:val="000000"/>
          <w:sz w:val="22"/>
          <w:szCs w:val="22"/>
        </w:rPr>
      </w:pPr>
      <w:bookmarkStart w:id="29" w:name="_heading=h.1ksv4uv" w:colFirst="0" w:colLast="0"/>
      <w:bookmarkEnd w:id="29"/>
      <w:r>
        <w:rPr>
          <w:rFonts w:asciiTheme="minorHAnsi" w:eastAsia="Calibri" w:hAnsiTheme="minorHAnsi" w:cstheme="minorHAnsi"/>
          <w:color w:val="000000"/>
          <w:sz w:val="22"/>
          <w:szCs w:val="22"/>
        </w:rPr>
        <w:t xml:space="preserve">The evaluation team reported </w:t>
      </w:r>
      <w:r w:rsidR="00B32CFA">
        <w:rPr>
          <w:rFonts w:asciiTheme="minorHAnsi" w:eastAsia="Calibri" w:hAnsiTheme="minorHAnsi" w:cstheme="minorHAnsi"/>
          <w:color w:val="000000"/>
          <w:sz w:val="22"/>
          <w:szCs w:val="22"/>
        </w:rPr>
        <w:t xml:space="preserve">to </w:t>
      </w:r>
      <w:r>
        <w:rPr>
          <w:rFonts w:asciiTheme="minorHAnsi" w:eastAsia="Calibri" w:hAnsiTheme="minorHAnsi" w:cstheme="minorHAnsi"/>
          <w:color w:val="000000"/>
          <w:sz w:val="22"/>
          <w:szCs w:val="22"/>
        </w:rPr>
        <w:t>t</w:t>
      </w:r>
      <w:r w:rsidRPr="00D04AFC">
        <w:rPr>
          <w:rFonts w:asciiTheme="minorHAnsi" w:eastAsia="Calibri" w:hAnsiTheme="minorHAnsi" w:cstheme="minorHAnsi"/>
          <w:color w:val="000000"/>
          <w:sz w:val="22"/>
          <w:szCs w:val="22"/>
        </w:rPr>
        <w:t>he UN Women Georgia Monitoring and Evaluation Focal Point</w:t>
      </w:r>
      <w:r>
        <w:rPr>
          <w:rFonts w:asciiTheme="minorHAnsi" w:eastAsia="Calibri" w:hAnsiTheme="minorHAnsi" w:cstheme="minorHAnsi"/>
          <w:color w:val="000000"/>
          <w:sz w:val="22"/>
          <w:szCs w:val="22"/>
        </w:rPr>
        <w:t xml:space="preserve">. </w:t>
      </w:r>
      <w:r w:rsidRPr="00D04AFC">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The Project Analyst was</w:t>
      </w:r>
      <w:r w:rsidRPr="00D04AFC">
        <w:rPr>
          <w:rFonts w:asciiTheme="minorHAnsi" w:eastAsia="Calibri" w:hAnsiTheme="minorHAnsi" w:cstheme="minorHAnsi"/>
          <w:color w:val="000000"/>
          <w:sz w:val="22"/>
          <w:szCs w:val="22"/>
        </w:rPr>
        <w:t xml:space="preserve"> responsible for day-to-day management of the evaluation and ensure</w:t>
      </w:r>
      <w:r>
        <w:rPr>
          <w:rFonts w:asciiTheme="minorHAnsi" w:eastAsia="Calibri" w:hAnsiTheme="minorHAnsi" w:cstheme="minorHAnsi"/>
          <w:color w:val="000000"/>
          <w:sz w:val="22"/>
          <w:szCs w:val="22"/>
        </w:rPr>
        <w:t>d</w:t>
      </w:r>
      <w:r w:rsidRPr="00D04AFC">
        <w:rPr>
          <w:rFonts w:asciiTheme="minorHAnsi" w:eastAsia="Calibri" w:hAnsiTheme="minorHAnsi" w:cstheme="minorHAnsi"/>
          <w:color w:val="000000"/>
          <w:sz w:val="22"/>
          <w:szCs w:val="22"/>
        </w:rPr>
        <w:t xml:space="preserve"> that the </w:t>
      </w:r>
      <w:r w:rsidRPr="00D04AFC">
        <w:rPr>
          <w:rFonts w:asciiTheme="minorHAnsi" w:eastAsia="Calibri" w:hAnsiTheme="minorHAnsi" w:cstheme="minorHAnsi"/>
          <w:color w:val="000000"/>
          <w:sz w:val="22"/>
          <w:szCs w:val="22"/>
        </w:rPr>
        <w:lastRenderedPageBreak/>
        <w:t xml:space="preserve">evaluation is conducted in accordance with the UNEG Evaluation Policies, United Nations Evaluation Group Ethical Guidelines and Code of Conduct for Evaluation in the United Nations system and other key relevant guidance documents. The evaluation process </w:t>
      </w:r>
      <w:r>
        <w:rPr>
          <w:rFonts w:asciiTheme="minorHAnsi" w:eastAsia="Calibri" w:hAnsiTheme="minorHAnsi" w:cstheme="minorHAnsi"/>
          <w:color w:val="000000"/>
          <w:sz w:val="22"/>
          <w:szCs w:val="22"/>
        </w:rPr>
        <w:t>was</w:t>
      </w:r>
      <w:r w:rsidRPr="00D04AFC">
        <w:rPr>
          <w:rFonts w:asciiTheme="minorHAnsi" w:eastAsia="Calibri" w:hAnsiTheme="minorHAnsi" w:cstheme="minorHAnsi"/>
          <w:color w:val="000000"/>
          <w:sz w:val="22"/>
          <w:szCs w:val="22"/>
        </w:rPr>
        <w:t xml:space="preserve"> supported by the UN Women Europe and Central Asia Regional Evaluation Specialist. </w:t>
      </w:r>
      <w:r>
        <w:rPr>
          <w:rFonts w:asciiTheme="minorHAnsi" w:eastAsia="Calibri" w:hAnsiTheme="minorHAnsi" w:cstheme="minorHAnsi"/>
          <w:color w:val="000000"/>
          <w:sz w:val="22"/>
          <w:szCs w:val="22"/>
        </w:rPr>
        <w:t xml:space="preserve">The preliminary evaluation findings were presented to </w:t>
      </w:r>
      <w:r w:rsidR="001663B0">
        <w:rPr>
          <w:rFonts w:asciiTheme="minorHAnsi" w:eastAsia="Calibri" w:hAnsiTheme="minorHAnsi" w:cstheme="minorHAnsi"/>
          <w:color w:val="000000"/>
          <w:sz w:val="22"/>
          <w:szCs w:val="22"/>
        </w:rPr>
        <w:t>the</w:t>
      </w:r>
      <w:r w:rsidR="006812B8" w:rsidRPr="00D04AFC">
        <w:rPr>
          <w:rFonts w:asciiTheme="minorHAnsi" w:eastAsia="Calibri" w:hAnsiTheme="minorHAnsi" w:cstheme="minorHAnsi"/>
          <w:color w:val="000000"/>
          <w:sz w:val="22"/>
          <w:szCs w:val="22"/>
        </w:rPr>
        <w:t xml:space="preserve"> Evaluation Reference Group </w:t>
      </w:r>
      <w:r>
        <w:rPr>
          <w:rFonts w:asciiTheme="minorHAnsi" w:eastAsia="Calibri" w:hAnsiTheme="minorHAnsi" w:cstheme="minorHAnsi"/>
          <w:color w:val="000000"/>
          <w:sz w:val="22"/>
          <w:szCs w:val="22"/>
        </w:rPr>
        <w:t>comprised of representatives of UN Women, the project team at the UK Embassy and civil society partners</w:t>
      </w:r>
      <w:r w:rsidR="001663B0">
        <w:rPr>
          <w:rFonts w:asciiTheme="minorHAnsi" w:eastAsia="Calibri" w:hAnsiTheme="minorHAnsi" w:cstheme="minorHAnsi"/>
          <w:color w:val="000000"/>
          <w:sz w:val="22"/>
          <w:szCs w:val="22"/>
        </w:rPr>
        <w:t>. The Evaluation Reference Group</w:t>
      </w:r>
      <w:r>
        <w:rPr>
          <w:rFonts w:asciiTheme="minorHAnsi" w:eastAsia="Calibri" w:hAnsiTheme="minorHAnsi" w:cstheme="minorHAnsi"/>
          <w:color w:val="000000"/>
          <w:sz w:val="22"/>
          <w:szCs w:val="22"/>
        </w:rPr>
        <w:t xml:space="preserve"> reviewed</w:t>
      </w:r>
      <w:r w:rsidR="006812B8" w:rsidRPr="00D04AFC">
        <w:rPr>
          <w:rFonts w:asciiTheme="minorHAnsi" w:eastAsia="Calibri" w:hAnsiTheme="minorHAnsi" w:cstheme="minorHAnsi"/>
          <w:color w:val="000000"/>
          <w:sz w:val="22"/>
          <w:szCs w:val="22"/>
        </w:rPr>
        <w:t xml:space="preserve"> the draft evaluation report and provide</w:t>
      </w:r>
      <w:r>
        <w:rPr>
          <w:rFonts w:asciiTheme="minorHAnsi" w:eastAsia="Calibri" w:hAnsiTheme="minorHAnsi" w:cstheme="minorHAnsi"/>
          <w:color w:val="000000"/>
          <w:sz w:val="22"/>
          <w:szCs w:val="22"/>
        </w:rPr>
        <w:t>d</w:t>
      </w:r>
      <w:r w:rsidR="006812B8" w:rsidRPr="00D04AFC">
        <w:rPr>
          <w:rFonts w:asciiTheme="minorHAnsi" w:eastAsia="Calibri" w:hAnsiTheme="minorHAnsi" w:cstheme="minorHAnsi"/>
          <w:color w:val="000000"/>
          <w:sz w:val="22"/>
          <w:szCs w:val="22"/>
        </w:rPr>
        <w:t xml:space="preserve"> substantive feedback to ensure quality and completeness of the report</w:t>
      </w:r>
      <w:r w:rsidR="001663B0">
        <w:rPr>
          <w:rFonts w:asciiTheme="minorHAnsi" w:eastAsia="Calibri" w:hAnsiTheme="minorHAnsi" w:cstheme="minorHAnsi"/>
          <w:color w:val="000000"/>
          <w:sz w:val="22"/>
          <w:szCs w:val="22"/>
        </w:rPr>
        <w:t xml:space="preserve">. </w:t>
      </w:r>
    </w:p>
    <w:p w14:paraId="1E13E6A1" w14:textId="77777777" w:rsidR="00B119FF" w:rsidRDefault="00B119FF" w:rsidP="00C10F5C">
      <w:pPr>
        <w:jc w:val="both"/>
        <w:rPr>
          <w:rFonts w:asciiTheme="minorHAnsi" w:eastAsia="Calibri" w:hAnsiTheme="minorHAnsi" w:cstheme="minorHAnsi"/>
          <w:color w:val="000000"/>
          <w:sz w:val="22"/>
          <w:szCs w:val="22"/>
        </w:rPr>
      </w:pPr>
    </w:p>
    <w:p w14:paraId="5743B30C" w14:textId="6EAC832E" w:rsidR="00B119FF" w:rsidRPr="007E6B3D" w:rsidRDefault="00B119FF" w:rsidP="00492C83">
      <w:pPr>
        <w:pStyle w:val="Heading2"/>
        <w:numPr>
          <w:ilvl w:val="1"/>
          <w:numId w:val="67"/>
        </w:numPr>
        <w:rPr>
          <w:rFonts w:asciiTheme="minorHAnsi" w:hAnsiTheme="minorHAnsi" w:cstheme="minorHAnsi"/>
        </w:rPr>
      </w:pPr>
      <w:bookmarkStart w:id="30" w:name="_Toc201662964"/>
      <w:r w:rsidRPr="007E6B3D">
        <w:rPr>
          <w:rFonts w:asciiTheme="minorHAnsi" w:hAnsiTheme="minorHAnsi" w:cstheme="minorHAnsi"/>
        </w:rPr>
        <w:t>Ethical issues</w:t>
      </w:r>
      <w:bookmarkEnd w:id="30"/>
      <w:r w:rsidRPr="007E6B3D">
        <w:rPr>
          <w:rFonts w:asciiTheme="minorHAnsi" w:hAnsiTheme="minorHAnsi" w:cstheme="minorHAnsi"/>
        </w:rPr>
        <w:t xml:space="preserve"> </w:t>
      </w:r>
    </w:p>
    <w:p w14:paraId="38AB6E2A" w14:textId="77777777" w:rsidR="00B119FF" w:rsidRDefault="00B119FF">
      <w:pPr>
        <w:rPr>
          <w:rFonts w:asciiTheme="minorHAnsi" w:eastAsia="Calibri" w:hAnsiTheme="minorHAnsi" w:cstheme="minorHAnsi"/>
          <w:color w:val="000000"/>
          <w:sz w:val="22"/>
          <w:szCs w:val="22"/>
        </w:rPr>
      </w:pPr>
    </w:p>
    <w:p w14:paraId="23AE2238" w14:textId="2253F777" w:rsidR="00B119FF" w:rsidRPr="00D04AFC" w:rsidRDefault="00B119FF" w:rsidP="00B119FF">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The evaluation </w:t>
      </w:r>
      <w:r w:rsidR="00B32CFA">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conducted in accordance with the principles outlined in the UNEG Ethical Guidelines for Evaluation (2020). The following principles </w:t>
      </w:r>
      <w:r>
        <w:rPr>
          <w:rFonts w:asciiTheme="minorHAnsi" w:eastAsia="Calibri" w:hAnsiTheme="minorHAnsi" w:cstheme="minorHAnsi"/>
          <w:sz w:val="22"/>
          <w:szCs w:val="22"/>
        </w:rPr>
        <w:t>were</w:t>
      </w:r>
      <w:r w:rsidRPr="00D04AFC">
        <w:rPr>
          <w:rFonts w:asciiTheme="minorHAnsi" w:eastAsia="Calibri" w:hAnsiTheme="minorHAnsi" w:cstheme="minorHAnsi"/>
          <w:sz w:val="22"/>
          <w:szCs w:val="22"/>
        </w:rPr>
        <w:t xml:space="preserve"> followed througho</w:t>
      </w:r>
      <w:r>
        <w:rPr>
          <w:rFonts w:asciiTheme="minorHAnsi" w:eastAsia="Calibri" w:hAnsiTheme="minorHAnsi" w:cstheme="minorHAnsi"/>
          <w:sz w:val="22"/>
          <w:szCs w:val="22"/>
        </w:rPr>
        <w:t>ut</w:t>
      </w:r>
      <w:r w:rsidRPr="00D04AFC">
        <w:rPr>
          <w:rFonts w:asciiTheme="minorHAnsi" w:eastAsia="Calibri" w:hAnsiTheme="minorHAnsi" w:cstheme="minorHAnsi"/>
          <w:sz w:val="22"/>
          <w:szCs w:val="22"/>
        </w:rPr>
        <w:t xml:space="preserve"> the evaluation: </w:t>
      </w:r>
    </w:p>
    <w:p w14:paraId="6A637377" w14:textId="77777777" w:rsidR="00B119FF" w:rsidRPr="00D04AFC" w:rsidRDefault="00B119FF" w:rsidP="00B119FF">
      <w:pPr>
        <w:spacing w:after="47"/>
        <w:jc w:val="both"/>
        <w:rPr>
          <w:rFonts w:asciiTheme="minorHAnsi" w:eastAsia="Calibri" w:hAnsiTheme="minorHAnsi" w:cstheme="minorHAnsi"/>
          <w:b/>
          <w:i/>
          <w:color w:val="000000"/>
          <w:sz w:val="22"/>
          <w:szCs w:val="22"/>
        </w:rPr>
      </w:pPr>
    </w:p>
    <w:p w14:paraId="0451941F" w14:textId="07291B4C" w:rsidR="00B119FF" w:rsidRDefault="00B119FF" w:rsidP="00B119FF">
      <w:pPr>
        <w:ind w:left="720"/>
        <w:jc w:val="both"/>
        <w:rPr>
          <w:rFonts w:asciiTheme="minorHAnsi" w:eastAsia="Calibri" w:hAnsiTheme="minorHAnsi" w:cstheme="minorHAnsi"/>
          <w:color w:val="000000"/>
          <w:sz w:val="22"/>
          <w:szCs w:val="22"/>
        </w:rPr>
      </w:pPr>
      <w:r w:rsidRPr="00D04AFC">
        <w:rPr>
          <w:rFonts w:asciiTheme="minorHAnsi" w:eastAsia="Calibri" w:hAnsiTheme="minorHAnsi" w:cstheme="minorHAnsi"/>
          <w:b/>
          <w:i/>
          <w:color w:val="000000"/>
          <w:sz w:val="22"/>
          <w:szCs w:val="22"/>
        </w:rPr>
        <w:t>Respect</w:t>
      </w:r>
      <w:r w:rsidRPr="00D04AFC">
        <w:rPr>
          <w:rFonts w:asciiTheme="minorHAnsi" w:eastAsia="Calibri" w:hAnsiTheme="minorHAnsi" w:cstheme="minorHAnsi"/>
          <w:color w:val="000000"/>
          <w:sz w:val="22"/>
          <w:szCs w:val="22"/>
        </w:rPr>
        <w:t xml:space="preserve">: the evaluation process and communication of results </w:t>
      </w:r>
      <w:r>
        <w:rPr>
          <w:rFonts w:asciiTheme="minorHAnsi" w:eastAsia="Calibri" w:hAnsiTheme="minorHAnsi" w:cstheme="minorHAnsi"/>
          <w:color w:val="000000"/>
          <w:sz w:val="22"/>
          <w:szCs w:val="22"/>
        </w:rPr>
        <w:t>w</w:t>
      </w:r>
      <w:r w:rsidR="003C612B">
        <w:rPr>
          <w:rFonts w:asciiTheme="minorHAnsi" w:eastAsia="Calibri" w:hAnsiTheme="minorHAnsi" w:cstheme="minorHAnsi"/>
          <w:color w:val="000000"/>
          <w:sz w:val="22"/>
          <w:szCs w:val="22"/>
        </w:rPr>
        <w:t>ere</w:t>
      </w:r>
      <w:r w:rsidRPr="00D04AFC">
        <w:rPr>
          <w:rFonts w:asciiTheme="minorHAnsi" w:eastAsia="Calibri" w:hAnsiTheme="minorHAnsi" w:cstheme="minorHAnsi"/>
          <w:color w:val="000000"/>
          <w:sz w:val="22"/>
          <w:szCs w:val="22"/>
        </w:rPr>
        <w:t xml:space="preserve"> conducted in a way that clearly respected the stakeholders’ dignity and self-worth.</w:t>
      </w:r>
    </w:p>
    <w:p w14:paraId="393C1D6A" w14:textId="77777777" w:rsidR="00B119FF" w:rsidRPr="00D04AFC" w:rsidRDefault="00B119FF" w:rsidP="00B119FF">
      <w:pPr>
        <w:ind w:left="720"/>
        <w:jc w:val="both"/>
        <w:rPr>
          <w:rFonts w:asciiTheme="minorHAnsi" w:eastAsia="Calibri" w:hAnsiTheme="minorHAnsi" w:cstheme="minorHAnsi"/>
          <w:color w:val="000000"/>
          <w:sz w:val="22"/>
          <w:szCs w:val="22"/>
        </w:rPr>
      </w:pPr>
    </w:p>
    <w:p w14:paraId="48AC0E5A" w14:textId="4D902B63" w:rsidR="00B119FF" w:rsidRDefault="00B119FF" w:rsidP="00B119FF">
      <w:pPr>
        <w:ind w:left="720"/>
        <w:jc w:val="both"/>
        <w:rPr>
          <w:rFonts w:asciiTheme="minorHAnsi" w:eastAsia="Calibri" w:hAnsiTheme="minorHAnsi" w:cstheme="minorHAnsi"/>
          <w:sz w:val="22"/>
          <w:szCs w:val="22"/>
        </w:rPr>
      </w:pPr>
      <w:r w:rsidRPr="00D04AFC">
        <w:rPr>
          <w:rFonts w:asciiTheme="minorHAnsi" w:eastAsia="Calibri" w:hAnsiTheme="minorHAnsi" w:cstheme="minorHAnsi"/>
          <w:b/>
          <w:i/>
          <w:color w:val="000000"/>
          <w:sz w:val="22"/>
          <w:szCs w:val="22"/>
        </w:rPr>
        <w:t>Empowerment</w:t>
      </w:r>
      <w:r w:rsidRPr="00D04AFC">
        <w:rPr>
          <w:rFonts w:asciiTheme="minorHAnsi" w:eastAsia="Calibri" w:hAnsiTheme="minorHAnsi" w:cstheme="minorHAnsi"/>
          <w:i/>
          <w:color w:val="000000"/>
          <w:sz w:val="22"/>
          <w:szCs w:val="22"/>
        </w:rPr>
        <w:t xml:space="preserve">: </w:t>
      </w:r>
      <w:r w:rsidR="00B31DFA" w:rsidRPr="00D04AFC">
        <w:rPr>
          <w:rFonts w:asciiTheme="minorHAnsi" w:eastAsia="Calibri" w:hAnsiTheme="minorHAnsi" w:cstheme="minorHAnsi"/>
          <w:color w:val="000000"/>
          <w:sz w:val="22"/>
          <w:szCs w:val="22"/>
        </w:rPr>
        <w:t>the use</w:t>
      </w:r>
      <w:r w:rsidRPr="00D04AFC">
        <w:rPr>
          <w:rFonts w:asciiTheme="minorHAnsi" w:eastAsia="Calibri" w:hAnsiTheme="minorHAnsi" w:cstheme="minorHAnsi"/>
          <w:color w:val="000000"/>
          <w:sz w:val="22"/>
          <w:szCs w:val="22"/>
        </w:rPr>
        <w:t xml:space="preserve"> of </w:t>
      </w:r>
      <w:r w:rsidRPr="00D04AFC">
        <w:rPr>
          <w:rFonts w:asciiTheme="minorHAnsi" w:eastAsia="Calibri" w:hAnsiTheme="minorHAnsi" w:cstheme="minorHAnsi"/>
          <w:sz w:val="22"/>
          <w:szCs w:val="22"/>
        </w:rPr>
        <w:t xml:space="preserve">participatory and empowerment approaches methods </w:t>
      </w:r>
      <w:r>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emphasized by the evaluators to ensure that all participants realize</w:t>
      </w:r>
      <w:r>
        <w:rPr>
          <w:rFonts w:asciiTheme="minorHAnsi" w:eastAsia="Calibri" w:hAnsiTheme="minorHAnsi" w:cstheme="minorHAnsi"/>
          <w:sz w:val="22"/>
          <w:szCs w:val="22"/>
        </w:rPr>
        <w:t>d</w:t>
      </w:r>
      <w:r w:rsidRPr="00D04AFC">
        <w:rPr>
          <w:rFonts w:asciiTheme="minorHAnsi" w:eastAsia="Calibri" w:hAnsiTheme="minorHAnsi" w:cstheme="minorHAnsi"/>
          <w:sz w:val="22"/>
          <w:szCs w:val="22"/>
        </w:rPr>
        <w:t xml:space="preserve"> benefits from their participation in </w:t>
      </w:r>
      <w:r>
        <w:rPr>
          <w:rFonts w:asciiTheme="minorHAnsi" w:eastAsia="Calibri" w:hAnsiTheme="minorHAnsi" w:cstheme="minorHAnsi"/>
          <w:sz w:val="22"/>
          <w:szCs w:val="22"/>
        </w:rPr>
        <w:t xml:space="preserve">the </w:t>
      </w:r>
      <w:r w:rsidRPr="00D04AFC">
        <w:rPr>
          <w:rFonts w:asciiTheme="minorHAnsi" w:eastAsia="Calibri" w:hAnsiTheme="minorHAnsi" w:cstheme="minorHAnsi"/>
          <w:sz w:val="22"/>
          <w:szCs w:val="22"/>
        </w:rPr>
        <w:t xml:space="preserve">evaluation and how it was related to realization of human rights, gender equality and women’s empowerment. </w:t>
      </w:r>
    </w:p>
    <w:p w14:paraId="71AC45B3" w14:textId="77777777" w:rsidR="00B119FF" w:rsidRPr="00D04AFC" w:rsidRDefault="00B119FF" w:rsidP="00B119FF">
      <w:pPr>
        <w:ind w:left="720"/>
        <w:jc w:val="both"/>
        <w:rPr>
          <w:rFonts w:asciiTheme="minorHAnsi" w:eastAsia="Calibri" w:hAnsiTheme="minorHAnsi" w:cstheme="minorHAnsi"/>
          <w:color w:val="000000"/>
          <w:sz w:val="22"/>
          <w:szCs w:val="22"/>
        </w:rPr>
      </w:pPr>
    </w:p>
    <w:p w14:paraId="63DCBB7D" w14:textId="06FE33D3" w:rsidR="00B119FF" w:rsidRDefault="00B119FF" w:rsidP="00B119FF">
      <w:pPr>
        <w:ind w:left="720"/>
        <w:jc w:val="both"/>
        <w:rPr>
          <w:rFonts w:asciiTheme="minorHAnsi" w:eastAsia="Calibri" w:hAnsiTheme="minorHAnsi" w:cstheme="minorHAnsi"/>
          <w:sz w:val="22"/>
          <w:szCs w:val="22"/>
        </w:rPr>
      </w:pPr>
      <w:r w:rsidRPr="00D04AFC">
        <w:rPr>
          <w:rFonts w:asciiTheme="minorHAnsi" w:eastAsia="Calibri" w:hAnsiTheme="minorHAnsi" w:cstheme="minorHAnsi"/>
          <w:b/>
          <w:i/>
          <w:sz w:val="22"/>
          <w:szCs w:val="22"/>
        </w:rPr>
        <w:t>Informed consent</w:t>
      </w:r>
      <w:r w:rsidRPr="00D04AFC">
        <w:rPr>
          <w:rFonts w:asciiTheme="minorHAnsi" w:eastAsia="Calibri" w:hAnsiTheme="minorHAnsi" w:cstheme="minorHAnsi"/>
          <w:sz w:val="22"/>
          <w:szCs w:val="22"/>
        </w:rPr>
        <w:t xml:space="preserve">: every participant </w:t>
      </w:r>
      <w:r>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informed about the objectives of evaluation, and their participation </w:t>
      </w:r>
      <w:r>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on a voluntarily basis, meaning that, at any time, all participants </w:t>
      </w:r>
      <w:r>
        <w:rPr>
          <w:rFonts w:asciiTheme="minorHAnsi" w:eastAsia="Calibri" w:hAnsiTheme="minorHAnsi" w:cstheme="minorHAnsi"/>
          <w:sz w:val="22"/>
          <w:szCs w:val="22"/>
        </w:rPr>
        <w:t>were</w:t>
      </w:r>
      <w:r w:rsidRPr="00D04AFC">
        <w:rPr>
          <w:rFonts w:asciiTheme="minorHAnsi" w:eastAsia="Calibri" w:hAnsiTheme="minorHAnsi" w:cstheme="minorHAnsi"/>
          <w:sz w:val="22"/>
          <w:szCs w:val="22"/>
        </w:rPr>
        <w:t xml:space="preserve"> given the rights to choose whether to participate and/or withdraw from the evaluation</w:t>
      </w:r>
      <w:r>
        <w:rPr>
          <w:rFonts w:asciiTheme="minorHAnsi" w:eastAsia="Calibri" w:hAnsiTheme="minorHAnsi" w:cstheme="minorHAnsi"/>
          <w:sz w:val="22"/>
          <w:szCs w:val="22"/>
        </w:rPr>
        <w:t>.</w:t>
      </w:r>
    </w:p>
    <w:p w14:paraId="48976545" w14:textId="77777777" w:rsidR="00B119FF" w:rsidRPr="00D04AFC" w:rsidRDefault="00B119FF" w:rsidP="00B119FF">
      <w:pPr>
        <w:ind w:left="720"/>
        <w:jc w:val="both"/>
        <w:rPr>
          <w:rFonts w:asciiTheme="minorHAnsi" w:eastAsia="Calibri" w:hAnsiTheme="minorHAnsi" w:cstheme="minorHAnsi"/>
          <w:sz w:val="22"/>
          <w:szCs w:val="22"/>
        </w:rPr>
      </w:pPr>
    </w:p>
    <w:p w14:paraId="63623B42" w14:textId="3815B27C" w:rsidR="00B119FF" w:rsidRDefault="00B119FF" w:rsidP="00B119FF">
      <w:pPr>
        <w:ind w:left="720"/>
        <w:jc w:val="both"/>
        <w:rPr>
          <w:rFonts w:asciiTheme="minorHAnsi" w:eastAsia="Calibri" w:hAnsiTheme="minorHAnsi" w:cstheme="minorHAnsi"/>
          <w:sz w:val="22"/>
          <w:szCs w:val="22"/>
        </w:rPr>
      </w:pPr>
      <w:bookmarkStart w:id="31" w:name="_heading=h.2jxsxqh" w:colFirst="0" w:colLast="0"/>
      <w:bookmarkEnd w:id="31"/>
      <w:r w:rsidRPr="00D04AFC">
        <w:rPr>
          <w:rFonts w:asciiTheme="minorHAnsi" w:eastAsia="Calibri" w:hAnsiTheme="minorHAnsi" w:cstheme="minorHAnsi"/>
          <w:b/>
          <w:i/>
          <w:sz w:val="22"/>
          <w:szCs w:val="22"/>
        </w:rPr>
        <w:t>Inclusion and Non-Discrimination</w:t>
      </w:r>
      <w:r w:rsidRPr="00D04AFC">
        <w:rPr>
          <w:rFonts w:asciiTheme="minorHAnsi" w:eastAsia="Calibri" w:hAnsiTheme="minorHAnsi" w:cstheme="minorHAnsi"/>
          <w:sz w:val="22"/>
          <w:szCs w:val="22"/>
        </w:rPr>
        <w:t xml:space="preserve">: equitable participation and treatment of all participants </w:t>
      </w:r>
      <w:r>
        <w:rPr>
          <w:rFonts w:asciiTheme="minorHAnsi" w:eastAsia="Calibri" w:hAnsiTheme="minorHAnsi" w:cstheme="minorHAnsi"/>
          <w:sz w:val="22"/>
          <w:szCs w:val="22"/>
        </w:rPr>
        <w:t xml:space="preserve">were </w:t>
      </w:r>
      <w:r w:rsidRPr="00D04AFC">
        <w:rPr>
          <w:rFonts w:asciiTheme="minorHAnsi" w:eastAsia="Calibri" w:hAnsiTheme="minorHAnsi" w:cstheme="minorHAnsi"/>
          <w:sz w:val="22"/>
          <w:szCs w:val="22"/>
        </w:rPr>
        <w:t xml:space="preserve">ensured through the evaluation methodology; differences in culture, local customs, religious beliefs and practices, personal interaction and gender roles, age and ethnicity </w:t>
      </w:r>
      <w:r>
        <w:rPr>
          <w:rFonts w:asciiTheme="minorHAnsi" w:eastAsia="Calibri" w:hAnsiTheme="minorHAnsi" w:cstheme="minorHAnsi"/>
          <w:sz w:val="22"/>
          <w:szCs w:val="22"/>
        </w:rPr>
        <w:t>were</w:t>
      </w:r>
      <w:r w:rsidRPr="00D04AFC">
        <w:rPr>
          <w:rFonts w:asciiTheme="minorHAnsi" w:eastAsia="Calibri" w:hAnsiTheme="minorHAnsi" w:cstheme="minorHAnsi"/>
          <w:sz w:val="22"/>
          <w:szCs w:val="22"/>
        </w:rPr>
        <w:t xml:space="preserve"> mindfully weighted and considered when planning, carrying out evaluation and reporting on the results.</w:t>
      </w:r>
    </w:p>
    <w:p w14:paraId="05E2F3A9" w14:textId="77777777" w:rsidR="00B119FF" w:rsidRPr="00D04AFC" w:rsidRDefault="00B119FF" w:rsidP="00B119FF">
      <w:pPr>
        <w:ind w:left="720"/>
        <w:jc w:val="both"/>
        <w:rPr>
          <w:rFonts w:asciiTheme="minorHAnsi" w:eastAsia="Calibri" w:hAnsiTheme="minorHAnsi" w:cstheme="minorHAnsi"/>
          <w:sz w:val="22"/>
          <w:szCs w:val="22"/>
        </w:rPr>
      </w:pPr>
    </w:p>
    <w:p w14:paraId="4A884C5C" w14:textId="21BC4FE0" w:rsidR="00B119FF" w:rsidRDefault="00B119FF" w:rsidP="00B119FF">
      <w:pPr>
        <w:ind w:left="720"/>
        <w:jc w:val="both"/>
        <w:rPr>
          <w:rFonts w:asciiTheme="minorHAnsi" w:eastAsia="Calibri" w:hAnsiTheme="minorHAnsi" w:cstheme="minorHAnsi"/>
          <w:i/>
          <w:sz w:val="22"/>
          <w:szCs w:val="22"/>
        </w:rPr>
      </w:pPr>
      <w:r w:rsidRPr="00D04AFC">
        <w:rPr>
          <w:rFonts w:asciiTheme="minorHAnsi" w:eastAsia="Calibri" w:hAnsiTheme="minorHAnsi" w:cstheme="minorHAnsi"/>
          <w:b/>
          <w:i/>
          <w:sz w:val="22"/>
          <w:szCs w:val="22"/>
        </w:rPr>
        <w:t>Do no harm</w:t>
      </w:r>
      <w:r w:rsidRPr="00D04AFC">
        <w:rPr>
          <w:rFonts w:asciiTheme="minorHAnsi" w:eastAsia="Calibri" w:hAnsiTheme="minorHAnsi" w:cstheme="minorHAnsi"/>
          <w:i/>
          <w:sz w:val="22"/>
          <w:szCs w:val="22"/>
        </w:rPr>
        <w:t xml:space="preserve">:  </w:t>
      </w:r>
      <w:r w:rsidRPr="00D04AFC">
        <w:rPr>
          <w:rFonts w:asciiTheme="minorHAnsi" w:eastAsia="Calibri" w:hAnsiTheme="minorHAnsi" w:cstheme="minorHAnsi"/>
          <w:sz w:val="22"/>
          <w:szCs w:val="22"/>
        </w:rPr>
        <w:t>the evaluation team ensure</w:t>
      </w:r>
      <w:r>
        <w:rPr>
          <w:rFonts w:asciiTheme="minorHAnsi" w:eastAsia="Calibri" w:hAnsiTheme="minorHAnsi" w:cstheme="minorHAnsi"/>
          <w:sz w:val="22"/>
          <w:szCs w:val="22"/>
        </w:rPr>
        <w:t>d</w:t>
      </w:r>
      <w:r w:rsidRPr="00D04AFC">
        <w:rPr>
          <w:rFonts w:asciiTheme="minorHAnsi" w:eastAsia="Calibri" w:hAnsiTheme="minorHAnsi" w:cstheme="minorHAnsi"/>
          <w:sz w:val="22"/>
          <w:szCs w:val="22"/>
        </w:rPr>
        <w:t xml:space="preserve"> that no harm happened to the participants of the evaluation, in particular women in the communities; all meetings were held in safe places and no recording</w:t>
      </w:r>
      <w:r>
        <w:rPr>
          <w:rFonts w:asciiTheme="minorHAnsi" w:eastAsia="Calibri" w:hAnsiTheme="minorHAnsi" w:cstheme="minorHAnsi"/>
          <w:sz w:val="22"/>
          <w:szCs w:val="22"/>
        </w:rPr>
        <w:t xml:space="preserve"> was</w:t>
      </w:r>
      <w:r w:rsidRPr="00D04AFC">
        <w:rPr>
          <w:rFonts w:asciiTheme="minorHAnsi" w:eastAsia="Calibri" w:hAnsiTheme="minorHAnsi" w:cstheme="minorHAnsi"/>
          <w:sz w:val="22"/>
          <w:szCs w:val="22"/>
        </w:rPr>
        <w:t xml:space="preserve"> made; notes from interviews </w:t>
      </w:r>
      <w:r>
        <w:rPr>
          <w:rFonts w:asciiTheme="minorHAnsi" w:eastAsia="Calibri" w:hAnsiTheme="minorHAnsi" w:cstheme="minorHAnsi"/>
          <w:sz w:val="22"/>
          <w:szCs w:val="22"/>
        </w:rPr>
        <w:t>did not</w:t>
      </w:r>
      <w:r w:rsidRPr="00D04AFC">
        <w:rPr>
          <w:rFonts w:asciiTheme="minorHAnsi" w:eastAsia="Calibri" w:hAnsiTheme="minorHAnsi" w:cstheme="minorHAnsi"/>
          <w:sz w:val="22"/>
          <w:szCs w:val="22"/>
        </w:rPr>
        <w:t xml:space="preserve"> contain full names and </w:t>
      </w:r>
      <w:r>
        <w:rPr>
          <w:rFonts w:asciiTheme="minorHAnsi" w:eastAsia="Calibri" w:hAnsiTheme="minorHAnsi" w:cstheme="minorHAnsi"/>
          <w:sz w:val="22"/>
          <w:szCs w:val="22"/>
        </w:rPr>
        <w:t>were not</w:t>
      </w:r>
      <w:r w:rsidRPr="00D04AFC">
        <w:rPr>
          <w:rFonts w:asciiTheme="minorHAnsi" w:eastAsia="Calibri" w:hAnsiTheme="minorHAnsi" w:cstheme="minorHAnsi"/>
          <w:sz w:val="22"/>
          <w:szCs w:val="22"/>
        </w:rPr>
        <w:t xml:space="preserve"> shared with anyone, as well</w:t>
      </w:r>
      <w:r>
        <w:rPr>
          <w:rFonts w:asciiTheme="minorHAnsi" w:eastAsia="Calibri" w:hAnsiTheme="minorHAnsi" w:cstheme="minorHAnsi"/>
          <w:sz w:val="22"/>
          <w:szCs w:val="22"/>
        </w:rPr>
        <w:t xml:space="preserve">, </w:t>
      </w:r>
      <w:r w:rsidRPr="00D04AFC">
        <w:rPr>
          <w:rFonts w:asciiTheme="minorHAnsi" w:eastAsia="Calibri" w:hAnsiTheme="minorHAnsi" w:cstheme="minorHAnsi"/>
          <w:sz w:val="22"/>
          <w:szCs w:val="22"/>
        </w:rPr>
        <w:t xml:space="preserve"> data presentation and discussion in the report </w:t>
      </w:r>
      <w:r>
        <w:rPr>
          <w:rFonts w:asciiTheme="minorHAnsi" w:eastAsia="Calibri" w:hAnsiTheme="minorHAnsi" w:cstheme="minorHAnsi"/>
          <w:sz w:val="22"/>
          <w:szCs w:val="22"/>
        </w:rPr>
        <w:t>did not</w:t>
      </w:r>
      <w:r w:rsidRPr="00D04AFC">
        <w:rPr>
          <w:rFonts w:asciiTheme="minorHAnsi" w:eastAsia="Calibri" w:hAnsiTheme="minorHAnsi" w:cstheme="minorHAnsi"/>
          <w:sz w:val="22"/>
          <w:szCs w:val="22"/>
        </w:rPr>
        <w:t xml:space="preserve"> allow for their potential identification</w:t>
      </w:r>
      <w:r>
        <w:rPr>
          <w:rFonts w:asciiTheme="minorHAnsi" w:eastAsia="Calibri" w:hAnsiTheme="minorHAnsi" w:cstheme="minorHAnsi"/>
          <w:sz w:val="22"/>
          <w:szCs w:val="22"/>
        </w:rPr>
        <w:t>.</w:t>
      </w:r>
    </w:p>
    <w:p w14:paraId="166EB634" w14:textId="77777777" w:rsidR="00B119FF" w:rsidRPr="00D04AFC" w:rsidRDefault="00B119FF" w:rsidP="00B119FF">
      <w:pPr>
        <w:ind w:left="720"/>
        <w:jc w:val="both"/>
        <w:rPr>
          <w:rFonts w:asciiTheme="minorHAnsi" w:eastAsia="Calibri" w:hAnsiTheme="minorHAnsi" w:cstheme="minorHAnsi"/>
          <w:sz w:val="22"/>
          <w:szCs w:val="22"/>
        </w:rPr>
      </w:pPr>
    </w:p>
    <w:p w14:paraId="69E64926" w14:textId="231F57D3" w:rsidR="00B119FF" w:rsidRPr="00D04AFC" w:rsidRDefault="00B119FF" w:rsidP="00B119FF">
      <w:pPr>
        <w:ind w:left="720"/>
        <w:jc w:val="both"/>
        <w:rPr>
          <w:rFonts w:asciiTheme="minorHAnsi" w:eastAsia="Calibri" w:hAnsiTheme="minorHAnsi" w:cstheme="minorHAnsi"/>
          <w:sz w:val="22"/>
          <w:szCs w:val="22"/>
        </w:rPr>
      </w:pPr>
      <w:r w:rsidRPr="00D04AFC">
        <w:rPr>
          <w:rFonts w:asciiTheme="minorHAnsi" w:eastAsia="Calibri" w:hAnsiTheme="minorHAnsi" w:cstheme="minorHAnsi"/>
          <w:b/>
          <w:i/>
          <w:sz w:val="22"/>
          <w:szCs w:val="22"/>
        </w:rPr>
        <w:t>Fair representation</w:t>
      </w:r>
      <w:r w:rsidRPr="00D04AFC">
        <w:rPr>
          <w:rFonts w:asciiTheme="minorHAnsi" w:eastAsia="Calibri" w:hAnsiTheme="minorHAnsi" w:cstheme="minorHAnsi"/>
          <w:i/>
          <w:sz w:val="22"/>
          <w:szCs w:val="22"/>
        </w:rPr>
        <w:t>:</w:t>
      </w:r>
      <w:r w:rsidRPr="00D04AFC">
        <w:rPr>
          <w:rFonts w:asciiTheme="minorHAnsi" w:eastAsia="Calibri" w:hAnsiTheme="minorHAnsi" w:cstheme="minorHAnsi"/>
          <w:b/>
          <w:i/>
          <w:sz w:val="22"/>
          <w:szCs w:val="22"/>
        </w:rPr>
        <w:t xml:space="preserve"> </w:t>
      </w:r>
      <w:r w:rsidRPr="00D04AFC">
        <w:rPr>
          <w:rFonts w:asciiTheme="minorHAnsi" w:eastAsia="Calibri" w:hAnsiTheme="minorHAnsi" w:cstheme="minorHAnsi"/>
          <w:sz w:val="22"/>
          <w:szCs w:val="22"/>
        </w:rPr>
        <w:t xml:space="preserve">the selection of participants </w:t>
      </w:r>
      <w:r>
        <w:rPr>
          <w:rFonts w:asciiTheme="minorHAnsi" w:eastAsia="Calibri" w:hAnsiTheme="minorHAnsi" w:cstheme="minorHAnsi"/>
          <w:sz w:val="22"/>
          <w:szCs w:val="22"/>
        </w:rPr>
        <w:t>was</w:t>
      </w:r>
      <w:r w:rsidRPr="00D04AFC">
        <w:rPr>
          <w:rFonts w:asciiTheme="minorHAnsi" w:eastAsia="Calibri" w:hAnsiTheme="minorHAnsi" w:cstheme="minorHAnsi"/>
          <w:sz w:val="22"/>
          <w:szCs w:val="22"/>
        </w:rPr>
        <w:t xml:space="preserve"> done in relation to the aims of</w:t>
      </w:r>
      <w:r w:rsidRPr="00D04AFC">
        <w:rPr>
          <w:rFonts w:asciiTheme="minorHAnsi" w:eastAsia="Calibri" w:hAnsiTheme="minorHAnsi" w:cstheme="minorHAnsi"/>
          <w:color w:val="000000"/>
          <w:sz w:val="22"/>
          <w:szCs w:val="22"/>
        </w:rPr>
        <w:t xml:space="preserve"> </w:t>
      </w:r>
      <w:r w:rsidRPr="00D04AFC">
        <w:rPr>
          <w:rFonts w:asciiTheme="minorHAnsi" w:eastAsia="Calibri" w:hAnsiTheme="minorHAnsi" w:cstheme="minorHAnsi"/>
          <w:sz w:val="22"/>
          <w:szCs w:val="22"/>
        </w:rPr>
        <w:t xml:space="preserve">the evaluation, not simply because of their availability; the power imbalances </w:t>
      </w:r>
      <w:r>
        <w:rPr>
          <w:rFonts w:asciiTheme="minorHAnsi" w:eastAsia="Calibri" w:hAnsiTheme="minorHAnsi" w:cstheme="minorHAnsi"/>
          <w:sz w:val="22"/>
          <w:szCs w:val="22"/>
        </w:rPr>
        <w:t>were</w:t>
      </w:r>
      <w:r w:rsidRPr="00D04AFC">
        <w:rPr>
          <w:rFonts w:asciiTheme="minorHAnsi" w:eastAsia="Calibri" w:hAnsiTheme="minorHAnsi" w:cstheme="minorHAnsi"/>
          <w:sz w:val="22"/>
          <w:szCs w:val="22"/>
        </w:rPr>
        <w:t xml:space="preserve"> purposefully addressed by ensuring that data collection methods allow</w:t>
      </w:r>
      <w:r>
        <w:rPr>
          <w:rFonts w:asciiTheme="minorHAnsi" w:eastAsia="Calibri" w:hAnsiTheme="minorHAnsi" w:cstheme="minorHAnsi"/>
          <w:sz w:val="22"/>
          <w:szCs w:val="22"/>
        </w:rPr>
        <w:t>ed</w:t>
      </w:r>
      <w:r w:rsidRPr="00D04AFC">
        <w:rPr>
          <w:rFonts w:asciiTheme="minorHAnsi" w:eastAsia="Calibri" w:hAnsiTheme="minorHAnsi" w:cstheme="minorHAnsi"/>
          <w:sz w:val="22"/>
          <w:szCs w:val="22"/>
        </w:rPr>
        <w:t xml:space="preserve"> for participation of the most vulnerable women from locations difficult to reach.</w:t>
      </w:r>
    </w:p>
    <w:p w14:paraId="097FABAD" w14:textId="0A2E98E0" w:rsidR="00C10F5C" w:rsidRDefault="00C10F5C">
      <w:pPr>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br w:type="page"/>
      </w:r>
    </w:p>
    <w:p w14:paraId="77008C49" w14:textId="033B000D" w:rsidR="00812C3F" w:rsidRPr="007E6B3D" w:rsidRDefault="00812C3F" w:rsidP="00492C83">
      <w:pPr>
        <w:pStyle w:val="Heading1"/>
        <w:numPr>
          <w:ilvl w:val="0"/>
          <w:numId w:val="67"/>
        </w:numPr>
      </w:pPr>
      <w:bookmarkStart w:id="32" w:name="_Toc174276647"/>
      <w:bookmarkStart w:id="33" w:name="_Toc201662965"/>
      <w:r w:rsidRPr="007E6B3D">
        <w:lastRenderedPageBreak/>
        <w:t>Findings</w:t>
      </w:r>
      <w:bookmarkEnd w:id="32"/>
      <w:bookmarkEnd w:id="33"/>
      <w:r w:rsidRPr="007E6B3D">
        <w:t xml:space="preserve"> </w:t>
      </w:r>
    </w:p>
    <w:p w14:paraId="1042CB6E" w14:textId="7EA21876" w:rsidR="00975527" w:rsidRPr="007E6B3D" w:rsidRDefault="00812C3F" w:rsidP="00492C83">
      <w:pPr>
        <w:pStyle w:val="Heading2"/>
        <w:numPr>
          <w:ilvl w:val="1"/>
          <w:numId w:val="67"/>
        </w:numPr>
      </w:pPr>
      <w:bookmarkStart w:id="34" w:name="_Toc174276648"/>
      <w:bookmarkStart w:id="35" w:name="_Toc201662966"/>
      <w:r w:rsidRPr="007E6B3D">
        <w:t>Relevance</w:t>
      </w:r>
      <w:bookmarkEnd w:id="34"/>
      <w:bookmarkEnd w:id="35"/>
      <w:r w:rsidRPr="007E6B3D">
        <w:t xml:space="preserve"> </w:t>
      </w:r>
    </w:p>
    <w:p w14:paraId="0A55EDD0" w14:textId="77777777" w:rsidR="00975527" w:rsidRDefault="00975527" w:rsidP="00812C3F">
      <w:pPr>
        <w:jc w:val="both"/>
        <w:rPr>
          <w:b/>
          <w:bCs/>
        </w:rPr>
      </w:pPr>
    </w:p>
    <w:p w14:paraId="04052E88" w14:textId="31972268" w:rsidR="00ED107F" w:rsidRPr="00D132C5" w:rsidRDefault="00812C3F" w:rsidP="00812C3F">
      <w:pPr>
        <w:jc w:val="both"/>
        <w:rPr>
          <w:rFonts w:asciiTheme="minorHAnsi" w:hAnsiTheme="minorHAnsi" w:cstheme="minorHAnsi"/>
          <w:b/>
          <w:bCs/>
          <w:color w:val="000000"/>
          <w:sz w:val="22"/>
          <w:szCs w:val="22"/>
        </w:rPr>
      </w:pPr>
      <w:r w:rsidRPr="00ED107F">
        <w:rPr>
          <w:rFonts w:asciiTheme="minorHAnsi" w:hAnsiTheme="minorHAnsi" w:cstheme="minorHAnsi"/>
          <w:b/>
          <w:bCs/>
          <w:sz w:val="22"/>
          <w:szCs w:val="22"/>
        </w:rPr>
        <w:t xml:space="preserve">Finding 1: </w:t>
      </w:r>
      <w:bookmarkStart w:id="36" w:name="_Hlk168955272"/>
      <w:r w:rsidR="00DD7ED4" w:rsidRPr="00ED107F">
        <w:rPr>
          <w:rFonts w:asciiTheme="minorHAnsi" w:hAnsiTheme="minorHAnsi" w:cstheme="minorHAnsi"/>
          <w:b/>
          <w:bCs/>
          <w:color w:val="000000"/>
          <w:sz w:val="22"/>
          <w:szCs w:val="22"/>
        </w:rPr>
        <w:t>The project objectiv</w:t>
      </w:r>
      <w:r w:rsidR="00F100AB">
        <w:rPr>
          <w:rFonts w:asciiTheme="minorHAnsi" w:hAnsiTheme="minorHAnsi" w:cstheme="minorHAnsi"/>
          <w:b/>
          <w:bCs/>
          <w:color w:val="000000"/>
          <w:sz w:val="22"/>
          <w:szCs w:val="22"/>
        </w:rPr>
        <w:t>e</w:t>
      </w:r>
      <w:r w:rsidR="00DD7ED4" w:rsidRPr="00ED107F">
        <w:rPr>
          <w:rFonts w:asciiTheme="minorHAnsi" w:hAnsiTheme="minorHAnsi" w:cstheme="minorHAnsi"/>
          <w:b/>
          <w:bCs/>
          <w:color w:val="000000"/>
          <w:sz w:val="22"/>
          <w:szCs w:val="22"/>
        </w:rPr>
        <w:t xml:space="preserve"> </w:t>
      </w:r>
      <w:r w:rsidR="00D36435" w:rsidRPr="00ED107F">
        <w:rPr>
          <w:rFonts w:asciiTheme="minorHAnsi" w:hAnsiTheme="minorHAnsi" w:cstheme="minorHAnsi"/>
          <w:b/>
          <w:bCs/>
          <w:color w:val="000000"/>
          <w:sz w:val="22"/>
          <w:szCs w:val="22"/>
        </w:rPr>
        <w:t xml:space="preserve">of </w:t>
      </w:r>
      <w:r w:rsidR="00D36435" w:rsidRPr="00ED107F">
        <w:rPr>
          <w:rFonts w:asciiTheme="minorHAnsi" w:eastAsia="Calibri" w:hAnsiTheme="minorHAnsi" w:cstheme="minorHAnsi"/>
          <w:b/>
          <w:bCs/>
          <w:color w:val="000000"/>
          <w:sz w:val="22"/>
          <w:szCs w:val="22"/>
        </w:rPr>
        <w:t xml:space="preserve">increasing in women’s meaningful and representative participation in conflict prevention and peacebuilding </w:t>
      </w:r>
      <w:r w:rsidR="00F100AB">
        <w:rPr>
          <w:rFonts w:asciiTheme="minorHAnsi" w:hAnsiTheme="minorHAnsi" w:cstheme="minorHAnsi"/>
          <w:b/>
          <w:bCs/>
          <w:color w:val="000000"/>
          <w:sz w:val="22"/>
          <w:szCs w:val="22"/>
        </w:rPr>
        <w:t>is</w:t>
      </w:r>
      <w:r w:rsidR="00DD7ED4" w:rsidRPr="00ED107F">
        <w:rPr>
          <w:rFonts w:asciiTheme="minorHAnsi" w:hAnsiTheme="minorHAnsi" w:cstheme="minorHAnsi"/>
          <w:b/>
          <w:bCs/>
          <w:color w:val="000000"/>
          <w:sz w:val="22"/>
          <w:szCs w:val="22"/>
        </w:rPr>
        <w:t xml:space="preserve"> well aligned with the CEDAW recommendations, as well as UNCF 2021-2025, UN Women Strategic Note and national framework documents. </w:t>
      </w:r>
      <w:bookmarkStart w:id="37" w:name="_Hlk192548117"/>
      <w:r w:rsidR="00D36435" w:rsidRPr="00ED107F">
        <w:rPr>
          <w:rFonts w:asciiTheme="minorHAnsi" w:hAnsiTheme="minorHAnsi" w:cstheme="minorHAnsi"/>
          <w:b/>
          <w:bCs/>
          <w:color w:val="000000"/>
          <w:sz w:val="22"/>
          <w:szCs w:val="22"/>
        </w:rPr>
        <w:t>Th</w:t>
      </w:r>
      <w:r w:rsidR="00BB4381">
        <w:rPr>
          <w:rFonts w:asciiTheme="minorHAnsi" w:hAnsiTheme="minorHAnsi" w:cstheme="minorHAnsi"/>
          <w:b/>
          <w:bCs/>
          <w:color w:val="000000"/>
          <w:sz w:val="22"/>
          <w:szCs w:val="22"/>
        </w:rPr>
        <w:t>r</w:t>
      </w:r>
      <w:r w:rsidR="00D36435" w:rsidRPr="00ED107F">
        <w:rPr>
          <w:rFonts w:asciiTheme="minorHAnsi" w:hAnsiTheme="minorHAnsi" w:cstheme="minorHAnsi"/>
          <w:b/>
          <w:bCs/>
          <w:color w:val="000000"/>
          <w:sz w:val="22"/>
          <w:szCs w:val="22"/>
        </w:rPr>
        <w:t>ough support</w:t>
      </w:r>
      <w:r w:rsidR="002E5DFB" w:rsidRPr="00ED107F">
        <w:rPr>
          <w:rFonts w:asciiTheme="minorHAnsi" w:hAnsiTheme="minorHAnsi" w:cstheme="minorHAnsi"/>
          <w:b/>
          <w:bCs/>
          <w:color w:val="000000"/>
          <w:sz w:val="22"/>
          <w:szCs w:val="22"/>
        </w:rPr>
        <w:t xml:space="preserve"> to development and implementation of </w:t>
      </w:r>
      <w:r w:rsidR="00DD7ED4" w:rsidRPr="00ED107F">
        <w:rPr>
          <w:rFonts w:asciiTheme="minorHAnsi" w:hAnsiTheme="minorHAnsi" w:cstheme="minorHAnsi"/>
          <w:b/>
          <w:bCs/>
          <w:color w:val="000000"/>
          <w:sz w:val="22"/>
          <w:szCs w:val="22"/>
        </w:rPr>
        <w:t>the 2022</w:t>
      </w:r>
      <w:r w:rsidR="002E5DFB" w:rsidRPr="00ED107F">
        <w:rPr>
          <w:rFonts w:asciiTheme="minorHAnsi" w:hAnsiTheme="minorHAnsi" w:cstheme="minorHAnsi"/>
          <w:b/>
          <w:bCs/>
          <w:color w:val="000000"/>
          <w:sz w:val="22"/>
          <w:szCs w:val="22"/>
        </w:rPr>
        <w:t>-2024 National Action Plan on UNSCR 1325</w:t>
      </w:r>
      <w:r w:rsidR="00D36435" w:rsidRPr="00ED107F">
        <w:rPr>
          <w:rFonts w:asciiTheme="minorHAnsi" w:hAnsiTheme="minorHAnsi" w:cstheme="minorHAnsi"/>
          <w:b/>
          <w:bCs/>
          <w:color w:val="000000"/>
          <w:sz w:val="22"/>
          <w:szCs w:val="22"/>
        </w:rPr>
        <w:t xml:space="preserve">, UN Women and their </w:t>
      </w:r>
      <w:bookmarkEnd w:id="36"/>
      <w:r w:rsidR="00ED107F" w:rsidRPr="00ED107F">
        <w:rPr>
          <w:rFonts w:asciiTheme="minorHAnsi" w:hAnsiTheme="minorHAnsi" w:cstheme="minorHAnsi"/>
          <w:b/>
          <w:bCs/>
          <w:color w:val="000000"/>
          <w:sz w:val="22"/>
          <w:szCs w:val="22"/>
        </w:rPr>
        <w:t>partners aimed at</w:t>
      </w:r>
      <w:r w:rsidR="00D36435" w:rsidRPr="00ED107F">
        <w:rPr>
          <w:rFonts w:asciiTheme="minorHAnsi" w:hAnsiTheme="minorHAnsi" w:cstheme="minorHAnsi"/>
          <w:b/>
          <w:bCs/>
          <w:color w:val="000000"/>
          <w:sz w:val="22"/>
          <w:szCs w:val="22"/>
        </w:rPr>
        <w:t xml:space="preserve"> </w:t>
      </w:r>
      <w:r w:rsidR="00ED107F" w:rsidRPr="00ED107F">
        <w:rPr>
          <w:rFonts w:asciiTheme="minorHAnsi" w:hAnsiTheme="minorHAnsi" w:cstheme="minorHAnsi"/>
          <w:b/>
          <w:bCs/>
          <w:color w:val="000000"/>
          <w:sz w:val="22"/>
          <w:szCs w:val="22"/>
        </w:rPr>
        <w:t>enhancing</w:t>
      </w:r>
      <w:r w:rsidR="00D36435" w:rsidRPr="00ED107F">
        <w:rPr>
          <w:rFonts w:asciiTheme="minorHAnsi" w:hAnsiTheme="minorHAnsi" w:cstheme="minorHAnsi"/>
          <w:b/>
          <w:bCs/>
          <w:color w:val="000000"/>
          <w:sz w:val="22"/>
          <w:szCs w:val="22"/>
        </w:rPr>
        <w:t xml:space="preserve"> the commitment of the state to the WPS agenda</w:t>
      </w:r>
      <w:r w:rsidR="00ED107F" w:rsidRPr="00ED107F">
        <w:rPr>
          <w:rFonts w:asciiTheme="minorHAnsi" w:hAnsiTheme="minorHAnsi" w:cstheme="minorHAnsi"/>
          <w:b/>
          <w:bCs/>
          <w:color w:val="000000"/>
          <w:sz w:val="22"/>
          <w:szCs w:val="22"/>
        </w:rPr>
        <w:t xml:space="preserve">. </w:t>
      </w:r>
      <w:bookmarkEnd w:id="37"/>
    </w:p>
    <w:p w14:paraId="25C8EB02" w14:textId="77777777" w:rsidR="00BB4381" w:rsidRDefault="00BB4381" w:rsidP="00DD5BF8">
      <w:pPr>
        <w:jc w:val="both"/>
        <w:rPr>
          <w:rFonts w:asciiTheme="minorHAnsi" w:hAnsiTheme="minorHAnsi" w:cstheme="minorHAnsi"/>
          <w:color w:val="000000"/>
          <w:sz w:val="22"/>
          <w:szCs w:val="22"/>
        </w:rPr>
      </w:pPr>
    </w:p>
    <w:p w14:paraId="60F0A583" w14:textId="5E2028C4" w:rsidR="00DD5BF8" w:rsidRDefault="00D36435" w:rsidP="00DD5BF8">
      <w:pPr>
        <w:jc w:val="both"/>
        <w:rPr>
          <w:rFonts w:asciiTheme="minorHAnsi" w:hAnsiTheme="minorHAnsi" w:cstheme="minorHAnsi"/>
          <w:sz w:val="22"/>
          <w:szCs w:val="22"/>
        </w:rPr>
      </w:pPr>
      <w:r w:rsidRPr="00DD5BF8">
        <w:rPr>
          <w:rFonts w:asciiTheme="minorHAnsi" w:hAnsiTheme="minorHAnsi" w:cstheme="minorHAnsi"/>
          <w:color w:val="000000"/>
          <w:sz w:val="22"/>
          <w:szCs w:val="22"/>
        </w:rPr>
        <w:t xml:space="preserve">Acceleration of the WPS agenda at the national and local level </w:t>
      </w:r>
      <w:r w:rsidR="00B32CFA">
        <w:rPr>
          <w:rFonts w:asciiTheme="minorHAnsi" w:hAnsiTheme="minorHAnsi" w:cstheme="minorHAnsi"/>
          <w:color w:val="000000"/>
          <w:sz w:val="22"/>
          <w:szCs w:val="22"/>
        </w:rPr>
        <w:t>was</w:t>
      </w:r>
      <w:r w:rsidRPr="00DD5BF8">
        <w:rPr>
          <w:rFonts w:asciiTheme="minorHAnsi" w:hAnsiTheme="minorHAnsi" w:cstheme="minorHAnsi"/>
          <w:color w:val="000000"/>
          <w:sz w:val="22"/>
          <w:szCs w:val="22"/>
        </w:rPr>
        <w:t xml:space="preserve"> seen as a leverage to promote more sustainable peace and development of the country which </w:t>
      </w:r>
      <w:r w:rsidR="00B32CFA">
        <w:rPr>
          <w:rFonts w:asciiTheme="minorHAnsi" w:hAnsiTheme="minorHAnsi" w:cstheme="minorHAnsi"/>
          <w:color w:val="000000"/>
          <w:sz w:val="22"/>
          <w:szCs w:val="22"/>
        </w:rPr>
        <w:t>was</w:t>
      </w:r>
      <w:r w:rsidRPr="00DD5BF8">
        <w:rPr>
          <w:rFonts w:asciiTheme="minorHAnsi" w:hAnsiTheme="minorHAnsi" w:cstheme="minorHAnsi"/>
          <w:color w:val="000000"/>
          <w:sz w:val="22"/>
          <w:szCs w:val="22"/>
        </w:rPr>
        <w:t xml:space="preserve"> not possible without </w:t>
      </w:r>
      <w:r w:rsidR="00DD7ED4" w:rsidRPr="00DD5BF8">
        <w:rPr>
          <w:rFonts w:asciiTheme="minorHAnsi" w:hAnsiTheme="minorHAnsi" w:cstheme="minorHAnsi"/>
          <w:color w:val="000000"/>
          <w:sz w:val="22"/>
          <w:szCs w:val="22"/>
        </w:rPr>
        <w:t xml:space="preserve">women’s </w:t>
      </w:r>
      <w:r w:rsidRPr="00DD5BF8">
        <w:rPr>
          <w:rFonts w:asciiTheme="minorHAnsi" w:hAnsiTheme="minorHAnsi" w:cstheme="minorHAnsi"/>
          <w:color w:val="000000"/>
          <w:sz w:val="22"/>
          <w:szCs w:val="22"/>
        </w:rPr>
        <w:t xml:space="preserve">equal and meaningful </w:t>
      </w:r>
      <w:r w:rsidR="00DD7ED4" w:rsidRPr="00DD5BF8">
        <w:rPr>
          <w:rFonts w:asciiTheme="minorHAnsi" w:hAnsiTheme="minorHAnsi" w:cstheme="minorHAnsi"/>
          <w:color w:val="000000"/>
          <w:sz w:val="22"/>
          <w:szCs w:val="22"/>
        </w:rPr>
        <w:t>participation in</w:t>
      </w:r>
      <w:r w:rsidR="00812C3F" w:rsidRPr="00DD5BF8">
        <w:rPr>
          <w:rFonts w:asciiTheme="minorHAnsi" w:hAnsiTheme="minorHAnsi" w:cstheme="minorHAnsi"/>
          <w:color w:val="000000"/>
          <w:sz w:val="22"/>
          <w:szCs w:val="22"/>
        </w:rPr>
        <w:t xml:space="preserve"> peacebuilding processes</w:t>
      </w:r>
      <w:r w:rsidRPr="00DD5BF8">
        <w:rPr>
          <w:rFonts w:asciiTheme="minorHAnsi" w:hAnsiTheme="minorHAnsi" w:cstheme="minorHAnsi"/>
          <w:color w:val="000000"/>
          <w:sz w:val="22"/>
          <w:szCs w:val="22"/>
        </w:rPr>
        <w:t xml:space="preserve">. </w:t>
      </w:r>
      <w:r w:rsidR="00DD5BF8" w:rsidRPr="00DD5BF8">
        <w:rPr>
          <w:rFonts w:asciiTheme="minorHAnsi" w:hAnsiTheme="minorHAnsi" w:cstheme="minorHAnsi"/>
          <w:sz w:val="22"/>
          <w:szCs w:val="22"/>
        </w:rPr>
        <w:t xml:space="preserve">To that end, support to localization of NAP 1325 as a key instrument to </w:t>
      </w:r>
      <w:r w:rsidR="0075083F" w:rsidRPr="00DD5BF8">
        <w:rPr>
          <w:rFonts w:asciiTheme="minorHAnsi" w:hAnsiTheme="minorHAnsi" w:cstheme="minorHAnsi"/>
          <w:sz w:val="22"/>
          <w:szCs w:val="22"/>
        </w:rPr>
        <w:t>mainstreaming</w:t>
      </w:r>
      <w:r w:rsidR="00DD5BF8" w:rsidRPr="00DD5BF8">
        <w:rPr>
          <w:rFonts w:asciiTheme="minorHAnsi" w:hAnsiTheme="minorHAnsi" w:cstheme="minorHAnsi"/>
          <w:sz w:val="22"/>
          <w:szCs w:val="22"/>
        </w:rPr>
        <w:t xml:space="preserve"> the WPS agenda at the national and local </w:t>
      </w:r>
      <w:r w:rsidR="006F4CBA" w:rsidRPr="00DD5BF8">
        <w:rPr>
          <w:rFonts w:asciiTheme="minorHAnsi" w:hAnsiTheme="minorHAnsi" w:cstheme="minorHAnsi"/>
          <w:sz w:val="22"/>
          <w:szCs w:val="22"/>
        </w:rPr>
        <w:t>level enabled</w:t>
      </w:r>
      <w:r w:rsidR="00DD5BF8" w:rsidRPr="00DD5BF8">
        <w:rPr>
          <w:rFonts w:asciiTheme="minorHAnsi" w:hAnsiTheme="minorHAnsi" w:cstheme="minorHAnsi"/>
          <w:sz w:val="22"/>
          <w:szCs w:val="22"/>
        </w:rPr>
        <w:t xml:space="preserve"> the project partners to engage with the formal peace processes </w:t>
      </w:r>
      <w:r w:rsidR="00DD5BF8">
        <w:rPr>
          <w:rFonts w:asciiTheme="minorHAnsi" w:hAnsiTheme="minorHAnsi" w:cstheme="minorHAnsi"/>
          <w:sz w:val="22"/>
          <w:szCs w:val="22"/>
        </w:rPr>
        <w:t xml:space="preserve">such as Geneva International Negotiations (GID) </w:t>
      </w:r>
      <w:r w:rsidR="00DD5BF8" w:rsidRPr="00DD5BF8">
        <w:rPr>
          <w:rFonts w:asciiTheme="minorHAnsi" w:hAnsiTheme="minorHAnsi" w:cstheme="minorHAnsi"/>
          <w:sz w:val="22"/>
          <w:szCs w:val="22"/>
        </w:rPr>
        <w:t xml:space="preserve">and with </w:t>
      </w:r>
      <w:r w:rsidR="0075083F">
        <w:rPr>
          <w:rFonts w:asciiTheme="minorHAnsi" w:hAnsiTheme="minorHAnsi" w:cstheme="minorHAnsi"/>
          <w:sz w:val="22"/>
          <w:szCs w:val="22"/>
        </w:rPr>
        <w:t>relevant</w:t>
      </w:r>
      <w:r w:rsidR="00DD5BF8" w:rsidRPr="00DD5BF8">
        <w:rPr>
          <w:rFonts w:asciiTheme="minorHAnsi" w:hAnsiTheme="minorHAnsi" w:cstheme="minorHAnsi"/>
          <w:sz w:val="22"/>
          <w:szCs w:val="22"/>
        </w:rPr>
        <w:t xml:space="preserve"> state agencies and ministries</w:t>
      </w:r>
      <w:r w:rsidR="00D1091E">
        <w:rPr>
          <w:rFonts w:asciiTheme="minorHAnsi" w:hAnsiTheme="minorHAnsi" w:cstheme="minorHAnsi"/>
          <w:sz w:val="22"/>
          <w:szCs w:val="22"/>
        </w:rPr>
        <w:t xml:space="preserve"> responsible for peacebuilding, security, conflict resolution and post-conflict recovery. </w:t>
      </w:r>
    </w:p>
    <w:p w14:paraId="387E9E41" w14:textId="77777777" w:rsidR="00D132C5" w:rsidRPr="00D132C5" w:rsidRDefault="00D132C5" w:rsidP="00DD5BF8">
      <w:pPr>
        <w:jc w:val="both"/>
        <w:rPr>
          <w:rFonts w:asciiTheme="minorHAnsi" w:hAnsiTheme="minorHAnsi" w:cstheme="minorHAnsi"/>
          <w:sz w:val="22"/>
          <w:szCs w:val="22"/>
        </w:rPr>
      </w:pPr>
    </w:p>
    <w:p w14:paraId="693E66FF" w14:textId="0AB2C37D" w:rsidR="00326F69" w:rsidRPr="00A871E1" w:rsidRDefault="00DD5BF8" w:rsidP="00C95F16">
      <w:pPr>
        <w:jc w:val="both"/>
        <w:rPr>
          <w:rFonts w:asciiTheme="minorHAnsi" w:hAnsiTheme="minorHAnsi" w:cstheme="minorHAnsi"/>
          <w:color w:val="000000"/>
          <w:sz w:val="22"/>
          <w:szCs w:val="22"/>
        </w:rPr>
      </w:pPr>
      <w:r w:rsidRPr="00C95F16">
        <w:rPr>
          <w:rFonts w:asciiTheme="minorHAnsi" w:hAnsiTheme="minorHAnsi" w:cstheme="minorHAnsi"/>
          <w:color w:val="000000"/>
          <w:sz w:val="22"/>
          <w:szCs w:val="22"/>
        </w:rPr>
        <w:t xml:space="preserve">Coordinated by the Human Rights Secretariat of the Government of Georgia and with the direct support from </w:t>
      </w:r>
      <w:r w:rsidR="00326F69" w:rsidRPr="00C95F16">
        <w:rPr>
          <w:rFonts w:asciiTheme="minorHAnsi" w:hAnsiTheme="minorHAnsi" w:cstheme="minorHAnsi"/>
          <w:color w:val="000000"/>
          <w:sz w:val="22"/>
          <w:szCs w:val="22"/>
        </w:rPr>
        <w:t>this project</w:t>
      </w:r>
      <w:r w:rsidRPr="00C95F16">
        <w:rPr>
          <w:rFonts w:asciiTheme="minorHAnsi" w:hAnsiTheme="minorHAnsi" w:cstheme="minorHAnsi"/>
          <w:color w:val="000000"/>
          <w:sz w:val="22"/>
          <w:szCs w:val="22"/>
        </w:rPr>
        <w:t>, development of the fourth NAP</w:t>
      </w:r>
      <w:r w:rsidR="00326F69" w:rsidRPr="00C95F16">
        <w:rPr>
          <w:rFonts w:asciiTheme="minorHAnsi" w:hAnsiTheme="minorHAnsi" w:cstheme="minorHAnsi"/>
          <w:color w:val="000000"/>
          <w:sz w:val="22"/>
          <w:szCs w:val="22"/>
        </w:rPr>
        <w:t xml:space="preserve"> was entirely a participatory process with involvement of l</w:t>
      </w:r>
      <w:r w:rsidRPr="00C95F16">
        <w:rPr>
          <w:rFonts w:asciiTheme="minorHAnsi" w:hAnsiTheme="minorHAnsi" w:cstheme="minorHAnsi"/>
          <w:color w:val="000000"/>
          <w:sz w:val="22"/>
          <w:szCs w:val="22"/>
        </w:rPr>
        <w:t>ocal and international non-governmental organizations, relevant experts, civil society organizations, and other stakeholders</w:t>
      </w:r>
      <w:r w:rsidR="00326F69" w:rsidRPr="00C95F16">
        <w:rPr>
          <w:rFonts w:asciiTheme="minorHAnsi" w:hAnsiTheme="minorHAnsi" w:cstheme="minorHAnsi"/>
          <w:color w:val="000000"/>
          <w:sz w:val="22"/>
          <w:szCs w:val="22"/>
        </w:rPr>
        <w:t xml:space="preserve">. Moreover, </w:t>
      </w:r>
      <w:r w:rsidR="003B2C18" w:rsidRPr="00C95F16">
        <w:rPr>
          <w:rFonts w:asciiTheme="minorHAnsi" w:hAnsiTheme="minorHAnsi" w:cstheme="minorHAnsi"/>
          <w:color w:val="000000"/>
          <w:sz w:val="22"/>
          <w:szCs w:val="22"/>
        </w:rPr>
        <w:t>2022</w:t>
      </w:r>
      <w:r w:rsidR="00326F69" w:rsidRPr="00A871E1">
        <w:rPr>
          <w:rFonts w:asciiTheme="minorHAnsi" w:hAnsiTheme="minorHAnsi" w:cstheme="minorHAnsi"/>
          <w:color w:val="000000"/>
          <w:sz w:val="22"/>
          <w:szCs w:val="22"/>
        </w:rPr>
        <w:t>-</w:t>
      </w:r>
      <w:r w:rsidR="00326F69" w:rsidRPr="00C95F16">
        <w:rPr>
          <w:rFonts w:asciiTheme="minorHAnsi" w:hAnsiTheme="minorHAnsi" w:cstheme="minorHAnsi"/>
          <w:color w:val="000000"/>
          <w:sz w:val="22"/>
          <w:szCs w:val="22"/>
        </w:rPr>
        <w:t xml:space="preserve">2024 NAP 1325 was fully funded </w:t>
      </w:r>
      <w:r w:rsidR="008D0605">
        <w:rPr>
          <w:rFonts w:asciiTheme="minorHAnsi" w:hAnsiTheme="minorHAnsi" w:cstheme="minorHAnsi"/>
          <w:color w:val="000000"/>
          <w:sz w:val="22"/>
          <w:szCs w:val="22"/>
        </w:rPr>
        <w:t>(</w:t>
      </w:r>
      <w:r w:rsidR="008D0605" w:rsidRPr="000E0719">
        <w:rPr>
          <w:rFonts w:asciiTheme="minorHAnsi" w:hAnsiTheme="minorHAnsi" w:cstheme="minorHAnsi"/>
          <w:color w:val="000000"/>
          <w:sz w:val="22"/>
          <w:szCs w:val="22"/>
        </w:rPr>
        <w:t>27, 680 907, GEL</w:t>
      </w:r>
      <w:r w:rsidR="000E0719" w:rsidRPr="000E0719">
        <w:rPr>
          <w:rFonts w:asciiTheme="minorHAnsi" w:hAnsiTheme="minorHAnsi" w:cstheme="minorHAnsi"/>
          <w:color w:val="000000"/>
          <w:sz w:val="22"/>
          <w:szCs w:val="22"/>
        </w:rPr>
        <w:t xml:space="preserve"> or USD $10,426,877</w:t>
      </w:r>
      <w:r w:rsidR="008D0605" w:rsidRPr="000E0719">
        <w:rPr>
          <w:rFonts w:asciiTheme="minorHAnsi" w:hAnsiTheme="minorHAnsi" w:cstheme="minorHAnsi"/>
          <w:color w:val="000000"/>
          <w:sz w:val="22"/>
          <w:szCs w:val="22"/>
        </w:rPr>
        <w:t>).</w:t>
      </w:r>
      <w:r w:rsidR="008D0605" w:rsidRPr="00A871E1">
        <w:rPr>
          <w:rFonts w:asciiTheme="minorHAnsi" w:hAnsiTheme="minorHAnsi" w:cstheme="minorHAnsi"/>
          <w:color w:val="000000"/>
          <w:sz w:val="22"/>
          <w:szCs w:val="22"/>
        </w:rPr>
        <w:t xml:space="preserve">  </w:t>
      </w:r>
      <w:r w:rsidR="00A871E1" w:rsidRPr="00A871E1">
        <w:rPr>
          <w:rFonts w:asciiTheme="minorHAnsi" w:hAnsiTheme="minorHAnsi" w:cstheme="minorHAnsi"/>
          <w:color w:val="000000"/>
          <w:sz w:val="22"/>
          <w:szCs w:val="22"/>
        </w:rPr>
        <w:t>It should be noted that 2022-2024 NAP 1325</w:t>
      </w:r>
      <w:r w:rsidR="00A871E1">
        <w:rPr>
          <w:rFonts w:asciiTheme="minorHAnsi" w:hAnsiTheme="minorHAnsi" w:cstheme="minorHAnsi"/>
          <w:color w:val="000000"/>
          <w:sz w:val="22"/>
          <w:szCs w:val="22"/>
        </w:rPr>
        <w:t xml:space="preserve"> </w:t>
      </w:r>
      <w:r w:rsidR="00A871E1" w:rsidRPr="00A871E1">
        <w:rPr>
          <w:rFonts w:asciiTheme="minorHAnsi" w:hAnsiTheme="minorHAnsi" w:cstheme="minorHAnsi"/>
          <w:color w:val="000000"/>
          <w:sz w:val="22"/>
          <w:szCs w:val="22"/>
        </w:rPr>
        <w:t xml:space="preserve">has three impact areas: </w:t>
      </w:r>
      <w:r w:rsidR="00A871E1" w:rsidRPr="00A871E1">
        <w:rPr>
          <w:rFonts w:asciiTheme="minorHAnsi" w:hAnsiTheme="minorHAnsi" w:cstheme="minorHAnsi"/>
          <w:b/>
          <w:bCs/>
          <w:color w:val="000000"/>
          <w:sz w:val="22"/>
          <w:szCs w:val="22"/>
        </w:rPr>
        <w:t>women’s participation</w:t>
      </w:r>
      <w:r w:rsidR="00A871E1" w:rsidRPr="00A871E1">
        <w:rPr>
          <w:rFonts w:asciiTheme="minorHAnsi" w:hAnsiTheme="minorHAnsi" w:cstheme="minorHAnsi"/>
          <w:color w:val="000000"/>
          <w:sz w:val="22"/>
          <w:szCs w:val="22"/>
        </w:rPr>
        <w:t xml:space="preserve">; </w:t>
      </w:r>
      <w:r w:rsidR="00A871E1" w:rsidRPr="00A871E1">
        <w:rPr>
          <w:rFonts w:asciiTheme="minorHAnsi" w:hAnsiTheme="minorHAnsi" w:cstheme="minorHAnsi"/>
          <w:b/>
          <w:bCs/>
          <w:color w:val="000000"/>
          <w:sz w:val="22"/>
          <w:szCs w:val="22"/>
        </w:rPr>
        <w:t>elimination and prevention of violence</w:t>
      </w:r>
      <w:r w:rsidR="00A871E1" w:rsidRPr="00A871E1">
        <w:rPr>
          <w:rFonts w:asciiTheme="minorHAnsi" w:hAnsiTheme="minorHAnsi" w:cstheme="minorHAnsi"/>
          <w:color w:val="000000"/>
          <w:sz w:val="22"/>
          <w:szCs w:val="22"/>
        </w:rPr>
        <w:t xml:space="preserve">; and </w:t>
      </w:r>
      <w:r w:rsidR="00A871E1" w:rsidRPr="00A871E1">
        <w:rPr>
          <w:rFonts w:asciiTheme="minorHAnsi" w:hAnsiTheme="minorHAnsi" w:cstheme="minorHAnsi"/>
          <w:b/>
          <w:bCs/>
          <w:color w:val="000000"/>
          <w:sz w:val="22"/>
          <w:szCs w:val="22"/>
        </w:rPr>
        <w:t>women’s empowerment and protection</w:t>
      </w:r>
      <w:r w:rsidR="00A871E1" w:rsidRPr="00A871E1">
        <w:rPr>
          <w:rFonts w:asciiTheme="minorHAnsi" w:hAnsiTheme="minorHAnsi" w:cstheme="minorHAnsi"/>
          <w:color w:val="000000"/>
          <w:sz w:val="22"/>
          <w:szCs w:val="22"/>
        </w:rPr>
        <w:t>. </w:t>
      </w:r>
      <w:r w:rsidR="00326F69" w:rsidRPr="00C95F16">
        <w:rPr>
          <w:rFonts w:asciiTheme="minorHAnsi" w:eastAsia="Calibri" w:hAnsiTheme="minorHAnsi" w:cstheme="minorHAnsi"/>
          <w:color w:val="000000" w:themeColor="text1"/>
          <w:kern w:val="24"/>
          <w:sz w:val="22"/>
          <w:szCs w:val="22"/>
        </w:rPr>
        <w:t>O</w:t>
      </w:r>
      <w:r w:rsidR="00326F69" w:rsidRPr="00C95F16">
        <w:rPr>
          <w:rFonts w:asciiTheme="minorHAnsi" w:eastAsia="Calibri" w:hAnsiTheme="minorHAnsi" w:cstheme="minorHAnsi"/>
          <w:color w:val="000000" w:themeColor="text1"/>
          <w:kern w:val="24"/>
          <w:sz w:val="22"/>
          <w:szCs w:val="22"/>
          <w:lang w:val="en-GB"/>
        </w:rPr>
        <w:t xml:space="preserve">ut of 39 implemented activities, </w:t>
      </w:r>
      <w:r w:rsidR="00FC1A30">
        <w:rPr>
          <w:rFonts w:asciiTheme="minorHAnsi" w:eastAsia="Calibri" w:hAnsiTheme="minorHAnsi" w:cstheme="minorHAnsi"/>
          <w:color w:val="000000" w:themeColor="text1"/>
          <w:kern w:val="24"/>
          <w:sz w:val="22"/>
          <w:szCs w:val="22"/>
          <w:lang w:val="en-GB"/>
        </w:rPr>
        <w:t xml:space="preserve">the </w:t>
      </w:r>
      <w:r w:rsidR="00326F69" w:rsidRPr="00C95F16">
        <w:rPr>
          <w:rFonts w:asciiTheme="minorHAnsi" w:eastAsia="Calibri" w:hAnsiTheme="minorHAnsi" w:cstheme="minorHAnsi"/>
          <w:color w:val="000000" w:themeColor="text1"/>
          <w:kern w:val="24"/>
          <w:sz w:val="22"/>
          <w:szCs w:val="22"/>
          <w:lang w:val="en-GB"/>
        </w:rPr>
        <w:t>UN Women</w:t>
      </w:r>
      <w:r w:rsidR="00326F69" w:rsidRPr="00C95F16">
        <w:rPr>
          <w:rFonts w:asciiTheme="minorHAnsi" w:eastAsia="Calibri" w:hAnsiTheme="minorHAnsi" w:cstheme="minorHAnsi"/>
          <w:color w:val="000000" w:themeColor="text1"/>
          <w:kern w:val="24"/>
          <w:sz w:val="22"/>
          <w:szCs w:val="22"/>
        </w:rPr>
        <w:t xml:space="preserve"> </w:t>
      </w:r>
      <w:r w:rsidR="00FC1A30">
        <w:rPr>
          <w:rFonts w:asciiTheme="minorHAnsi" w:eastAsia="Calibri" w:hAnsiTheme="minorHAnsi" w:cstheme="minorHAnsi"/>
          <w:color w:val="000000" w:themeColor="text1"/>
          <w:kern w:val="24"/>
          <w:sz w:val="22"/>
          <w:szCs w:val="22"/>
        </w:rPr>
        <w:t xml:space="preserve">project </w:t>
      </w:r>
      <w:r w:rsidR="00326F69" w:rsidRPr="00C95F16">
        <w:rPr>
          <w:rFonts w:asciiTheme="minorHAnsi" w:eastAsia="Calibri" w:hAnsiTheme="minorHAnsi" w:cstheme="minorHAnsi"/>
          <w:color w:val="000000" w:themeColor="text1"/>
          <w:kern w:val="24"/>
          <w:sz w:val="22"/>
          <w:szCs w:val="22"/>
          <w:lang w:val="en-GB"/>
        </w:rPr>
        <w:t>contributed to the implementation of 23 activities or 59 percent</w:t>
      </w:r>
      <w:r w:rsidR="00C95F16" w:rsidRPr="00C95F16">
        <w:rPr>
          <w:rFonts w:asciiTheme="minorHAnsi" w:eastAsia="Calibri" w:hAnsiTheme="minorHAnsi" w:cstheme="minorHAnsi"/>
          <w:color w:val="000000" w:themeColor="text1"/>
          <w:kern w:val="24"/>
          <w:sz w:val="22"/>
          <w:szCs w:val="22"/>
          <w:lang w:val="en-GB"/>
        </w:rPr>
        <w:t xml:space="preserve">, although </w:t>
      </w:r>
      <w:r w:rsidR="00326F69" w:rsidRPr="00C95F16">
        <w:rPr>
          <w:rFonts w:asciiTheme="minorHAnsi" w:eastAsia="Calibri" w:hAnsiTheme="minorHAnsi" w:cstheme="minorHAnsi"/>
          <w:color w:val="000000" w:themeColor="text1"/>
          <w:kern w:val="24"/>
          <w:sz w:val="22"/>
          <w:szCs w:val="22"/>
          <w:lang w:val="en-GB"/>
        </w:rPr>
        <w:t xml:space="preserve">UN Women </w:t>
      </w:r>
      <w:r w:rsidR="00326F69" w:rsidRPr="00C95F16">
        <w:rPr>
          <w:rFonts w:asciiTheme="minorHAnsi" w:eastAsia="Calibri" w:hAnsiTheme="minorHAnsi" w:cstheme="minorHAnsi"/>
          <w:color w:val="000000" w:themeColor="text1"/>
          <w:kern w:val="24"/>
          <w:sz w:val="22"/>
          <w:szCs w:val="22"/>
        </w:rPr>
        <w:t xml:space="preserve">was </w:t>
      </w:r>
      <w:r w:rsidR="000E0719">
        <w:rPr>
          <w:rFonts w:asciiTheme="minorHAnsi" w:eastAsia="Calibri" w:hAnsiTheme="minorHAnsi" w:cstheme="minorHAnsi"/>
          <w:color w:val="000000" w:themeColor="text1"/>
          <w:kern w:val="24"/>
          <w:sz w:val="22"/>
          <w:szCs w:val="22"/>
        </w:rPr>
        <w:t xml:space="preserve">initially </w:t>
      </w:r>
      <w:r w:rsidR="00326F69" w:rsidRPr="00C95F16">
        <w:rPr>
          <w:rFonts w:asciiTheme="minorHAnsi" w:eastAsia="Calibri" w:hAnsiTheme="minorHAnsi" w:cstheme="minorHAnsi"/>
          <w:color w:val="000000" w:themeColor="text1"/>
          <w:kern w:val="24"/>
          <w:sz w:val="22"/>
          <w:szCs w:val="22"/>
          <w:lang w:val="en-GB"/>
        </w:rPr>
        <w:t>indicated as a Partner Agency for 12 activities (2</w:t>
      </w:r>
      <w:r w:rsidR="00C95F16" w:rsidRPr="00C95F16">
        <w:rPr>
          <w:rFonts w:asciiTheme="minorHAnsi" w:eastAsia="Calibri" w:hAnsiTheme="minorHAnsi" w:cstheme="minorHAnsi"/>
          <w:color w:val="000000" w:themeColor="text1"/>
          <w:kern w:val="24"/>
          <w:sz w:val="22"/>
          <w:szCs w:val="22"/>
          <w:lang w:val="en-GB"/>
        </w:rPr>
        <w:t>4 percent</w:t>
      </w:r>
      <w:r w:rsidR="00326F69" w:rsidRPr="00C95F16">
        <w:rPr>
          <w:rFonts w:asciiTheme="minorHAnsi" w:eastAsia="Calibri" w:hAnsiTheme="minorHAnsi" w:cstheme="minorHAnsi"/>
          <w:color w:val="000000" w:themeColor="text1"/>
          <w:kern w:val="24"/>
          <w:sz w:val="22"/>
          <w:szCs w:val="22"/>
          <w:lang w:val="en-GB"/>
        </w:rPr>
        <w:t xml:space="preserve"> of all activities</w:t>
      </w:r>
      <w:r w:rsidR="00326F69" w:rsidRPr="00C95F16">
        <w:rPr>
          <w:rFonts w:asciiTheme="minorHAnsi" w:eastAsia="Calibri" w:hAnsiTheme="minorHAnsi" w:cstheme="minorHAnsi"/>
          <w:color w:val="000000" w:themeColor="text1"/>
          <w:kern w:val="24"/>
          <w:sz w:val="22"/>
          <w:szCs w:val="22"/>
        </w:rPr>
        <w:t>)</w:t>
      </w:r>
      <w:r w:rsidR="00C95F16" w:rsidRPr="00C95F16">
        <w:rPr>
          <w:rFonts w:asciiTheme="minorHAnsi" w:eastAsia="Calibri" w:hAnsiTheme="minorHAnsi" w:cstheme="minorHAnsi"/>
          <w:color w:val="000000" w:themeColor="text1"/>
          <w:kern w:val="24"/>
          <w:sz w:val="22"/>
          <w:szCs w:val="22"/>
        </w:rPr>
        <w:t xml:space="preserve">. </w:t>
      </w:r>
    </w:p>
    <w:p w14:paraId="7C974A53" w14:textId="77777777" w:rsidR="00884337" w:rsidRDefault="00884337" w:rsidP="00C95F16">
      <w:pPr>
        <w:jc w:val="both"/>
        <w:rPr>
          <w:rFonts w:asciiTheme="minorHAnsi" w:eastAsia="Calibri" w:hAnsiTheme="minorHAnsi" w:cstheme="minorHAnsi"/>
          <w:color w:val="000000" w:themeColor="text1"/>
          <w:kern w:val="24"/>
          <w:sz w:val="22"/>
          <w:szCs w:val="22"/>
        </w:rPr>
      </w:pPr>
    </w:p>
    <w:p w14:paraId="3781B0B0" w14:textId="58840622" w:rsidR="00881C1C" w:rsidRPr="00795155" w:rsidRDefault="00D1091E" w:rsidP="00881C1C">
      <w:pPr>
        <w:jc w:val="both"/>
        <w:rPr>
          <w:rFonts w:asciiTheme="minorHAnsi" w:hAnsiTheme="minorHAnsi" w:cstheme="minorHAnsi"/>
          <w:bCs/>
          <w:iCs/>
          <w:sz w:val="22"/>
          <w:szCs w:val="22"/>
        </w:rPr>
      </w:pPr>
      <w:r w:rsidRPr="0054006E">
        <w:rPr>
          <w:rFonts w:asciiTheme="minorHAnsi" w:eastAsia="Calibri" w:hAnsiTheme="minorHAnsi" w:cstheme="minorHAnsi"/>
          <w:color w:val="000000" w:themeColor="text1"/>
          <w:kern w:val="24"/>
          <w:sz w:val="22"/>
          <w:szCs w:val="22"/>
        </w:rPr>
        <w:t xml:space="preserve">The project design </w:t>
      </w:r>
      <w:r w:rsidR="0054006E">
        <w:rPr>
          <w:rFonts w:asciiTheme="minorHAnsi" w:eastAsia="Calibri" w:hAnsiTheme="minorHAnsi" w:cstheme="minorHAnsi"/>
          <w:color w:val="000000" w:themeColor="text1"/>
          <w:kern w:val="24"/>
          <w:sz w:val="22"/>
          <w:szCs w:val="22"/>
        </w:rPr>
        <w:t xml:space="preserve">addressed most of </w:t>
      </w:r>
      <w:r w:rsidRPr="0054006E">
        <w:rPr>
          <w:rFonts w:asciiTheme="minorHAnsi" w:eastAsia="Calibri" w:hAnsiTheme="minorHAnsi" w:cstheme="minorHAnsi"/>
          <w:color w:val="000000" w:themeColor="text1"/>
          <w:kern w:val="24"/>
          <w:sz w:val="22"/>
          <w:szCs w:val="22"/>
        </w:rPr>
        <w:t>recommendation</w:t>
      </w:r>
      <w:r w:rsidR="00170103" w:rsidRPr="0054006E">
        <w:rPr>
          <w:rFonts w:asciiTheme="minorHAnsi" w:eastAsia="Calibri" w:hAnsiTheme="minorHAnsi" w:cstheme="minorHAnsi"/>
          <w:color w:val="000000" w:themeColor="text1"/>
          <w:kern w:val="24"/>
          <w:sz w:val="22"/>
          <w:szCs w:val="22"/>
        </w:rPr>
        <w:t>s</w:t>
      </w:r>
      <w:r w:rsidRPr="0054006E">
        <w:rPr>
          <w:rFonts w:asciiTheme="minorHAnsi" w:eastAsia="Calibri" w:hAnsiTheme="minorHAnsi" w:cstheme="minorHAnsi"/>
          <w:color w:val="000000" w:themeColor="text1"/>
          <w:kern w:val="24"/>
          <w:sz w:val="22"/>
          <w:szCs w:val="22"/>
        </w:rPr>
        <w:t xml:space="preserve"> from the CEDAW </w:t>
      </w:r>
      <w:r w:rsidR="00884337" w:rsidRPr="0054006E">
        <w:rPr>
          <w:rFonts w:asciiTheme="minorHAnsi" w:eastAsia="Calibri" w:hAnsiTheme="minorHAnsi" w:cstheme="minorHAnsi"/>
          <w:color w:val="000000" w:themeColor="text1"/>
          <w:kern w:val="24"/>
          <w:sz w:val="22"/>
          <w:szCs w:val="22"/>
        </w:rPr>
        <w:t>Committee</w:t>
      </w:r>
      <w:r w:rsidR="0054006E">
        <w:rPr>
          <w:rFonts w:asciiTheme="minorHAnsi" w:eastAsia="Calibri" w:hAnsiTheme="minorHAnsi" w:cstheme="minorHAnsi"/>
          <w:color w:val="000000" w:themeColor="text1"/>
          <w:kern w:val="24"/>
          <w:sz w:val="22"/>
          <w:szCs w:val="22"/>
        </w:rPr>
        <w:t xml:space="preserve"> </w:t>
      </w:r>
      <w:r w:rsidR="00BB0486">
        <w:rPr>
          <w:rFonts w:asciiTheme="minorHAnsi" w:eastAsia="Calibri" w:hAnsiTheme="minorHAnsi" w:cstheme="minorHAnsi"/>
          <w:color w:val="000000" w:themeColor="text1"/>
          <w:kern w:val="24"/>
          <w:sz w:val="22"/>
          <w:szCs w:val="22"/>
        </w:rPr>
        <w:t xml:space="preserve">such as </w:t>
      </w:r>
      <w:r w:rsidR="000C42C4" w:rsidRPr="0054006E">
        <w:rPr>
          <w:rFonts w:asciiTheme="minorHAnsi" w:eastAsia="Calibri" w:hAnsiTheme="minorHAnsi" w:cstheme="minorHAnsi"/>
          <w:color w:val="000000" w:themeColor="text1"/>
          <w:kern w:val="24"/>
          <w:sz w:val="22"/>
          <w:szCs w:val="22"/>
        </w:rPr>
        <w:t>the</w:t>
      </w:r>
      <w:r w:rsidR="003B585C" w:rsidRPr="0054006E">
        <w:rPr>
          <w:rFonts w:asciiTheme="minorHAnsi" w:eastAsia="Calibri" w:hAnsiTheme="minorHAnsi" w:cstheme="minorHAnsi"/>
          <w:color w:val="000000" w:themeColor="text1"/>
          <w:kern w:val="24"/>
          <w:sz w:val="22"/>
          <w:szCs w:val="22"/>
        </w:rPr>
        <w:t xml:space="preserve"> concerns related to </w:t>
      </w:r>
      <w:r w:rsidR="003B585C" w:rsidRPr="0054006E">
        <w:rPr>
          <w:rFonts w:asciiTheme="minorHAnsi" w:hAnsiTheme="minorHAnsi" w:cstheme="minorHAnsi"/>
          <w:sz w:val="22"/>
          <w:szCs w:val="22"/>
        </w:rPr>
        <w:t xml:space="preserve">the decreased involvement of Georgian women in peace negotiations </w:t>
      </w:r>
      <w:r w:rsidR="00FC1A30">
        <w:rPr>
          <w:rFonts w:asciiTheme="minorHAnsi" w:hAnsiTheme="minorHAnsi" w:cstheme="minorHAnsi"/>
          <w:sz w:val="22"/>
          <w:szCs w:val="22"/>
        </w:rPr>
        <w:t>(</w:t>
      </w:r>
      <w:r w:rsidR="003B585C" w:rsidRPr="0054006E">
        <w:rPr>
          <w:rFonts w:asciiTheme="minorHAnsi" w:hAnsiTheme="minorHAnsi" w:cstheme="minorHAnsi"/>
          <w:sz w:val="22"/>
          <w:szCs w:val="22"/>
        </w:rPr>
        <w:t xml:space="preserve">from 40 per cent in 2018 to 20 per cent in 2022) at the Geneva International Discussions </w:t>
      </w:r>
      <w:r w:rsidR="005E6866">
        <w:rPr>
          <w:rFonts w:asciiTheme="minorHAnsi" w:hAnsiTheme="minorHAnsi" w:cstheme="minorHAnsi"/>
          <w:sz w:val="22"/>
          <w:szCs w:val="22"/>
        </w:rPr>
        <w:t xml:space="preserve">(GID) </w:t>
      </w:r>
      <w:r w:rsidR="003B585C" w:rsidRPr="0054006E">
        <w:rPr>
          <w:rFonts w:asciiTheme="minorHAnsi" w:hAnsiTheme="minorHAnsi" w:cstheme="minorHAnsi"/>
          <w:sz w:val="22"/>
          <w:szCs w:val="22"/>
        </w:rPr>
        <w:t>to ensure a gender-responsive implementation of the ceasefire agreement</w:t>
      </w:r>
      <w:r w:rsidR="00170103" w:rsidRPr="0054006E">
        <w:rPr>
          <w:rFonts w:asciiTheme="minorHAnsi" w:hAnsiTheme="minorHAnsi" w:cstheme="minorHAnsi"/>
          <w:sz w:val="22"/>
          <w:szCs w:val="22"/>
        </w:rPr>
        <w:t>.</w:t>
      </w:r>
      <w:r w:rsidR="00AF621A" w:rsidRPr="0054006E">
        <w:rPr>
          <w:rFonts w:asciiTheme="minorHAnsi" w:hAnsiTheme="minorHAnsi" w:cstheme="minorHAnsi"/>
          <w:sz w:val="22"/>
          <w:szCs w:val="22"/>
        </w:rPr>
        <w:t xml:space="preserve"> </w:t>
      </w:r>
      <w:r w:rsidR="00AF621A" w:rsidRPr="0054006E">
        <w:rPr>
          <w:rStyle w:val="FootnoteReference"/>
          <w:rFonts w:asciiTheme="minorHAnsi" w:hAnsiTheme="minorHAnsi" w:cstheme="minorHAnsi"/>
          <w:sz w:val="22"/>
          <w:szCs w:val="22"/>
        </w:rPr>
        <w:footnoteReference w:id="22"/>
      </w:r>
      <w:r w:rsidR="00170103" w:rsidRPr="0054006E">
        <w:rPr>
          <w:rFonts w:asciiTheme="minorHAnsi" w:hAnsiTheme="minorHAnsi" w:cstheme="minorHAnsi"/>
          <w:sz w:val="22"/>
          <w:szCs w:val="22"/>
        </w:rPr>
        <w:t xml:space="preserve"> </w:t>
      </w:r>
      <w:r w:rsidR="00AF621A" w:rsidRPr="0054006E">
        <w:rPr>
          <w:rFonts w:asciiTheme="minorHAnsi" w:hAnsiTheme="minorHAnsi" w:cstheme="minorHAnsi"/>
          <w:sz w:val="22"/>
          <w:szCs w:val="22"/>
        </w:rPr>
        <w:t xml:space="preserve">One of the project targets was to increase participation of women in the GID to 30 percent which has been achieved by the end of the project. To address the recommendations related to implementation of the full spectrum of the WPS pinpointed in </w:t>
      </w:r>
      <w:r w:rsidR="00E0404E" w:rsidRPr="00B93ECF">
        <w:rPr>
          <w:rFonts w:asciiTheme="minorHAnsi" w:hAnsiTheme="minorHAnsi" w:cstheme="minorHAnsi"/>
          <w:sz w:val="22"/>
          <w:szCs w:val="22"/>
        </w:rPr>
        <w:t>10 UN Security Council resolution</w:t>
      </w:r>
      <w:r w:rsidR="00AF621A" w:rsidRPr="00B93ECF">
        <w:rPr>
          <w:rFonts w:asciiTheme="minorHAnsi" w:hAnsiTheme="minorHAnsi" w:cstheme="minorHAnsi"/>
          <w:sz w:val="22"/>
          <w:szCs w:val="22"/>
        </w:rPr>
        <w:t>s (</w:t>
      </w:r>
      <w:r w:rsidR="00E0404E" w:rsidRPr="00B93ECF">
        <w:rPr>
          <w:rFonts w:asciiTheme="minorHAnsi" w:hAnsiTheme="minorHAnsi" w:cstheme="minorHAnsi"/>
          <w:sz w:val="22"/>
          <w:szCs w:val="22"/>
        </w:rPr>
        <w:t>1325, 1820, 1888, 1889, 1960, 2106, 2122, 2242, 2467, and 2493)</w:t>
      </w:r>
      <w:r w:rsidR="00AF621A" w:rsidRPr="00B93ECF">
        <w:rPr>
          <w:rFonts w:asciiTheme="minorHAnsi" w:hAnsiTheme="minorHAnsi" w:cstheme="minorHAnsi"/>
          <w:sz w:val="22"/>
          <w:szCs w:val="22"/>
        </w:rPr>
        <w:t xml:space="preserve">, </w:t>
      </w:r>
      <w:r w:rsidR="00BA559C">
        <w:rPr>
          <w:rFonts w:asciiTheme="minorHAnsi" w:hAnsiTheme="minorHAnsi" w:cstheme="minorHAnsi"/>
          <w:sz w:val="22"/>
          <w:szCs w:val="22"/>
        </w:rPr>
        <w:t xml:space="preserve">the project </w:t>
      </w:r>
      <w:r w:rsidR="005E6866">
        <w:rPr>
          <w:rFonts w:asciiTheme="minorHAnsi" w:hAnsiTheme="minorHAnsi" w:cstheme="minorHAnsi"/>
          <w:sz w:val="22"/>
          <w:szCs w:val="22"/>
        </w:rPr>
        <w:t xml:space="preserve">emphasized inclusion of women and youth in the national peace processes and </w:t>
      </w:r>
      <w:r w:rsidR="00881C1C">
        <w:rPr>
          <w:rFonts w:asciiTheme="minorHAnsi" w:hAnsiTheme="minorHAnsi" w:cstheme="minorHAnsi"/>
          <w:sz w:val="22"/>
          <w:szCs w:val="22"/>
        </w:rPr>
        <w:t>in</w:t>
      </w:r>
      <w:r w:rsidR="005E6866">
        <w:rPr>
          <w:rFonts w:asciiTheme="minorHAnsi" w:hAnsiTheme="minorHAnsi" w:cstheme="minorHAnsi"/>
          <w:sz w:val="22"/>
          <w:szCs w:val="22"/>
        </w:rPr>
        <w:t xml:space="preserve"> the local level</w:t>
      </w:r>
      <w:r w:rsidR="00881C1C">
        <w:rPr>
          <w:rFonts w:asciiTheme="minorHAnsi" w:hAnsiTheme="minorHAnsi" w:cstheme="minorHAnsi"/>
          <w:sz w:val="22"/>
          <w:szCs w:val="22"/>
        </w:rPr>
        <w:t xml:space="preserve"> dialogue</w:t>
      </w:r>
      <w:r w:rsidR="005E6866">
        <w:rPr>
          <w:rFonts w:asciiTheme="minorHAnsi" w:hAnsiTheme="minorHAnsi" w:cstheme="minorHAnsi"/>
          <w:sz w:val="22"/>
          <w:szCs w:val="22"/>
        </w:rPr>
        <w:t xml:space="preserve">. </w:t>
      </w:r>
      <w:r w:rsidR="005E6866" w:rsidRPr="00881C1C">
        <w:rPr>
          <w:rFonts w:asciiTheme="minorHAnsi" w:hAnsiTheme="minorHAnsi" w:cstheme="minorHAnsi"/>
          <w:sz w:val="22"/>
          <w:szCs w:val="22"/>
        </w:rPr>
        <w:t xml:space="preserve">To that end, the project contributed to enhanced capacities </w:t>
      </w:r>
      <w:r w:rsidR="00881C1C">
        <w:rPr>
          <w:rFonts w:asciiTheme="minorHAnsi" w:hAnsiTheme="minorHAnsi" w:cstheme="minorHAnsi"/>
          <w:sz w:val="22"/>
          <w:szCs w:val="22"/>
        </w:rPr>
        <w:t xml:space="preserve">of </w:t>
      </w:r>
      <w:r w:rsidR="00881C1C" w:rsidRPr="00881C1C">
        <w:rPr>
          <w:rFonts w:asciiTheme="minorHAnsi" w:hAnsiTheme="minorHAnsi" w:cstheme="minorHAnsi"/>
          <w:color w:val="222222"/>
          <w:sz w:val="22"/>
          <w:szCs w:val="22"/>
          <w:shd w:val="clear" w:color="auto" w:fill="FFFFFF"/>
        </w:rPr>
        <w:t>I</w:t>
      </w:r>
      <w:r w:rsidR="00881C1C">
        <w:rPr>
          <w:rFonts w:asciiTheme="minorHAnsi" w:hAnsiTheme="minorHAnsi" w:cstheme="minorHAnsi"/>
          <w:color w:val="222222"/>
          <w:sz w:val="22"/>
          <w:szCs w:val="22"/>
          <w:shd w:val="clear" w:color="auto" w:fill="FFFFFF"/>
        </w:rPr>
        <w:t xml:space="preserve">DP </w:t>
      </w:r>
      <w:r w:rsidR="005E6866" w:rsidRPr="00881C1C">
        <w:rPr>
          <w:rFonts w:asciiTheme="minorHAnsi" w:hAnsiTheme="minorHAnsi" w:cstheme="minorHAnsi"/>
          <w:color w:val="222222"/>
          <w:sz w:val="22"/>
          <w:szCs w:val="22"/>
          <w:shd w:val="clear" w:color="auto" w:fill="FFFFFF"/>
        </w:rPr>
        <w:t>and conflict</w:t>
      </w:r>
      <w:r w:rsidR="00B32CFA">
        <w:rPr>
          <w:rFonts w:asciiTheme="minorHAnsi" w:hAnsiTheme="minorHAnsi" w:cstheme="minorHAnsi"/>
          <w:color w:val="222222"/>
          <w:sz w:val="22"/>
          <w:szCs w:val="22"/>
          <w:shd w:val="clear" w:color="auto" w:fill="FFFFFF"/>
        </w:rPr>
        <w:t>-</w:t>
      </w:r>
      <w:r w:rsidR="005E6866" w:rsidRPr="00881C1C">
        <w:rPr>
          <w:rFonts w:asciiTheme="minorHAnsi" w:hAnsiTheme="minorHAnsi" w:cstheme="minorHAnsi"/>
          <w:color w:val="222222"/>
          <w:sz w:val="22"/>
          <w:szCs w:val="22"/>
          <w:shd w:val="clear" w:color="auto" w:fill="FFFFFF"/>
        </w:rPr>
        <w:t xml:space="preserve"> affected women in 17 municipalities and of women- led CSOs empowering them to become more vocal </w:t>
      </w:r>
      <w:r w:rsidR="00881C1C" w:rsidRPr="00881C1C">
        <w:rPr>
          <w:rFonts w:asciiTheme="minorHAnsi" w:hAnsiTheme="minorHAnsi" w:cstheme="minorHAnsi"/>
          <w:color w:val="222222"/>
          <w:sz w:val="22"/>
          <w:szCs w:val="22"/>
          <w:shd w:val="clear" w:color="auto" w:fill="FFFFFF"/>
        </w:rPr>
        <w:t xml:space="preserve">and organized in </w:t>
      </w:r>
      <w:r w:rsidR="00881C1C">
        <w:rPr>
          <w:rFonts w:asciiTheme="minorHAnsi" w:hAnsiTheme="minorHAnsi" w:cstheme="minorHAnsi"/>
          <w:color w:val="222222"/>
          <w:sz w:val="22"/>
          <w:szCs w:val="22"/>
          <w:shd w:val="clear" w:color="auto" w:fill="FFFFFF"/>
        </w:rPr>
        <w:t xml:space="preserve">advocating for women’s needs </w:t>
      </w:r>
      <w:r w:rsidR="00B32CFA">
        <w:rPr>
          <w:rFonts w:asciiTheme="minorHAnsi" w:hAnsiTheme="minorHAnsi" w:cstheme="minorHAnsi"/>
          <w:color w:val="222222"/>
          <w:sz w:val="22"/>
          <w:szCs w:val="22"/>
          <w:shd w:val="clear" w:color="auto" w:fill="FFFFFF"/>
        </w:rPr>
        <w:t>related to</w:t>
      </w:r>
      <w:r w:rsidR="00881C1C">
        <w:rPr>
          <w:rFonts w:asciiTheme="minorHAnsi" w:hAnsiTheme="minorHAnsi" w:cstheme="minorHAnsi"/>
          <w:color w:val="222222"/>
          <w:sz w:val="22"/>
          <w:szCs w:val="22"/>
          <w:shd w:val="clear" w:color="auto" w:fill="FFFFFF"/>
        </w:rPr>
        <w:t xml:space="preserve"> conflict prevention and post-conflict recovery. </w:t>
      </w:r>
      <w:r w:rsidR="00881C1C">
        <w:rPr>
          <w:rFonts w:asciiTheme="minorHAnsi" w:hAnsiTheme="minorHAnsi" w:cstheme="minorHAnsi"/>
          <w:sz w:val="22"/>
          <w:szCs w:val="22"/>
        </w:rPr>
        <w:t>According to the interviewed women at the grassroot</w:t>
      </w:r>
      <w:r w:rsidR="00B32CFA">
        <w:rPr>
          <w:rFonts w:asciiTheme="minorHAnsi" w:hAnsiTheme="minorHAnsi" w:cstheme="minorHAnsi"/>
          <w:sz w:val="22"/>
          <w:szCs w:val="22"/>
        </w:rPr>
        <w:t>s</w:t>
      </w:r>
      <w:r w:rsidR="00881C1C">
        <w:rPr>
          <w:rFonts w:asciiTheme="minorHAnsi" w:hAnsiTheme="minorHAnsi" w:cstheme="minorHAnsi"/>
          <w:sz w:val="22"/>
          <w:szCs w:val="22"/>
        </w:rPr>
        <w:t xml:space="preserve"> level and representatives of civil society, the project was most relevant in addressing gaps related to lack of knowledge of the WPS agenda and relevant UN resolutions, as well as lack of mechanisms for women’s engagement. </w:t>
      </w:r>
    </w:p>
    <w:p w14:paraId="2172EBFB" w14:textId="77777777" w:rsidR="00893878" w:rsidRDefault="00893878" w:rsidP="00881C1C">
      <w:pPr>
        <w:jc w:val="both"/>
        <w:rPr>
          <w:rFonts w:asciiTheme="minorHAnsi" w:hAnsiTheme="minorHAnsi" w:cstheme="minorHAnsi"/>
          <w:bCs/>
          <w:iCs/>
          <w:sz w:val="22"/>
          <w:szCs w:val="22"/>
        </w:rPr>
      </w:pPr>
    </w:p>
    <w:p w14:paraId="71F04FD5" w14:textId="4F08DBD2" w:rsidR="00B73C81" w:rsidRDefault="00B73C81" w:rsidP="00881C1C">
      <w:pPr>
        <w:jc w:val="both"/>
        <w:rPr>
          <w:rFonts w:asciiTheme="minorHAnsi" w:hAnsiTheme="minorHAnsi" w:cstheme="minorHAnsi"/>
          <w:bCs/>
          <w:iCs/>
          <w:sz w:val="22"/>
          <w:szCs w:val="22"/>
        </w:rPr>
      </w:pPr>
      <w:r>
        <w:rPr>
          <w:rFonts w:asciiTheme="minorHAnsi" w:hAnsiTheme="minorHAnsi" w:cstheme="minorHAnsi"/>
          <w:bCs/>
          <w:iCs/>
          <w:sz w:val="22"/>
          <w:szCs w:val="22"/>
        </w:rPr>
        <w:t xml:space="preserve">As Figure </w:t>
      </w:r>
      <w:r w:rsidR="00EC63C9">
        <w:rPr>
          <w:rFonts w:asciiTheme="minorHAnsi" w:hAnsiTheme="minorHAnsi" w:cstheme="minorHAnsi"/>
          <w:bCs/>
          <w:iCs/>
          <w:sz w:val="22"/>
          <w:szCs w:val="22"/>
        </w:rPr>
        <w:t>6</w:t>
      </w:r>
      <w:r>
        <w:rPr>
          <w:rFonts w:asciiTheme="minorHAnsi" w:hAnsiTheme="minorHAnsi" w:cstheme="minorHAnsi"/>
          <w:bCs/>
          <w:iCs/>
          <w:sz w:val="22"/>
          <w:szCs w:val="22"/>
        </w:rPr>
        <w:t xml:space="preserve"> presents, </w:t>
      </w:r>
      <w:r w:rsidR="00AD444E">
        <w:rPr>
          <w:rFonts w:asciiTheme="minorHAnsi" w:hAnsiTheme="minorHAnsi" w:cstheme="minorHAnsi"/>
          <w:bCs/>
          <w:iCs/>
          <w:sz w:val="22"/>
          <w:szCs w:val="22"/>
        </w:rPr>
        <w:t xml:space="preserve">93 percent of </w:t>
      </w:r>
      <w:r>
        <w:rPr>
          <w:rFonts w:asciiTheme="minorHAnsi" w:hAnsiTheme="minorHAnsi" w:cstheme="minorHAnsi"/>
          <w:bCs/>
          <w:iCs/>
          <w:sz w:val="22"/>
          <w:szCs w:val="22"/>
        </w:rPr>
        <w:t xml:space="preserve">women – beneficiaries of the project </w:t>
      </w:r>
      <w:r w:rsidR="00AD444E">
        <w:rPr>
          <w:rFonts w:asciiTheme="minorHAnsi" w:hAnsiTheme="minorHAnsi" w:cstheme="minorHAnsi"/>
          <w:bCs/>
          <w:iCs/>
          <w:sz w:val="22"/>
          <w:szCs w:val="22"/>
        </w:rPr>
        <w:t xml:space="preserve">(out of 78 surveyed) believed their capacities had been enhanced </w:t>
      </w:r>
      <w:r w:rsidR="008248C8">
        <w:rPr>
          <w:rFonts w:asciiTheme="minorHAnsi" w:hAnsiTheme="minorHAnsi" w:cstheme="minorHAnsi"/>
          <w:bCs/>
          <w:iCs/>
          <w:sz w:val="22"/>
          <w:szCs w:val="22"/>
        </w:rPr>
        <w:t>as a</w:t>
      </w:r>
      <w:r w:rsidR="00AD444E">
        <w:rPr>
          <w:rFonts w:asciiTheme="minorHAnsi" w:hAnsiTheme="minorHAnsi" w:cstheme="minorHAnsi"/>
          <w:bCs/>
          <w:iCs/>
          <w:sz w:val="22"/>
          <w:szCs w:val="22"/>
        </w:rPr>
        <w:t xml:space="preserve"> result of the project </w:t>
      </w:r>
      <w:r w:rsidR="00795155">
        <w:rPr>
          <w:rFonts w:asciiTheme="minorHAnsi" w:hAnsiTheme="minorHAnsi" w:cstheme="minorHAnsi"/>
          <w:bCs/>
          <w:iCs/>
          <w:sz w:val="22"/>
          <w:szCs w:val="22"/>
        </w:rPr>
        <w:t>capacity building interventions</w:t>
      </w:r>
      <w:r w:rsidR="00893878">
        <w:rPr>
          <w:rFonts w:asciiTheme="minorHAnsi" w:hAnsiTheme="minorHAnsi" w:cstheme="minorHAnsi"/>
          <w:bCs/>
          <w:iCs/>
          <w:sz w:val="22"/>
          <w:szCs w:val="22"/>
        </w:rPr>
        <w:t xml:space="preserve">, while </w:t>
      </w:r>
      <w:r w:rsidR="004153FF">
        <w:rPr>
          <w:rFonts w:asciiTheme="minorHAnsi" w:hAnsiTheme="minorHAnsi" w:cstheme="minorHAnsi"/>
          <w:bCs/>
          <w:iCs/>
          <w:sz w:val="22"/>
          <w:szCs w:val="22"/>
        </w:rPr>
        <w:t xml:space="preserve">95 </w:t>
      </w:r>
      <w:r w:rsidR="00893878">
        <w:rPr>
          <w:rFonts w:asciiTheme="minorHAnsi" w:hAnsiTheme="minorHAnsi" w:cstheme="minorHAnsi"/>
          <w:bCs/>
          <w:iCs/>
          <w:sz w:val="22"/>
          <w:szCs w:val="22"/>
        </w:rPr>
        <w:lastRenderedPageBreak/>
        <w:t xml:space="preserve">percent of women thought that their access to participation in peace and security processes </w:t>
      </w:r>
      <w:r w:rsidR="00B32CFA">
        <w:rPr>
          <w:rFonts w:asciiTheme="minorHAnsi" w:hAnsiTheme="minorHAnsi" w:cstheme="minorHAnsi"/>
          <w:bCs/>
          <w:iCs/>
          <w:sz w:val="22"/>
          <w:szCs w:val="22"/>
        </w:rPr>
        <w:t>had been</w:t>
      </w:r>
      <w:r w:rsidR="00893878">
        <w:rPr>
          <w:rFonts w:asciiTheme="minorHAnsi" w:hAnsiTheme="minorHAnsi" w:cstheme="minorHAnsi"/>
          <w:bCs/>
          <w:iCs/>
          <w:sz w:val="22"/>
          <w:szCs w:val="22"/>
        </w:rPr>
        <w:t xml:space="preserve"> enhanced by the project</w:t>
      </w:r>
      <w:r w:rsidR="004153FF">
        <w:rPr>
          <w:rFonts w:asciiTheme="minorHAnsi" w:hAnsiTheme="minorHAnsi" w:cstheme="minorHAnsi"/>
          <w:bCs/>
          <w:iCs/>
          <w:sz w:val="22"/>
          <w:szCs w:val="22"/>
        </w:rPr>
        <w:t xml:space="preserve"> due to interventions that targeted gender sensitivity of formal peace formats (GID and IPRM) and establishment of women’s WPS networks and advisory groups</w:t>
      </w:r>
      <w:r w:rsidR="00893878">
        <w:rPr>
          <w:rFonts w:asciiTheme="minorHAnsi" w:hAnsiTheme="minorHAnsi" w:cstheme="minorHAnsi"/>
          <w:bCs/>
          <w:iCs/>
          <w:sz w:val="22"/>
          <w:szCs w:val="22"/>
        </w:rPr>
        <w:t xml:space="preserve">. </w:t>
      </w:r>
    </w:p>
    <w:p w14:paraId="29C9E7ED" w14:textId="77777777" w:rsidR="00893CB3" w:rsidRDefault="00893CB3" w:rsidP="00893CB3">
      <w:pPr>
        <w:pStyle w:val="Caption"/>
        <w:keepNext/>
      </w:pPr>
    </w:p>
    <w:p w14:paraId="5A01F1AC" w14:textId="5BE0BB52" w:rsidR="00893CB3" w:rsidRPr="00893CB3" w:rsidRDefault="00893CB3" w:rsidP="00893CB3">
      <w:pPr>
        <w:pStyle w:val="Caption"/>
        <w:keepNext/>
        <w:rPr>
          <w:rFonts w:asciiTheme="minorHAnsi" w:hAnsiTheme="minorHAnsi" w:cstheme="minorHAnsi"/>
          <w:b/>
          <w:bCs/>
          <w:i w:val="0"/>
          <w:iCs w:val="0"/>
          <w:sz w:val="20"/>
          <w:szCs w:val="20"/>
        </w:rPr>
      </w:pPr>
      <w:bookmarkStart w:id="38" w:name="_Toc195213867"/>
      <w:r w:rsidRPr="00893CB3">
        <w:rPr>
          <w:rFonts w:asciiTheme="minorHAnsi" w:hAnsiTheme="minorHAnsi" w:cstheme="minorHAnsi"/>
          <w:b/>
          <w:bCs/>
          <w:i w:val="0"/>
          <w:iCs w:val="0"/>
          <w:sz w:val="20"/>
          <w:szCs w:val="20"/>
        </w:rPr>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6</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Perceptions of women of changes in access and capacities </w:t>
      </w:r>
      <w:bookmarkEnd w:id="38"/>
    </w:p>
    <w:tbl>
      <w:tblPr>
        <w:tblStyle w:val="TableGrid"/>
        <w:tblW w:w="0" w:type="auto"/>
        <w:tblLook w:val="04A0" w:firstRow="1" w:lastRow="0" w:firstColumn="1" w:lastColumn="0" w:noHBand="0" w:noVBand="1"/>
      </w:tblPr>
      <w:tblGrid>
        <w:gridCol w:w="4463"/>
        <w:gridCol w:w="4887"/>
      </w:tblGrid>
      <w:tr w:rsidR="00CD49D9" w14:paraId="26D3B33D" w14:textId="77777777" w:rsidTr="00CD49D9">
        <w:tc>
          <w:tcPr>
            <w:tcW w:w="4807" w:type="dxa"/>
          </w:tcPr>
          <w:p w14:paraId="28DB30FA" w14:textId="5FFDD523" w:rsidR="00B73C81" w:rsidRDefault="004979F1" w:rsidP="00881C1C">
            <w:pPr>
              <w:jc w:val="both"/>
              <w:rPr>
                <w:rFonts w:asciiTheme="minorHAnsi" w:hAnsiTheme="minorHAnsi" w:cstheme="minorHAnsi"/>
                <w:sz w:val="22"/>
                <w:szCs w:val="22"/>
              </w:rPr>
            </w:pPr>
            <w:r>
              <w:rPr>
                <w:noProof/>
              </w:rPr>
              <w:drawing>
                <wp:inline distT="0" distB="0" distL="0" distR="0" wp14:anchorId="65F66183" wp14:editId="6A41E201">
                  <wp:extent cx="2847975" cy="2333625"/>
                  <wp:effectExtent l="0" t="0" r="9525" b="9525"/>
                  <wp:docPr id="294985697" name="Chart 1">
                    <a:extLst xmlns:a="http://schemas.openxmlformats.org/drawingml/2006/main">
                      <a:ext uri="{FF2B5EF4-FFF2-40B4-BE49-F238E27FC236}">
                        <a16:creationId xmlns:a16="http://schemas.microsoft.com/office/drawing/2014/main" id="{39D187A3-6F91-DDB2-CA1D-48DB9BF71D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AD444E" w:rsidDel="004979F1">
              <w:rPr>
                <w:rFonts w:asciiTheme="minorHAnsi" w:hAnsiTheme="minorHAnsi" w:cstheme="minorHAnsi"/>
                <w:noProof/>
                <w:sz w:val="22"/>
                <w:szCs w:val="22"/>
              </w:rPr>
              <w:t xml:space="preserve"> </w:t>
            </w:r>
          </w:p>
        </w:tc>
        <w:tc>
          <w:tcPr>
            <w:tcW w:w="4543" w:type="dxa"/>
          </w:tcPr>
          <w:p w14:paraId="7BF2A5E8" w14:textId="77D3E352" w:rsidR="00B73C81" w:rsidRDefault="00CD49D9" w:rsidP="00881C1C">
            <w:pPr>
              <w:jc w:val="both"/>
              <w:rPr>
                <w:rFonts w:asciiTheme="minorHAnsi" w:hAnsiTheme="minorHAnsi" w:cstheme="minorHAnsi"/>
                <w:sz w:val="22"/>
                <w:szCs w:val="22"/>
              </w:rPr>
            </w:pPr>
            <w:r>
              <w:rPr>
                <w:noProof/>
              </w:rPr>
              <w:drawing>
                <wp:inline distT="0" distB="0" distL="0" distR="0" wp14:anchorId="1B570DA3" wp14:editId="6FFA7563">
                  <wp:extent cx="3126740" cy="2333625"/>
                  <wp:effectExtent l="0" t="0" r="16510" b="9525"/>
                  <wp:docPr id="1496728467" name="Chart 1">
                    <a:extLst xmlns:a="http://schemas.openxmlformats.org/drawingml/2006/main">
                      <a:ext uri="{FF2B5EF4-FFF2-40B4-BE49-F238E27FC236}">
                        <a16:creationId xmlns:a16="http://schemas.microsoft.com/office/drawing/2014/main" id="{743365DE-7B72-D3D9-96C8-E2F7BD356D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4979F1" w:rsidRPr="00430151" w:rsidDel="004979F1">
              <w:rPr>
                <w:rFonts w:asciiTheme="minorHAnsi" w:hAnsiTheme="minorHAnsi" w:cstheme="minorHAnsi"/>
                <w:noProof/>
                <w:sz w:val="22"/>
                <w:szCs w:val="22"/>
              </w:rPr>
              <w:t xml:space="preserve"> </w:t>
            </w:r>
          </w:p>
        </w:tc>
      </w:tr>
    </w:tbl>
    <w:p w14:paraId="3903B460" w14:textId="77777777" w:rsidR="00B73C81" w:rsidRPr="004A3E9D" w:rsidRDefault="00B73C81" w:rsidP="00881C1C">
      <w:pPr>
        <w:jc w:val="both"/>
        <w:rPr>
          <w:rFonts w:asciiTheme="minorHAnsi" w:hAnsiTheme="minorHAnsi" w:cstheme="minorHAnsi"/>
          <w:sz w:val="22"/>
          <w:szCs w:val="22"/>
        </w:rPr>
      </w:pPr>
    </w:p>
    <w:p w14:paraId="3235AF6E" w14:textId="582DD048" w:rsidR="00DF0A01" w:rsidRPr="00DF0A01" w:rsidRDefault="00893878" w:rsidP="00AF621A">
      <w:pPr>
        <w:jc w:val="both"/>
        <w:rPr>
          <w:rFonts w:asciiTheme="minorHAnsi" w:hAnsiTheme="minorHAnsi" w:cstheme="minorHAnsi"/>
          <w:sz w:val="22"/>
          <w:szCs w:val="22"/>
        </w:rPr>
      </w:pPr>
      <w:r>
        <w:rPr>
          <w:rFonts w:asciiTheme="minorHAnsi" w:hAnsiTheme="minorHAnsi" w:cstheme="minorHAnsi"/>
          <w:sz w:val="22"/>
          <w:szCs w:val="22"/>
        </w:rPr>
        <w:t>Other</w:t>
      </w:r>
      <w:r w:rsidRPr="00B93ECF">
        <w:rPr>
          <w:rFonts w:asciiTheme="minorHAnsi" w:hAnsiTheme="minorHAnsi" w:cstheme="minorHAnsi"/>
          <w:sz w:val="22"/>
          <w:szCs w:val="22"/>
        </w:rPr>
        <w:t xml:space="preserve"> </w:t>
      </w:r>
      <w:r>
        <w:rPr>
          <w:rFonts w:asciiTheme="minorHAnsi" w:hAnsiTheme="minorHAnsi" w:cstheme="minorHAnsi"/>
          <w:sz w:val="22"/>
          <w:szCs w:val="22"/>
        </w:rPr>
        <w:t xml:space="preserve">relevant examples </w:t>
      </w:r>
      <w:r w:rsidRPr="00B93ECF">
        <w:rPr>
          <w:rFonts w:asciiTheme="minorHAnsi" w:hAnsiTheme="minorHAnsi" w:cstheme="minorHAnsi"/>
          <w:sz w:val="22"/>
          <w:szCs w:val="22"/>
        </w:rPr>
        <w:t xml:space="preserve">include support to institutionalization of women’s consultative or advisory WPS platforms and networks at the national level and at the security institutions and to increase women’s participation in people-to-people diplomacy initiatives in line with the General Recommendation 30 of the Committee on the Elimination of Discrimination Against </w:t>
      </w:r>
      <w:r w:rsidRPr="004A3E9D">
        <w:rPr>
          <w:rFonts w:asciiTheme="minorHAnsi" w:hAnsiTheme="minorHAnsi" w:cstheme="minorHAnsi"/>
          <w:sz w:val="22"/>
          <w:szCs w:val="22"/>
        </w:rPr>
        <w:t xml:space="preserve">Women on Women in Conflict Prevention, Conflict and Post Conflict Situations. </w:t>
      </w:r>
      <w:r>
        <w:rPr>
          <w:rFonts w:asciiTheme="minorHAnsi" w:hAnsiTheme="minorHAnsi" w:cstheme="minorHAnsi"/>
          <w:sz w:val="22"/>
          <w:szCs w:val="22"/>
        </w:rPr>
        <w:t xml:space="preserve"> </w:t>
      </w:r>
      <w:r w:rsidRPr="004A3E9D">
        <w:rPr>
          <w:rFonts w:asciiTheme="minorHAnsi" w:hAnsiTheme="minorHAnsi" w:cstheme="minorHAnsi"/>
          <w:sz w:val="22"/>
          <w:szCs w:val="22"/>
        </w:rPr>
        <w:t xml:space="preserve">For instance, the proportion of </w:t>
      </w:r>
      <w:r w:rsidRPr="004A3E9D">
        <w:rPr>
          <w:rFonts w:asciiTheme="minorHAnsi" w:hAnsiTheme="minorHAnsi" w:cstheme="minorHAnsi"/>
          <w:bCs/>
          <w:iCs/>
          <w:sz w:val="22"/>
          <w:szCs w:val="22"/>
        </w:rPr>
        <w:t xml:space="preserve">people-to-people initiatives supported by </w:t>
      </w:r>
      <w:r w:rsidRPr="00D04AFC">
        <w:rPr>
          <w:rFonts w:asciiTheme="minorHAnsi" w:hAnsiTheme="minorHAnsi" w:cstheme="minorHAnsi"/>
          <w:sz w:val="20"/>
          <w:szCs w:val="20"/>
          <w:lang w:eastAsia="ru-RU"/>
        </w:rPr>
        <w:t xml:space="preserve">Office of </w:t>
      </w:r>
      <w:r w:rsidRPr="00795155">
        <w:rPr>
          <w:rFonts w:asciiTheme="minorHAnsi" w:hAnsiTheme="minorHAnsi" w:cstheme="minorHAnsi"/>
          <w:sz w:val="22"/>
          <w:szCs w:val="22"/>
          <w:lang w:eastAsia="ru-RU"/>
        </w:rPr>
        <w:t>the State Minister for Reconciliation and Civic Equality</w:t>
      </w:r>
      <w:r w:rsidRPr="00795155">
        <w:rPr>
          <w:rFonts w:asciiTheme="minorHAnsi" w:hAnsiTheme="minorHAnsi" w:cstheme="minorHAnsi"/>
          <w:bCs/>
          <w:iCs/>
          <w:sz w:val="22"/>
          <w:szCs w:val="22"/>
        </w:rPr>
        <w:t xml:space="preserve"> through the Peace Fund for Better Future (PFBF) implemented by women constituted 40 percent in March 2025 comparing with 17 percent in 2019. </w:t>
      </w:r>
      <w:r w:rsidR="00B73C81">
        <w:rPr>
          <w:rFonts w:asciiTheme="minorHAnsi" w:hAnsiTheme="minorHAnsi" w:cstheme="minorHAnsi"/>
          <w:sz w:val="22"/>
          <w:szCs w:val="22"/>
        </w:rPr>
        <w:t xml:space="preserve">As relevant to the </w:t>
      </w:r>
      <w:r w:rsidR="00B73C81" w:rsidRPr="00B93ECF">
        <w:rPr>
          <w:rFonts w:asciiTheme="minorHAnsi" w:hAnsiTheme="minorHAnsi" w:cstheme="minorHAnsi"/>
          <w:sz w:val="22"/>
          <w:szCs w:val="22"/>
        </w:rPr>
        <w:t>UN SCR 1820, 1888</w:t>
      </w:r>
      <w:r w:rsidR="00B73C81">
        <w:rPr>
          <w:rFonts w:asciiTheme="minorHAnsi" w:hAnsiTheme="minorHAnsi" w:cstheme="minorHAnsi"/>
          <w:sz w:val="22"/>
          <w:szCs w:val="22"/>
        </w:rPr>
        <w:t xml:space="preserve">, </w:t>
      </w:r>
      <w:r w:rsidR="00AF621A" w:rsidRPr="00B93ECF">
        <w:rPr>
          <w:rFonts w:asciiTheme="minorHAnsi" w:hAnsiTheme="minorHAnsi" w:cstheme="minorHAnsi"/>
          <w:sz w:val="22"/>
          <w:szCs w:val="22"/>
        </w:rPr>
        <w:t xml:space="preserve">the project </w:t>
      </w:r>
      <w:r w:rsidR="00DF0A01" w:rsidRPr="00B93ECF">
        <w:rPr>
          <w:rFonts w:asciiTheme="minorHAnsi" w:hAnsiTheme="minorHAnsi" w:cstheme="minorHAnsi"/>
          <w:sz w:val="22"/>
          <w:szCs w:val="22"/>
        </w:rPr>
        <w:t xml:space="preserve">promoted establishment of </w:t>
      </w:r>
      <w:r w:rsidR="0054006E" w:rsidRPr="00B93ECF">
        <w:rPr>
          <w:rFonts w:asciiTheme="minorHAnsi" w:hAnsiTheme="minorHAnsi" w:cstheme="minorHAnsi"/>
          <w:sz w:val="22"/>
          <w:szCs w:val="22"/>
        </w:rPr>
        <w:t>sexual harassment</w:t>
      </w:r>
      <w:r w:rsidR="00DF0A01" w:rsidRPr="00B93ECF">
        <w:rPr>
          <w:rFonts w:asciiTheme="minorHAnsi" w:hAnsiTheme="minorHAnsi" w:cstheme="minorHAnsi"/>
          <w:sz w:val="22"/>
          <w:szCs w:val="22"/>
        </w:rPr>
        <w:t xml:space="preserve"> and violence prevention mechanisms at six security institutions</w:t>
      </w:r>
      <w:r w:rsidR="00B73C81">
        <w:rPr>
          <w:rFonts w:asciiTheme="minorHAnsi" w:hAnsiTheme="minorHAnsi" w:cstheme="minorHAnsi"/>
          <w:sz w:val="22"/>
          <w:szCs w:val="22"/>
        </w:rPr>
        <w:t xml:space="preserve"> to ensure that women </w:t>
      </w:r>
      <w:r w:rsidR="004153FF">
        <w:rPr>
          <w:rFonts w:asciiTheme="minorHAnsi" w:hAnsiTheme="minorHAnsi" w:cstheme="minorHAnsi"/>
          <w:sz w:val="22"/>
          <w:szCs w:val="22"/>
        </w:rPr>
        <w:t xml:space="preserve">had </w:t>
      </w:r>
      <w:r w:rsidR="00B73C81">
        <w:rPr>
          <w:rFonts w:asciiTheme="minorHAnsi" w:hAnsiTheme="minorHAnsi" w:cstheme="minorHAnsi"/>
          <w:sz w:val="22"/>
          <w:szCs w:val="22"/>
        </w:rPr>
        <w:t xml:space="preserve">equal opportunities for participation and career development. </w:t>
      </w:r>
    </w:p>
    <w:p w14:paraId="3670A05D" w14:textId="77777777" w:rsidR="00E0404E" w:rsidRDefault="00E0404E" w:rsidP="00812C3F">
      <w:pPr>
        <w:jc w:val="both"/>
        <w:rPr>
          <w:rFonts w:asciiTheme="minorHAnsi" w:hAnsiTheme="minorHAnsi" w:cstheme="minorHAnsi"/>
          <w:b/>
          <w:bCs/>
        </w:rPr>
      </w:pPr>
    </w:p>
    <w:p w14:paraId="5AE59D38" w14:textId="65A875BF" w:rsidR="00FC1A30" w:rsidRPr="00893CB3" w:rsidRDefault="00C95F16" w:rsidP="00FC1A30">
      <w:pPr>
        <w:jc w:val="both"/>
        <w:rPr>
          <w:rFonts w:asciiTheme="minorHAnsi" w:hAnsiTheme="minorHAnsi" w:cstheme="minorHAnsi"/>
          <w:b/>
          <w:bCs/>
          <w:sz w:val="22"/>
          <w:szCs w:val="22"/>
        </w:rPr>
      </w:pPr>
      <w:r w:rsidRPr="00324FA5">
        <w:rPr>
          <w:rFonts w:asciiTheme="minorHAnsi" w:hAnsiTheme="minorHAnsi" w:cstheme="minorHAnsi"/>
          <w:b/>
          <w:bCs/>
          <w:sz w:val="22"/>
          <w:szCs w:val="22"/>
        </w:rPr>
        <w:t>Finding 2:</w:t>
      </w:r>
      <w:r>
        <w:rPr>
          <w:rFonts w:asciiTheme="minorHAnsi" w:hAnsiTheme="minorHAnsi" w:cstheme="minorHAnsi"/>
          <w:b/>
          <w:bCs/>
        </w:rPr>
        <w:t xml:space="preserve"> </w:t>
      </w:r>
      <w:r w:rsidR="001C7A55" w:rsidRPr="00893CB3">
        <w:rPr>
          <w:rFonts w:asciiTheme="minorHAnsi" w:hAnsiTheme="minorHAnsi" w:cstheme="minorHAnsi"/>
          <w:b/>
          <w:bCs/>
          <w:sz w:val="22"/>
          <w:szCs w:val="22"/>
        </w:rPr>
        <w:t xml:space="preserve">The design was informed by results of monitoring of previous NAPs 1325 and </w:t>
      </w:r>
      <w:r w:rsidR="0080510B" w:rsidRPr="00893CB3">
        <w:rPr>
          <w:rFonts w:asciiTheme="minorHAnsi" w:hAnsiTheme="minorHAnsi" w:cstheme="minorHAnsi"/>
          <w:b/>
          <w:bCs/>
          <w:sz w:val="22"/>
          <w:szCs w:val="22"/>
        </w:rPr>
        <w:t>several assessment and research studies conducted to identify root causes for low inclusion and participation of women who were most affected by conflicts</w:t>
      </w:r>
      <w:r w:rsidR="001C7A55" w:rsidRPr="00893CB3">
        <w:rPr>
          <w:rFonts w:asciiTheme="minorHAnsi" w:hAnsiTheme="minorHAnsi" w:cstheme="minorHAnsi"/>
          <w:b/>
          <w:bCs/>
          <w:sz w:val="22"/>
          <w:szCs w:val="22"/>
        </w:rPr>
        <w:t xml:space="preserve">. </w:t>
      </w:r>
      <w:bookmarkStart w:id="39" w:name="_Hlk192547983"/>
      <w:r w:rsidR="0080510B" w:rsidRPr="00893CB3">
        <w:rPr>
          <w:rFonts w:asciiTheme="minorHAnsi" w:hAnsiTheme="minorHAnsi" w:cstheme="minorHAnsi"/>
          <w:b/>
          <w:bCs/>
          <w:sz w:val="22"/>
          <w:szCs w:val="22"/>
        </w:rPr>
        <w:t>Relevant</w:t>
      </w:r>
      <w:r w:rsidR="00FC1A30" w:rsidRPr="00893CB3">
        <w:rPr>
          <w:rFonts w:asciiTheme="minorHAnsi" w:hAnsiTheme="minorHAnsi" w:cstheme="minorHAnsi"/>
          <w:b/>
          <w:bCs/>
          <w:sz w:val="22"/>
          <w:szCs w:val="22"/>
        </w:rPr>
        <w:t xml:space="preserve"> strategies have been designed to increase meaningful participation of IDP and conflict</w:t>
      </w:r>
      <w:r w:rsidR="00B93ECF" w:rsidRPr="00893CB3">
        <w:rPr>
          <w:rFonts w:asciiTheme="minorHAnsi" w:hAnsiTheme="minorHAnsi" w:cstheme="minorHAnsi"/>
          <w:b/>
          <w:bCs/>
          <w:sz w:val="22"/>
          <w:szCs w:val="22"/>
        </w:rPr>
        <w:t>-</w:t>
      </w:r>
      <w:r w:rsidR="00FC1A30" w:rsidRPr="00893CB3">
        <w:rPr>
          <w:rFonts w:asciiTheme="minorHAnsi" w:hAnsiTheme="minorHAnsi" w:cstheme="minorHAnsi"/>
          <w:b/>
          <w:bCs/>
          <w:sz w:val="22"/>
          <w:szCs w:val="22"/>
        </w:rPr>
        <w:t xml:space="preserve"> affected women in peacebuilding and ensure that state institutions systematically collect information and data on needs of women and integrate them into policy and programme development. </w:t>
      </w:r>
    </w:p>
    <w:bookmarkEnd w:id="39"/>
    <w:p w14:paraId="3A286403" w14:textId="77777777" w:rsidR="0080510B" w:rsidRPr="00893CB3" w:rsidRDefault="0080510B" w:rsidP="001C7A55">
      <w:pPr>
        <w:jc w:val="both"/>
        <w:rPr>
          <w:rFonts w:asciiTheme="minorHAnsi" w:hAnsiTheme="minorHAnsi" w:cstheme="minorHAnsi"/>
          <w:sz w:val="22"/>
          <w:szCs w:val="22"/>
        </w:rPr>
      </w:pPr>
    </w:p>
    <w:p w14:paraId="6CD9848B" w14:textId="7075070F" w:rsidR="001C7A55" w:rsidRPr="00946AFA" w:rsidRDefault="0080510B" w:rsidP="001C7A55">
      <w:pPr>
        <w:jc w:val="both"/>
        <w:rPr>
          <w:rFonts w:asciiTheme="minorHAnsi" w:hAnsiTheme="minorHAnsi" w:cstheme="minorHAnsi"/>
          <w:b/>
          <w:bCs/>
          <w:sz w:val="22"/>
          <w:szCs w:val="22"/>
        </w:rPr>
      </w:pPr>
      <w:r w:rsidRPr="00893CB3">
        <w:rPr>
          <w:rFonts w:asciiTheme="minorHAnsi" w:hAnsiTheme="minorHAnsi" w:cstheme="minorHAnsi"/>
          <w:sz w:val="22"/>
          <w:szCs w:val="22"/>
        </w:rPr>
        <w:t xml:space="preserve">The project design was based on the quality analysis of political, economic and socio-cultural aspects of women’s low participation in peace processes. </w:t>
      </w:r>
      <w:r w:rsidR="001C7A55" w:rsidRPr="00893CB3">
        <w:rPr>
          <w:rFonts w:asciiTheme="minorHAnsi" w:hAnsiTheme="minorHAnsi" w:cstheme="minorHAnsi"/>
          <w:sz w:val="22"/>
          <w:szCs w:val="22"/>
        </w:rPr>
        <w:t>The analysis of the previous NAPs 1325 and</w:t>
      </w:r>
      <w:r w:rsidR="001C7A55" w:rsidRPr="001C7A55">
        <w:rPr>
          <w:rFonts w:asciiTheme="minorHAnsi" w:hAnsiTheme="minorHAnsi" w:cstheme="minorHAnsi"/>
          <w:sz w:val="22"/>
          <w:szCs w:val="22"/>
        </w:rPr>
        <w:t xml:space="preserve"> monitoring reports committed by the Public Defender’s Office in Georgia and civil society organizations</w:t>
      </w:r>
      <w:r w:rsidR="003F0959">
        <w:rPr>
          <w:rFonts w:asciiTheme="minorHAnsi" w:hAnsiTheme="minorHAnsi" w:cstheme="minorHAnsi"/>
          <w:sz w:val="22"/>
          <w:szCs w:val="22"/>
        </w:rPr>
        <w:t xml:space="preserve"> </w:t>
      </w:r>
      <w:r w:rsidR="003F0959">
        <w:rPr>
          <w:rStyle w:val="FootnoteReference"/>
          <w:rFonts w:asciiTheme="minorHAnsi" w:hAnsiTheme="minorHAnsi" w:cstheme="minorHAnsi"/>
          <w:sz w:val="22"/>
          <w:szCs w:val="22"/>
        </w:rPr>
        <w:footnoteReference w:id="23"/>
      </w:r>
      <w:r w:rsidR="001C7A55" w:rsidRPr="001C7A55">
        <w:rPr>
          <w:rFonts w:asciiTheme="minorHAnsi" w:hAnsiTheme="minorHAnsi" w:cstheme="minorHAnsi"/>
          <w:sz w:val="22"/>
          <w:szCs w:val="22"/>
        </w:rPr>
        <w:t xml:space="preserve"> </w:t>
      </w:r>
      <w:r w:rsidR="001C7A55">
        <w:rPr>
          <w:rFonts w:asciiTheme="minorHAnsi" w:hAnsiTheme="minorHAnsi" w:cstheme="minorHAnsi"/>
          <w:sz w:val="22"/>
          <w:szCs w:val="22"/>
        </w:rPr>
        <w:t xml:space="preserve">informs of </w:t>
      </w:r>
      <w:r w:rsidR="001C7A55">
        <w:rPr>
          <w:rFonts w:asciiTheme="minorHAnsi" w:hAnsiTheme="minorHAnsi" w:cstheme="minorHAnsi"/>
          <w:sz w:val="22"/>
          <w:szCs w:val="22"/>
        </w:rPr>
        <w:lastRenderedPageBreak/>
        <w:t>high relevance of the project interventions that targeted the following</w:t>
      </w:r>
      <w:r w:rsidR="001C7A55" w:rsidRPr="00947018">
        <w:rPr>
          <w:rFonts w:asciiTheme="minorHAnsi" w:hAnsiTheme="minorHAnsi" w:cstheme="minorHAnsi"/>
          <w:sz w:val="22"/>
          <w:szCs w:val="22"/>
        </w:rPr>
        <w:t xml:space="preserve"> key challenges for women’s meaningful participation in peacebuilding processes such as:</w:t>
      </w:r>
    </w:p>
    <w:p w14:paraId="2D7B4C18" w14:textId="03F3C9BE" w:rsidR="003F0959" w:rsidRDefault="00A871E1" w:rsidP="00492C83">
      <w:pPr>
        <w:pStyle w:val="ListParagraph"/>
        <w:numPr>
          <w:ilvl w:val="0"/>
          <w:numId w:val="51"/>
        </w:numPr>
        <w:jc w:val="both"/>
        <w:rPr>
          <w:rFonts w:asciiTheme="minorHAnsi" w:hAnsiTheme="minorHAnsi" w:cstheme="minorHAnsi"/>
          <w:sz w:val="22"/>
          <w:szCs w:val="22"/>
        </w:rPr>
      </w:pPr>
      <w:bookmarkStart w:id="40" w:name="_Hlk192548337"/>
      <w:r>
        <w:rPr>
          <w:rFonts w:asciiTheme="minorHAnsi" w:hAnsiTheme="minorHAnsi" w:cstheme="minorHAnsi"/>
          <w:sz w:val="22"/>
          <w:szCs w:val="22"/>
        </w:rPr>
        <w:t>l</w:t>
      </w:r>
      <w:r w:rsidR="001C7A55">
        <w:rPr>
          <w:rFonts w:asciiTheme="minorHAnsi" w:hAnsiTheme="minorHAnsi" w:cstheme="minorHAnsi"/>
          <w:sz w:val="22"/>
          <w:szCs w:val="22"/>
        </w:rPr>
        <w:t xml:space="preserve">ack of </w:t>
      </w:r>
      <w:r>
        <w:rPr>
          <w:rFonts w:asciiTheme="minorHAnsi" w:hAnsiTheme="minorHAnsi" w:cstheme="minorHAnsi"/>
          <w:sz w:val="22"/>
          <w:szCs w:val="22"/>
        </w:rPr>
        <w:t xml:space="preserve">motivation </w:t>
      </w:r>
      <w:r w:rsidR="001C7A55">
        <w:rPr>
          <w:rFonts w:asciiTheme="minorHAnsi" w:hAnsiTheme="minorHAnsi" w:cstheme="minorHAnsi"/>
          <w:sz w:val="22"/>
          <w:szCs w:val="22"/>
        </w:rPr>
        <w:t xml:space="preserve">among states institutions resulting in formal implementation of institutional gender equality strategies, </w:t>
      </w:r>
    </w:p>
    <w:p w14:paraId="009FE0D2" w14:textId="49BBE392" w:rsidR="001C7A55" w:rsidRDefault="00A871E1" w:rsidP="00492C83">
      <w:pPr>
        <w:pStyle w:val="ListParagraph"/>
        <w:numPr>
          <w:ilvl w:val="0"/>
          <w:numId w:val="51"/>
        </w:numPr>
        <w:jc w:val="both"/>
        <w:rPr>
          <w:rFonts w:asciiTheme="minorHAnsi" w:hAnsiTheme="minorHAnsi" w:cstheme="minorHAnsi"/>
          <w:sz w:val="22"/>
          <w:szCs w:val="22"/>
        </w:rPr>
      </w:pPr>
      <w:r>
        <w:rPr>
          <w:rFonts w:asciiTheme="minorHAnsi" w:hAnsiTheme="minorHAnsi" w:cstheme="minorHAnsi"/>
          <w:sz w:val="22"/>
          <w:szCs w:val="22"/>
        </w:rPr>
        <w:t>l</w:t>
      </w:r>
      <w:r w:rsidR="001C7A55" w:rsidRPr="00947018">
        <w:rPr>
          <w:rFonts w:asciiTheme="minorHAnsi" w:hAnsiTheme="minorHAnsi" w:cstheme="minorHAnsi"/>
          <w:sz w:val="22"/>
          <w:szCs w:val="22"/>
        </w:rPr>
        <w:t xml:space="preserve">ack of coherent integration of the WPS into local governance plans to address IDP and conflict- affected women’s needs in the conflict resolution and post- conflict recovery and </w:t>
      </w:r>
      <w:r w:rsidR="0080510B" w:rsidRPr="00947018">
        <w:rPr>
          <w:rFonts w:asciiTheme="minorHAnsi" w:hAnsiTheme="minorHAnsi" w:cstheme="minorHAnsi"/>
          <w:sz w:val="22"/>
          <w:szCs w:val="22"/>
        </w:rPr>
        <w:t>development</w:t>
      </w:r>
      <w:r w:rsidR="00D46CAF">
        <w:rPr>
          <w:rFonts w:asciiTheme="minorHAnsi" w:hAnsiTheme="minorHAnsi" w:cstheme="minorHAnsi"/>
          <w:sz w:val="22"/>
          <w:szCs w:val="22"/>
        </w:rPr>
        <w:t>,</w:t>
      </w:r>
    </w:p>
    <w:p w14:paraId="09E15178" w14:textId="6524E5B2" w:rsidR="004E5ADF" w:rsidRDefault="00A871E1" w:rsidP="00492C83">
      <w:pPr>
        <w:pStyle w:val="BodyText"/>
        <w:numPr>
          <w:ilvl w:val="0"/>
          <w:numId w:val="51"/>
        </w:numPr>
        <w:ind w:right="290"/>
        <w:jc w:val="both"/>
      </w:pPr>
      <w:r>
        <w:t xml:space="preserve">limited participation of conflict affected women in shaping coherent policies that target peace and security in the communities on both sides of the ABL.  </w:t>
      </w:r>
      <w:bookmarkEnd w:id="40"/>
    </w:p>
    <w:p w14:paraId="1FC2E62B" w14:textId="77777777" w:rsidR="0080510B" w:rsidRDefault="0080510B" w:rsidP="0080510B">
      <w:pPr>
        <w:pStyle w:val="BodyText"/>
        <w:ind w:right="290"/>
        <w:jc w:val="both"/>
      </w:pPr>
    </w:p>
    <w:p w14:paraId="75DDA056" w14:textId="21E5DD62" w:rsidR="00E764F6" w:rsidRPr="00E971C9" w:rsidRDefault="00E764F6" w:rsidP="00203A02">
      <w:pPr>
        <w:pStyle w:val="Default"/>
        <w:jc w:val="both"/>
        <w:rPr>
          <w:sz w:val="22"/>
          <w:szCs w:val="22"/>
        </w:rPr>
      </w:pPr>
      <w:r w:rsidRPr="00E971C9">
        <w:rPr>
          <w:rFonts w:asciiTheme="minorHAnsi" w:hAnsiTheme="minorHAnsi" w:cstheme="minorHAnsi"/>
          <w:sz w:val="22"/>
          <w:szCs w:val="22"/>
        </w:rPr>
        <w:t>In relation to the latest, t</w:t>
      </w:r>
      <w:r w:rsidR="0080510B" w:rsidRPr="00E971C9">
        <w:rPr>
          <w:rFonts w:asciiTheme="minorHAnsi" w:hAnsiTheme="minorHAnsi" w:cstheme="minorHAnsi"/>
          <w:sz w:val="22"/>
          <w:szCs w:val="22"/>
        </w:rPr>
        <w:t xml:space="preserve">he key obstacles </w:t>
      </w:r>
      <w:r w:rsidR="002E0FB4" w:rsidRPr="00E971C9">
        <w:rPr>
          <w:rFonts w:asciiTheme="minorHAnsi" w:hAnsiTheme="minorHAnsi" w:cstheme="minorHAnsi"/>
          <w:sz w:val="22"/>
          <w:szCs w:val="22"/>
        </w:rPr>
        <w:t xml:space="preserve">for participation of IDP and conflict affected women </w:t>
      </w:r>
      <w:r w:rsidR="00D46CAF" w:rsidRPr="00E971C9">
        <w:rPr>
          <w:rFonts w:asciiTheme="minorHAnsi" w:hAnsiTheme="minorHAnsi" w:cstheme="minorHAnsi"/>
          <w:sz w:val="22"/>
          <w:szCs w:val="22"/>
        </w:rPr>
        <w:t>were found as low awareness of conflict-affected women about the peacebuilding processes</w:t>
      </w:r>
      <w:r w:rsidRPr="00E971C9">
        <w:rPr>
          <w:rFonts w:asciiTheme="minorHAnsi" w:hAnsiTheme="minorHAnsi" w:cstheme="minorHAnsi"/>
          <w:sz w:val="22"/>
          <w:szCs w:val="22"/>
        </w:rPr>
        <w:t xml:space="preserve"> </w:t>
      </w:r>
      <w:r w:rsidRPr="00E971C9">
        <w:rPr>
          <w:rStyle w:val="FootnoteReference"/>
          <w:rFonts w:asciiTheme="minorHAnsi" w:hAnsiTheme="minorHAnsi" w:cstheme="minorHAnsi"/>
          <w:sz w:val="22"/>
          <w:szCs w:val="22"/>
        </w:rPr>
        <w:footnoteReference w:id="24"/>
      </w:r>
      <w:r w:rsidR="00D46CAF" w:rsidRPr="00E971C9">
        <w:rPr>
          <w:rFonts w:asciiTheme="minorHAnsi" w:hAnsiTheme="minorHAnsi" w:cstheme="minorHAnsi"/>
          <w:sz w:val="22"/>
          <w:szCs w:val="22"/>
        </w:rPr>
        <w:t>, lack of</w:t>
      </w:r>
      <w:r w:rsidRPr="00E971C9">
        <w:rPr>
          <w:rFonts w:asciiTheme="minorHAnsi" w:hAnsiTheme="minorHAnsi" w:cstheme="minorHAnsi"/>
          <w:sz w:val="22"/>
          <w:szCs w:val="22"/>
        </w:rPr>
        <w:t xml:space="preserve"> </w:t>
      </w:r>
      <w:r w:rsidR="00D46CAF" w:rsidRPr="00E971C9">
        <w:rPr>
          <w:rFonts w:asciiTheme="minorHAnsi" w:hAnsiTheme="minorHAnsi" w:cstheme="minorHAnsi"/>
          <w:sz w:val="22"/>
          <w:szCs w:val="22"/>
        </w:rPr>
        <w:t>women in “key positions” in the security structures, prevailing harmful gender stereotypes and</w:t>
      </w:r>
      <w:r w:rsidRPr="00E971C9">
        <w:rPr>
          <w:rFonts w:asciiTheme="minorHAnsi" w:hAnsiTheme="minorHAnsi" w:cstheme="minorHAnsi"/>
          <w:sz w:val="22"/>
          <w:szCs w:val="22"/>
        </w:rPr>
        <w:t xml:space="preserve"> </w:t>
      </w:r>
      <w:r w:rsidR="00D46CAF" w:rsidRPr="00E971C9">
        <w:rPr>
          <w:rFonts w:asciiTheme="minorHAnsi" w:hAnsiTheme="minorHAnsi" w:cstheme="minorHAnsi"/>
          <w:sz w:val="22"/>
          <w:szCs w:val="22"/>
        </w:rPr>
        <w:t>perceptions of women and men’s roles and capabilities.</w:t>
      </w:r>
      <w:r w:rsidR="0080510B" w:rsidRPr="00E971C9">
        <w:rPr>
          <w:rFonts w:asciiTheme="minorHAnsi" w:hAnsiTheme="minorHAnsi" w:cstheme="minorHAnsi"/>
          <w:sz w:val="22"/>
          <w:szCs w:val="22"/>
        </w:rPr>
        <w:t xml:space="preserve"> </w:t>
      </w:r>
      <w:r w:rsidR="0080510B" w:rsidRPr="00E971C9">
        <w:rPr>
          <w:rStyle w:val="FootnoteReference"/>
          <w:rFonts w:asciiTheme="minorHAnsi" w:hAnsiTheme="minorHAnsi" w:cstheme="minorHAnsi"/>
          <w:sz w:val="22"/>
          <w:szCs w:val="22"/>
        </w:rPr>
        <w:footnoteReference w:id="25"/>
      </w:r>
      <w:r w:rsidR="00D46CAF" w:rsidRPr="00E971C9">
        <w:rPr>
          <w:rFonts w:asciiTheme="minorHAnsi" w:hAnsiTheme="minorHAnsi" w:cstheme="minorHAnsi"/>
          <w:sz w:val="22"/>
          <w:szCs w:val="22"/>
        </w:rPr>
        <w:t xml:space="preserve">   In addition, peacebuilding formats </w:t>
      </w:r>
      <w:r w:rsidR="00AF6062" w:rsidRPr="00E971C9">
        <w:rPr>
          <w:rFonts w:asciiTheme="minorHAnsi" w:hAnsiTheme="minorHAnsi" w:cstheme="minorHAnsi"/>
          <w:sz w:val="22"/>
          <w:szCs w:val="22"/>
        </w:rPr>
        <w:t>remained gender blind</w:t>
      </w:r>
      <w:r w:rsidR="00D46CAF" w:rsidRPr="00E971C9">
        <w:rPr>
          <w:rFonts w:asciiTheme="minorHAnsi" w:hAnsiTheme="minorHAnsi" w:cstheme="minorHAnsi"/>
          <w:sz w:val="22"/>
          <w:szCs w:val="22"/>
        </w:rPr>
        <w:t xml:space="preserve"> to ensure that women’s needs </w:t>
      </w:r>
      <w:r w:rsidR="00AF6062" w:rsidRPr="00E971C9">
        <w:rPr>
          <w:rFonts w:asciiTheme="minorHAnsi" w:hAnsiTheme="minorHAnsi" w:cstheme="minorHAnsi"/>
          <w:sz w:val="22"/>
          <w:szCs w:val="22"/>
        </w:rPr>
        <w:t>were</w:t>
      </w:r>
      <w:r w:rsidR="00D46CAF" w:rsidRPr="00E971C9">
        <w:rPr>
          <w:rFonts w:asciiTheme="minorHAnsi" w:hAnsiTheme="minorHAnsi" w:cstheme="minorHAnsi"/>
          <w:sz w:val="22"/>
          <w:szCs w:val="22"/>
        </w:rPr>
        <w:t xml:space="preserve"> consider</w:t>
      </w:r>
      <w:r w:rsidR="00AF6062" w:rsidRPr="00E971C9">
        <w:rPr>
          <w:rFonts w:asciiTheme="minorHAnsi" w:hAnsiTheme="minorHAnsi" w:cstheme="minorHAnsi"/>
          <w:sz w:val="22"/>
          <w:szCs w:val="22"/>
        </w:rPr>
        <w:t>ed</w:t>
      </w:r>
      <w:r w:rsidR="00D46CAF" w:rsidRPr="00E971C9">
        <w:rPr>
          <w:rFonts w:asciiTheme="minorHAnsi" w:hAnsiTheme="minorHAnsi" w:cstheme="minorHAnsi"/>
          <w:sz w:val="22"/>
          <w:szCs w:val="22"/>
        </w:rPr>
        <w:t xml:space="preserve"> in peace negotiations. </w:t>
      </w:r>
      <w:r w:rsidR="00203A02" w:rsidRPr="00E971C9">
        <w:rPr>
          <w:rFonts w:asciiTheme="minorHAnsi" w:hAnsiTheme="minorHAnsi" w:cstheme="minorHAnsi"/>
          <w:sz w:val="22"/>
          <w:szCs w:val="22"/>
        </w:rPr>
        <w:t xml:space="preserve">For instance, </w:t>
      </w:r>
      <w:r w:rsidR="00203A02" w:rsidRPr="00E971C9">
        <w:rPr>
          <w:b/>
          <w:bCs/>
          <w:sz w:val="22"/>
          <w:szCs w:val="22"/>
        </w:rPr>
        <w:t xml:space="preserve">human security </w:t>
      </w:r>
      <w:r w:rsidR="00203A02" w:rsidRPr="00E971C9">
        <w:rPr>
          <w:sz w:val="22"/>
          <w:szCs w:val="22"/>
        </w:rPr>
        <w:t>issues constituted 78% of the IPRM agenda including, mainly</w:t>
      </w:r>
      <w:r w:rsidR="004153FF" w:rsidRPr="00E971C9">
        <w:rPr>
          <w:sz w:val="22"/>
          <w:szCs w:val="22"/>
        </w:rPr>
        <w:t xml:space="preserve">, </w:t>
      </w:r>
      <w:r w:rsidR="00203A02" w:rsidRPr="00E971C9">
        <w:rPr>
          <w:sz w:val="22"/>
          <w:szCs w:val="22"/>
        </w:rPr>
        <w:t xml:space="preserve">land cultivation or irrigation issues, negotiations over access to religious sites and graveyards for local communities, damage to property or access to property rights; and, less frequently, access to education and healthcare. While many of the agenda items affect conflict-affected women and men in specific ways, these were not discussed from a gender viewpoint. </w:t>
      </w:r>
      <w:r w:rsidR="00203A02" w:rsidRPr="00E971C9">
        <w:rPr>
          <w:rStyle w:val="FootnoteReference"/>
          <w:sz w:val="22"/>
          <w:szCs w:val="22"/>
        </w:rPr>
        <w:footnoteReference w:id="26"/>
      </w:r>
    </w:p>
    <w:p w14:paraId="4BCF7FBE" w14:textId="77777777" w:rsidR="00203A02" w:rsidRPr="00E971C9" w:rsidRDefault="00203A02" w:rsidP="00203A02">
      <w:pPr>
        <w:pStyle w:val="Default"/>
        <w:rPr>
          <w:rFonts w:asciiTheme="minorHAnsi" w:hAnsiTheme="minorHAnsi" w:cstheme="minorHAnsi"/>
          <w:sz w:val="22"/>
          <w:szCs w:val="22"/>
        </w:rPr>
      </w:pPr>
    </w:p>
    <w:p w14:paraId="4F686CBE" w14:textId="57DB1C8F" w:rsidR="00FC1A30" w:rsidRPr="00E764F6" w:rsidRDefault="00E764F6" w:rsidP="00B93ECF">
      <w:pPr>
        <w:pStyle w:val="Default"/>
        <w:jc w:val="both"/>
        <w:rPr>
          <w:rFonts w:asciiTheme="minorHAnsi" w:hAnsiTheme="minorHAnsi" w:cstheme="minorHAnsi"/>
          <w:sz w:val="22"/>
          <w:szCs w:val="22"/>
        </w:rPr>
      </w:pPr>
      <w:r>
        <w:rPr>
          <w:rFonts w:asciiTheme="minorHAnsi" w:hAnsiTheme="minorHAnsi" w:cstheme="minorHAnsi"/>
          <w:sz w:val="22"/>
          <w:szCs w:val="22"/>
        </w:rPr>
        <w:t xml:space="preserve">Low participation was also affected by poverty levels in conflict-affected communities. </w:t>
      </w:r>
      <w:bookmarkStart w:id="41" w:name="_Hlk168955390"/>
      <w:r w:rsidR="008A2A00">
        <w:rPr>
          <w:rFonts w:asciiTheme="minorHAnsi" w:hAnsiTheme="minorHAnsi" w:cstheme="minorHAnsi"/>
          <w:sz w:val="22"/>
          <w:szCs w:val="22"/>
        </w:rPr>
        <w:t xml:space="preserve"> </w:t>
      </w:r>
      <w:bookmarkEnd w:id="41"/>
      <w:r w:rsidR="004E5ADF" w:rsidRPr="004E5ADF">
        <w:rPr>
          <w:sz w:val="22"/>
          <w:szCs w:val="22"/>
        </w:rPr>
        <w:t xml:space="preserve">As it was </w:t>
      </w:r>
      <w:r w:rsidR="00E3581E">
        <w:rPr>
          <w:sz w:val="22"/>
          <w:szCs w:val="22"/>
        </w:rPr>
        <w:t xml:space="preserve">acknowledged </w:t>
      </w:r>
      <w:r w:rsidR="004E5ADF" w:rsidRPr="004E5ADF">
        <w:rPr>
          <w:sz w:val="22"/>
          <w:szCs w:val="22"/>
        </w:rPr>
        <w:t>in the PDO monitoring report on the implementation of the NAP 1325 (2024)</w:t>
      </w:r>
      <w:r w:rsidR="00B93ECF">
        <w:rPr>
          <w:sz w:val="22"/>
          <w:szCs w:val="22"/>
        </w:rPr>
        <w:t xml:space="preserve">, </w:t>
      </w:r>
      <w:r w:rsidR="004E5ADF" w:rsidRPr="004E5ADF">
        <w:rPr>
          <w:sz w:val="22"/>
          <w:szCs w:val="22"/>
        </w:rPr>
        <w:t>social- economic</w:t>
      </w:r>
      <w:r w:rsidR="004E5ADF" w:rsidRPr="004E5ADF">
        <w:rPr>
          <w:spacing w:val="-10"/>
          <w:sz w:val="22"/>
          <w:szCs w:val="22"/>
        </w:rPr>
        <w:t xml:space="preserve"> </w:t>
      </w:r>
      <w:r w:rsidR="004E5ADF" w:rsidRPr="004E5ADF">
        <w:rPr>
          <w:sz w:val="22"/>
          <w:szCs w:val="22"/>
        </w:rPr>
        <w:t>safety</w:t>
      </w:r>
      <w:r w:rsidR="004E5ADF" w:rsidRPr="004E5ADF">
        <w:rPr>
          <w:spacing w:val="-9"/>
          <w:sz w:val="22"/>
          <w:szCs w:val="22"/>
        </w:rPr>
        <w:t xml:space="preserve"> </w:t>
      </w:r>
      <w:r w:rsidR="004E5ADF" w:rsidRPr="004E5ADF">
        <w:rPr>
          <w:sz w:val="22"/>
          <w:szCs w:val="22"/>
        </w:rPr>
        <w:t>remains</w:t>
      </w:r>
      <w:r w:rsidR="004E5ADF" w:rsidRPr="004E5ADF">
        <w:rPr>
          <w:spacing w:val="-11"/>
          <w:sz w:val="22"/>
          <w:szCs w:val="22"/>
        </w:rPr>
        <w:t xml:space="preserve"> </w:t>
      </w:r>
      <w:r w:rsidR="004E5ADF" w:rsidRPr="004E5ADF">
        <w:rPr>
          <w:sz w:val="22"/>
          <w:szCs w:val="22"/>
        </w:rPr>
        <w:t>a</w:t>
      </w:r>
      <w:r w:rsidR="004E5ADF" w:rsidRPr="004E5ADF">
        <w:rPr>
          <w:spacing w:val="-11"/>
          <w:sz w:val="22"/>
          <w:szCs w:val="22"/>
        </w:rPr>
        <w:t xml:space="preserve"> </w:t>
      </w:r>
      <w:r w:rsidR="004E5ADF" w:rsidRPr="004E5ADF">
        <w:rPr>
          <w:sz w:val="22"/>
          <w:szCs w:val="22"/>
        </w:rPr>
        <w:t>problem</w:t>
      </w:r>
      <w:r w:rsidR="004E5ADF" w:rsidRPr="004E5ADF">
        <w:rPr>
          <w:spacing w:val="-9"/>
          <w:sz w:val="22"/>
          <w:szCs w:val="22"/>
        </w:rPr>
        <w:t xml:space="preserve"> </w:t>
      </w:r>
      <w:r w:rsidR="004E5ADF" w:rsidRPr="004E5ADF">
        <w:rPr>
          <w:sz w:val="22"/>
          <w:szCs w:val="22"/>
        </w:rPr>
        <w:t>for</w:t>
      </w:r>
      <w:r w:rsidR="004E5ADF" w:rsidRPr="004E5ADF">
        <w:rPr>
          <w:spacing w:val="-10"/>
          <w:sz w:val="22"/>
          <w:szCs w:val="22"/>
        </w:rPr>
        <w:t xml:space="preserve"> </w:t>
      </w:r>
      <w:r w:rsidR="004E5ADF" w:rsidRPr="004E5ADF">
        <w:rPr>
          <w:sz w:val="22"/>
          <w:szCs w:val="22"/>
        </w:rPr>
        <w:t>the</w:t>
      </w:r>
      <w:r w:rsidR="004E5ADF" w:rsidRPr="004E5ADF">
        <w:rPr>
          <w:spacing w:val="-10"/>
          <w:sz w:val="22"/>
          <w:szCs w:val="22"/>
        </w:rPr>
        <w:t xml:space="preserve"> </w:t>
      </w:r>
      <w:r w:rsidR="004E5ADF" w:rsidRPr="004E5ADF">
        <w:rPr>
          <w:sz w:val="22"/>
          <w:szCs w:val="22"/>
        </w:rPr>
        <w:t>populations living along the ABL.</w:t>
      </w:r>
      <w:r w:rsidR="004E5ADF" w:rsidRPr="004E5ADF">
        <w:rPr>
          <w:spacing w:val="-9"/>
          <w:sz w:val="22"/>
          <w:szCs w:val="22"/>
        </w:rPr>
        <w:t xml:space="preserve"> </w:t>
      </w:r>
      <w:r w:rsidR="004E5ADF" w:rsidRPr="004E5ADF">
        <w:rPr>
          <w:sz w:val="22"/>
          <w:szCs w:val="22"/>
        </w:rPr>
        <w:t>The</w:t>
      </w:r>
      <w:r w:rsidR="004E5ADF" w:rsidRPr="004E5ADF">
        <w:rPr>
          <w:spacing w:val="-9"/>
          <w:sz w:val="22"/>
          <w:szCs w:val="22"/>
        </w:rPr>
        <w:t xml:space="preserve"> </w:t>
      </w:r>
      <w:r w:rsidR="004E5ADF" w:rsidRPr="004E5ADF">
        <w:rPr>
          <w:sz w:val="22"/>
          <w:szCs w:val="22"/>
        </w:rPr>
        <w:t>closure</w:t>
      </w:r>
      <w:r w:rsidR="004E5ADF" w:rsidRPr="004E5ADF">
        <w:rPr>
          <w:spacing w:val="-13"/>
          <w:sz w:val="22"/>
          <w:szCs w:val="22"/>
        </w:rPr>
        <w:t xml:space="preserve"> </w:t>
      </w:r>
      <w:r w:rsidR="004E5ADF" w:rsidRPr="004E5ADF">
        <w:rPr>
          <w:sz w:val="22"/>
          <w:szCs w:val="22"/>
        </w:rPr>
        <w:t>of</w:t>
      </w:r>
      <w:r w:rsidR="004E5ADF" w:rsidRPr="004E5ADF">
        <w:rPr>
          <w:spacing w:val="-10"/>
          <w:sz w:val="22"/>
          <w:szCs w:val="22"/>
        </w:rPr>
        <w:t xml:space="preserve"> </w:t>
      </w:r>
      <w:r w:rsidR="004E5ADF" w:rsidRPr="004E5ADF">
        <w:rPr>
          <w:sz w:val="22"/>
          <w:szCs w:val="22"/>
        </w:rPr>
        <w:t xml:space="preserve">so-called checkpoints in the conflict-affected villages </w:t>
      </w:r>
      <w:r w:rsidR="000976D5">
        <w:rPr>
          <w:sz w:val="22"/>
          <w:szCs w:val="22"/>
        </w:rPr>
        <w:t xml:space="preserve">(with Abkhazia and South Ossetia) </w:t>
      </w:r>
      <w:r w:rsidR="004E5ADF" w:rsidRPr="004E5ADF">
        <w:rPr>
          <w:sz w:val="22"/>
          <w:szCs w:val="22"/>
        </w:rPr>
        <w:t xml:space="preserve">had further complicated the social-economic condition and security issues of vulnerable groups. </w:t>
      </w:r>
      <w:r w:rsidR="000976D5">
        <w:rPr>
          <w:rFonts w:asciiTheme="minorHAnsi" w:hAnsiTheme="minorHAnsi" w:cstheme="minorHAnsi"/>
          <w:sz w:val="22"/>
          <w:szCs w:val="22"/>
        </w:rPr>
        <w:t xml:space="preserve">To address these </w:t>
      </w:r>
      <w:r w:rsidR="00FC1A30">
        <w:rPr>
          <w:rFonts w:asciiTheme="minorHAnsi" w:hAnsiTheme="minorHAnsi" w:cstheme="minorHAnsi"/>
          <w:sz w:val="22"/>
          <w:szCs w:val="22"/>
        </w:rPr>
        <w:t>challenges</w:t>
      </w:r>
      <w:r w:rsidR="004E5ADF" w:rsidRPr="004E5ADF">
        <w:rPr>
          <w:rFonts w:asciiTheme="minorHAnsi" w:hAnsiTheme="minorHAnsi" w:cstheme="minorHAnsi"/>
          <w:sz w:val="22"/>
          <w:szCs w:val="22"/>
        </w:rPr>
        <w:t>, the project promoted improvement of basic living conditions of IPDs and conflict – affected communities by conducting assessment of two economic programmes implemented by the LELP IDP agency</w:t>
      </w:r>
      <w:r w:rsidR="005862D5">
        <w:rPr>
          <w:rFonts w:asciiTheme="minorHAnsi" w:hAnsiTheme="minorHAnsi" w:cstheme="minorHAnsi"/>
          <w:sz w:val="22"/>
          <w:szCs w:val="22"/>
        </w:rPr>
        <w:t xml:space="preserve"> and providing women with </w:t>
      </w:r>
      <w:r w:rsidR="004E5ADF" w:rsidRPr="004E5ADF">
        <w:rPr>
          <w:rFonts w:asciiTheme="minorHAnsi" w:hAnsiTheme="minorHAnsi" w:cstheme="minorHAnsi"/>
          <w:sz w:val="22"/>
          <w:szCs w:val="22"/>
        </w:rPr>
        <w:t>small grant</w:t>
      </w:r>
      <w:r w:rsidR="005862D5">
        <w:rPr>
          <w:rFonts w:asciiTheme="minorHAnsi" w:hAnsiTheme="minorHAnsi" w:cstheme="minorHAnsi"/>
          <w:sz w:val="22"/>
          <w:szCs w:val="22"/>
        </w:rPr>
        <w:t xml:space="preserve">s </w:t>
      </w:r>
      <w:r w:rsidR="004E5ADF" w:rsidRPr="004E5ADF">
        <w:rPr>
          <w:rFonts w:asciiTheme="minorHAnsi" w:hAnsiTheme="minorHAnsi" w:cstheme="minorHAnsi"/>
          <w:sz w:val="22"/>
          <w:szCs w:val="22"/>
        </w:rPr>
        <w:t xml:space="preserve">to </w:t>
      </w:r>
      <w:r w:rsidR="005862D5">
        <w:rPr>
          <w:rFonts w:asciiTheme="minorHAnsi" w:hAnsiTheme="minorHAnsi" w:cstheme="minorHAnsi"/>
          <w:sz w:val="22"/>
          <w:szCs w:val="22"/>
        </w:rPr>
        <w:t xml:space="preserve">address basic needs of IDP women and </w:t>
      </w:r>
      <w:r w:rsidR="004E5ADF" w:rsidRPr="004E5ADF">
        <w:rPr>
          <w:rFonts w:asciiTheme="minorHAnsi" w:hAnsiTheme="minorHAnsi" w:cstheme="minorHAnsi"/>
          <w:sz w:val="22"/>
          <w:szCs w:val="22"/>
        </w:rPr>
        <w:t xml:space="preserve">contribute to security in the communities. </w:t>
      </w:r>
      <w:r w:rsidR="00FC1A30">
        <w:rPr>
          <w:rFonts w:asciiTheme="minorHAnsi" w:hAnsiTheme="minorHAnsi" w:cstheme="minorHAnsi"/>
          <w:sz w:val="22"/>
          <w:szCs w:val="22"/>
        </w:rPr>
        <w:t xml:space="preserve"> </w:t>
      </w:r>
      <w:r w:rsidR="00FC1A30" w:rsidRPr="00FC1A30">
        <w:rPr>
          <w:rFonts w:asciiTheme="minorHAnsi" w:eastAsiaTheme="minorEastAsia" w:cstheme="minorBidi"/>
          <w:kern w:val="24"/>
          <w:sz w:val="22"/>
          <w:szCs w:val="22"/>
        </w:rPr>
        <w:t xml:space="preserve">A total of 41 initiatives </w:t>
      </w:r>
      <w:r w:rsidR="006767E8">
        <w:rPr>
          <w:rFonts w:asciiTheme="minorHAnsi" w:eastAsiaTheme="minorEastAsia" w:cstheme="minorBidi"/>
          <w:kern w:val="24"/>
          <w:sz w:val="22"/>
          <w:szCs w:val="22"/>
        </w:rPr>
        <w:t>were</w:t>
      </w:r>
      <w:r w:rsidR="00FC1A30" w:rsidRPr="00FC1A30">
        <w:rPr>
          <w:rFonts w:asciiTheme="minorHAnsi" w:eastAsiaTheme="minorEastAsia" w:cstheme="minorBidi"/>
          <w:kern w:val="24"/>
          <w:sz w:val="22"/>
          <w:szCs w:val="22"/>
        </w:rPr>
        <w:t xml:space="preserve"> financed, with an overall budget of 46,200 GEL. </w:t>
      </w:r>
      <w:r w:rsidR="004153FF">
        <w:rPr>
          <w:rFonts w:asciiTheme="minorHAnsi" w:eastAsiaTheme="minorEastAsia" w:cstheme="minorBidi"/>
          <w:kern w:val="24"/>
          <w:sz w:val="22"/>
          <w:szCs w:val="22"/>
        </w:rPr>
        <w:t xml:space="preserve">As Figure </w:t>
      </w:r>
      <w:r w:rsidR="00395096">
        <w:rPr>
          <w:rFonts w:asciiTheme="minorHAnsi" w:eastAsiaTheme="minorEastAsia" w:cstheme="minorBidi"/>
          <w:kern w:val="24"/>
          <w:sz w:val="22"/>
          <w:szCs w:val="22"/>
        </w:rPr>
        <w:t>7</w:t>
      </w:r>
      <w:r w:rsidR="004153FF">
        <w:rPr>
          <w:rFonts w:asciiTheme="minorHAnsi" w:eastAsiaTheme="minorEastAsia" w:cstheme="minorBidi"/>
          <w:kern w:val="24"/>
          <w:sz w:val="22"/>
          <w:szCs w:val="22"/>
        </w:rPr>
        <w:t xml:space="preserve"> presents, most initiatives </w:t>
      </w:r>
      <w:r w:rsidR="006767E8">
        <w:rPr>
          <w:rFonts w:asciiTheme="minorHAnsi" w:eastAsiaTheme="minorEastAsia" w:cstheme="minorBidi"/>
          <w:kern w:val="24"/>
          <w:sz w:val="22"/>
          <w:szCs w:val="22"/>
        </w:rPr>
        <w:t xml:space="preserve">targeted improvement of school infrastructure, access to water, creating economic opportunities such as mills. </w:t>
      </w:r>
    </w:p>
    <w:p w14:paraId="4EF8D427" w14:textId="77777777" w:rsidR="00B93ECF" w:rsidRPr="00B93ECF" w:rsidRDefault="00B93ECF" w:rsidP="00B93ECF">
      <w:pPr>
        <w:pStyle w:val="Default"/>
        <w:jc w:val="both"/>
        <w:rPr>
          <w:rFonts w:asciiTheme="minorHAnsi" w:eastAsiaTheme="minorEastAsia" w:cstheme="minorBidi"/>
          <w:kern w:val="24"/>
          <w:sz w:val="22"/>
          <w:szCs w:val="22"/>
        </w:rPr>
      </w:pPr>
    </w:p>
    <w:p w14:paraId="5468303A" w14:textId="5ACBBEEE" w:rsidR="00893CB3" w:rsidRPr="00893CB3" w:rsidRDefault="00893CB3" w:rsidP="00893CB3">
      <w:pPr>
        <w:pStyle w:val="Caption"/>
        <w:keepNext/>
        <w:spacing w:after="0"/>
        <w:jc w:val="both"/>
        <w:rPr>
          <w:rFonts w:asciiTheme="minorHAnsi" w:hAnsiTheme="minorHAnsi" w:cstheme="minorHAnsi"/>
          <w:b/>
          <w:bCs/>
          <w:i w:val="0"/>
          <w:iCs w:val="0"/>
          <w:sz w:val="20"/>
          <w:szCs w:val="20"/>
        </w:rPr>
      </w:pPr>
      <w:bookmarkStart w:id="42" w:name="_Toc195213868"/>
      <w:r w:rsidRPr="00893CB3">
        <w:rPr>
          <w:rFonts w:asciiTheme="minorHAnsi" w:hAnsiTheme="minorHAnsi" w:cstheme="minorHAnsi"/>
          <w:b/>
          <w:bCs/>
          <w:i w:val="0"/>
          <w:iCs w:val="0"/>
          <w:sz w:val="20"/>
          <w:szCs w:val="20"/>
        </w:rPr>
        <w:lastRenderedPageBreak/>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7</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Community initiatives implemented by women’s groups and their beneficiaries</w:t>
      </w:r>
      <w:bookmarkEnd w:id="42"/>
      <w:r w:rsidRPr="00893CB3">
        <w:rPr>
          <w:rFonts w:asciiTheme="minorHAnsi" w:hAnsiTheme="minorHAnsi" w:cstheme="minorHAnsi"/>
          <w:b/>
          <w:bCs/>
          <w:i w:val="0"/>
          <w:iCs w:val="0"/>
          <w:sz w:val="20"/>
          <w:szCs w:val="20"/>
        </w:rPr>
        <w:t xml:space="preserve"> </w:t>
      </w:r>
    </w:p>
    <w:p w14:paraId="4F3A5460" w14:textId="603CC43F" w:rsidR="00FC1A30" w:rsidRPr="00FC1A30" w:rsidRDefault="00FC1A30" w:rsidP="00FC1A30">
      <w:pPr>
        <w:pStyle w:val="Default"/>
        <w:jc w:val="both"/>
        <w:rPr>
          <w:sz w:val="22"/>
          <w:szCs w:val="22"/>
        </w:rPr>
      </w:pPr>
      <w:r>
        <w:rPr>
          <w:noProof/>
        </w:rPr>
        <w:drawing>
          <wp:inline distT="0" distB="0" distL="0" distR="0" wp14:anchorId="16417D3B" wp14:editId="1B17D136">
            <wp:extent cx="3637103" cy="2124075"/>
            <wp:effectExtent l="0" t="0" r="1905" b="0"/>
            <wp:docPr id="8" name="Picture 7" descr="A diagram of community initiative&#10;&#10;AI-generated content may be incorrect.">
              <a:extLst xmlns:a="http://schemas.openxmlformats.org/drawingml/2006/main">
                <a:ext uri="{FF2B5EF4-FFF2-40B4-BE49-F238E27FC236}">
                  <a16:creationId xmlns:a16="http://schemas.microsoft.com/office/drawing/2014/main" id="{2249868C-82F7-A107-A655-7D1416C1EE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diagram of community initiative&#10;&#10;AI-generated content may be incorrect.">
                      <a:extLst>
                        <a:ext uri="{FF2B5EF4-FFF2-40B4-BE49-F238E27FC236}">
                          <a16:creationId xmlns:a16="http://schemas.microsoft.com/office/drawing/2014/main" id="{2249868C-82F7-A107-A655-7D1416C1EE80}"/>
                        </a:ext>
                      </a:extLst>
                    </pic:cNvPr>
                    <pic:cNvPicPr>
                      <a:picLocks noChangeAspect="1"/>
                    </pic:cNvPicPr>
                  </pic:nvPicPr>
                  <pic:blipFill rotWithShape="1">
                    <a:blip r:embed="rId22" cstate="print">
                      <a:extLst>
                        <a:ext uri="{28A0092B-C50C-407E-A947-70E740481C1C}">
                          <a14:useLocalDpi xmlns:a14="http://schemas.microsoft.com/office/drawing/2010/main" val="0"/>
                        </a:ext>
                      </a:extLst>
                    </a:blip>
                    <a:srcRect t="18115"/>
                    <a:stretch/>
                  </pic:blipFill>
                  <pic:spPr bwMode="auto">
                    <a:xfrm>
                      <a:off x="0" y="0"/>
                      <a:ext cx="3643096" cy="2127575"/>
                    </a:xfrm>
                    <a:prstGeom prst="rect">
                      <a:avLst/>
                    </a:prstGeom>
                    <a:noFill/>
                    <a:ln>
                      <a:noFill/>
                    </a:ln>
                    <a:extLst>
                      <a:ext uri="{53640926-AAD7-44D8-BBD7-CCE9431645EC}">
                        <a14:shadowObscured xmlns:a14="http://schemas.microsoft.com/office/drawing/2010/main"/>
                      </a:ext>
                    </a:extLst>
                  </pic:spPr>
                </pic:pic>
              </a:graphicData>
            </a:graphic>
          </wp:inline>
        </w:drawing>
      </w:r>
    </w:p>
    <w:p w14:paraId="1451C270" w14:textId="77777777" w:rsidR="003B2C18" w:rsidRDefault="003B2C18" w:rsidP="00CF531C">
      <w:pPr>
        <w:pStyle w:val="Default"/>
        <w:jc w:val="both"/>
        <w:rPr>
          <w:rFonts w:asciiTheme="minorHAnsi" w:hAnsiTheme="minorHAnsi" w:cstheme="minorHAnsi"/>
          <w:sz w:val="22"/>
          <w:szCs w:val="22"/>
        </w:rPr>
      </w:pPr>
    </w:p>
    <w:p w14:paraId="21982798" w14:textId="77777777" w:rsidR="007D0F09" w:rsidRDefault="007D0F09" w:rsidP="00812C3F">
      <w:pPr>
        <w:jc w:val="both"/>
        <w:rPr>
          <w:b/>
          <w:bCs/>
        </w:rPr>
      </w:pPr>
    </w:p>
    <w:p w14:paraId="128C32EA" w14:textId="39E9785F" w:rsidR="0035141D" w:rsidRDefault="00F4290E" w:rsidP="00812C3F">
      <w:pPr>
        <w:jc w:val="both"/>
        <w:rPr>
          <w:rFonts w:asciiTheme="minorHAnsi" w:hAnsiTheme="minorHAnsi" w:cstheme="minorHAnsi"/>
          <w:sz w:val="22"/>
          <w:szCs w:val="22"/>
        </w:rPr>
      </w:pPr>
      <w:r w:rsidRPr="00F100AB">
        <w:rPr>
          <w:rFonts w:asciiTheme="minorHAnsi" w:hAnsiTheme="minorHAnsi" w:cstheme="minorHAnsi"/>
          <w:b/>
          <w:bCs/>
          <w:sz w:val="22"/>
          <w:szCs w:val="22"/>
        </w:rPr>
        <w:t>Finding 3.</w:t>
      </w:r>
      <w:r w:rsidR="00F100AB" w:rsidRPr="00F100AB">
        <w:rPr>
          <w:rFonts w:asciiTheme="minorHAnsi" w:hAnsiTheme="minorHAnsi" w:cstheme="minorHAnsi"/>
          <w:b/>
          <w:bCs/>
          <w:sz w:val="22"/>
          <w:szCs w:val="22"/>
        </w:rPr>
        <w:t xml:space="preserve">  </w:t>
      </w:r>
      <w:r w:rsidR="00B046BC" w:rsidRPr="00B046BC">
        <w:rPr>
          <w:rFonts w:asciiTheme="minorHAnsi" w:eastAsia="Calibri" w:hAnsiTheme="minorHAnsi" w:cstheme="minorHAnsi"/>
          <w:b/>
          <w:bCs/>
          <w:color w:val="000000"/>
          <w:sz w:val="22"/>
          <w:szCs w:val="22"/>
        </w:rPr>
        <w:t xml:space="preserve">The project Outputs </w:t>
      </w:r>
      <w:r w:rsidR="006767E8">
        <w:rPr>
          <w:rFonts w:asciiTheme="minorHAnsi" w:eastAsia="Calibri" w:hAnsiTheme="minorHAnsi" w:cstheme="minorHAnsi"/>
          <w:b/>
          <w:bCs/>
          <w:color w:val="000000"/>
          <w:sz w:val="22"/>
          <w:szCs w:val="22"/>
        </w:rPr>
        <w:t>were</w:t>
      </w:r>
      <w:r w:rsidR="00B046BC" w:rsidRPr="00B046BC">
        <w:rPr>
          <w:rFonts w:asciiTheme="minorHAnsi" w:eastAsia="Calibri" w:hAnsiTheme="minorHAnsi" w:cstheme="minorHAnsi"/>
          <w:b/>
          <w:bCs/>
          <w:color w:val="000000"/>
          <w:sz w:val="22"/>
          <w:szCs w:val="22"/>
        </w:rPr>
        <w:t xml:space="preserve"> sufficient to achieve the changes identified at the Outcome level.</w:t>
      </w:r>
      <w:r w:rsidR="00B046BC">
        <w:rPr>
          <w:rFonts w:asciiTheme="minorHAnsi" w:eastAsia="Calibri" w:hAnsiTheme="minorHAnsi" w:cstheme="minorHAnsi"/>
          <w:color w:val="000000"/>
          <w:sz w:val="22"/>
          <w:szCs w:val="22"/>
        </w:rPr>
        <w:t xml:space="preserve"> </w:t>
      </w:r>
      <w:r w:rsidR="0035141D">
        <w:rPr>
          <w:rFonts w:asciiTheme="minorHAnsi" w:hAnsiTheme="minorHAnsi" w:cstheme="minorHAnsi"/>
          <w:b/>
          <w:bCs/>
          <w:sz w:val="22"/>
          <w:szCs w:val="22"/>
        </w:rPr>
        <w:t xml:space="preserve">The risk assessment was </w:t>
      </w:r>
      <w:r w:rsidR="00203A02">
        <w:rPr>
          <w:rFonts w:asciiTheme="minorHAnsi" w:hAnsiTheme="minorHAnsi" w:cstheme="minorHAnsi"/>
          <w:b/>
          <w:bCs/>
          <w:sz w:val="22"/>
          <w:szCs w:val="22"/>
        </w:rPr>
        <w:t>continuous</w:t>
      </w:r>
      <w:r w:rsidR="0035141D">
        <w:rPr>
          <w:rFonts w:asciiTheme="minorHAnsi" w:hAnsiTheme="minorHAnsi" w:cstheme="minorHAnsi"/>
          <w:b/>
          <w:bCs/>
          <w:sz w:val="22"/>
          <w:szCs w:val="22"/>
        </w:rPr>
        <w:t xml:space="preserve"> and allowed for the project course correction to amplify </w:t>
      </w:r>
      <w:r w:rsidR="00203A02">
        <w:rPr>
          <w:rFonts w:asciiTheme="minorHAnsi" w:hAnsiTheme="minorHAnsi" w:cstheme="minorHAnsi"/>
          <w:b/>
          <w:bCs/>
          <w:sz w:val="22"/>
          <w:szCs w:val="22"/>
        </w:rPr>
        <w:t xml:space="preserve">opportunities for </w:t>
      </w:r>
      <w:r w:rsidR="0035141D">
        <w:rPr>
          <w:rFonts w:asciiTheme="minorHAnsi" w:hAnsiTheme="minorHAnsi" w:cstheme="minorHAnsi"/>
          <w:b/>
          <w:bCs/>
          <w:sz w:val="22"/>
          <w:szCs w:val="22"/>
        </w:rPr>
        <w:t xml:space="preserve">participation of women in formal and informal peacebuilding processes.  While the Theory of Change </w:t>
      </w:r>
      <w:r w:rsidR="00150C8F">
        <w:rPr>
          <w:rFonts w:asciiTheme="minorHAnsi" w:hAnsiTheme="minorHAnsi" w:cstheme="minorHAnsi"/>
          <w:b/>
          <w:bCs/>
          <w:sz w:val="22"/>
          <w:szCs w:val="22"/>
        </w:rPr>
        <w:t xml:space="preserve">remains valid, some </w:t>
      </w:r>
      <w:r w:rsidR="004C595C">
        <w:rPr>
          <w:rFonts w:asciiTheme="minorHAnsi" w:hAnsiTheme="minorHAnsi" w:cstheme="minorHAnsi"/>
          <w:b/>
          <w:bCs/>
          <w:sz w:val="22"/>
          <w:szCs w:val="22"/>
        </w:rPr>
        <w:t xml:space="preserve">critical </w:t>
      </w:r>
      <w:r w:rsidR="00150C8F">
        <w:rPr>
          <w:rFonts w:asciiTheme="minorHAnsi" w:hAnsiTheme="minorHAnsi" w:cstheme="minorHAnsi"/>
          <w:b/>
          <w:bCs/>
          <w:sz w:val="22"/>
          <w:szCs w:val="22"/>
        </w:rPr>
        <w:t>assumptions</w:t>
      </w:r>
      <w:r w:rsidR="00E3581E">
        <w:rPr>
          <w:rFonts w:asciiTheme="minorHAnsi" w:hAnsiTheme="minorHAnsi" w:cstheme="minorHAnsi"/>
          <w:b/>
          <w:bCs/>
          <w:sz w:val="22"/>
          <w:szCs w:val="22"/>
        </w:rPr>
        <w:t xml:space="preserve"> </w:t>
      </w:r>
      <w:r w:rsidR="006F4CBA">
        <w:rPr>
          <w:rFonts w:asciiTheme="minorHAnsi" w:hAnsiTheme="minorHAnsi" w:cstheme="minorHAnsi"/>
          <w:b/>
          <w:bCs/>
          <w:sz w:val="22"/>
          <w:szCs w:val="22"/>
        </w:rPr>
        <w:t>required revision</w:t>
      </w:r>
      <w:r w:rsidR="0035141D">
        <w:rPr>
          <w:rFonts w:asciiTheme="minorHAnsi" w:hAnsiTheme="minorHAnsi" w:cstheme="minorHAnsi"/>
          <w:b/>
          <w:bCs/>
          <w:sz w:val="22"/>
          <w:szCs w:val="22"/>
        </w:rPr>
        <w:t xml:space="preserve"> to ensure </w:t>
      </w:r>
      <w:r w:rsidR="00C910A6">
        <w:rPr>
          <w:rFonts w:asciiTheme="minorHAnsi" w:hAnsiTheme="minorHAnsi" w:cstheme="minorHAnsi"/>
          <w:b/>
          <w:bCs/>
          <w:sz w:val="22"/>
          <w:szCs w:val="22"/>
        </w:rPr>
        <w:t>better</w:t>
      </w:r>
      <w:r w:rsidR="0035141D">
        <w:rPr>
          <w:rFonts w:asciiTheme="minorHAnsi" w:hAnsiTheme="minorHAnsi" w:cstheme="minorHAnsi"/>
          <w:b/>
          <w:bCs/>
          <w:sz w:val="22"/>
          <w:szCs w:val="22"/>
        </w:rPr>
        <w:t xml:space="preserve"> relevance </w:t>
      </w:r>
      <w:r w:rsidR="0035141D" w:rsidRPr="00B046BC">
        <w:rPr>
          <w:rFonts w:asciiTheme="minorHAnsi" w:hAnsiTheme="minorHAnsi" w:cstheme="minorHAnsi"/>
          <w:b/>
          <w:bCs/>
          <w:sz w:val="22"/>
          <w:szCs w:val="22"/>
        </w:rPr>
        <w:t xml:space="preserve">to the current </w:t>
      </w:r>
      <w:r w:rsidR="00B046BC" w:rsidRPr="00B046BC">
        <w:rPr>
          <w:rFonts w:asciiTheme="minorHAnsi" w:hAnsiTheme="minorHAnsi" w:cstheme="minorHAnsi"/>
          <w:b/>
          <w:bCs/>
          <w:sz w:val="22"/>
          <w:szCs w:val="22"/>
        </w:rPr>
        <w:t xml:space="preserve">situation characterized by the </w:t>
      </w:r>
      <w:r w:rsidR="0035141D" w:rsidRPr="00B046BC">
        <w:rPr>
          <w:rFonts w:asciiTheme="minorHAnsi" w:hAnsiTheme="minorHAnsi" w:cstheme="minorHAnsi"/>
          <w:b/>
          <w:bCs/>
          <w:sz w:val="22"/>
          <w:szCs w:val="22"/>
        </w:rPr>
        <w:t xml:space="preserve">backlash </w:t>
      </w:r>
      <w:r w:rsidR="00E3581E">
        <w:rPr>
          <w:rFonts w:asciiTheme="minorHAnsi" w:hAnsiTheme="minorHAnsi" w:cstheme="minorHAnsi"/>
          <w:b/>
          <w:bCs/>
          <w:sz w:val="22"/>
          <w:szCs w:val="22"/>
        </w:rPr>
        <w:t>against</w:t>
      </w:r>
      <w:r w:rsidR="00B046BC" w:rsidRPr="00B046BC">
        <w:rPr>
          <w:rFonts w:asciiTheme="minorHAnsi" w:hAnsiTheme="minorHAnsi" w:cstheme="minorHAnsi"/>
          <w:b/>
          <w:bCs/>
          <w:sz w:val="22"/>
          <w:szCs w:val="22"/>
        </w:rPr>
        <w:t xml:space="preserve"> </w:t>
      </w:r>
      <w:r w:rsidR="0035141D" w:rsidRPr="00B046BC">
        <w:rPr>
          <w:rFonts w:asciiTheme="minorHAnsi" w:hAnsiTheme="minorHAnsi" w:cstheme="minorHAnsi"/>
          <w:b/>
          <w:bCs/>
          <w:sz w:val="22"/>
          <w:szCs w:val="22"/>
        </w:rPr>
        <w:t xml:space="preserve">gender equality and women’s rights </w:t>
      </w:r>
      <w:r w:rsidR="00B046BC" w:rsidRPr="00B046BC">
        <w:rPr>
          <w:rFonts w:asciiTheme="minorHAnsi" w:hAnsiTheme="minorHAnsi" w:cstheme="minorHAnsi"/>
          <w:b/>
          <w:bCs/>
          <w:sz w:val="22"/>
          <w:szCs w:val="22"/>
        </w:rPr>
        <w:t xml:space="preserve">in Georgia including the role </w:t>
      </w:r>
      <w:r w:rsidR="00E3581E">
        <w:rPr>
          <w:rFonts w:asciiTheme="minorHAnsi" w:hAnsiTheme="minorHAnsi" w:cstheme="minorHAnsi"/>
          <w:b/>
          <w:bCs/>
          <w:sz w:val="22"/>
          <w:szCs w:val="22"/>
        </w:rPr>
        <w:t>of</w:t>
      </w:r>
      <w:r w:rsidR="00B046BC" w:rsidRPr="00B046BC">
        <w:rPr>
          <w:rFonts w:asciiTheme="minorHAnsi" w:hAnsiTheme="minorHAnsi" w:cstheme="minorHAnsi"/>
          <w:b/>
          <w:bCs/>
          <w:sz w:val="22"/>
          <w:szCs w:val="22"/>
        </w:rPr>
        <w:t xml:space="preserve"> the civil society in </w:t>
      </w:r>
      <w:r w:rsidR="005862D5">
        <w:rPr>
          <w:rFonts w:asciiTheme="minorHAnsi" w:hAnsiTheme="minorHAnsi" w:cstheme="minorHAnsi"/>
          <w:b/>
          <w:bCs/>
          <w:sz w:val="22"/>
          <w:szCs w:val="22"/>
        </w:rPr>
        <w:t xml:space="preserve">implementation of the WPS agenda and UNSCR </w:t>
      </w:r>
      <w:r w:rsidR="00B046BC" w:rsidRPr="00B046BC">
        <w:rPr>
          <w:rFonts w:asciiTheme="minorHAnsi" w:hAnsiTheme="minorHAnsi" w:cstheme="minorHAnsi"/>
          <w:b/>
          <w:bCs/>
          <w:sz w:val="22"/>
          <w:szCs w:val="22"/>
        </w:rPr>
        <w:t>1325.</w:t>
      </w:r>
      <w:r w:rsidR="00B046BC">
        <w:rPr>
          <w:rFonts w:asciiTheme="minorHAnsi" w:hAnsiTheme="minorHAnsi" w:cstheme="minorHAnsi"/>
          <w:sz w:val="22"/>
          <w:szCs w:val="22"/>
        </w:rPr>
        <w:t xml:space="preserve"> </w:t>
      </w:r>
    </w:p>
    <w:p w14:paraId="7EE924A3" w14:textId="77777777" w:rsidR="00B046BC" w:rsidRDefault="00B046BC" w:rsidP="00812C3F">
      <w:pPr>
        <w:jc w:val="both"/>
        <w:rPr>
          <w:rFonts w:asciiTheme="minorHAnsi" w:hAnsiTheme="minorHAnsi" w:cstheme="minorHAnsi"/>
          <w:sz w:val="22"/>
          <w:szCs w:val="22"/>
        </w:rPr>
      </w:pPr>
    </w:p>
    <w:p w14:paraId="25E69EA8" w14:textId="0C4E4E24" w:rsidR="00B046BC" w:rsidRPr="003E1119" w:rsidRDefault="00B046BC" w:rsidP="00812C3F">
      <w:pPr>
        <w:jc w:val="both"/>
        <w:rPr>
          <w:rFonts w:asciiTheme="minorHAnsi" w:hAnsiTheme="minorHAnsi" w:cstheme="minorHAnsi"/>
          <w:sz w:val="22"/>
          <w:szCs w:val="22"/>
        </w:rPr>
      </w:pPr>
      <w:r w:rsidRPr="003E1119">
        <w:rPr>
          <w:rFonts w:asciiTheme="minorHAnsi" w:hAnsiTheme="minorHAnsi" w:cstheme="minorHAnsi"/>
          <w:sz w:val="22"/>
          <w:szCs w:val="22"/>
        </w:rPr>
        <w:t>The project’s Theory of Change define</w:t>
      </w:r>
      <w:r w:rsidR="00E971C9">
        <w:rPr>
          <w:rFonts w:asciiTheme="minorHAnsi" w:hAnsiTheme="minorHAnsi" w:cstheme="minorHAnsi"/>
          <w:sz w:val="22"/>
          <w:szCs w:val="22"/>
        </w:rPr>
        <w:t>d</w:t>
      </w:r>
      <w:r w:rsidRPr="003E1119">
        <w:rPr>
          <w:rFonts w:asciiTheme="minorHAnsi" w:hAnsiTheme="minorHAnsi" w:cstheme="minorHAnsi"/>
          <w:sz w:val="22"/>
          <w:szCs w:val="22"/>
        </w:rPr>
        <w:t xml:space="preserve"> the chain of results towards increased women’s participation in decision making in peacebuilding and conflict resolution processes (see </w:t>
      </w:r>
      <w:r w:rsidR="00E3581E">
        <w:rPr>
          <w:rFonts w:asciiTheme="minorHAnsi" w:hAnsiTheme="minorHAnsi" w:cstheme="minorHAnsi"/>
          <w:sz w:val="22"/>
          <w:szCs w:val="22"/>
        </w:rPr>
        <w:t>Figure</w:t>
      </w:r>
      <w:r w:rsidRPr="003E1119">
        <w:rPr>
          <w:rFonts w:asciiTheme="minorHAnsi" w:hAnsiTheme="minorHAnsi" w:cstheme="minorHAnsi"/>
          <w:sz w:val="22"/>
          <w:szCs w:val="22"/>
        </w:rPr>
        <w:t xml:space="preserve"> </w:t>
      </w:r>
      <w:r w:rsidR="002B3011">
        <w:rPr>
          <w:rFonts w:asciiTheme="minorHAnsi" w:hAnsiTheme="minorHAnsi" w:cstheme="minorHAnsi"/>
          <w:sz w:val="22"/>
          <w:szCs w:val="22"/>
        </w:rPr>
        <w:t>4</w:t>
      </w:r>
      <w:r w:rsidRPr="003E1119">
        <w:rPr>
          <w:rFonts w:asciiTheme="minorHAnsi" w:hAnsiTheme="minorHAnsi" w:cstheme="minorHAnsi"/>
          <w:sz w:val="22"/>
          <w:szCs w:val="22"/>
        </w:rPr>
        <w:t>). Four project Outputs present</w:t>
      </w:r>
      <w:r w:rsidR="006F4CBA">
        <w:rPr>
          <w:rFonts w:asciiTheme="minorHAnsi" w:hAnsiTheme="minorHAnsi" w:cstheme="minorHAnsi"/>
          <w:sz w:val="22"/>
          <w:szCs w:val="22"/>
        </w:rPr>
        <w:t>ed</w:t>
      </w:r>
      <w:r w:rsidRPr="003E1119">
        <w:rPr>
          <w:rFonts w:asciiTheme="minorHAnsi" w:hAnsiTheme="minorHAnsi" w:cstheme="minorHAnsi"/>
          <w:sz w:val="22"/>
          <w:szCs w:val="22"/>
        </w:rPr>
        <w:t xml:space="preserve"> key milestones to be achieved </w:t>
      </w:r>
      <w:r w:rsidR="003E1119" w:rsidRPr="003E1119">
        <w:rPr>
          <w:rFonts w:asciiTheme="minorHAnsi" w:hAnsiTheme="minorHAnsi" w:cstheme="minorHAnsi"/>
          <w:sz w:val="22"/>
          <w:szCs w:val="22"/>
        </w:rPr>
        <w:t>to</w:t>
      </w:r>
      <w:r w:rsidRPr="003E1119">
        <w:rPr>
          <w:rFonts w:asciiTheme="minorHAnsi" w:hAnsiTheme="minorHAnsi" w:cstheme="minorHAnsi"/>
          <w:sz w:val="22"/>
          <w:szCs w:val="22"/>
        </w:rPr>
        <w:t xml:space="preserve"> produce transformative changes </w:t>
      </w:r>
      <w:r w:rsidR="00E764F6">
        <w:rPr>
          <w:rFonts w:asciiTheme="minorHAnsi" w:hAnsiTheme="minorHAnsi" w:cstheme="minorHAnsi"/>
          <w:sz w:val="22"/>
          <w:szCs w:val="22"/>
        </w:rPr>
        <w:t xml:space="preserve">at the policy, institutional and individual level to promote changes under </w:t>
      </w:r>
      <w:r w:rsidRPr="003E1119">
        <w:rPr>
          <w:rFonts w:asciiTheme="minorHAnsi" w:hAnsiTheme="minorHAnsi" w:cstheme="minorHAnsi"/>
          <w:sz w:val="22"/>
          <w:szCs w:val="22"/>
        </w:rPr>
        <w:t>two Outcomes</w:t>
      </w:r>
      <w:r w:rsidR="002B3011">
        <w:rPr>
          <w:rFonts w:asciiTheme="minorHAnsi" w:hAnsiTheme="minorHAnsi" w:cstheme="minorHAnsi"/>
          <w:sz w:val="22"/>
          <w:szCs w:val="22"/>
        </w:rPr>
        <w:t>.</w:t>
      </w:r>
      <w:r w:rsidR="003E1119">
        <w:rPr>
          <w:rFonts w:asciiTheme="minorHAnsi" w:hAnsiTheme="minorHAnsi" w:cstheme="minorHAnsi"/>
          <w:sz w:val="22"/>
          <w:szCs w:val="22"/>
        </w:rPr>
        <w:t xml:space="preserve"> The cause- effect relationship</w:t>
      </w:r>
      <w:r w:rsidR="005955B6">
        <w:rPr>
          <w:rFonts w:asciiTheme="minorHAnsi" w:hAnsiTheme="minorHAnsi" w:cstheme="minorHAnsi"/>
          <w:sz w:val="22"/>
          <w:szCs w:val="22"/>
        </w:rPr>
        <w:t>s</w:t>
      </w:r>
      <w:r w:rsidR="003E1119">
        <w:rPr>
          <w:rFonts w:asciiTheme="minorHAnsi" w:hAnsiTheme="minorHAnsi" w:cstheme="minorHAnsi"/>
          <w:sz w:val="22"/>
          <w:szCs w:val="22"/>
        </w:rPr>
        <w:t xml:space="preserve"> between most of Outputs </w:t>
      </w:r>
      <w:r w:rsidR="006F4CBA">
        <w:rPr>
          <w:rFonts w:asciiTheme="minorHAnsi" w:hAnsiTheme="minorHAnsi" w:cstheme="minorHAnsi"/>
          <w:sz w:val="22"/>
          <w:szCs w:val="22"/>
        </w:rPr>
        <w:t>were</w:t>
      </w:r>
      <w:r w:rsidR="003E1119">
        <w:rPr>
          <w:rFonts w:asciiTheme="minorHAnsi" w:hAnsiTheme="minorHAnsi" w:cstheme="minorHAnsi"/>
          <w:sz w:val="22"/>
          <w:szCs w:val="22"/>
        </w:rPr>
        <w:t xml:space="preserve"> well- </w:t>
      </w:r>
      <w:r w:rsidR="005955B6">
        <w:rPr>
          <w:rFonts w:asciiTheme="minorHAnsi" w:hAnsiTheme="minorHAnsi" w:cstheme="minorHAnsi"/>
          <w:sz w:val="22"/>
          <w:szCs w:val="22"/>
        </w:rPr>
        <w:t>established</w:t>
      </w:r>
      <w:r w:rsidR="003E1119">
        <w:rPr>
          <w:rFonts w:asciiTheme="minorHAnsi" w:hAnsiTheme="minorHAnsi" w:cstheme="minorHAnsi"/>
          <w:sz w:val="22"/>
          <w:szCs w:val="22"/>
        </w:rPr>
        <w:t xml:space="preserve"> </w:t>
      </w:r>
      <w:r w:rsidR="005955B6">
        <w:rPr>
          <w:rFonts w:asciiTheme="minorHAnsi" w:hAnsiTheme="minorHAnsi" w:cstheme="minorHAnsi"/>
          <w:sz w:val="22"/>
          <w:szCs w:val="22"/>
        </w:rPr>
        <w:t xml:space="preserve">emphasizing the criticality of achievement of gender-responsiveness and accountability of security institutions (SDG 16) </w:t>
      </w:r>
      <w:r w:rsidR="002B3011" w:rsidRPr="00893CB3">
        <w:rPr>
          <w:rFonts w:asciiTheme="minorHAnsi" w:hAnsiTheme="minorHAnsi" w:cstheme="minorHAnsi"/>
          <w:sz w:val="22"/>
          <w:szCs w:val="22"/>
        </w:rPr>
        <w:t>and peace formats (GID and IPRM)</w:t>
      </w:r>
      <w:r w:rsidR="002B3011">
        <w:rPr>
          <w:rFonts w:asciiTheme="minorHAnsi" w:hAnsiTheme="minorHAnsi" w:cstheme="minorHAnsi"/>
          <w:sz w:val="22"/>
          <w:szCs w:val="22"/>
        </w:rPr>
        <w:t xml:space="preserve"> </w:t>
      </w:r>
      <w:r w:rsidR="005955B6">
        <w:rPr>
          <w:rFonts w:asciiTheme="minorHAnsi" w:hAnsiTheme="minorHAnsi" w:cstheme="minorHAnsi"/>
          <w:sz w:val="22"/>
          <w:szCs w:val="22"/>
        </w:rPr>
        <w:t>for increased meaningful participation of women including from most vulnerable groups in peace</w:t>
      </w:r>
      <w:r w:rsidR="00E971C9">
        <w:rPr>
          <w:rFonts w:asciiTheme="minorHAnsi" w:hAnsiTheme="minorHAnsi" w:cstheme="minorHAnsi"/>
          <w:sz w:val="22"/>
          <w:szCs w:val="22"/>
        </w:rPr>
        <w:t xml:space="preserve"> and security</w:t>
      </w:r>
      <w:r w:rsidR="005955B6">
        <w:rPr>
          <w:rFonts w:asciiTheme="minorHAnsi" w:hAnsiTheme="minorHAnsi" w:cstheme="minorHAnsi"/>
          <w:sz w:val="22"/>
          <w:szCs w:val="22"/>
        </w:rPr>
        <w:t xml:space="preserve"> processes. </w:t>
      </w:r>
    </w:p>
    <w:p w14:paraId="72CDEE5C" w14:textId="77777777" w:rsidR="0035141D" w:rsidRDefault="0035141D" w:rsidP="00812C3F">
      <w:pPr>
        <w:jc w:val="both"/>
        <w:rPr>
          <w:rFonts w:asciiTheme="minorHAnsi" w:hAnsiTheme="minorHAnsi" w:cstheme="minorHAnsi"/>
          <w:sz w:val="22"/>
          <w:szCs w:val="22"/>
        </w:rPr>
      </w:pPr>
    </w:p>
    <w:p w14:paraId="7FD9FBD6" w14:textId="748FF156" w:rsidR="003E1119" w:rsidRDefault="001F6FA5" w:rsidP="003E1119">
      <w:pPr>
        <w:pStyle w:val="Default"/>
        <w:jc w:val="both"/>
        <w:rPr>
          <w:rFonts w:asciiTheme="minorHAnsi" w:hAnsiTheme="minorHAnsi" w:cstheme="minorHAnsi"/>
          <w:sz w:val="22"/>
          <w:szCs w:val="22"/>
        </w:rPr>
      </w:pPr>
      <w:r>
        <w:rPr>
          <w:rFonts w:asciiTheme="minorHAnsi" w:hAnsiTheme="minorHAnsi" w:cstheme="minorHAnsi"/>
          <w:sz w:val="22"/>
          <w:szCs w:val="22"/>
        </w:rPr>
        <w:t>Having broadly formulated Outputs added to flexibility of the design</w:t>
      </w:r>
      <w:r w:rsidR="00E3581E">
        <w:rPr>
          <w:rFonts w:asciiTheme="minorHAnsi" w:hAnsiTheme="minorHAnsi" w:cstheme="minorHAnsi"/>
          <w:sz w:val="22"/>
          <w:szCs w:val="22"/>
        </w:rPr>
        <w:t xml:space="preserve"> which became important in the situation when </w:t>
      </w:r>
      <w:r w:rsidR="003E1119">
        <w:rPr>
          <w:rFonts w:asciiTheme="minorHAnsi" w:hAnsiTheme="minorHAnsi" w:cstheme="minorHAnsi"/>
          <w:sz w:val="22"/>
          <w:szCs w:val="22"/>
        </w:rPr>
        <w:t xml:space="preserve">political unrest and backlash </w:t>
      </w:r>
      <w:r w:rsidR="002B3011">
        <w:rPr>
          <w:rFonts w:asciiTheme="minorHAnsi" w:hAnsiTheme="minorHAnsi" w:cstheme="minorHAnsi"/>
          <w:sz w:val="22"/>
          <w:szCs w:val="22"/>
        </w:rPr>
        <w:t>against</w:t>
      </w:r>
      <w:r w:rsidR="003E1119">
        <w:rPr>
          <w:rFonts w:asciiTheme="minorHAnsi" w:hAnsiTheme="minorHAnsi" w:cstheme="minorHAnsi"/>
          <w:sz w:val="22"/>
          <w:szCs w:val="22"/>
        </w:rPr>
        <w:t xml:space="preserve"> gender equality and women’s rights in Georgia </w:t>
      </w:r>
      <w:r w:rsidR="00E3581E">
        <w:rPr>
          <w:rFonts w:asciiTheme="minorHAnsi" w:hAnsiTheme="minorHAnsi" w:cstheme="minorHAnsi"/>
          <w:sz w:val="22"/>
          <w:szCs w:val="22"/>
        </w:rPr>
        <w:t xml:space="preserve">affected </w:t>
      </w:r>
      <w:r w:rsidR="003E1119" w:rsidRPr="0075083F">
        <w:rPr>
          <w:rFonts w:asciiTheme="minorHAnsi" w:hAnsiTheme="minorHAnsi" w:cstheme="minorHAnsi"/>
          <w:sz w:val="22"/>
          <w:szCs w:val="22"/>
        </w:rPr>
        <w:t xml:space="preserve">stagnation of formal peace negotiations </w:t>
      </w:r>
      <w:r w:rsidR="00E3581E">
        <w:rPr>
          <w:rFonts w:asciiTheme="minorHAnsi" w:hAnsiTheme="minorHAnsi" w:cstheme="minorHAnsi"/>
          <w:sz w:val="22"/>
          <w:szCs w:val="22"/>
        </w:rPr>
        <w:t xml:space="preserve">e.g., Gali district </w:t>
      </w:r>
      <w:r w:rsidR="003E1119" w:rsidRPr="0075083F">
        <w:rPr>
          <w:rFonts w:asciiTheme="minorHAnsi" w:hAnsiTheme="minorHAnsi" w:cstheme="minorHAnsi"/>
          <w:sz w:val="22"/>
          <w:szCs w:val="22"/>
        </w:rPr>
        <w:t xml:space="preserve">due to global and regional </w:t>
      </w:r>
      <w:r w:rsidR="003E1119">
        <w:rPr>
          <w:rFonts w:asciiTheme="minorHAnsi" w:hAnsiTheme="minorHAnsi" w:cstheme="minorHAnsi"/>
          <w:sz w:val="22"/>
          <w:szCs w:val="22"/>
        </w:rPr>
        <w:t>conflicts</w:t>
      </w:r>
      <w:r w:rsidR="00E3581E">
        <w:rPr>
          <w:rFonts w:asciiTheme="minorHAnsi" w:hAnsiTheme="minorHAnsi" w:cstheme="minorHAnsi"/>
          <w:sz w:val="22"/>
          <w:szCs w:val="22"/>
        </w:rPr>
        <w:t>. T</w:t>
      </w:r>
      <w:r>
        <w:rPr>
          <w:rFonts w:asciiTheme="minorHAnsi" w:hAnsiTheme="minorHAnsi" w:cstheme="minorHAnsi"/>
          <w:sz w:val="22"/>
          <w:szCs w:val="22"/>
        </w:rPr>
        <w:t>he project interventions ensured</w:t>
      </w:r>
      <w:r w:rsidR="003E1119">
        <w:rPr>
          <w:rFonts w:asciiTheme="minorHAnsi" w:hAnsiTheme="minorHAnsi" w:cstheme="minorHAnsi"/>
          <w:sz w:val="22"/>
          <w:szCs w:val="22"/>
        </w:rPr>
        <w:t xml:space="preserve"> </w:t>
      </w:r>
      <w:r>
        <w:rPr>
          <w:rFonts w:asciiTheme="minorHAnsi" w:hAnsiTheme="minorHAnsi" w:cstheme="minorHAnsi"/>
          <w:sz w:val="22"/>
          <w:szCs w:val="22"/>
        </w:rPr>
        <w:t xml:space="preserve">ample opportunities </w:t>
      </w:r>
      <w:r w:rsidR="00E3581E">
        <w:rPr>
          <w:rFonts w:asciiTheme="minorHAnsi" w:hAnsiTheme="minorHAnsi" w:cstheme="minorHAnsi"/>
          <w:sz w:val="22"/>
          <w:szCs w:val="22"/>
        </w:rPr>
        <w:t>for women’s</w:t>
      </w:r>
      <w:r w:rsidR="003E1119">
        <w:rPr>
          <w:rFonts w:asciiTheme="minorHAnsi" w:hAnsiTheme="minorHAnsi" w:cstheme="minorHAnsi"/>
          <w:sz w:val="22"/>
          <w:szCs w:val="22"/>
        </w:rPr>
        <w:t xml:space="preserve"> participation in the regional and international WPS forums to </w:t>
      </w:r>
      <w:r>
        <w:rPr>
          <w:rFonts w:asciiTheme="minorHAnsi" w:hAnsiTheme="minorHAnsi" w:cstheme="minorHAnsi"/>
          <w:sz w:val="22"/>
          <w:szCs w:val="22"/>
        </w:rPr>
        <w:t>prevent that</w:t>
      </w:r>
      <w:r w:rsidR="003E1119">
        <w:rPr>
          <w:rFonts w:asciiTheme="minorHAnsi" w:hAnsiTheme="minorHAnsi" w:cstheme="minorHAnsi"/>
          <w:sz w:val="22"/>
          <w:szCs w:val="22"/>
        </w:rPr>
        <w:t xml:space="preserve"> </w:t>
      </w:r>
      <w:r>
        <w:rPr>
          <w:rFonts w:asciiTheme="minorHAnsi" w:hAnsiTheme="minorHAnsi" w:cstheme="minorHAnsi"/>
          <w:sz w:val="22"/>
          <w:szCs w:val="22"/>
        </w:rPr>
        <w:t xml:space="preserve">the WPS capacities of </w:t>
      </w:r>
      <w:r w:rsidR="003E1119">
        <w:rPr>
          <w:rFonts w:asciiTheme="minorHAnsi" w:hAnsiTheme="minorHAnsi" w:cstheme="minorHAnsi"/>
          <w:sz w:val="22"/>
          <w:szCs w:val="22"/>
        </w:rPr>
        <w:t>women</w:t>
      </w:r>
      <w:r>
        <w:rPr>
          <w:rFonts w:asciiTheme="minorHAnsi" w:hAnsiTheme="minorHAnsi" w:cstheme="minorHAnsi"/>
          <w:sz w:val="22"/>
          <w:szCs w:val="22"/>
        </w:rPr>
        <w:t xml:space="preserve"> and their networks do not experience erosion and remain visible and active. </w:t>
      </w:r>
      <w:r w:rsidR="00935CC4">
        <w:rPr>
          <w:rFonts w:asciiTheme="minorHAnsi" w:hAnsiTheme="minorHAnsi" w:cstheme="minorHAnsi"/>
          <w:sz w:val="22"/>
          <w:szCs w:val="22"/>
        </w:rPr>
        <w:t>It is noteworthy that UN Women ha</w:t>
      </w:r>
      <w:r w:rsidR="00E971C9">
        <w:rPr>
          <w:rFonts w:asciiTheme="minorHAnsi" w:hAnsiTheme="minorHAnsi" w:cstheme="minorHAnsi"/>
          <w:sz w:val="22"/>
          <w:szCs w:val="22"/>
        </w:rPr>
        <w:t>d</w:t>
      </w:r>
      <w:r w:rsidR="00935CC4">
        <w:rPr>
          <w:rFonts w:asciiTheme="minorHAnsi" w:hAnsiTheme="minorHAnsi" w:cstheme="minorHAnsi"/>
          <w:sz w:val="22"/>
          <w:szCs w:val="22"/>
        </w:rPr>
        <w:t xml:space="preserve"> consciously pursued engagement with women’s CSOs and their inclusions in all project platforms, meetings and activities as risk mitigation measures. In addition,</w:t>
      </w:r>
      <w:r>
        <w:rPr>
          <w:rFonts w:asciiTheme="minorHAnsi" w:hAnsiTheme="minorHAnsi" w:cstheme="minorHAnsi"/>
          <w:sz w:val="22"/>
          <w:szCs w:val="22"/>
        </w:rPr>
        <w:t xml:space="preserve"> the Project Steering Committee</w:t>
      </w:r>
      <w:r w:rsidR="00E3581E">
        <w:rPr>
          <w:rFonts w:asciiTheme="minorHAnsi" w:hAnsiTheme="minorHAnsi" w:cstheme="minorHAnsi"/>
          <w:sz w:val="22"/>
          <w:szCs w:val="22"/>
        </w:rPr>
        <w:t>,</w:t>
      </w:r>
      <w:r>
        <w:rPr>
          <w:rFonts w:asciiTheme="minorHAnsi" w:hAnsiTheme="minorHAnsi" w:cstheme="minorHAnsi"/>
          <w:sz w:val="22"/>
          <w:szCs w:val="22"/>
        </w:rPr>
        <w:t xml:space="preserve"> </w:t>
      </w:r>
      <w:r w:rsidR="00E3581E">
        <w:rPr>
          <w:rFonts w:asciiTheme="minorHAnsi" w:hAnsiTheme="minorHAnsi" w:cstheme="minorHAnsi"/>
          <w:sz w:val="22"/>
          <w:szCs w:val="22"/>
        </w:rPr>
        <w:t xml:space="preserve">composed of representatives of UN Women and the project staff at </w:t>
      </w:r>
      <w:r w:rsidR="00082626">
        <w:rPr>
          <w:rFonts w:asciiTheme="minorHAnsi" w:hAnsiTheme="minorHAnsi" w:cstheme="minorHAnsi"/>
          <w:sz w:val="22"/>
          <w:szCs w:val="22"/>
        </w:rPr>
        <w:t xml:space="preserve">the </w:t>
      </w:r>
      <w:r w:rsidR="00E3581E">
        <w:rPr>
          <w:rFonts w:asciiTheme="minorHAnsi" w:hAnsiTheme="minorHAnsi" w:cstheme="minorHAnsi"/>
          <w:sz w:val="22"/>
          <w:szCs w:val="22"/>
        </w:rPr>
        <w:t xml:space="preserve">UK Embassy and key </w:t>
      </w:r>
      <w:r w:rsidR="002A51C4">
        <w:rPr>
          <w:rFonts w:asciiTheme="minorHAnsi" w:hAnsiTheme="minorHAnsi" w:cstheme="minorHAnsi"/>
          <w:sz w:val="22"/>
          <w:szCs w:val="22"/>
        </w:rPr>
        <w:t>stakeholders</w:t>
      </w:r>
      <w:r w:rsidR="00935CC4">
        <w:rPr>
          <w:rFonts w:asciiTheme="minorHAnsi" w:hAnsiTheme="minorHAnsi" w:cstheme="minorHAnsi"/>
          <w:sz w:val="22"/>
          <w:szCs w:val="22"/>
        </w:rPr>
        <w:t xml:space="preserve"> played a pivotal role in</w:t>
      </w:r>
      <w:r>
        <w:rPr>
          <w:rFonts w:asciiTheme="minorHAnsi" w:hAnsiTheme="minorHAnsi" w:cstheme="minorHAnsi"/>
          <w:sz w:val="22"/>
          <w:szCs w:val="22"/>
        </w:rPr>
        <w:t xml:space="preserve"> ensuring interventions</w:t>
      </w:r>
      <w:r w:rsidR="00E3581E">
        <w:rPr>
          <w:rFonts w:asciiTheme="minorHAnsi" w:hAnsiTheme="minorHAnsi" w:cstheme="minorHAnsi"/>
          <w:sz w:val="22"/>
          <w:szCs w:val="22"/>
        </w:rPr>
        <w:t xml:space="preserve"> </w:t>
      </w:r>
      <w:r w:rsidR="00935CC4">
        <w:rPr>
          <w:rFonts w:asciiTheme="minorHAnsi" w:hAnsiTheme="minorHAnsi" w:cstheme="minorHAnsi"/>
          <w:sz w:val="22"/>
          <w:szCs w:val="22"/>
        </w:rPr>
        <w:t xml:space="preserve">remained relevant and </w:t>
      </w:r>
      <w:r w:rsidR="00E3581E">
        <w:rPr>
          <w:rFonts w:asciiTheme="minorHAnsi" w:hAnsiTheme="minorHAnsi" w:cstheme="minorHAnsi"/>
          <w:sz w:val="22"/>
          <w:szCs w:val="22"/>
        </w:rPr>
        <w:t xml:space="preserve">informed by risk assessment. </w:t>
      </w:r>
    </w:p>
    <w:p w14:paraId="5D1E2AFB" w14:textId="77777777" w:rsidR="00150C8F" w:rsidRDefault="00150C8F" w:rsidP="00812C3F">
      <w:pPr>
        <w:jc w:val="both"/>
        <w:rPr>
          <w:rFonts w:asciiTheme="minorHAnsi" w:hAnsiTheme="minorHAnsi" w:cstheme="minorHAnsi"/>
          <w:b/>
          <w:bCs/>
          <w:sz w:val="22"/>
          <w:szCs w:val="22"/>
        </w:rPr>
      </w:pPr>
    </w:p>
    <w:p w14:paraId="36845B87" w14:textId="2639BD47" w:rsidR="00636C80" w:rsidRPr="00D04AFC" w:rsidRDefault="00164FC8" w:rsidP="00636C80">
      <w:pPr>
        <w:shd w:val="clear" w:color="auto" w:fill="FFFFFF"/>
        <w:jc w:val="both"/>
        <w:rPr>
          <w:rFonts w:asciiTheme="minorHAnsi" w:eastAsia="Calibri" w:hAnsiTheme="minorHAnsi" w:cstheme="minorHAnsi"/>
          <w:sz w:val="22"/>
          <w:szCs w:val="22"/>
        </w:rPr>
      </w:pPr>
      <w:r>
        <w:rPr>
          <w:rFonts w:asciiTheme="minorHAnsi" w:eastAsia="Calibri" w:hAnsiTheme="minorHAnsi" w:cstheme="minorHAnsi"/>
          <w:color w:val="000000"/>
          <w:sz w:val="22"/>
          <w:szCs w:val="22"/>
        </w:rPr>
        <w:t xml:space="preserve">However, the validity of the theory of change depends largely on sustainability of commitment of the Government to gender equality and women’s empowerment and cooperation with civil society. </w:t>
      </w:r>
      <w:r w:rsidR="00FB75E2">
        <w:rPr>
          <w:rFonts w:asciiTheme="minorHAnsi" w:eastAsia="Calibri" w:hAnsiTheme="minorHAnsi" w:cstheme="minorHAnsi"/>
          <w:color w:val="000000"/>
          <w:sz w:val="22"/>
          <w:szCs w:val="22"/>
        </w:rPr>
        <w:t xml:space="preserve">While </w:t>
      </w:r>
      <w:r w:rsidR="003E1119">
        <w:rPr>
          <w:rFonts w:asciiTheme="minorHAnsi" w:eastAsia="Calibri" w:hAnsiTheme="minorHAnsi" w:cstheme="minorHAnsi"/>
          <w:color w:val="000000"/>
          <w:sz w:val="22"/>
          <w:szCs w:val="22"/>
        </w:rPr>
        <w:t xml:space="preserve">commitment </w:t>
      </w:r>
      <w:r w:rsidR="003E1119" w:rsidRPr="00D04AFC">
        <w:rPr>
          <w:rFonts w:asciiTheme="minorHAnsi" w:eastAsia="Calibri" w:hAnsiTheme="minorHAnsi" w:cstheme="minorHAnsi"/>
          <w:color w:val="000000"/>
          <w:sz w:val="22"/>
          <w:szCs w:val="22"/>
        </w:rPr>
        <w:t>of</w:t>
      </w:r>
      <w:r w:rsidR="008D0605" w:rsidRPr="00D04AFC">
        <w:rPr>
          <w:rFonts w:asciiTheme="minorHAnsi" w:eastAsia="Calibri" w:hAnsiTheme="minorHAnsi" w:cstheme="minorHAnsi"/>
          <w:color w:val="000000"/>
          <w:sz w:val="22"/>
          <w:szCs w:val="22"/>
        </w:rPr>
        <w:t xml:space="preserve"> </w:t>
      </w:r>
      <w:r w:rsidR="00FB75E2">
        <w:rPr>
          <w:rFonts w:asciiTheme="minorHAnsi" w:eastAsia="Calibri" w:hAnsiTheme="minorHAnsi" w:cstheme="minorHAnsi"/>
          <w:color w:val="000000"/>
          <w:sz w:val="22"/>
          <w:szCs w:val="22"/>
        </w:rPr>
        <w:t>the state institutions</w:t>
      </w:r>
      <w:r w:rsidR="006F4CBA">
        <w:rPr>
          <w:rFonts w:asciiTheme="minorHAnsi" w:eastAsia="Calibri" w:hAnsiTheme="minorHAnsi" w:cstheme="minorHAnsi"/>
          <w:color w:val="000000"/>
          <w:sz w:val="22"/>
          <w:szCs w:val="22"/>
        </w:rPr>
        <w:t xml:space="preserve"> targeted</w:t>
      </w:r>
      <w:r w:rsidR="00FB75E2">
        <w:rPr>
          <w:rFonts w:asciiTheme="minorHAnsi" w:eastAsia="Calibri" w:hAnsiTheme="minorHAnsi" w:cstheme="minorHAnsi"/>
          <w:color w:val="000000"/>
          <w:sz w:val="22"/>
          <w:szCs w:val="22"/>
        </w:rPr>
        <w:t xml:space="preserve"> </w:t>
      </w:r>
      <w:r w:rsidR="006F4CBA">
        <w:rPr>
          <w:rFonts w:asciiTheme="minorHAnsi" w:eastAsia="Calibri" w:hAnsiTheme="minorHAnsi" w:cstheme="minorHAnsi"/>
          <w:color w:val="000000"/>
          <w:sz w:val="22"/>
          <w:szCs w:val="22"/>
        </w:rPr>
        <w:t>by</w:t>
      </w:r>
      <w:r w:rsidR="002A51C4">
        <w:rPr>
          <w:rFonts w:asciiTheme="minorHAnsi" w:eastAsia="Calibri" w:hAnsiTheme="minorHAnsi" w:cstheme="minorHAnsi"/>
          <w:color w:val="000000"/>
          <w:sz w:val="22"/>
          <w:szCs w:val="22"/>
        </w:rPr>
        <w:t xml:space="preserve"> </w:t>
      </w:r>
      <w:r w:rsidR="00FB75E2">
        <w:rPr>
          <w:rFonts w:asciiTheme="minorHAnsi" w:eastAsia="Calibri" w:hAnsiTheme="minorHAnsi" w:cstheme="minorHAnsi"/>
          <w:color w:val="000000"/>
          <w:sz w:val="22"/>
          <w:szCs w:val="22"/>
        </w:rPr>
        <w:t xml:space="preserve">the project remained strong due </w:t>
      </w:r>
      <w:r w:rsidR="002A51C4">
        <w:rPr>
          <w:rFonts w:asciiTheme="minorHAnsi" w:eastAsia="Calibri" w:hAnsiTheme="minorHAnsi" w:cstheme="minorHAnsi"/>
          <w:color w:val="000000"/>
          <w:sz w:val="22"/>
          <w:szCs w:val="22"/>
        </w:rPr>
        <w:t xml:space="preserve">to </w:t>
      </w:r>
      <w:r w:rsidR="00FB75E2">
        <w:rPr>
          <w:rFonts w:asciiTheme="minorHAnsi" w:eastAsia="Calibri" w:hAnsiTheme="minorHAnsi" w:cstheme="minorHAnsi"/>
          <w:color w:val="000000"/>
          <w:sz w:val="22"/>
          <w:szCs w:val="22"/>
        </w:rPr>
        <w:t xml:space="preserve">their accountability </w:t>
      </w:r>
      <w:r w:rsidR="002A51C4">
        <w:rPr>
          <w:rFonts w:asciiTheme="minorHAnsi" w:eastAsia="Calibri" w:hAnsiTheme="minorHAnsi" w:cstheme="minorHAnsi"/>
          <w:color w:val="000000"/>
          <w:sz w:val="22"/>
          <w:szCs w:val="22"/>
        </w:rPr>
        <w:t xml:space="preserve">for </w:t>
      </w:r>
      <w:r w:rsidR="00FB75E2">
        <w:rPr>
          <w:rFonts w:asciiTheme="minorHAnsi" w:eastAsia="Calibri" w:hAnsiTheme="minorHAnsi" w:cstheme="minorHAnsi"/>
          <w:color w:val="000000"/>
          <w:sz w:val="22"/>
          <w:szCs w:val="22"/>
        </w:rPr>
        <w:t xml:space="preserve">implementation of </w:t>
      </w:r>
      <w:r w:rsidR="00082626">
        <w:rPr>
          <w:rFonts w:asciiTheme="minorHAnsi" w:eastAsia="Calibri" w:hAnsiTheme="minorHAnsi" w:cstheme="minorHAnsi"/>
          <w:color w:val="000000"/>
          <w:sz w:val="22"/>
          <w:szCs w:val="22"/>
        </w:rPr>
        <w:t>NAP</w:t>
      </w:r>
      <w:r w:rsidR="00FB75E2">
        <w:rPr>
          <w:rFonts w:asciiTheme="minorHAnsi" w:eastAsia="Calibri" w:hAnsiTheme="minorHAnsi" w:cstheme="minorHAnsi"/>
          <w:color w:val="000000"/>
          <w:sz w:val="22"/>
          <w:szCs w:val="22"/>
        </w:rPr>
        <w:t xml:space="preserve"> 1325, cooperation with civil society </w:t>
      </w:r>
      <w:r w:rsidR="00636C80">
        <w:rPr>
          <w:rFonts w:asciiTheme="minorHAnsi" w:eastAsia="Calibri" w:hAnsiTheme="minorHAnsi" w:cstheme="minorHAnsi"/>
          <w:color w:val="000000"/>
          <w:sz w:val="22"/>
          <w:szCs w:val="22"/>
        </w:rPr>
        <w:t>saw</w:t>
      </w:r>
      <w:r w:rsidR="00FB75E2">
        <w:rPr>
          <w:rFonts w:asciiTheme="minorHAnsi" w:eastAsia="Calibri" w:hAnsiTheme="minorHAnsi" w:cstheme="minorHAnsi"/>
          <w:color w:val="000000"/>
          <w:sz w:val="22"/>
          <w:szCs w:val="22"/>
        </w:rPr>
        <w:t xml:space="preserve"> </w:t>
      </w:r>
      <w:r w:rsidR="00507B88">
        <w:rPr>
          <w:rFonts w:asciiTheme="minorHAnsi" w:eastAsia="Calibri" w:hAnsiTheme="minorHAnsi" w:cstheme="minorHAnsi"/>
          <w:color w:val="000000"/>
          <w:sz w:val="22"/>
          <w:szCs w:val="22"/>
        </w:rPr>
        <w:t xml:space="preserve">a </w:t>
      </w:r>
      <w:r w:rsidR="00FB75E2">
        <w:rPr>
          <w:rFonts w:asciiTheme="minorHAnsi" w:eastAsia="Calibri" w:hAnsiTheme="minorHAnsi" w:cstheme="minorHAnsi"/>
          <w:color w:val="000000"/>
          <w:sz w:val="22"/>
          <w:szCs w:val="22"/>
        </w:rPr>
        <w:t>decline</w:t>
      </w:r>
      <w:r w:rsidR="00E3581E">
        <w:rPr>
          <w:rFonts w:asciiTheme="minorHAnsi" w:eastAsia="Calibri" w:hAnsiTheme="minorHAnsi" w:cstheme="minorHAnsi"/>
          <w:color w:val="000000"/>
          <w:sz w:val="22"/>
          <w:szCs w:val="22"/>
        </w:rPr>
        <w:t xml:space="preserve"> during the lifetime of the project</w:t>
      </w:r>
      <w:r w:rsidR="003E1119">
        <w:rPr>
          <w:rFonts w:asciiTheme="minorHAnsi" w:eastAsia="Calibri" w:hAnsiTheme="minorHAnsi" w:cstheme="minorHAnsi"/>
          <w:color w:val="000000"/>
          <w:sz w:val="22"/>
          <w:szCs w:val="22"/>
        </w:rPr>
        <w:t xml:space="preserve">. </w:t>
      </w:r>
      <w:r w:rsidR="00507B88">
        <w:rPr>
          <w:rFonts w:asciiTheme="minorHAnsi" w:eastAsia="Calibri" w:hAnsiTheme="minorHAnsi" w:cstheme="minorHAnsi"/>
          <w:color w:val="000000"/>
          <w:sz w:val="22"/>
          <w:szCs w:val="22"/>
        </w:rPr>
        <w:t xml:space="preserve">The latest </w:t>
      </w:r>
      <w:r w:rsidR="00E971C9">
        <w:rPr>
          <w:rFonts w:asciiTheme="minorHAnsi" w:eastAsia="Calibri" w:hAnsiTheme="minorHAnsi" w:cstheme="minorHAnsi"/>
          <w:color w:val="000000"/>
          <w:sz w:val="22"/>
          <w:szCs w:val="22"/>
        </w:rPr>
        <w:t>was</w:t>
      </w:r>
      <w:r w:rsidR="00507B88">
        <w:rPr>
          <w:rFonts w:asciiTheme="minorHAnsi" w:eastAsia="Calibri" w:hAnsiTheme="minorHAnsi" w:cstheme="minorHAnsi"/>
          <w:color w:val="000000"/>
          <w:sz w:val="22"/>
          <w:szCs w:val="22"/>
        </w:rPr>
        <w:t xml:space="preserve"> most disturbing given that the criticality of participation of civil society </w:t>
      </w:r>
      <w:r w:rsidR="00E971C9">
        <w:rPr>
          <w:rFonts w:asciiTheme="minorHAnsi" w:eastAsia="Calibri" w:hAnsiTheme="minorHAnsi" w:cstheme="minorHAnsi"/>
          <w:color w:val="000000"/>
          <w:sz w:val="22"/>
          <w:szCs w:val="22"/>
        </w:rPr>
        <w:t>(</w:t>
      </w:r>
      <w:r w:rsidR="00507B88">
        <w:rPr>
          <w:rFonts w:asciiTheme="minorHAnsi" w:eastAsia="Calibri" w:hAnsiTheme="minorHAnsi" w:cstheme="minorHAnsi"/>
          <w:color w:val="000000"/>
          <w:sz w:val="22"/>
          <w:szCs w:val="22"/>
        </w:rPr>
        <w:t xml:space="preserve">along with </w:t>
      </w:r>
      <w:r w:rsidR="00507B88">
        <w:rPr>
          <w:rFonts w:asciiTheme="minorHAnsi" w:eastAsia="Calibri" w:hAnsiTheme="minorHAnsi" w:cstheme="minorHAnsi"/>
          <w:color w:val="000000"/>
          <w:sz w:val="22"/>
          <w:szCs w:val="22"/>
        </w:rPr>
        <w:lastRenderedPageBreak/>
        <w:t>state institutions</w:t>
      </w:r>
      <w:r w:rsidR="00E971C9">
        <w:rPr>
          <w:rFonts w:asciiTheme="minorHAnsi" w:eastAsia="Calibri" w:hAnsiTheme="minorHAnsi" w:cstheme="minorHAnsi"/>
          <w:color w:val="000000"/>
          <w:sz w:val="22"/>
          <w:szCs w:val="22"/>
        </w:rPr>
        <w:t>)</w:t>
      </w:r>
      <w:r w:rsidR="00507B88">
        <w:rPr>
          <w:rFonts w:asciiTheme="minorHAnsi" w:eastAsia="Calibri" w:hAnsiTheme="minorHAnsi" w:cstheme="minorHAnsi"/>
          <w:color w:val="000000"/>
          <w:sz w:val="22"/>
          <w:szCs w:val="22"/>
        </w:rPr>
        <w:t xml:space="preserve"> in implementation of the WPS agenda</w:t>
      </w:r>
      <w:r w:rsidR="00E971C9">
        <w:rPr>
          <w:rFonts w:asciiTheme="minorHAnsi" w:eastAsia="Calibri" w:hAnsiTheme="minorHAnsi" w:cstheme="minorHAnsi"/>
          <w:color w:val="000000"/>
          <w:sz w:val="22"/>
          <w:szCs w:val="22"/>
        </w:rPr>
        <w:t>, which</w:t>
      </w:r>
      <w:r w:rsidR="00082626">
        <w:rPr>
          <w:rFonts w:asciiTheme="minorHAnsi" w:eastAsia="Calibri" w:hAnsiTheme="minorHAnsi" w:cstheme="minorHAnsi"/>
          <w:color w:val="000000"/>
          <w:sz w:val="22"/>
          <w:szCs w:val="22"/>
        </w:rPr>
        <w:t xml:space="preserve"> </w:t>
      </w:r>
      <w:r w:rsidR="00507B88">
        <w:rPr>
          <w:rFonts w:asciiTheme="minorHAnsi" w:eastAsia="Calibri" w:hAnsiTheme="minorHAnsi" w:cstheme="minorHAnsi"/>
          <w:color w:val="000000"/>
          <w:sz w:val="22"/>
          <w:szCs w:val="22"/>
        </w:rPr>
        <w:t xml:space="preserve">has been called upon in several resolutions on WPS. </w:t>
      </w:r>
      <w:r w:rsidR="00E00E4E">
        <w:rPr>
          <w:rFonts w:asciiTheme="minorHAnsi" w:eastAsia="Calibri" w:hAnsiTheme="minorHAnsi" w:cstheme="minorHAnsi"/>
          <w:color w:val="000000"/>
          <w:sz w:val="22"/>
          <w:szCs w:val="22"/>
        </w:rPr>
        <w:t>The</w:t>
      </w:r>
      <w:r w:rsidR="002A51C4">
        <w:rPr>
          <w:rFonts w:asciiTheme="minorHAnsi" w:eastAsia="Calibri" w:hAnsiTheme="minorHAnsi" w:cstheme="minorHAnsi"/>
          <w:color w:val="000000"/>
          <w:sz w:val="22"/>
          <w:szCs w:val="22"/>
        </w:rPr>
        <w:t xml:space="preserve"> strategies </w:t>
      </w:r>
      <w:r w:rsidR="006767E8">
        <w:rPr>
          <w:rFonts w:asciiTheme="minorHAnsi" w:eastAsia="Calibri" w:hAnsiTheme="minorHAnsi" w:cstheme="minorHAnsi"/>
          <w:color w:val="000000"/>
          <w:sz w:val="22"/>
          <w:szCs w:val="22"/>
        </w:rPr>
        <w:t xml:space="preserve">employed by UN Women </w:t>
      </w:r>
      <w:r w:rsidR="002A51C4">
        <w:rPr>
          <w:rFonts w:asciiTheme="minorHAnsi" w:eastAsia="Calibri" w:hAnsiTheme="minorHAnsi" w:cstheme="minorHAnsi"/>
          <w:color w:val="000000"/>
          <w:sz w:val="22"/>
          <w:szCs w:val="22"/>
        </w:rPr>
        <w:t xml:space="preserve">to extend participation of women’s led CSOs and women’s rights advocate in </w:t>
      </w:r>
      <w:r w:rsidR="00E00E4E">
        <w:rPr>
          <w:rFonts w:asciiTheme="minorHAnsi" w:eastAsia="Calibri" w:hAnsiTheme="minorHAnsi" w:cstheme="minorHAnsi"/>
          <w:color w:val="000000"/>
          <w:sz w:val="22"/>
          <w:szCs w:val="22"/>
        </w:rPr>
        <w:t xml:space="preserve">global and regional WPS networks and forums </w:t>
      </w:r>
      <w:r w:rsidR="006767E8">
        <w:rPr>
          <w:rFonts w:asciiTheme="minorHAnsi" w:eastAsia="Calibri" w:hAnsiTheme="minorHAnsi" w:cstheme="minorHAnsi"/>
          <w:color w:val="000000"/>
          <w:sz w:val="22"/>
          <w:szCs w:val="22"/>
        </w:rPr>
        <w:t>were found</w:t>
      </w:r>
      <w:r w:rsidR="00E00E4E">
        <w:rPr>
          <w:rFonts w:asciiTheme="minorHAnsi" w:eastAsia="Calibri" w:hAnsiTheme="minorHAnsi" w:cstheme="minorHAnsi"/>
          <w:color w:val="000000"/>
          <w:sz w:val="22"/>
          <w:szCs w:val="22"/>
        </w:rPr>
        <w:t xml:space="preserve"> relevant </w:t>
      </w:r>
      <w:bookmarkStart w:id="43" w:name="_Toc174276649"/>
      <w:r w:rsidR="00E00E4E">
        <w:rPr>
          <w:rFonts w:asciiTheme="minorHAnsi" w:eastAsia="Calibri" w:hAnsiTheme="minorHAnsi" w:cstheme="minorHAnsi"/>
          <w:color w:val="000000"/>
          <w:sz w:val="22"/>
          <w:szCs w:val="22"/>
        </w:rPr>
        <w:t>to enhance the role of women in peace</w:t>
      </w:r>
      <w:r w:rsidR="00E971C9">
        <w:rPr>
          <w:rFonts w:asciiTheme="minorHAnsi" w:eastAsia="Calibri" w:hAnsiTheme="minorHAnsi" w:cstheme="minorHAnsi"/>
          <w:color w:val="000000"/>
          <w:sz w:val="22"/>
          <w:szCs w:val="22"/>
        </w:rPr>
        <w:t xml:space="preserve"> and security</w:t>
      </w:r>
      <w:r w:rsidR="00E00E4E">
        <w:rPr>
          <w:rFonts w:asciiTheme="minorHAnsi" w:eastAsia="Calibri" w:hAnsiTheme="minorHAnsi" w:cstheme="minorHAnsi"/>
          <w:color w:val="000000"/>
          <w:sz w:val="22"/>
          <w:szCs w:val="22"/>
        </w:rPr>
        <w:t xml:space="preserve"> processes and raise their visibility at the national level.</w:t>
      </w:r>
      <w:r w:rsidR="00935CC4">
        <w:rPr>
          <w:rFonts w:asciiTheme="minorHAnsi" w:eastAsia="Calibri" w:hAnsiTheme="minorHAnsi" w:cstheme="minorHAnsi"/>
          <w:color w:val="000000"/>
          <w:sz w:val="22"/>
          <w:szCs w:val="22"/>
        </w:rPr>
        <w:t xml:space="preserve"> </w:t>
      </w:r>
      <w:r w:rsidR="00935CC4">
        <w:rPr>
          <w:rStyle w:val="FootnoteReference"/>
          <w:rFonts w:asciiTheme="minorHAnsi" w:eastAsia="Calibri" w:hAnsiTheme="minorHAnsi" w:cstheme="minorHAnsi"/>
          <w:color w:val="000000"/>
          <w:sz w:val="22"/>
          <w:szCs w:val="22"/>
        </w:rPr>
        <w:footnoteReference w:id="27"/>
      </w:r>
      <w:r w:rsidR="00E00E4E">
        <w:rPr>
          <w:rFonts w:asciiTheme="minorHAnsi" w:eastAsia="Calibri" w:hAnsiTheme="minorHAnsi" w:cstheme="minorHAnsi"/>
          <w:color w:val="000000"/>
          <w:sz w:val="22"/>
          <w:szCs w:val="22"/>
        </w:rPr>
        <w:t xml:space="preserve"> </w:t>
      </w:r>
      <w:r w:rsidR="00636C80">
        <w:rPr>
          <w:rFonts w:asciiTheme="minorHAnsi" w:eastAsia="Calibri" w:hAnsiTheme="minorHAnsi" w:cstheme="minorHAnsi"/>
          <w:color w:val="000000"/>
          <w:sz w:val="22"/>
          <w:szCs w:val="22"/>
        </w:rPr>
        <w:t xml:space="preserve">It </w:t>
      </w:r>
      <w:r w:rsidR="006767E8">
        <w:rPr>
          <w:rFonts w:asciiTheme="minorHAnsi" w:eastAsia="Calibri" w:hAnsiTheme="minorHAnsi" w:cstheme="minorHAnsi"/>
          <w:color w:val="000000"/>
          <w:sz w:val="22"/>
          <w:szCs w:val="22"/>
        </w:rPr>
        <w:t>was</w:t>
      </w:r>
      <w:r w:rsidR="00636C80">
        <w:rPr>
          <w:rFonts w:asciiTheme="minorHAnsi" w:eastAsia="Calibri" w:hAnsiTheme="minorHAnsi" w:cstheme="minorHAnsi"/>
          <w:color w:val="000000"/>
          <w:sz w:val="22"/>
          <w:szCs w:val="22"/>
        </w:rPr>
        <w:t xml:space="preserve"> aligned with the </w:t>
      </w:r>
      <w:r w:rsidR="00FE316B">
        <w:rPr>
          <w:rFonts w:asciiTheme="minorHAnsi" w:eastAsia="Calibri" w:hAnsiTheme="minorHAnsi" w:cstheme="minorHAnsi"/>
          <w:color w:val="000000"/>
          <w:sz w:val="22"/>
          <w:szCs w:val="22"/>
        </w:rPr>
        <w:t xml:space="preserve">project’s </w:t>
      </w:r>
      <w:r w:rsidR="00636C80">
        <w:rPr>
          <w:rFonts w:asciiTheme="minorHAnsi" w:eastAsia="Calibri" w:hAnsiTheme="minorHAnsi" w:cstheme="minorHAnsi"/>
          <w:color w:val="000000"/>
          <w:sz w:val="22"/>
          <w:szCs w:val="22"/>
        </w:rPr>
        <w:t xml:space="preserve">objective </w:t>
      </w:r>
      <w:r w:rsidR="00636C80">
        <w:rPr>
          <w:rFonts w:asciiTheme="minorHAnsi" w:eastAsia="Calibri" w:hAnsiTheme="minorHAnsi" w:cstheme="minorHAnsi"/>
          <w:sz w:val="22"/>
          <w:szCs w:val="22"/>
        </w:rPr>
        <w:t>to ensure</w:t>
      </w:r>
      <w:r w:rsidR="00636C80" w:rsidRPr="00D04AFC">
        <w:rPr>
          <w:rFonts w:asciiTheme="minorHAnsi" w:eastAsia="Calibri" w:hAnsiTheme="minorHAnsi" w:cstheme="minorHAnsi"/>
          <w:sz w:val="22"/>
          <w:szCs w:val="22"/>
        </w:rPr>
        <w:t xml:space="preserve"> recognition of women’s expertise and live</w:t>
      </w:r>
      <w:r w:rsidR="00636C80">
        <w:rPr>
          <w:rFonts w:asciiTheme="minorHAnsi" w:eastAsia="Calibri" w:hAnsiTheme="minorHAnsi" w:cstheme="minorHAnsi"/>
          <w:sz w:val="22"/>
          <w:szCs w:val="22"/>
        </w:rPr>
        <w:t xml:space="preserve"> </w:t>
      </w:r>
      <w:r w:rsidR="00636C80" w:rsidRPr="00D04AFC">
        <w:rPr>
          <w:rFonts w:asciiTheme="minorHAnsi" w:eastAsia="Calibri" w:hAnsiTheme="minorHAnsi" w:cstheme="minorHAnsi"/>
          <w:sz w:val="22"/>
          <w:szCs w:val="22"/>
        </w:rPr>
        <w:t xml:space="preserve">experiences among </w:t>
      </w:r>
      <w:r w:rsidR="00636C80">
        <w:rPr>
          <w:rFonts w:asciiTheme="minorHAnsi" w:eastAsia="Calibri" w:hAnsiTheme="minorHAnsi" w:cstheme="minorHAnsi"/>
          <w:sz w:val="22"/>
          <w:szCs w:val="22"/>
        </w:rPr>
        <w:t xml:space="preserve">state </w:t>
      </w:r>
      <w:r w:rsidR="00FE316B">
        <w:rPr>
          <w:rFonts w:asciiTheme="minorHAnsi" w:eastAsia="Calibri" w:hAnsiTheme="minorHAnsi" w:cstheme="minorHAnsi"/>
          <w:sz w:val="22"/>
          <w:szCs w:val="22"/>
        </w:rPr>
        <w:t>institutions by</w:t>
      </w:r>
      <w:r w:rsidR="00636C80" w:rsidRPr="00D04AFC">
        <w:rPr>
          <w:rFonts w:asciiTheme="minorHAnsi" w:eastAsia="Calibri" w:hAnsiTheme="minorHAnsi" w:cstheme="minorHAnsi"/>
          <w:sz w:val="22"/>
          <w:szCs w:val="22"/>
        </w:rPr>
        <w:t xml:space="preserve"> addressing them consistently throughout the peace and security processes.</w:t>
      </w:r>
      <w:r w:rsidR="00935CC4">
        <w:rPr>
          <w:rFonts w:asciiTheme="minorHAnsi" w:eastAsia="Calibri" w:hAnsiTheme="minorHAnsi" w:cstheme="minorHAnsi"/>
          <w:sz w:val="22"/>
          <w:szCs w:val="22"/>
        </w:rPr>
        <w:t xml:space="preserve"> The evaluation acknowledges the relevance of measures undertaken by UN Women to address regional peace and security and advocate for increased donor support for WPS </w:t>
      </w:r>
      <w:r w:rsidR="00082626">
        <w:rPr>
          <w:rFonts w:asciiTheme="minorHAnsi" w:eastAsia="Calibri" w:hAnsiTheme="minorHAnsi" w:cstheme="minorHAnsi"/>
          <w:sz w:val="22"/>
          <w:szCs w:val="22"/>
        </w:rPr>
        <w:t>to</w:t>
      </w:r>
      <w:r w:rsidR="00935CC4">
        <w:rPr>
          <w:rFonts w:asciiTheme="minorHAnsi" w:eastAsia="Calibri" w:hAnsiTheme="minorHAnsi" w:cstheme="minorHAnsi"/>
          <w:sz w:val="22"/>
          <w:szCs w:val="22"/>
        </w:rPr>
        <w:t xml:space="preserve"> engage women’s CSOs and women and youth peace ambassadors to counter growing militarization and securitization in the region. </w:t>
      </w:r>
    </w:p>
    <w:p w14:paraId="58390023" w14:textId="77777777" w:rsidR="00E00E4E" w:rsidRDefault="00E00E4E" w:rsidP="00E00E4E">
      <w:pPr>
        <w:jc w:val="both"/>
        <w:rPr>
          <w:rFonts w:cstheme="minorHAnsi"/>
        </w:rPr>
      </w:pPr>
    </w:p>
    <w:p w14:paraId="707D1515" w14:textId="0A14BA3A" w:rsidR="00812C3F" w:rsidRPr="007E6B3D" w:rsidRDefault="00812C3F" w:rsidP="00492C83">
      <w:pPr>
        <w:pStyle w:val="Heading2"/>
        <w:numPr>
          <w:ilvl w:val="1"/>
          <w:numId w:val="67"/>
        </w:numPr>
        <w:spacing w:before="200" w:line="276" w:lineRule="auto"/>
        <w:rPr>
          <w:rFonts w:cstheme="minorHAnsi"/>
        </w:rPr>
      </w:pPr>
      <w:bookmarkStart w:id="44" w:name="_Toc201662967"/>
      <w:r w:rsidRPr="007E6B3D">
        <w:rPr>
          <w:rFonts w:cstheme="minorHAnsi"/>
        </w:rPr>
        <w:t>Coherence</w:t>
      </w:r>
      <w:bookmarkEnd w:id="43"/>
      <w:bookmarkEnd w:id="44"/>
    </w:p>
    <w:p w14:paraId="099EBE38" w14:textId="77777777" w:rsidR="00812C3F" w:rsidRPr="00231D3D" w:rsidRDefault="00812C3F" w:rsidP="00812C3F">
      <w:pPr>
        <w:jc w:val="both"/>
        <w:rPr>
          <w:b/>
          <w:bCs/>
        </w:rPr>
      </w:pPr>
    </w:p>
    <w:p w14:paraId="2D615A46" w14:textId="164BA9C3" w:rsidR="003F2FFB" w:rsidRDefault="00812C3F" w:rsidP="00812C3F">
      <w:pPr>
        <w:jc w:val="both"/>
        <w:rPr>
          <w:rFonts w:asciiTheme="minorHAnsi" w:hAnsiTheme="minorHAnsi" w:cstheme="minorHAnsi"/>
          <w:b/>
          <w:bCs/>
          <w:sz w:val="22"/>
          <w:szCs w:val="22"/>
        </w:rPr>
      </w:pPr>
      <w:r w:rsidRPr="00176AD6">
        <w:rPr>
          <w:rFonts w:asciiTheme="minorHAnsi" w:hAnsiTheme="minorHAnsi" w:cstheme="minorHAnsi"/>
          <w:b/>
          <w:bCs/>
          <w:sz w:val="22"/>
          <w:szCs w:val="22"/>
        </w:rPr>
        <w:t>Finding 4:</w:t>
      </w:r>
      <w:r w:rsidR="00317B7A" w:rsidRPr="00176AD6">
        <w:rPr>
          <w:rFonts w:asciiTheme="minorHAnsi" w:hAnsiTheme="minorHAnsi" w:cstheme="minorHAnsi"/>
          <w:b/>
          <w:bCs/>
          <w:sz w:val="22"/>
          <w:szCs w:val="22"/>
        </w:rPr>
        <w:t xml:space="preserve"> </w:t>
      </w:r>
      <w:r w:rsidR="00DA3991" w:rsidRPr="00DA3991">
        <w:rPr>
          <w:rFonts w:asciiTheme="minorHAnsi" w:hAnsiTheme="minorHAnsi" w:cstheme="minorHAnsi"/>
          <w:b/>
          <w:bCs/>
          <w:sz w:val="22"/>
          <w:szCs w:val="22"/>
        </w:rPr>
        <w:t>UN Women Georgia effectively leveraged its comparative advantages, including its technical expertise in NAP 1325, strong engagement with the WPS agenda, and access to international WPS platforms and forums</w:t>
      </w:r>
      <w:r w:rsidR="00DA3991">
        <w:rPr>
          <w:rFonts w:asciiTheme="minorHAnsi" w:hAnsiTheme="minorHAnsi" w:cstheme="minorHAnsi"/>
          <w:b/>
          <w:bCs/>
          <w:sz w:val="22"/>
          <w:szCs w:val="22"/>
        </w:rPr>
        <w:t xml:space="preserve">. </w:t>
      </w:r>
      <w:bookmarkStart w:id="45" w:name="_Hlk168956485"/>
      <w:r w:rsidR="003F2FFB">
        <w:rPr>
          <w:rFonts w:asciiTheme="minorHAnsi" w:hAnsiTheme="minorHAnsi" w:cstheme="minorHAnsi"/>
          <w:b/>
          <w:bCs/>
          <w:sz w:val="22"/>
          <w:szCs w:val="22"/>
        </w:rPr>
        <w:t xml:space="preserve">Building on results of the projects implemented </w:t>
      </w:r>
      <w:r w:rsidR="00203A02">
        <w:rPr>
          <w:rFonts w:asciiTheme="minorHAnsi" w:hAnsiTheme="minorHAnsi" w:cstheme="minorHAnsi"/>
          <w:b/>
          <w:bCs/>
          <w:sz w:val="22"/>
          <w:szCs w:val="22"/>
        </w:rPr>
        <w:t xml:space="preserve">in </w:t>
      </w:r>
      <w:r w:rsidR="003F2FFB">
        <w:rPr>
          <w:rFonts w:asciiTheme="minorHAnsi" w:hAnsiTheme="minorHAnsi" w:cstheme="minorHAnsi"/>
          <w:b/>
          <w:bCs/>
          <w:sz w:val="22"/>
          <w:szCs w:val="22"/>
        </w:rPr>
        <w:t xml:space="preserve">other thematic areas under the UN Women Strategic Note, </w:t>
      </w:r>
      <w:r w:rsidR="00F921DC">
        <w:rPr>
          <w:rFonts w:asciiTheme="minorHAnsi" w:hAnsiTheme="minorHAnsi" w:cstheme="minorHAnsi"/>
          <w:b/>
          <w:bCs/>
          <w:sz w:val="22"/>
          <w:szCs w:val="22"/>
        </w:rPr>
        <w:t xml:space="preserve">the project </w:t>
      </w:r>
      <w:r w:rsidR="003F2FFB">
        <w:rPr>
          <w:rFonts w:asciiTheme="minorHAnsi" w:hAnsiTheme="minorHAnsi" w:cstheme="minorHAnsi"/>
          <w:b/>
          <w:bCs/>
          <w:sz w:val="22"/>
          <w:szCs w:val="22"/>
        </w:rPr>
        <w:t xml:space="preserve">added to coherence between interventions targeting gender equality and women’s empowerment and implementation of the WPS agenda. </w:t>
      </w:r>
      <w:r w:rsidR="005862D5">
        <w:rPr>
          <w:rFonts w:asciiTheme="minorHAnsi" w:hAnsiTheme="minorHAnsi" w:cstheme="minorHAnsi"/>
          <w:b/>
          <w:bCs/>
          <w:sz w:val="22"/>
          <w:szCs w:val="22"/>
        </w:rPr>
        <w:t>At the same</w:t>
      </w:r>
      <w:r w:rsidR="00486CDC">
        <w:rPr>
          <w:rFonts w:asciiTheme="minorHAnsi" w:hAnsiTheme="minorHAnsi" w:cstheme="minorHAnsi"/>
          <w:b/>
          <w:bCs/>
          <w:sz w:val="22"/>
          <w:szCs w:val="22"/>
        </w:rPr>
        <w:t xml:space="preserve"> time</w:t>
      </w:r>
      <w:r w:rsidR="005862D5">
        <w:rPr>
          <w:rFonts w:asciiTheme="minorHAnsi" w:hAnsiTheme="minorHAnsi" w:cstheme="minorHAnsi"/>
          <w:b/>
          <w:bCs/>
          <w:sz w:val="22"/>
          <w:szCs w:val="22"/>
        </w:rPr>
        <w:t>, it would have been beneficial to make better coherence with other programmes of UN Women, especially, on gender-based violence</w:t>
      </w:r>
      <w:r w:rsidR="005C64E8">
        <w:rPr>
          <w:rFonts w:asciiTheme="minorHAnsi" w:hAnsiTheme="minorHAnsi" w:cstheme="minorHAnsi"/>
          <w:b/>
          <w:bCs/>
          <w:sz w:val="22"/>
          <w:szCs w:val="22"/>
        </w:rPr>
        <w:t>,</w:t>
      </w:r>
      <w:r w:rsidR="005862D5">
        <w:rPr>
          <w:rFonts w:asciiTheme="minorHAnsi" w:hAnsiTheme="minorHAnsi" w:cstheme="minorHAnsi"/>
          <w:b/>
          <w:bCs/>
          <w:sz w:val="22"/>
          <w:szCs w:val="22"/>
        </w:rPr>
        <w:t xml:space="preserve"> local governance and women’s political participation</w:t>
      </w:r>
      <w:r w:rsidR="005C64E8">
        <w:rPr>
          <w:rFonts w:asciiTheme="minorHAnsi" w:hAnsiTheme="minorHAnsi" w:cstheme="minorHAnsi"/>
          <w:b/>
          <w:bCs/>
          <w:sz w:val="22"/>
          <w:szCs w:val="22"/>
        </w:rPr>
        <w:t xml:space="preserve">. </w:t>
      </w:r>
      <w:r w:rsidR="005862D5">
        <w:rPr>
          <w:rFonts w:asciiTheme="minorHAnsi" w:hAnsiTheme="minorHAnsi" w:cstheme="minorHAnsi"/>
          <w:b/>
          <w:bCs/>
          <w:sz w:val="22"/>
          <w:szCs w:val="22"/>
        </w:rPr>
        <w:t xml:space="preserve"> </w:t>
      </w:r>
    </w:p>
    <w:p w14:paraId="593B7A81" w14:textId="77777777" w:rsidR="005862D5" w:rsidRDefault="005862D5" w:rsidP="00812C3F">
      <w:pPr>
        <w:jc w:val="both"/>
        <w:rPr>
          <w:rStyle w:val="normaltextrun"/>
          <w:rFonts w:ascii="Calibri" w:hAnsi="Calibri" w:cs="Calibri"/>
          <w:color w:val="000000"/>
          <w:sz w:val="22"/>
          <w:szCs w:val="22"/>
          <w:shd w:val="clear" w:color="auto" w:fill="FFFFFF"/>
        </w:rPr>
      </w:pPr>
    </w:p>
    <w:p w14:paraId="21262438" w14:textId="0C532680" w:rsidR="00F86300" w:rsidRDefault="00E67346" w:rsidP="00812C3F">
      <w:pPr>
        <w:jc w:val="both"/>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Coherence was demonstrated by building on </w:t>
      </w:r>
      <w:r w:rsidR="00082626">
        <w:rPr>
          <w:rStyle w:val="normaltextrun"/>
          <w:rFonts w:ascii="Calibri" w:hAnsi="Calibri" w:cs="Calibri"/>
          <w:color w:val="000000"/>
          <w:sz w:val="22"/>
          <w:szCs w:val="22"/>
          <w:shd w:val="clear" w:color="auto" w:fill="FFFFFF"/>
        </w:rPr>
        <w:t xml:space="preserve">the </w:t>
      </w:r>
      <w:r>
        <w:rPr>
          <w:rStyle w:val="normaltextrun"/>
          <w:rFonts w:ascii="Calibri" w:hAnsi="Calibri" w:cs="Calibri"/>
          <w:color w:val="000000"/>
          <w:sz w:val="22"/>
          <w:szCs w:val="22"/>
          <w:shd w:val="clear" w:color="auto" w:fill="FFFFFF"/>
        </w:rPr>
        <w:t xml:space="preserve">existing experience of UN Women in mainstreaming gender equality and women’s empowerment in Georgia. Among key tools to promote WPS, UN Women </w:t>
      </w:r>
      <w:r w:rsidR="005862D5">
        <w:rPr>
          <w:rStyle w:val="normaltextrun"/>
          <w:rFonts w:ascii="Calibri" w:hAnsi="Calibri" w:cs="Calibri"/>
          <w:color w:val="000000"/>
          <w:sz w:val="22"/>
          <w:szCs w:val="22"/>
          <w:shd w:val="clear" w:color="auto" w:fill="FFFFFF"/>
        </w:rPr>
        <w:t>used its experience in conducting Gender</w:t>
      </w:r>
      <w:r>
        <w:rPr>
          <w:rStyle w:val="normaltextrun"/>
          <w:rFonts w:ascii="Calibri" w:hAnsi="Calibri" w:cs="Calibri"/>
          <w:color w:val="000000"/>
          <w:sz w:val="22"/>
          <w:szCs w:val="22"/>
          <w:shd w:val="clear" w:color="auto" w:fill="FFFFFF"/>
        </w:rPr>
        <w:t xml:space="preserve"> Impact Assessment</w:t>
      </w:r>
      <w:r w:rsidR="00082626">
        <w:rPr>
          <w:rStyle w:val="normaltextrun"/>
          <w:rFonts w:ascii="Calibri" w:hAnsi="Calibri" w:cs="Calibri"/>
          <w:color w:val="000000"/>
          <w:sz w:val="22"/>
          <w:szCs w:val="22"/>
          <w:shd w:val="clear" w:color="auto" w:fill="FFFFFF"/>
        </w:rPr>
        <w:t xml:space="preserve"> (GIA)</w:t>
      </w:r>
      <w:r>
        <w:rPr>
          <w:rStyle w:val="normaltextrun"/>
          <w:rFonts w:ascii="Calibri" w:hAnsi="Calibri" w:cs="Calibri"/>
          <w:color w:val="000000"/>
          <w:sz w:val="22"/>
          <w:szCs w:val="22"/>
          <w:shd w:val="clear" w:color="auto" w:fill="FFFFFF"/>
        </w:rPr>
        <w:t xml:space="preserve"> and G</w:t>
      </w:r>
      <w:r w:rsidR="00082626">
        <w:rPr>
          <w:rStyle w:val="normaltextrun"/>
          <w:rFonts w:ascii="Calibri" w:hAnsi="Calibri" w:cs="Calibri"/>
          <w:color w:val="000000"/>
          <w:sz w:val="22"/>
          <w:szCs w:val="22"/>
          <w:shd w:val="clear" w:color="auto" w:fill="FFFFFF"/>
        </w:rPr>
        <w:t>ender Participatory Audits (GPAs)</w:t>
      </w:r>
      <w:r>
        <w:rPr>
          <w:rStyle w:val="normaltextrun"/>
          <w:rFonts w:ascii="Calibri" w:hAnsi="Calibri" w:cs="Calibri"/>
          <w:color w:val="000000"/>
          <w:sz w:val="22"/>
          <w:szCs w:val="22"/>
          <w:shd w:val="clear" w:color="auto" w:fill="FFFFFF"/>
        </w:rPr>
        <w:t>, establishment of sexual harassment and violence prevention mechanisms</w:t>
      </w:r>
      <w:r w:rsidR="00007630">
        <w:rPr>
          <w:rStyle w:val="normaltextrun"/>
          <w:rFonts w:ascii="Calibri" w:hAnsi="Calibri" w:cs="Calibri"/>
          <w:color w:val="000000"/>
          <w:sz w:val="22"/>
          <w:szCs w:val="22"/>
          <w:shd w:val="clear" w:color="auto" w:fill="FFFFFF"/>
        </w:rPr>
        <w:t xml:space="preserve"> at workplace</w:t>
      </w:r>
      <w:r>
        <w:rPr>
          <w:rStyle w:val="normaltextrun"/>
          <w:rFonts w:ascii="Calibri" w:hAnsi="Calibri" w:cs="Calibri"/>
          <w:color w:val="000000"/>
          <w:sz w:val="22"/>
          <w:szCs w:val="22"/>
          <w:shd w:val="clear" w:color="auto" w:fill="FFFFFF"/>
        </w:rPr>
        <w:t>, and development of gender equality policies and plans</w:t>
      </w:r>
      <w:r w:rsidRPr="003F2FFB">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at the level of security institutions. Furthermore, continuous support to local governance institution</w:t>
      </w:r>
      <w:r w:rsidR="00486CDC">
        <w:rPr>
          <w:rStyle w:val="normaltextrun"/>
          <w:rFonts w:ascii="Calibri" w:hAnsi="Calibri" w:cs="Calibri"/>
          <w:color w:val="000000"/>
          <w:sz w:val="22"/>
          <w:szCs w:val="22"/>
          <w:shd w:val="clear" w:color="auto" w:fill="FFFFFF"/>
        </w:rPr>
        <w:t>s</w:t>
      </w:r>
      <w:r>
        <w:rPr>
          <w:rStyle w:val="normaltextrun"/>
          <w:rFonts w:ascii="Calibri" w:hAnsi="Calibri" w:cs="Calibri"/>
          <w:color w:val="000000"/>
          <w:sz w:val="22"/>
          <w:szCs w:val="22"/>
          <w:shd w:val="clear" w:color="auto" w:fill="FFFFFF"/>
        </w:rPr>
        <w:t xml:space="preserve"> on development and implementation of local gender equality plans allowed UN Women and their partners from civil society to integrate WPS issues as a part </w:t>
      </w:r>
      <w:r w:rsidR="00CC0B23">
        <w:rPr>
          <w:rStyle w:val="normaltextrun"/>
          <w:rFonts w:ascii="Calibri" w:hAnsi="Calibri" w:cs="Calibri"/>
          <w:color w:val="000000"/>
          <w:sz w:val="22"/>
          <w:szCs w:val="22"/>
          <w:shd w:val="clear" w:color="auto" w:fill="FFFFFF"/>
        </w:rPr>
        <w:t>of NAP</w:t>
      </w:r>
      <w:r w:rsidR="00007630">
        <w:rPr>
          <w:rStyle w:val="normaltextrun"/>
          <w:rFonts w:ascii="Calibri" w:hAnsi="Calibri" w:cs="Calibri"/>
          <w:color w:val="000000"/>
          <w:sz w:val="22"/>
          <w:szCs w:val="22"/>
          <w:shd w:val="clear" w:color="auto" w:fill="FFFFFF"/>
        </w:rPr>
        <w:t xml:space="preserve"> 1325</w:t>
      </w:r>
      <w:r>
        <w:rPr>
          <w:rStyle w:val="normaltextrun"/>
          <w:rFonts w:ascii="Calibri" w:hAnsi="Calibri" w:cs="Calibri"/>
          <w:color w:val="000000"/>
          <w:sz w:val="22"/>
          <w:szCs w:val="22"/>
          <w:shd w:val="clear" w:color="auto" w:fill="FFFFFF"/>
        </w:rPr>
        <w:t xml:space="preserve"> localization strategy. Furthermore, transfer of social mobilization methodology successfully piloted by UN Women under several projects e.g., on local governance and women’s economic empowerment, facilitated engagement of most vulnerable women </w:t>
      </w:r>
      <w:r w:rsidR="00CC0B23">
        <w:rPr>
          <w:rStyle w:val="normaltextrun"/>
          <w:rFonts w:ascii="Calibri" w:hAnsi="Calibri" w:cs="Calibri"/>
          <w:color w:val="000000"/>
          <w:sz w:val="22"/>
          <w:szCs w:val="22"/>
          <w:shd w:val="clear" w:color="auto" w:fill="FFFFFF"/>
        </w:rPr>
        <w:t>and youth</w:t>
      </w:r>
      <w:r w:rsidR="00007630">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 xml:space="preserve">from IDP settlements and communities along the ABL to participate in peacebuilding initiatives. </w:t>
      </w:r>
    </w:p>
    <w:p w14:paraId="66EC8507" w14:textId="77777777" w:rsidR="00486CDC" w:rsidRDefault="00486CDC" w:rsidP="00812C3F">
      <w:pPr>
        <w:jc w:val="both"/>
        <w:rPr>
          <w:rStyle w:val="normaltextrun"/>
          <w:rFonts w:ascii="Calibri" w:hAnsi="Calibri" w:cs="Calibri"/>
          <w:color w:val="000000"/>
          <w:sz w:val="22"/>
          <w:szCs w:val="22"/>
          <w:shd w:val="clear" w:color="auto" w:fill="FFFFFF"/>
        </w:rPr>
      </w:pPr>
    </w:p>
    <w:p w14:paraId="2DE4CF46" w14:textId="2E358C54" w:rsidR="007C0067" w:rsidRDefault="00486CDC" w:rsidP="003F1BA3">
      <w:pPr>
        <w:jc w:val="both"/>
        <w:rPr>
          <w:rFonts w:asciiTheme="minorHAnsi" w:hAnsiTheme="minorHAnsi" w:cstheme="minorHAnsi"/>
          <w:sz w:val="22"/>
          <w:szCs w:val="22"/>
        </w:rPr>
      </w:pPr>
      <w:r>
        <w:rPr>
          <w:rFonts w:ascii="Calibri" w:hAnsi="Calibri" w:cs="Calibri"/>
          <w:color w:val="000000"/>
          <w:sz w:val="22"/>
          <w:szCs w:val="22"/>
          <w:shd w:val="clear" w:color="auto" w:fill="FFFFFF"/>
        </w:rPr>
        <w:t>The efforts of the project to accelerate the WPS agenda could have benefited from better coherence with other programmes implemented by UN Women</w:t>
      </w:r>
      <w:r w:rsidR="005C64E8">
        <w:rPr>
          <w:rFonts w:ascii="Calibri" w:hAnsi="Calibri" w:cs="Calibri"/>
          <w:color w:val="000000"/>
          <w:sz w:val="22"/>
          <w:szCs w:val="22"/>
          <w:shd w:val="clear" w:color="auto" w:fill="FFFFFF"/>
        </w:rPr>
        <w:t xml:space="preserve">, especially targeting gender-based violence and gender-responsive local governance. </w:t>
      </w:r>
      <w:r w:rsidR="00E00E4E">
        <w:rPr>
          <w:rFonts w:ascii="Calibri" w:hAnsi="Calibri" w:cs="Calibri"/>
          <w:color w:val="000000"/>
          <w:sz w:val="22"/>
          <w:szCs w:val="22"/>
          <w:shd w:val="clear" w:color="auto" w:fill="FFFFFF"/>
        </w:rPr>
        <w:t xml:space="preserve">For instance, </w:t>
      </w:r>
      <w:r w:rsidR="00E00E4E">
        <w:rPr>
          <w:rFonts w:asciiTheme="minorHAnsi" w:hAnsiTheme="minorHAnsi" w:cstheme="minorHAnsi"/>
          <w:color w:val="000000"/>
          <w:sz w:val="22"/>
          <w:szCs w:val="22"/>
          <w:shd w:val="clear" w:color="auto" w:fill="FFFFFF"/>
        </w:rPr>
        <w:t>c</w:t>
      </w:r>
      <w:r w:rsidR="008F1E5F" w:rsidRPr="008F1E5F">
        <w:rPr>
          <w:rFonts w:asciiTheme="minorHAnsi" w:hAnsiTheme="minorHAnsi" w:cstheme="minorHAnsi"/>
          <w:color w:val="000000"/>
          <w:sz w:val="22"/>
          <w:szCs w:val="22"/>
          <w:shd w:val="clear" w:color="auto" w:fill="FFFFFF"/>
        </w:rPr>
        <w:t xml:space="preserve">omplementarity of </w:t>
      </w:r>
      <w:r w:rsidR="00CD494E" w:rsidRPr="008F1E5F">
        <w:rPr>
          <w:rFonts w:asciiTheme="minorHAnsi" w:hAnsiTheme="minorHAnsi" w:cstheme="minorHAnsi"/>
          <w:color w:val="000000"/>
          <w:sz w:val="22"/>
          <w:szCs w:val="22"/>
          <w:shd w:val="clear" w:color="auto" w:fill="FFFFFF"/>
        </w:rPr>
        <w:t xml:space="preserve">mainstreaming </w:t>
      </w:r>
      <w:r w:rsidR="008F1E5F" w:rsidRPr="008F1E5F">
        <w:rPr>
          <w:rFonts w:asciiTheme="minorHAnsi" w:hAnsiTheme="minorHAnsi" w:cstheme="minorHAnsi"/>
          <w:color w:val="000000"/>
          <w:sz w:val="22"/>
          <w:szCs w:val="22"/>
          <w:shd w:val="clear" w:color="auto" w:fill="FFFFFF"/>
        </w:rPr>
        <w:t xml:space="preserve">of </w:t>
      </w:r>
      <w:r w:rsidR="00CD494E" w:rsidRPr="008F1E5F">
        <w:rPr>
          <w:rFonts w:asciiTheme="minorHAnsi" w:hAnsiTheme="minorHAnsi" w:cstheme="minorHAnsi"/>
          <w:color w:val="000000"/>
          <w:sz w:val="22"/>
          <w:szCs w:val="22"/>
          <w:shd w:val="clear" w:color="auto" w:fill="FFFFFF"/>
        </w:rPr>
        <w:t xml:space="preserve">gender equality and </w:t>
      </w:r>
      <w:r w:rsidR="00CD494E" w:rsidRPr="006767E8">
        <w:rPr>
          <w:rFonts w:asciiTheme="minorHAnsi" w:hAnsiTheme="minorHAnsi" w:cstheme="minorHAnsi"/>
          <w:sz w:val="22"/>
          <w:szCs w:val="22"/>
          <w:shd w:val="clear" w:color="auto" w:fill="FFFFFF"/>
        </w:rPr>
        <w:t xml:space="preserve">women’s empowerment at the local governance institutions </w:t>
      </w:r>
      <w:r w:rsidR="00E15393" w:rsidRPr="006767E8">
        <w:rPr>
          <w:rFonts w:asciiTheme="minorHAnsi" w:hAnsiTheme="minorHAnsi" w:cstheme="minorHAnsi"/>
          <w:sz w:val="22"/>
          <w:szCs w:val="22"/>
          <w:shd w:val="clear" w:color="auto" w:fill="FFFFFF"/>
        </w:rPr>
        <w:t xml:space="preserve">pursed by UN Women </w:t>
      </w:r>
      <w:r w:rsidR="00CD494E" w:rsidRPr="006767E8">
        <w:rPr>
          <w:rFonts w:asciiTheme="minorHAnsi" w:hAnsiTheme="minorHAnsi" w:cstheme="minorHAnsi"/>
          <w:sz w:val="22"/>
          <w:szCs w:val="22"/>
          <w:shd w:val="clear" w:color="auto" w:fill="FFFFFF"/>
        </w:rPr>
        <w:t xml:space="preserve">in </w:t>
      </w:r>
      <w:r w:rsidR="00E15393" w:rsidRPr="006767E8">
        <w:rPr>
          <w:rFonts w:asciiTheme="minorHAnsi" w:hAnsiTheme="minorHAnsi" w:cstheme="minorHAnsi"/>
          <w:sz w:val="22"/>
          <w:szCs w:val="22"/>
          <w:shd w:val="clear" w:color="auto" w:fill="FFFFFF"/>
        </w:rPr>
        <w:t xml:space="preserve">a </w:t>
      </w:r>
      <w:r w:rsidR="00CD494E" w:rsidRPr="006767E8">
        <w:rPr>
          <w:rFonts w:asciiTheme="minorHAnsi" w:hAnsiTheme="minorHAnsi" w:cstheme="minorHAnsi"/>
          <w:sz w:val="22"/>
          <w:szCs w:val="22"/>
          <w:shd w:val="clear" w:color="auto" w:fill="FFFFFF"/>
        </w:rPr>
        <w:t>partnership</w:t>
      </w:r>
      <w:r w:rsidRPr="006767E8">
        <w:rPr>
          <w:rFonts w:asciiTheme="minorHAnsi" w:hAnsiTheme="minorHAnsi" w:cstheme="minorHAnsi"/>
          <w:sz w:val="22"/>
          <w:szCs w:val="22"/>
          <w:shd w:val="clear" w:color="auto" w:fill="FFFFFF"/>
        </w:rPr>
        <w:t xml:space="preserve"> with</w:t>
      </w:r>
      <w:r w:rsidR="006767E8" w:rsidRPr="006767E8">
        <w:t xml:space="preserve"> </w:t>
      </w:r>
      <w:r w:rsidR="006767E8" w:rsidRPr="006767E8">
        <w:rPr>
          <w:rFonts w:asciiTheme="minorHAnsi" w:hAnsiTheme="minorHAnsi" w:cstheme="minorHAnsi"/>
          <w:sz w:val="22"/>
          <w:szCs w:val="22"/>
          <w:shd w:val="clear" w:color="auto" w:fill="FFFFFF"/>
        </w:rPr>
        <w:t xml:space="preserve">the National Association of Local Authorities of Georgia (NALAG) </w:t>
      </w:r>
      <w:r w:rsidR="00CD494E" w:rsidRPr="006767E8">
        <w:rPr>
          <w:rFonts w:asciiTheme="minorHAnsi" w:hAnsiTheme="minorHAnsi" w:cstheme="minorHAnsi"/>
          <w:sz w:val="22"/>
          <w:szCs w:val="22"/>
          <w:shd w:val="clear" w:color="auto" w:fill="FFFFFF"/>
        </w:rPr>
        <w:t>could have added to a greater integration of the WPS interventions in the gender equality policies and action plans</w:t>
      </w:r>
      <w:r w:rsidR="00E00E4E" w:rsidRPr="006767E8">
        <w:rPr>
          <w:rFonts w:asciiTheme="minorHAnsi" w:hAnsiTheme="minorHAnsi" w:cstheme="minorHAnsi"/>
          <w:sz w:val="22"/>
          <w:szCs w:val="22"/>
          <w:shd w:val="clear" w:color="auto" w:fill="FFFFFF"/>
        </w:rPr>
        <w:t xml:space="preserve"> (see Finding 7)</w:t>
      </w:r>
      <w:r w:rsidR="00CD494E" w:rsidRPr="006767E8">
        <w:rPr>
          <w:rFonts w:asciiTheme="minorHAnsi" w:hAnsiTheme="minorHAnsi" w:cstheme="minorHAnsi"/>
          <w:sz w:val="22"/>
          <w:szCs w:val="22"/>
          <w:shd w:val="clear" w:color="auto" w:fill="FFFFFF"/>
        </w:rPr>
        <w:t xml:space="preserve">. </w:t>
      </w:r>
      <w:r w:rsidR="00C9231E" w:rsidRPr="006767E8">
        <w:rPr>
          <w:rFonts w:asciiTheme="minorHAnsi" w:hAnsiTheme="minorHAnsi" w:cstheme="minorHAnsi"/>
          <w:sz w:val="22"/>
          <w:szCs w:val="22"/>
        </w:rPr>
        <w:t xml:space="preserve">Based on the analysis of six municipalities (Khoni, Zugdidi, Senaki, Kutaisi, Tskaltubo, and Khashuri), </w:t>
      </w:r>
      <w:r w:rsidR="00301497" w:rsidRPr="006767E8">
        <w:rPr>
          <w:rFonts w:asciiTheme="minorHAnsi" w:hAnsiTheme="minorHAnsi" w:cstheme="minorHAnsi"/>
          <w:sz w:val="22"/>
          <w:szCs w:val="22"/>
        </w:rPr>
        <w:t xml:space="preserve">the evaluation established </w:t>
      </w:r>
      <w:r w:rsidR="006767E8" w:rsidRPr="006767E8">
        <w:rPr>
          <w:rFonts w:asciiTheme="minorHAnsi" w:hAnsiTheme="minorHAnsi" w:cstheme="minorHAnsi"/>
          <w:sz w:val="22"/>
          <w:szCs w:val="22"/>
        </w:rPr>
        <w:t xml:space="preserve">that </w:t>
      </w:r>
      <w:r w:rsidR="007E781A" w:rsidRPr="006767E8">
        <w:rPr>
          <w:rFonts w:asciiTheme="minorHAnsi" w:hAnsiTheme="minorHAnsi" w:cstheme="minorHAnsi"/>
          <w:sz w:val="22"/>
          <w:szCs w:val="22"/>
        </w:rPr>
        <w:t xml:space="preserve">the NAP 1325 priorities </w:t>
      </w:r>
      <w:r w:rsidR="00E00E4E" w:rsidRPr="006767E8">
        <w:rPr>
          <w:rFonts w:asciiTheme="minorHAnsi" w:hAnsiTheme="minorHAnsi" w:cstheme="minorHAnsi"/>
          <w:sz w:val="22"/>
          <w:szCs w:val="22"/>
        </w:rPr>
        <w:t>had been</w:t>
      </w:r>
      <w:r w:rsidR="007E781A" w:rsidRPr="006767E8">
        <w:rPr>
          <w:rFonts w:asciiTheme="minorHAnsi" w:hAnsiTheme="minorHAnsi" w:cstheme="minorHAnsi"/>
          <w:sz w:val="22"/>
          <w:szCs w:val="22"/>
        </w:rPr>
        <w:t xml:space="preserve"> partially integrated into local action plans, with stronger alignment in some thematic areas and significant gaps in others.</w:t>
      </w:r>
      <w:r w:rsidR="005822B2">
        <w:rPr>
          <w:rFonts w:asciiTheme="minorHAnsi" w:hAnsiTheme="minorHAnsi" w:cstheme="minorHAnsi"/>
          <w:sz w:val="22"/>
          <w:szCs w:val="22"/>
        </w:rPr>
        <w:t xml:space="preserve"> </w:t>
      </w:r>
    </w:p>
    <w:p w14:paraId="79FB234B" w14:textId="77777777" w:rsidR="005822B2" w:rsidRDefault="005822B2" w:rsidP="003F1BA3">
      <w:pPr>
        <w:jc w:val="both"/>
        <w:rPr>
          <w:rFonts w:asciiTheme="minorHAnsi" w:hAnsiTheme="minorHAnsi" w:cstheme="minorHAnsi"/>
          <w:sz w:val="22"/>
          <w:szCs w:val="22"/>
        </w:rPr>
      </w:pPr>
    </w:p>
    <w:p w14:paraId="4FD1C450" w14:textId="7D27C5B3" w:rsidR="00573DAE" w:rsidRPr="00573DAE" w:rsidRDefault="005822B2" w:rsidP="00573DAE">
      <w:pPr>
        <w:jc w:val="both"/>
        <w:rPr>
          <w:rFonts w:asciiTheme="minorHAnsi" w:hAnsiTheme="minorHAnsi" w:cstheme="minorHAnsi"/>
          <w:sz w:val="22"/>
          <w:szCs w:val="22"/>
        </w:rPr>
      </w:pPr>
      <w:r w:rsidRPr="00573DAE">
        <w:rPr>
          <w:rFonts w:asciiTheme="minorHAnsi" w:hAnsiTheme="minorHAnsi" w:cstheme="minorHAnsi"/>
          <w:sz w:val="22"/>
          <w:szCs w:val="22"/>
        </w:rPr>
        <w:lastRenderedPageBreak/>
        <w:t>As mentioned previously, the efforts of the project to address economic empowerment of IDP and conflict</w:t>
      </w:r>
      <w:r w:rsidR="003E4DED" w:rsidRPr="00573DAE">
        <w:rPr>
          <w:rFonts w:asciiTheme="minorHAnsi" w:hAnsiTheme="minorHAnsi" w:cstheme="minorHAnsi"/>
          <w:sz w:val="22"/>
          <w:szCs w:val="22"/>
        </w:rPr>
        <w:t>-</w:t>
      </w:r>
      <w:r w:rsidRPr="00573DAE">
        <w:rPr>
          <w:rFonts w:asciiTheme="minorHAnsi" w:hAnsiTheme="minorHAnsi" w:cstheme="minorHAnsi"/>
          <w:sz w:val="22"/>
          <w:szCs w:val="22"/>
        </w:rPr>
        <w:t xml:space="preserve"> affected </w:t>
      </w:r>
      <w:r w:rsidR="003E4DED" w:rsidRPr="00573DAE">
        <w:rPr>
          <w:rFonts w:asciiTheme="minorHAnsi" w:hAnsiTheme="minorHAnsi" w:cstheme="minorHAnsi"/>
          <w:sz w:val="22"/>
          <w:szCs w:val="22"/>
        </w:rPr>
        <w:t>women were</w:t>
      </w:r>
      <w:r w:rsidRPr="00573DAE">
        <w:rPr>
          <w:rFonts w:asciiTheme="minorHAnsi" w:hAnsiTheme="minorHAnsi" w:cstheme="minorHAnsi"/>
          <w:sz w:val="22"/>
          <w:szCs w:val="22"/>
        </w:rPr>
        <w:t xml:space="preserve"> </w:t>
      </w:r>
      <w:r w:rsidR="003E4DED" w:rsidRPr="00573DAE">
        <w:rPr>
          <w:rFonts w:asciiTheme="minorHAnsi" w:hAnsiTheme="minorHAnsi" w:cstheme="minorHAnsi"/>
          <w:sz w:val="22"/>
          <w:szCs w:val="22"/>
        </w:rPr>
        <w:t xml:space="preserve">appreciated by women-beneficiaries of the project and other community members. </w:t>
      </w:r>
      <w:r w:rsidRPr="00573DAE">
        <w:rPr>
          <w:rFonts w:asciiTheme="minorHAnsi" w:hAnsiTheme="minorHAnsi" w:cstheme="minorHAnsi"/>
          <w:sz w:val="22"/>
          <w:szCs w:val="22"/>
        </w:rPr>
        <w:t xml:space="preserve"> </w:t>
      </w:r>
      <w:r w:rsidR="00CC0B23" w:rsidRPr="00573DAE">
        <w:rPr>
          <w:rFonts w:asciiTheme="minorHAnsi" w:hAnsiTheme="minorHAnsi" w:cstheme="minorHAnsi"/>
          <w:sz w:val="22"/>
          <w:szCs w:val="22"/>
        </w:rPr>
        <w:t xml:space="preserve">Nevertheless, among the </w:t>
      </w:r>
      <w:r w:rsidRPr="00573DAE">
        <w:rPr>
          <w:rFonts w:asciiTheme="minorHAnsi" w:hAnsiTheme="minorHAnsi" w:cstheme="minorHAnsi"/>
          <w:sz w:val="22"/>
          <w:szCs w:val="22"/>
        </w:rPr>
        <w:t>multidimensional security issues that IDP and conflict- affected populations living at the ABL continue facing</w:t>
      </w:r>
      <w:r w:rsidR="003E4DED" w:rsidRPr="00573DAE">
        <w:rPr>
          <w:rFonts w:asciiTheme="minorHAnsi" w:hAnsiTheme="minorHAnsi" w:cstheme="minorHAnsi"/>
          <w:sz w:val="22"/>
          <w:szCs w:val="22"/>
        </w:rPr>
        <w:t>,</w:t>
      </w:r>
      <w:r w:rsidR="00CC0B23" w:rsidRPr="00573DAE">
        <w:rPr>
          <w:rFonts w:asciiTheme="minorHAnsi" w:hAnsiTheme="minorHAnsi" w:cstheme="minorHAnsi"/>
          <w:sz w:val="22"/>
          <w:szCs w:val="22"/>
        </w:rPr>
        <w:t xml:space="preserve"> poverty </w:t>
      </w:r>
      <w:r w:rsidR="00875E9A" w:rsidRPr="00573DAE">
        <w:rPr>
          <w:rFonts w:asciiTheme="minorHAnsi" w:hAnsiTheme="minorHAnsi" w:cstheme="minorHAnsi"/>
          <w:sz w:val="22"/>
          <w:szCs w:val="22"/>
        </w:rPr>
        <w:t>remains</w:t>
      </w:r>
      <w:r w:rsidR="003E4DED" w:rsidRPr="00573DAE">
        <w:rPr>
          <w:rFonts w:asciiTheme="minorHAnsi" w:hAnsiTheme="minorHAnsi" w:cstheme="minorHAnsi"/>
          <w:sz w:val="22"/>
          <w:szCs w:val="22"/>
        </w:rPr>
        <w:t xml:space="preserve"> a critical impediment to post-conflict recovery and resilience</w:t>
      </w:r>
      <w:r w:rsidR="00E730D8" w:rsidRPr="00573DAE">
        <w:rPr>
          <w:rFonts w:asciiTheme="minorHAnsi" w:hAnsiTheme="minorHAnsi" w:cstheme="minorHAnsi"/>
          <w:sz w:val="22"/>
          <w:szCs w:val="22"/>
        </w:rPr>
        <w:t xml:space="preserve">. </w:t>
      </w:r>
      <w:r w:rsidR="00573DAE" w:rsidRPr="00573DAE">
        <w:rPr>
          <w:rFonts w:asciiTheme="minorHAnsi" w:hAnsiTheme="minorHAnsi" w:cstheme="minorHAnsi"/>
          <w:sz w:val="22"/>
          <w:szCs w:val="22"/>
        </w:rPr>
        <w:t xml:space="preserve">A study by UN Women and ANOVA (2023) conducted under the project highlighted the severe economic hardship faced by IDP women in Georgia (see Figure </w:t>
      </w:r>
      <w:r w:rsidR="00395096">
        <w:rPr>
          <w:rFonts w:asciiTheme="minorHAnsi" w:hAnsiTheme="minorHAnsi" w:cstheme="minorHAnsi"/>
          <w:sz w:val="22"/>
          <w:szCs w:val="22"/>
        </w:rPr>
        <w:t>8</w:t>
      </w:r>
      <w:r w:rsidR="00573DAE" w:rsidRPr="00573DAE">
        <w:rPr>
          <w:rFonts w:asciiTheme="minorHAnsi" w:hAnsiTheme="minorHAnsi" w:cstheme="minorHAnsi"/>
          <w:sz w:val="22"/>
          <w:szCs w:val="22"/>
        </w:rPr>
        <w:t>).  According to the qualitative study, the impacts of the Georgian-Abkhaz and Georgian-Ossetian conflicts on the internally displaced population, including women, are mainly economic difficulties, poor living conditions, and the lack of development/self-realization opportunities. The main problems</w:t>
      </w:r>
      <w:r w:rsidR="00573DAE">
        <w:rPr>
          <w:rFonts w:asciiTheme="minorHAnsi" w:hAnsiTheme="minorHAnsi" w:cstheme="minorHAnsi"/>
          <w:sz w:val="22"/>
          <w:szCs w:val="22"/>
        </w:rPr>
        <w:t xml:space="preserve"> included</w:t>
      </w:r>
      <w:r w:rsidR="00573DAE" w:rsidRPr="00573DAE">
        <w:rPr>
          <w:rFonts w:asciiTheme="minorHAnsi" w:hAnsiTheme="minorHAnsi" w:cstheme="minorHAnsi"/>
          <w:sz w:val="22"/>
          <w:szCs w:val="22"/>
        </w:rPr>
        <w:t>: housing issues, unemployment, lack of personal development opportunities, inaccessibility of healthcare services, and domestic violence.</w:t>
      </w:r>
      <w:r w:rsidR="00573DAE">
        <w:rPr>
          <w:rFonts w:asciiTheme="minorHAnsi" w:hAnsiTheme="minorHAnsi" w:cstheme="minorHAnsi"/>
          <w:sz w:val="22"/>
          <w:szCs w:val="22"/>
        </w:rPr>
        <w:t xml:space="preserve"> </w:t>
      </w:r>
      <w:r w:rsidR="00573DAE" w:rsidRPr="00573DAE">
        <w:rPr>
          <w:rFonts w:asciiTheme="minorHAnsi" w:hAnsiTheme="minorHAnsi" w:cstheme="minorHAnsi"/>
          <w:sz w:val="22"/>
          <w:szCs w:val="22"/>
          <w:vertAlign w:val="superscript"/>
        </w:rPr>
        <w:footnoteReference w:id="28"/>
      </w:r>
      <w:r w:rsidR="00573DAE" w:rsidRPr="00573DAE">
        <w:rPr>
          <w:rFonts w:asciiTheme="minorHAnsi" w:hAnsiTheme="minorHAnsi" w:cstheme="minorHAnsi"/>
          <w:sz w:val="22"/>
          <w:szCs w:val="22"/>
        </w:rPr>
        <w:t xml:space="preserve"> </w:t>
      </w:r>
    </w:p>
    <w:p w14:paraId="67631CF8" w14:textId="1E84BC35" w:rsidR="00573DAE" w:rsidRDefault="00573DAE" w:rsidP="00573DAE">
      <w:pPr>
        <w:rPr>
          <w:sz w:val="20"/>
          <w:szCs w:val="20"/>
        </w:rPr>
      </w:pPr>
    </w:p>
    <w:p w14:paraId="07A38E31" w14:textId="123FDA72" w:rsidR="00893CB3" w:rsidRPr="00893CB3" w:rsidRDefault="00893CB3" w:rsidP="00893CB3">
      <w:pPr>
        <w:rPr>
          <w:rFonts w:asciiTheme="minorHAnsi" w:hAnsiTheme="minorHAnsi" w:cstheme="minorHAnsi"/>
          <w:b/>
          <w:bCs/>
          <w:sz w:val="20"/>
          <w:szCs w:val="20"/>
        </w:rPr>
      </w:pPr>
      <w:bookmarkStart w:id="46" w:name="_Toc195213869"/>
      <w:r w:rsidRPr="00893CB3">
        <w:rPr>
          <w:rFonts w:asciiTheme="minorHAnsi" w:hAnsiTheme="minorHAnsi" w:cstheme="minorHAnsi"/>
          <w:b/>
          <w:bCs/>
          <w:sz w:val="20"/>
          <w:szCs w:val="20"/>
        </w:rPr>
        <w:t xml:space="preserve">Figure </w:t>
      </w:r>
      <w:r w:rsidRPr="00893CB3">
        <w:rPr>
          <w:rFonts w:asciiTheme="minorHAnsi" w:hAnsiTheme="minorHAnsi" w:cstheme="minorHAnsi"/>
          <w:b/>
          <w:bCs/>
          <w:sz w:val="20"/>
          <w:szCs w:val="20"/>
        </w:rPr>
        <w:fldChar w:fldCharType="begin"/>
      </w:r>
      <w:r w:rsidRPr="00893CB3">
        <w:rPr>
          <w:rFonts w:asciiTheme="minorHAnsi" w:hAnsiTheme="minorHAnsi" w:cstheme="minorHAnsi"/>
          <w:b/>
          <w:bCs/>
          <w:sz w:val="20"/>
          <w:szCs w:val="20"/>
        </w:rPr>
        <w:instrText xml:space="preserve"> SEQ Figure \* ARABIC </w:instrText>
      </w:r>
      <w:r w:rsidRPr="00893CB3">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8</w:t>
      </w:r>
      <w:r w:rsidRPr="00893CB3">
        <w:rPr>
          <w:rFonts w:asciiTheme="minorHAnsi" w:hAnsiTheme="minorHAnsi" w:cstheme="minorHAnsi"/>
          <w:b/>
          <w:bCs/>
          <w:sz w:val="20"/>
          <w:szCs w:val="20"/>
        </w:rPr>
        <w:fldChar w:fldCharType="end"/>
      </w:r>
      <w:r w:rsidRPr="00893CB3">
        <w:rPr>
          <w:rFonts w:asciiTheme="minorHAnsi" w:hAnsiTheme="minorHAnsi" w:cstheme="minorHAnsi"/>
          <w:b/>
          <w:bCs/>
          <w:color w:val="44546A" w:themeColor="text2"/>
          <w:sz w:val="20"/>
          <w:szCs w:val="20"/>
        </w:rPr>
        <w:t xml:space="preserve"> Major economic challenges experienced by IDP women</w:t>
      </w:r>
      <w:r w:rsidRPr="00893CB3">
        <w:rPr>
          <w:rFonts w:asciiTheme="minorHAnsi" w:hAnsiTheme="minorHAnsi" w:cstheme="minorHAnsi"/>
          <w:b/>
          <w:bCs/>
          <w:sz w:val="20"/>
          <w:szCs w:val="20"/>
        </w:rPr>
        <w:t xml:space="preserve"> </w:t>
      </w:r>
      <w:r w:rsidRPr="00893CB3">
        <w:rPr>
          <w:rFonts w:asciiTheme="minorHAnsi" w:hAnsiTheme="minorHAnsi" w:cstheme="minorHAnsi"/>
          <w:b/>
          <w:bCs/>
          <w:sz w:val="20"/>
          <w:szCs w:val="20"/>
          <w:vertAlign w:val="superscript"/>
        </w:rPr>
        <w:footnoteReference w:id="29"/>
      </w:r>
      <w:bookmarkEnd w:id="46"/>
    </w:p>
    <w:p w14:paraId="605B40DD" w14:textId="20015CD1" w:rsidR="00573DAE" w:rsidRDefault="00573DAE" w:rsidP="00573DAE">
      <w:pPr>
        <w:rPr>
          <w:sz w:val="20"/>
          <w:szCs w:val="20"/>
        </w:rPr>
      </w:pPr>
      <w:r>
        <w:rPr>
          <w:noProof/>
          <w:sz w:val="20"/>
          <w:szCs w:val="20"/>
        </w:rPr>
        <w:drawing>
          <wp:inline distT="0" distB="0" distL="0" distR="0" wp14:anchorId="30A89E68" wp14:editId="34D85893">
            <wp:extent cx="4849996" cy="1351722"/>
            <wp:effectExtent l="0" t="0" r="8255" b="1270"/>
            <wp:docPr id="514024286" name="Picture 47" descr="A yellow pie chart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024286" name="Picture 47" descr="A yellow pie chart with blue text&#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17641" cy="1370575"/>
                    </a:xfrm>
                    <a:prstGeom prst="rect">
                      <a:avLst/>
                    </a:prstGeom>
                    <a:noFill/>
                    <a:ln>
                      <a:noFill/>
                    </a:ln>
                  </pic:spPr>
                </pic:pic>
              </a:graphicData>
            </a:graphic>
          </wp:inline>
        </w:drawing>
      </w:r>
    </w:p>
    <w:p w14:paraId="27D45845" w14:textId="77777777" w:rsidR="00573DAE" w:rsidRDefault="00573DAE" w:rsidP="00573DAE">
      <w:pPr>
        <w:rPr>
          <w:sz w:val="20"/>
          <w:szCs w:val="20"/>
        </w:rPr>
      </w:pPr>
    </w:p>
    <w:p w14:paraId="57F1523F" w14:textId="184B1DD2" w:rsidR="005822B2" w:rsidRPr="006767E8" w:rsidRDefault="00E730D8" w:rsidP="003F1BA3">
      <w:pPr>
        <w:jc w:val="both"/>
        <w:rPr>
          <w:rFonts w:asciiTheme="minorHAnsi" w:hAnsiTheme="minorHAnsi" w:cstheme="minorHAnsi"/>
          <w:sz w:val="22"/>
          <w:szCs w:val="22"/>
          <w:shd w:val="clear" w:color="auto" w:fill="FFFFFF"/>
        </w:rPr>
      </w:pPr>
      <w:r w:rsidRPr="00303B91">
        <w:rPr>
          <w:rFonts w:asciiTheme="minorHAnsi" w:hAnsiTheme="minorHAnsi" w:cstheme="minorHAnsi"/>
          <w:sz w:val="22"/>
          <w:szCs w:val="22"/>
        </w:rPr>
        <w:t xml:space="preserve">As shared by participants of focus group discussions, lack of economic opportunities affected overall </w:t>
      </w:r>
      <w:r w:rsidR="00303B91">
        <w:rPr>
          <w:rFonts w:asciiTheme="minorHAnsi" w:hAnsiTheme="minorHAnsi" w:cstheme="minorHAnsi"/>
          <w:sz w:val="22"/>
          <w:szCs w:val="22"/>
        </w:rPr>
        <w:t xml:space="preserve">motivation and </w:t>
      </w:r>
      <w:r w:rsidRPr="00303B91">
        <w:rPr>
          <w:rFonts w:asciiTheme="minorHAnsi" w:hAnsiTheme="minorHAnsi" w:cstheme="minorHAnsi"/>
          <w:sz w:val="22"/>
          <w:szCs w:val="22"/>
        </w:rPr>
        <w:t xml:space="preserve">activism of women and youth to participate in solutions of community problems. </w:t>
      </w:r>
      <w:r w:rsidR="00303B91">
        <w:rPr>
          <w:rFonts w:asciiTheme="minorHAnsi" w:hAnsiTheme="minorHAnsi" w:cstheme="minorHAnsi"/>
          <w:sz w:val="22"/>
          <w:szCs w:val="22"/>
        </w:rPr>
        <w:t xml:space="preserve">According to partners from CSOs and women-leaders, </w:t>
      </w:r>
      <w:r w:rsidRPr="00303B91">
        <w:rPr>
          <w:rFonts w:asciiTheme="minorHAnsi" w:hAnsiTheme="minorHAnsi" w:cstheme="minorHAnsi"/>
          <w:sz w:val="22"/>
          <w:szCs w:val="22"/>
        </w:rPr>
        <w:t xml:space="preserve">achieving </w:t>
      </w:r>
      <w:r w:rsidR="005822B2" w:rsidRPr="00303B91">
        <w:rPr>
          <w:rFonts w:asciiTheme="minorHAnsi" w:hAnsiTheme="minorHAnsi" w:cstheme="minorHAnsi"/>
          <w:sz w:val="22"/>
          <w:szCs w:val="22"/>
        </w:rPr>
        <w:t xml:space="preserve">better coherence between the WPS project and projects </w:t>
      </w:r>
      <w:r w:rsidR="00303B91" w:rsidRPr="00303B91">
        <w:rPr>
          <w:rFonts w:asciiTheme="minorHAnsi" w:hAnsiTheme="minorHAnsi" w:cstheme="minorHAnsi"/>
          <w:sz w:val="22"/>
          <w:szCs w:val="22"/>
        </w:rPr>
        <w:t>of UN</w:t>
      </w:r>
      <w:r w:rsidR="005822B2" w:rsidRPr="00303B91">
        <w:rPr>
          <w:rFonts w:asciiTheme="minorHAnsi" w:hAnsiTheme="minorHAnsi" w:cstheme="minorHAnsi"/>
          <w:sz w:val="22"/>
          <w:szCs w:val="22"/>
        </w:rPr>
        <w:t xml:space="preserve"> Women Georgia and other actors on women’s economic empowerment</w:t>
      </w:r>
      <w:r w:rsidRPr="00303B91">
        <w:rPr>
          <w:rFonts w:asciiTheme="minorHAnsi" w:hAnsiTheme="minorHAnsi" w:cstheme="minorHAnsi"/>
          <w:sz w:val="22"/>
          <w:szCs w:val="22"/>
        </w:rPr>
        <w:t xml:space="preserve"> would have </w:t>
      </w:r>
      <w:r w:rsidR="00303B91" w:rsidRPr="00303B91">
        <w:rPr>
          <w:rFonts w:asciiTheme="minorHAnsi" w:hAnsiTheme="minorHAnsi" w:cstheme="minorHAnsi"/>
          <w:sz w:val="22"/>
          <w:szCs w:val="22"/>
        </w:rPr>
        <w:t>allowed for a greater mobilization of women and youth to contribute to peace and security in their communities.</w:t>
      </w:r>
      <w:r w:rsidR="00303B91">
        <w:rPr>
          <w:rFonts w:asciiTheme="minorHAnsi" w:hAnsiTheme="minorHAnsi" w:cstheme="minorHAnsi"/>
          <w:sz w:val="22"/>
          <w:szCs w:val="22"/>
        </w:rPr>
        <w:t xml:space="preserve"> </w:t>
      </w:r>
    </w:p>
    <w:p w14:paraId="1280A7B9" w14:textId="77777777" w:rsidR="00082626" w:rsidRPr="006767E8" w:rsidRDefault="00082626" w:rsidP="003F1BA3">
      <w:pPr>
        <w:jc w:val="both"/>
        <w:rPr>
          <w:rFonts w:asciiTheme="minorHAnsi" w:hAnsiTheme="minorHAnsi" w:cstheme="minorHAnsi"/>
          <w:sz w:val="22"/>
          <w:szCs w:val="22"/>
          <w:shd w:val="clear" w:color="auto" w:fill="FFFFFF"/>
        </w:rPr>
      </w:pPr>
    </w:p>
    <w:p w14:paraId="3F8F5AEB" w14:textId="6B65FB90" w:rsidR="003F1BA3" w:rsidRDefault="003F2FFB" w:rsidP="003F1BA3">
      <w:pPr>
        <w:jc w:val="both"/>
        <w:rPr>
          <w:rFonts w:asciiTheme="minorHAnsi" w:hAnsiTheme="minorHAnsi" w:cstheme="minorHAnsi"/>
          <w:b/>
          <w:bCs/>
          <w:sz w:val="22"/>
          <w:szCs w:val="22"/>
        </w:rPr>
      </w:pPr>
      <w:bookmarkStart w:id="47" w:name="_Hlk192548621"/>
      <w:r>
        <w:rPr>
          <w:rFonts w:asciiTheme="minorHAnsi" w:hAnsiTheme="minorHAnsi" w:cstheme="minorHAnsi"/>
          <w:b/>
          <w:bCs/>
          <w:sz w:val="22"/>
          <w:szCs w:val="22"/>
        </w:rPr>
        <w:t xml:space="preserve">Finding 5: </w:t>
      </w:r>
      <w:r w:rsidR="00176AD6" w:rsidRPr="00176AD6">
        <w:rPr>
          <w:rFonts w:asciiTheme="minorHAnsi" w:hAnsiTheme="minorHAnsi" w:cstheme="minorHAnsi"/>
          <w:b/>
          <w:bCs/>
          <w:sz w:val="22"/>
          <w:szCs w:val="22"/>
        </w:rPr>
        <w:t xml:space="preserve">UN Women established effective partnerships with UN and non-UN entities involved into formal peacebuilding processes and security processes </w:t>
      </w:r>
      <w:r w:rsidR="00176AD6">
        <w:rPr>
          <w:rFonts w:asciiTheme="minorHAnsi" w:hAnsiTheme="minorHAnsi" w:cstheme="minorHAnsi"/>
          <w:b/>
          <w:bCs/>
          <w:sz w:val="22"/>
          <w:szCs w:val="22"/>
        </w:rPr>
        <w:t xml:space="preserve">in the region </w:t>
      </w:r>
      <w:r w:rsidR="00176AD6" w:rsidRPr="00176AD6">
        <w:rPr>
          <w:rFonts w:asciiTheme="minorHAnsi" w:hAnsiTheme="minorHAnsi" w:cstheme="minorHAnsi"/>
          <w:b/>
          <w:bCs/>
          <w:sz w:val="22"/>
          <w:szCs w:val="22"/>
        </w:rPr>
        <w:t>which ensure</w:t>
      </w:r>
      <w:r w:rsidR="00176AD6">
        <w:rPr>
          <w:rFonts w:asciiTheme="minorHAnsi" w:hAnsiTheme="minorHAnsi" w:cstheme="minorHAnsi"/>
          <w:b/>
          <w:bCs/>
          <w:sz w:val="22"/>
          <w:szCs w:val="22"/>
        </w:rPr>
        <w:t>d</w:t>
      </w:r>
      <w:r w:rsidR="00176AD6" w:rsidRPr="00176AD6">
        <w:rPr>
          <w:rFonts w:asciiTheme="minorHAnsi" w:hAnsiTheme="minorHAnsi" w:cstheme="minorHAnsi"/>
          <w:b/>
          <w:bCs/>
          <w:sz w:val="22"/>
          <w:szCs w:val="22"/>
        </w:rPr>
        <w:t xml:space="preserve"> </w:t>
      </w:r>
      <w:r w:rsidR="003F1BA3">
        <w:rPr>
          <w:rFonts w:asciiTheme="minorHAnsi" w:hAnsiTheme="minorHAnsi" w:cstheme="minorHAnsi"/>
          <w:b/>
          <w:bCs/>
          <w:sz w:val="22"/>
          <w:szCs w:val="22"/>
        </w:rPr>
        <w:t xml:space="preserve">increased </w:t>
      </w:r>
      <w:r w:rsidR="00176AD6" w:rsidRPr="00176AD6">
        <w:rPr>
          <w:rFonts w:asciiTheme="minorHAnsi" w:hAnsiTheme="minorHAnsi" w:cstheme="minorHAnsi"/>
          <w:b/>
          <w:bCs/>
          <w:sz w:val="22"/>
          <w:szCs w:val="22"/>
        </w:rPr>
        <w:t xml:space="preserve">visibility of the WPS interventions </w:t>
      </w:r>
      <w:r w:rsidR="00E67346" w:rsidRPr="00176AD6">
        <w:rPr>
          <w:rFonts w:asciiTheme="minorHAnsi" w:hAnsiTheme="minorHAnsi" w:cstheme="minorHAnsi"/>
          <w:b/>
          <w:bCs/>
          <w:sz w:val="22"/>
          <w:szCs w:val="22"/>
        </w:rPr>
        <w:t>at the national and international level</w:t>
      </w:r>
      <w:bookmarkEnd w:id="45"/>
      <w:r w:rsidR="003F1BA3">
        <w:rPr>
          <w:rFonts w:asciiTheme="minorHAnsi" w:hAnsiTheme="minorHAnsi" w:cstheme="minorHAnsi"/>
          <w:b/>
          <w:bCs/>
          <w:sz w:val="22"/>
          <w:szCs w:val="22"/>
        </w:rPr>
        <w:t xml:space="preserve">. </w:t>
      </w:r>
      <w:r w:rsidR="003F1BA3" w:rsidRPr="006C3C4E">
        <w:rPr>
          <w:rFonts w:asciiTheme="minorHAnsi" w:hAnsiTheme="minorHAnsi" w:cstheme="minorHAnsi"/>
          <w:b/>
          <w:bCs/>
          <w:sz w:val="22"/>
          <w:szCs w:val="22"/>
        </w:rPr>
        <w:t>The establishment of the WPS Task force under the UN GTG</w:t>
      </w:r>
      <w:r w:rsidR="003F1BA3">
        <w:rPr>
          <w:rFonts w:asciiTheme="minorHAnsi" w:hAnsiTheme="minorHAnsi" w:cstheme="minorHAnsi"/>
          <w:b/>
          <w:bCs/>
          <w:sz w:val="22"/>
          <w:szCs w:val="22"/>
        </w:rPr>
        <w:t xml:space="preserve"> </w:t>
      </w:r>
      <w:r w:rsidR="00FE316B">
        <w:rPr>
          <w:rFonts w:asciiTheme="minorHAnsi" w:hAnsiTheme="minorHAnsi" w:cstheme="minorHAnsi"/>
          <w:b/>
          <w:bCs/>
          <w:sz w:val="22"/>
          <w:szCs w:val="22"/>
        </w:rPr>
        <w:t>helped</w:t>
      </w:r>
      <w:r w:rsidR="003F1BA3">
        <w:rPr>
          <w:rFonts w:asciiTheme="minorHAnsi" w:hAnsiTheme="minorHAnsi" w:cstheme="minorHAnsi"/>
          <w:b/>
          <w:bCs/>
          <w:sz w:val="22"/>
          <w:szCs w:val="22"/>
        </w:rPr>
        <w:t xml:space="preserve"> </w:t>
      </w:r>
      <w:r w:rsidR="003F1BA3" w:rsidRPr="006C3C4E">
        <w:rPr>
          <w:rFonts w:asciiTheme="minorHAnsi" w:hAnsiTheme="minorHAnsi" w:cstheme="minorHAnsi"/>
          <w:b/>
          <w:bCs/>
          <w:sz w:val="22"/>
          <w:szCs w:val="22"/>
        </w:rPr>
        <w:t xml:space="preserve">to organize some high-level </w:t>
      </w:r>
      <w:r w:rsidR="003F1BA3">
        <w:rPr>
          <w:rFonts w:asciiTheme="minorHAnsi" w:hAnsiTheme="minorHAnsi" w:cstheme="minorHAnsi"/>
          <w:b/>
          <w:bCs/>
          <w:sz w:val="22"/>
          <w:szCs w:val="22"/>
        </w:rPr>
        <w:t xml:space="preserve">meetings and </w:t>
      </w:r>
      <w:r w:rsidR="003F1BA3" w:rsidRPr="006C3C4E">
        <w:rPr>
          <w:rFonts w:asciiTheme="minorHAnsi" w:hAnsiTheme="minorHAnsi" w:cstheme="minorHAnsi"/>
          <w:b/>
          <w:bCs/>
          <w:sz w:val="22"/>
          <w:szCs w:val="22"/>
        </w:rPr>
        <w:t xml:space="preserve">activities </w:t>
      </w:r>
      <w:r w:rsidR="003F1BA3">
        <w:rPr>
          <w:rFonts w:asciiTheme="minorHAnsi" w:hAnsiTheme="minorHAnsi" w:cstheme="minorHAnsi"/>
          <w:b/>
          <w:bCs/>
          <w:sz w:val="22"/>
          <w:szCs w:val="22"/>
        </w:rPr>
        <w:t>which engaged stakeholders from state institutions, civil society, academia and think tanks.</w:t>
      </w:r>
      <w:r w:rsidR="00FE316B">
        <w:rPr>
          <w:rFonts w:asciiTheme="minorHAnsi" w:hAnsiTheme="minorHAnsi" w:cstheme="minorHAnsi"/>
          <w:b/>
          <w:bCs/>
          <w:sz w:val="22"/>
          <w:szCs w:val="22"/>
        </w:rPr>
        <w:t xml:space="preserve"> In addition, cooperation with the UN Women ECAS office resulted in organization of regional WPS forums and </w:t>
      </w:r>
      <w:r w:rsidR="00CA00E0">
        <w:rPr>
          <w:rFonts w:asciiTheme="minorHAnsi" w:hAnsiTheme="minorHAnsi" w:cstheme="minorHAnsi"/>
          <w:b/>
          <w:bCs/>
          <w:sz w:val="22"/>
          <w:szCs w:val="22"/>
        </w:rPr>
        <w:t xml:space="preserve">capacity building of peace ambassadors from Georgia and the regions, </w:t>
      </w:r>
      <w:r w:rsidR="00FE316B">
        <w:rPr>
          <w:rFonts w:asciiTheme="minorHAnsi" w:hAnsiTheme="minorHAnsi" w:cstheme="minorHAnsi"/>
          <w:b/>
          <w:bCs/>
          <w:sz w:val="22"/>
          <w:szCs w:val="22"/>
        </w:rPr>
        <w:t xml:space="preserve">and establishment of a </w:t>
      </w:r>
      <w:r w:rsidR="00CA00E0">
        <w:rPr>
          <w:rFonts w:asciiTheme="minorHAnsi" w:hAnsiTheme="minorHAnsi" w:cstheme="minorHAnsi"/>
          <w:b/>
          <w:bCs/>
          <w:sz w:val="22"/>
          <w:szCs w:val="22"/>
        </w:rPr>
        <w:t>multi-actor</w:t>
      </w:r>
      <w:r w:rsidR="00FE316B">
        <w:rPr>
          <w:rFonts w:asciiTheme="minorHAnsi" w:hAnsiTheme="minorHAnsi" w:cstheme="minorHAnsi"/>
          <w:b/>
          <w:bCs/>
          <w:sz w:val="22"/>
          <w:szCs w:val="22"/>
        </w:rPr>
        <w:t xml:space="preserve"> WPS platform. </w:t>
      </w:r>
    </w:p>
    <w:bookmarkEnd w:id="47"/>
    <w:p w14:paraId="4451CEF4" w14:textId="77777777" w:rsidR="008F1E5F" w:rsidRPr="00176AD6" w:rsidRDefault="008F1E5F" w:rsidP="003F1BA3">
      <w:pPr>
        <w:jc w:val="both"/>
        <w:rPr>
          <w:rFonts w:asciiTheme="minorHAnsi" w:hAnsiTheme="minorHAnsi" w:cstheme="minorHAnsi"/>
          <w:b/>
          <w:bCs/>
          <w:sz w:val="22"/>
          <w:szCs w:val="22"/>
        </w:rPr>
      </w:pPr>
    </w:p>
    <w:p w14:paraId="73AC805D" w14:textId="66B5BB61" w:rsidR="000E0719" w:rsidRPr="000E0719" w:rsidRDefault="000E0719" w:rsidP="000E0719">
      <w:pPr>
        <w:jc w:val="both"/>
        <w:rPr>
          <w:rFonts w:asciiTheme="minorHAnsi" w:hAnsiTheme="minorHAnsi" w:cstheme="minorHAnsi"/>
          <w:b/>
          <w:bCs/>
          <w:sz w:val="22"/>
          <w:szCs w:val="22"/>
        </w:rPr>
      </w:pPr>
      <w:r w:rsidRPr="004C595C">
        <w:rPr>
          <w:rFonts w:asciiTheme="minorHAnsi" w:hAnsiTheme="minorHAnsi" w:cstheme="minorHAnsi"/>
          <w:sz w:val="22"/>
          <w:szCs w:val="22"/>
        </w:rPr>
        <w:t>Out of the United Nation</w:t>
      </w:r>
      <w:r w:rsidR="00FE316B">
        <w:rPr>
          <w:rFonts w:asciiTheme="minorHAnsi" w:hAnsiTheme="minorHAnsi" w:cstheme="minorHAnsi"/>
          <w:sz w:val="22"/>
          <w:szCs w:val="22"/>
        </w:rPr>
        <w:t>s</w:t>
      </w:r>
      <w:r w:rsidRPr="004C595C">
        <w:rPr>
          <w:rFonts w:asciiTheme="minorHAnsi" w:hAnsiTheme="minorHAnsi" w:cstheme="minorHAnsi"/>
          <w:sz w:val="22"/>
          <w:szCs w:val="22"/>
        </w:rPr>
        <w:t xml:space="preserve"> Country Team, UN Women remains </w:t>
      </w:r>
      <w:r>
        <w:rPr>
          <w:rFonts w:asciiTheme="minorHAnsi" w:hAnsiTheme="minorHAnsi" w:cstheme="minorHAnsi"/>
          <w:sz w:val="22"/>
          <w:szCs w:val="22"/>
        </w:rPr>
        <w:t>one of two agencies (UNFPA)</w:t>
      </w:r>
      <w:r w:rsidRPr="004C595C">
        <w:rPr>
          <w:rFonts w:asciiTheme="minorHAnsi" w:hAnsiTheme="minorHAnsi" w:cstheme="minorHAnsi"/>
          <w:sz w:val="22"/>
          <w:szCs w:val="22"/>
        </w:rPr>
        <w:t xml:space="preserve"> with strong </w:t>
      </w:r>
      <w:r>
        <w:rPr>
          <w:rFonts w:asciiTheme="minorHAnsi" w:hAnsiTheme="minorHAnsi" w:cstheme="minorHAnsi"/>
          <w:sz w:val="22"/>
          <w:szCs w:val="22"/>
        </w:rPr>
        <w:t>programmatic</w:t>
      </w:r>
      <w:r w:rsidRPr="004C595C">
        <w:rPr>
          <w:rFonts w:asciiTheme="minorHAnsi" w:hAnsiTheme="minorHAnsi" w:cstheme="minorHAnsi"/>
          <w:sz w:val="22"/>
          <w:szCs w:val="22"/>
        </w:rPr>
        <w:t xml:space="preserve"> support </w:t>
      </w:r>
      <w:r>
        <w:rPr>
          <w:rFonts w:asciiTheme="minorHAnsi" w:hAnsiTheme="minorHAnsi" w:cstheme="minorHAnsi"/>
          <w:sz w:val="22"/>
          <w:szCs w:val="22"/>
        </w:rPr>
        <w:t>to</w:t>
      </w:r>
      <w:r w:rsidRPr="004C595C">
        <w:rPr>
          <w:rFonts w:asciiTheme="minorHAnsi" w:hAnsiTheme="minorHAnsi" w:cstheme="minorHAnsi"/>
          <w:sz w:val="22"/>
          <w:szCs w:val="22"/>
        </w:rPr>
        <w:t xml:space="preserve"> implementation of </w:t>
      </w:r>
      <w:r>
        <w:rPr>
          <w:rFonts w:asciiTheme="minorHAnsi" w:hAnsiTheme="minorHAnsi" w:cstheme="minorHAnsi"/>
          <w:sz w:val="22"/>
          <w:szCs w:val="22"/>
        </w:rPr>
        <w:t xml:space="preserve">the Government’s </w:t>
      </w:r>
      <w:r w:rsidRPr="004C595C">
        <w:rPr>
          <w:rFonts w:asciiTheme="minorHAnsi" w:hAnsiTheme="minorHAnsi" w:cstheme="minorHAnsi"/>
          <w:sz w:val="22"/>
          <w:szCs w:val="22"/>
        </w:rPr>
        <w:t xml:space="preserve">commitments under </w:t>
      </w:r>
      <w:r>
        <w:rPr>
          <w:rFonts w:asciiTheme="minorHAnsi" w:hAnsiTheme="minorHAnsi" w:cstheme="minorHAnsi"/>
          <w:sz w:val="22"/>
          <w:szCs w:val="22"/>
        </w:rPr>
        <w:t xml:space="preserve">the </w:t>
      </w:r>
      <w:r w:rsidRPr="004C595C">
        <w:rPr>
          <w:rFonts w:asciiTheme="minorHAnsi" w:hAnsiTheme="minorHAnsi" w:cstheme="minorHAnsi"/>
          <w:sz w:val="22"/>
          <w:szCs w:val="22"/>
        </w:rPr>
        <w:t xml:space="preserve">NAP 1325. </w:t>
      </w:r>
      <w:r>
        <w:rPr>
          <w:rFonts w:asciiTheme="minorHAnsi" w:hAnsiTheme="minorHAnsi" w:cstheme="minorHAnsi"/>
          <w:sz w:val="22"/>
          <w:szCs w:val="22"/>
        </w:rPr>
        <w:t xml:space="preserve">While it may be explained by the global position and expertise of UN Women in WPS, it also because </w:t>
      </w:r>
      <w:r w:rsidR="00FE316B">
        <w:rPr>
          <w:rFonts w:asciiTheme="minorHAnsi" w:hAnsiTheme="minorHAnsi" w:cstheme="minorHAnsi"/>
          <w:sz w:val="22"/>
          <w:szCs w:val="22"/>
        </w:rPr>
        <w:t xml:space="preserve">the </w:t>
      </w:r>
      <w:r>
        <w:rPr>
          <w:rFonts w:asciiTheme="minorHAnsi" w:hAnsiTheme="minorHAnsi" w:cstheme="minorHAnsi"/>
          <w:sz w:val="22"/>
          <w:szCs w:val="22"/>
        </w:rPr>
        <w:t>NAP</w:t>
      </w:r>
      <w:r w:rsidR="00893CB3">
        <w:rPr>
          <w:rFonts w:asciiTheme="minorHAnsi" w:hAnsiTheme="minorHAnsi" w:cstheme="minorHAnsi"/>
          <w:sz w:val="22"/>
          <w:szCs w:val="22"/>
        </w:rPr>
        <w:t xml:space="preserve"> </w:t>
      </w:r>
      <w:r>
        <w:rPr>
          <w:rFonts w:asciiTheme="minorHAnsi" w:hAnsiTheme="minorHAnsi" w:cstheme="minorHAnsi"/>
          <w:sz w:val="22"/>
          <w:szCs w:val="22"/>
        </w:rPr>
        <w:t xml:space="preserve">1325 </w:t>
      </w:r>
      <w:r w:rsidR="00FE316B">
        <w:rPr>
          <w:rFonts w:asciiTheme="minorHAnsi" w:hAnsiTheme="minorHAnsi" w:cstheme="minorHAnsi"/>
          <w:sz w:val="22"/>
          <w:szCs w:val="22"/>
        </w:rPr>
        <w:t>is</w:t>
      </w:r>
      <w:r w:rsidR="00007630">
        <w:rPr>
          <w:rFonts w:asciiTheme="minorHAnsi" w:hAnsiTheme="minorHAnsi" w:cstheme="minorHAnsi"/>
          <w:sz w:val="22"/>
          <w:szCs w:val="22"/>
        </w:rPr>
        <w:t xml:space="preserve"> </w:t>
      </w:r>
      <w:r w:rsidRPr="000E0719">
        <w:rPr>
          <w:rFonts w:asciiTheme="minorHAnsi" w:hAnsiTheme="minorHAnsi" w:cstheme="minorHAnsi"/>
          <w:sz w:val="22"/>
          <w:szCs w:val="22"/>
        </w:rPr>
        <w:t>a stand-alone document</w:t>
      </w:r>
      <w:r w:rsidR="00007630">
        <w:rPr>
          <w:rFonts w:asciiTheme="minorHAnsi" w:hAnsiTheme="minorHAnsi" w:cstheme="minorHAnsi"/>
          <w:sz w:val="22"/>
          <w:szCs w:val="22"/>
        </w:rPr>
        <w:t xml:space="preserve"> </w:t>
      </w:r>
      <w:r w:rsidRPr="000E0719">
        <w:rPr>
          <w:rFonts w:asciiTheme="minorHAnsi" w:hAnsiTheme="minorHAnsi" w:cstheme="minorHAnsi"/>
          <w:sz w:val="22"/>
          <w:szCs w:val="22"/>
        </w:rPr>
        <w:t xml:space="preserve">that outlines the </w:t>
      </w:r>
      <w:r w:rsidR="00007630">
        <w:rPr>
          <w:rFonts w:asciiTheme="minorHAnsi" w:hAnsiTheme="minorHAnsi" w:cstheme="minorHAnsi"/>
          <w:sz w:val="22"/>
          <w:szCs w:val="22"/>
        </w:rPr>
        <w:t>G</w:t>
      </w:r>
      <w:r w:rsidRPr="000E0719">
        <w:rPr>
          <w:rFonts w:asciiTheme="minorHAnsi" w:hAnsiTheme="minorHAnsi" w:cstheme="minorHAnsi"/>
          <w:sz w:val="22"/>
          <w:szCs w:val="22"/>
        </w:rPr>
        <w:t xml:space="preserve">overnment </w:t>
      </w:r>
      <w:r w:rsidR="00007630">
        <w:rPr>
          <w:rFonts w:asciiTheme="minorHAnsi" w:hAnsiTheme="minorHAnsi" w:cstheme="minorHAnsi"/>
          <w:sz w:val="22"/>
          <w:szCs w:val="22"/>
        </w:rPr>
        <w:t xml:space="preserve">of Georgia </w:t>
      </w:r>
      <w:r w:rsidRPr="000E0719">
        <w:rPr>
          <w:rFonts w:asciiTheme="minorHAnsi" w:hAnsiTheme="minorHAnsi" w:cstheme="minorHAnsi"/>
          <w:sz w:val="22"/>
          <w:szCs w:val="22"/>
        </w:rPr>
        <w:t>commitments towards the WPS Agenda.</w:t>
      </w:r>
      <w:r>
        <w:rPr>
          <w:rFonts w:asciiTheme="minorHAnsi" w:hAnsiTheme="minorHAnsi" w:cstheme="minorHAnsi"/>
          <w:b/>
          <w:bCs/>
          <w:sz w:val="22"/>
          <w:szCs w:val="22"/>
        </w:rPr>
        <w:t xml:space="preserve"> </w:t>
      </w:r>
      <w:r>
        <w:rPr>
          <w:rStyle w:val="FootnoteReference"/>
          <w:rFonts w:asciiTheme="minorHAnsi" w:hAnsiTheme="minorHAnsi" w:cstheme="minorHAnsi"/>
          <w:b/>
          <w:bCs/>
          <w:sz w:val="22"/>
          <w:szCs w:val="22"/>
        </w:rPr>
        <w:footnoteReference w:id="30"/>
      </w:r>
      <w:r>
        <w:rPr>
          <w:rFonts w:asciiTheme="minorHAnsi" w:hAnsiTheme="minorHAnsi" w:cstheme="minorHAnsi"/>
          <w:b/>
          <w:bCs/>
          <w:sz w:val="22"/>
          <w:szCs w:val="22"/>
        </w:rPr>
        <w:t xml:space="preserve"> </w:t>
      </w:r>
    </w:p>
    <w:p w14:paraId="155EDBF0" w14:textId="77777777" w:rsidR="003F1BA3" w:rsidRDefault="003F1BA3" w:rsidP="003F1BA3">
      <w:pPr>
        <w:jc w:val="both"/>
        <w:rPr>
          <w:rFonts w:asciiTheme="minorHAnsi" w:hAnsiTheme="minorHAnsi" w:cstheme="minorHAnsi"/>
          <w:color w:val="000000"/>
          <w:sz w:val="22"/>
          <w:szCs w:val="22"/>
          <w:highlight w:val="yellow"/>
        </w:rPr>
      </w:pPr>
    </w:p>
    <w:p w14:paraId="2CC75F08" w14:textId="664B54D1" w:rsidR="00E63B7E" w:rsidRPr="008037FF" w:rsidRDefault="00FE316B" w:rsidP="00812C3F">
      <w:pPr>
        <w:jc w:val="both"/>
        <w:rPr>
          <w:rFonts w:asciiTheme="minorHAnsi" w:hAnsiTheme="minorHAnsi" w:cstheme="minorHAnsi"/>
          <w:sz w:val="22"/>
          <w:szCs w:val="22"/>
          <w:shd w:val="clear" w:color="auto" w:fill="FFFFFF"/>
        </w:rPr>
      </w:pPr>
      <w:r w:rsidRPr="00FE316B">
        <w:rPr>
          <w:rFonts w:asciiTheme="minorHAnsi" w:hAnsiTheme="minorHAnsi" w:cstheme="minorHAnsi"/>
          <w:color w:val="000000"/>
          <w:sz w:val="22"/>
          <w:szCs w:val="22"/>
        </w:rPr>
        <w:t>To</w:t>
      </w:r>
      <w:r w:rsidR="003F1BA3" w:rsidRPr="00FE316B">
        <w:rPr>
          <w:rFonts w:asciiTheme="minorHAnsi" w:hAnsiTheme="minorHAnsi" w:cstheme="minorHAnsi"/>
          <w:color w:val="000000"/>
          <w:sz w:val="22"/>
          <w:szCs w:val="22"/>
        </w:rPr>
        <w:t xml:space="preserve"> advance meaningful participation and representation of women in building sustainable peace and security in the country and support the Government of Georgia in meeting wi</w:t>
      </w:r>
      <w:r w:rsidR="00007630">
        <w:rPr>
          <w:rFonts w:asciiTheme="minorHAnsi" w:hAnsiTheme="minorHAnsi" w:cstheme="minorHAnsi"/>
          <w:color w:val="000000"/>
          <w:sz w:val="22"/>
          <w:szCs w:val="22"/>
        </w:rPr>
        <w:t>th</w:t>
      </w:r>
      <w:r w:rsidR="003F1BA3" w:rsidRPr="00FE316B">
        <w:rPr>
          <w:rFonts w:asciiTheme="minorHAnsi" w:hAnsiTheme="minorHAnsi" w:cstheme="minorHAnsi"/>
          <w:color w:val="000000"/>
          <w:sz w:val="22"/>
          <w:szCs w:val="22"/>
        </w:rPr>
        <w:t xml:space="preserve"> its obligations under the WPS agenda, the Task Force on Women, Peace and Security was established in October 2020</w:t>
      </w:r>
      <w:r w:rsidRPr="00FE316B">
        <w:rPr>
          <w:rFonts w:asciiTheme="minorHAnsi" w:hAnsiTheme="minorHAnsi" w:cstheme="minorHAnsi"/>
          <w:color w:val="000000"/>
          <w:sz w:val="22"/>
          <w:szCs w:val="22"/>
        </w:rPr>
        <w:t>. It is developed under the UN Gender Theme Group (GTG) chaired by UN Women</w:t>
      </w:r>
      <w:r>
        <w:rPr>
          <w:rFonts w:asciiTheme="minorHAnsi" w:hAnsiTheme="minorHAnsi" w:cstheme="minorHAnsi"/>
          <w:color w:val="000000"/>
          <w:sz w:val="22"/>
          <w:szCs w:val="22"/>
        </w:rPr>
        <w:t xml:space="preserve">. </w:t>
      </w:r>
      <w:r w:rsidR="003F1BA3" w:rsidRPr="00FE316B">
        <w:rPr>
          <w:rFonts w:asciiTheme="minorHAnsi" w:hAnsiTheme="minorHAnsi" w:cstheme="minorHAnsi"/>
          <w:color w:val="000000"/>
          <w:sz w:val="22"/>
          <w:szCs w:val="22"/>
        </w:rPr>
        <w:t>The TF on WPS</w:t>
      </w:r>
      <w:r w:rsidRPr="00FE316B">
        <w:rPr>
          <w:rFonts w:asciiTheme="minorHAnsi" w:hAnsiTheme="minorHAnsi" w:cstheme="minorHAnsi"/>
          <w:color w:val="000000"/>
          <w:sz w:val="22"/>
          <w:szCs w:val="22"/>
        </w:rPr>
        <w:t xml:space="preserve"> </w:t>
      </w:r>
      <w:r w:rsidR="003F1BA3" w:rsidRPr="00FE316B">
        <w:rPr>
          <w:rFonts w:asciiTheme="minorHAnsi" w:hAnsiTheme="minorHAnsi" w:cstheme="minorHAnsi"/>
          <w:color w:val="000000"/>
          <w:sz w:val="22"/>
          <w:szCs w:val="22"/>
        </w:rPr>
        <w:t xml:space="preserve">comprised of 59 members, most of them being partners </w:t>
      </w:r>
      <w:r w:rsidRPr="00FE316B">
        <w:rPr>
          <w:rFonts w:asciiTheme="minorHAnsi" w:hAnsiTheme="minorHAnsi" w:cstheme="minorHAnsi"/>
          <w:color w:val="000000"/>
          <w:sz w:val="22"/>
          <w:szCs w:val="22"/>
        </w:rPr>
        <w:t>in</w:t>
      </w:r>
      <w:r w:rsidR="003F1BA3" w:rsidRPr="00FE316B">
        <w:rPr>
          <w:rFonts w:asciiTheme="minorHAnsi" w:hAnsiTheme="minorHAnsi" w:cstheme="minorHAnsi"/>
          <w:color w:val="000000"/>
          <w:sz w:val="22"/>
          <w:szCs w:val="22"/>
        </w:rPr>
        <w:t xml:space="preserve"> this project, is co-chaired by UN Women and Kvinna till Kvinna South Caucasus Office. </w:t>
      </w:r>
      <w:r w:rsidRPr="00847628">
        <w:rPr>
          <w:rFonts w:asciiTheme="minorHAnsi" w:hAnsiTheme="minorHAnsi" w:cstheme="minorHAnsi"/>
          <w:sz w:val="22"/>
          <w:szCs w:val="22"/>
        </w:rPr>
        <w:t xml:space="preserve">It allowed the project to organize some high-level meetings </w:t>
      </w:r>
      <w:r w:rsidR="00E63B7E" w:rsidRPr="00847628">
        <w:rPr>
          <w:rFonts w:asciiTheme="minorHAnsi" w:hAnsiTheme="minorHAnsi" w:cstheme="minorHAnsi"/>
          <w:sz w:val="22"/>
          <w:szCs w:val="22"/>
        </w:rPr>
        <w:t xml:space="preserve">to raise recognition of the WPS expertise of civils society organizations and women at the grassroot level. For </w:t>
      </w:r>
      <w:r w:rsidR="00847628" w:rsidRPr="00847628">
        <w:rPr>
          <w:rFonts w:asciiTheme="minorHAnsi" w:hAnsiTheme="minorHAnsi" w:cstheme="minorHAnsi"/>
          <w:sz w:val="22"/>
          <w:szCs w:val="22"/>
        </w:rPr>
        <w:t>instance,</w:t>
      </w:r>
      <w:r w:rsidR="00847628">
        <w:rPr>
          <w:rFonts w:asciiTheme="minorHAnsi" w:hAnsiTheme="minorHAnsi" w:cstheme="minorHAnsi"/>
          <w:b/>
          <w:bCs/>
          <w:sz w:val="22"/>
          <w:szCs w:val="22"/>
        </w:rPr>
        <w:t xml:space="preserve"> </w:t>
      </w:r>
      <w:r w:rsidR="00847628" w:rsidRPr="00847628">
        <w:rPr>
          <w:rFonts w:asciiTheme="minorHAnsi" w:hAnsiTheme="minorHAnsi" w:cstheme="minorHAnsi"/>
          <w:sz w:val="22"/>
          <w:szCs w:val="22"/>
        </w:rPr>
        <w:t>EUMM</w:t>
      </w:r>
      <w:r w:rsidR="003B2418" w:rsidRPr="00847628">
        <w:rPr>
          <w:rStyle w:val="normaltextrun"/>
          <w:rFonts w:asciiTheme="minorHAnsi" w:hAnsiTheme="minorHAnsi" w:cstheme="minorHAnsi"/>
          <w:color w:val="000000"/>
          <w:sz w:val="22"/>
          <w:szCs w:val="22"/>
          <w:shd w:val="clear" w:color="auto" w:fill="FFFFFF"/>
        </w:rPr>
        <w:t xml:space="preserve"> </w:t>
      </w:r>
      <w:r w:rsidR="003B2418" w:rsidRPr="0093173D">
        <w:rPr>
          <w:rStyle w:val="normaltextrun"/>
          <w:rFonts w:asciiTheme="minorHAnsi" w:hAnsiTheme="minorHAnsi" w:cstheme="minorHAnsi"/>
          <w:color w:val="000000"/>
          <w:sz w:val="22"/>
          <w:szCs w:val="22"/>
          <w:shd w:val="clear" w:color="auto" w:fill="FFFFFF"/>
        </w:rPr>
        <w:t>and UN Women organized a meeting between the Committee for Civilian Aspects of Crisis Management delegation and grassroots women (4 women from ABL villages) and three women’s CSOs. The meeting was an opportunity for IDP</w:t>
      </w:r>
      <w:r w:rsidR="00CA00E0">
        <w:rPr>
          <w:rStyle w:val="normaltextrun"/>
          <w:rFonts w:asciiTheme="minorHAnsi" w:hAnsiTheme="minorHAnsi" w:cstheme="minorHAnsi"/>
          <w:color w:val="000000"/>
          <w:sz w:val="22"/>
          <w:szCs w:val="22"/>
          <w:shd w:val="clear" w:color="auto" w:fill="FFFFFF"/>
        </w:rPr>
        <w:t xml:space="preserve"> </w:t>
      </w:r>
      <w:r w:rsidR="003B2418" w:rsidRPr="0093173D">
        <w:rPr>
          <w:rStyle w:val="normaltextrun"/>
          <w:rFonts w:asciiTheme="minorHAnsi" w:hAnsiTheme="minorHAnsi" w:cstheme="minorHAnsi"/>
          <w:color w:val="000000"/>
          <w:sz w:val="22"/>
          <w:szCs w:val="22"/>
          <w:shd w:val="clear" w:color="auto" w:fill="FFFFFF"/>
        </w:rPr>
        <w:t>and conflict</w:t>
      </w:r>
      <w:r w:rsidR="00847628">
        <w:rPr>
          <w:rStyle w:val="normaltextrun"/>
          <w:rFonts w:asciiTheme="minorHAnsi" w:hAnsiTheme="minorHAnsi" w:cstheme="minorHAnsi"/>
          <w:color w:val="000000"/>
          <w:sz w:val="22"/>
          <w:szCs w:val="22"/>
          <w:shd w:val="clear" w:color="auto" w:fill="FFFFFF"/>
        </w:rPr>
        <w:t>-</w:t>
      </w:r>
      <w:r w:rsidR="003B2418" w:rsidRPr="0093173D">
        <w:rPr>
          <w:rStyle w:val="normaltextrun"/>
          <w:rFonts w:asciiTheme="minorHAnsi" w:hAnsiTheme="minorHAnsi" w:cstheme="minorHAnsi"/>
          <w:color w:val="000000"/>
          <w:sz w:val="22"/>
          <w:szCs w:val="22"/>
          <w:shd w:val="clear" w:color="auto" w:fill="FFFFFF"/>
        </w:rPr>
        <w:t xml:space="preserve"> affected women, including young women’s CSOs, to have a direct exchange with 25 representatives of the EU member states about general safety and security around ABLs, human security needs and challenges experienced by women and girls on both sides of the ABL.</w:t>
      </w:r>
      <w:r w:rsidR="003B2418" w:rsidRPr="0093173D">
        <w:rPr>
          <w:rStyle w:val="eop"/>
          <w:rFonts w:asciiTheme="minorHAnsi" w:hAnsiTheme="minorHAnsi" w:cstheme="minorHAnsi"/>
          <w:color w:val="000000"/>
          <w:sz w:val="22"/>
          <w:szCs w:val="22"/>
          <w:shd w:val="clear" w:color="auto" w:fill="FFFFFF"/>
        </w:rPr>
        <w:t> </w:t>
      </w:r>
      <w:r w:rsidR="00E63B7E">
        <w:rPr>
          <w:rStyle w:val="eop"/>
          <w:rFonts w:asciiTheme="minorHAnsi" w:hAnsiTheme="minorHAnsi" w:cstheme="minorHAnsi"/>
          <w:color w:val="000000"/>
          <w:sz w:val="22"/>
          <w:szCs w:val="22"/>
          <w:shd w:val="clear" w:color="auto" w:fill="FFFFFF"/>
        </w:rPr>
        <w:t xml:space="preserve"> </w:t>
      </w:r>
      <w:r w:rsidR="00E63B7E" w:rsidRPr="008037FF">
        <w:rPr>
          <w:rStyle w:val="eop"/>
          <w:rFonts w:asciiTheme="minorHAnsi" w:hAnsiTheme="minorHAnsi" w:cstheme="minorHAnsi"/>
          <w:sz w:val="22"/>
          <w:szCs w:val="22"/>
          <w:shd w:val="clear" w:color="auto" w:fill="FFFFFF"/>
        </w:rPr>
        <w:t xml:space="preserve">As well, </w:t>
      </w:r>
      <w:r w:rsidR="009F4E46" w:rsidRPr="008037FF">
        <w:rPr>
          <w:rFonts w:asciiTheme="minorHAnsi" w:hAnsiTheme="minorHAnsi" w:cstheme="minorHAnsi"/>
          <w:sz w:val="22"/>
          <w:szCs w:val="22"/>
          <w:shd w:val="clear" w:color="auto" w:fill="FFFFFF"/>
        </w:rPr>
        <w:t>t</w:t>
      </w:r>
      <w:r w:rsidR="00E63B7E" w:rsidRPr="008037FF">
        <w:rPr>
          <w:rFonts w:asciiTheme="minorHAnsi" w:hAnsiTheme="minorHAnsi" w:cstheme="minorHAnsi"/>
          <w:sz w:val="22"/>
          <w:szCs w:val="22"/>
          <w:shd w:val="clear" w:color="auto" w:fill="FFFFFF"/>
        </w:rPr>
        <w:t>he Open Day 2024 on WPS was organized by UN Women in cooperation with the UN Resident Coordinator’s Office, the Office of the UN Representative to the Geneva International Discussions (UNRGID), the United Nations Development Programme (UNDP), the Office of the United Nations High Commissioner for Refugees (UNHCR) and other UN agencies in Georgia. </w:t>
      </w:r>
      <w:r w:rsidR="00847628" w:rsidRPr="008037FF">
        <w:rPr>
          <w:rFonts w:asciiTheme="minorHAnsi" w:hAnsiTheme="minorHAnsi" w:cstheme="minorHAnsi"/>
          <w:sz w:val="22"/>
          <w:szCs w:val="22"/>
          <w:shd w:val="clear" w:color="auto" w:fill="FFFFFF"/>
        </w:rPr>
        <w:t>Annual WPS Open Day meetings with women engaged in peacebuilding-efforts, women- activists and representatives from women’s civil society organizations and from UN entities provided a significant platform to discuss the challenges to the implementation of the WPS agenda and the progress that h</w:t>
      </w:r>
      <w:r w:rsidR="009F4E46" w:rsidRPr="008037FF">
        <w:rPr>
          <w:rFonts w:asciiTheme="minorHAnsi" w:hAnsiTheme="minorHAnsi" w:cstheme="minorHAnsi"/>
          <w:sz w:val="22"/>
          <w:szCs w:val="22"/>
          <w:shd w:val="clear" w:color="auto" w:fill="FFFFFF"/>
        </w:rPr>
        <w:t>ad</w:t>
      </w:r>
      <w:r w:rsidR="00847628" w:rsidRPr="008037FF">
        <w:rPr>
          <w:rFonts w:asciiTheme="minorHAnsi" w:hAnsiTheme="minorHAnsi" w:cstheme="minorHAnsi"/>
          <w:sz w:val="22"/>
          <w:szCs w:val="22"/>
          <w:shd w:val="clear" w:color="auto" w:fill="FFFFFF"/>
        </w:rPr>
        <w:t xml:space="preserve"> been made.</w:t>
      </w:r>
      <w:r w:rsidR="009F4E46" w:rsidRPr="008037FF">
        <w:rPr>
          <w:rFonts w:asciiTheme="minorHAnsi" w:hAnsiTheme="minorHAnsi" w:cstheme="minorHAnsi"/>
          <w:sz w:val="22"/>
          <w:szCs w:val="22"/>
          <w:shd w:val="clear" w:color="auto" w:fill="FFFFFF"/>
        </w:rPr>
        <w:t xml:space="preserve"> </w:t>
      </w:r>
      <w:r w:rsidR="009F4E46" w:rsidRPr="00E971C9">
        <w:rPr>
          <w:rFonts w:asciiTheme="minorHAnsi" w:hAnsiTheme="minorHAnsi" w:cstheme="minorHAnsi"/>
          <w:sz w:val="22"/>
          <w:szCs w:val="22"/>
          <w:shd w:val="clear" w:color="auto" w:fill="FFFFFF"/>
        </w:rPr>
        <w:t>According to the survey findings, women-leaders and WPS focal points in the communities highly appreciated opportunities that annual Open Days provided for expressing their needs and concerns</w:t>
      </w:r>
      <w:r w:rsidR="00941F09" w:rsidRPr="00E971C9">
        <w:rPr>
          <w:rFonts w:asciiTheme="minorHAnsi" w:hAnsiTheme="minorHAnsi" w:cstheme="minorHAnsi"/>
          <w:sz w:val="22"/>
          <w:szCs w:val="22"/>
          <w:shd w:val="clear" w:color="auto" w:fill="FFFFFF"/>
        </w:rPr>
        <w:t xml:space="preserve"> related to peace and security.</w:t>
      </w:r>
      <w:r w:rsidR="00941F09" w:rsidRPr="008037FF">
        <w:rPr>
          <w:rFonts w:asciiTheme="minorHAnsi" w:hAnsiTheme="minorHAnsi" w:cstheme="minorHAnsi"/>
          <w:sz w:val="22"/>
          <w:szCs w:val="22"/>
          <w:shd w:val="clear" w:color="auto" w:fill="FFFFFF"/>
        </w:rPr>
        <w:t xml:space="preserve"> </w:t>
      </w:r>
    </w:p>
    <w:p w14:paraId="37DC9BFB" w14:textId="77777777" w:rsidR="00913F58" w:rsidRPr="008037FF" w:rsidRDefault="00913F58" w:rsidP="00812C3F">
      <w:pPr>
        <w:jc w:val="both"/>
        <w:rPr>
          <w:rFonts w:asciiTheme="minorHAnsi" w:hAnsiTheme="minorHAnsi" w:cstheme="minorHAnsi"/>
          <w:sz w:val="22"/>
          <w:szCs w:val="22"/>
        </w:rPr>
      </w:pPr>
    </w:p>
    <w:p w14:paraId="41E4B22E" w14:textId="4C9943A1" w:rsidR="00847628" w:rsidRDefault="00847628" w:rsidP="00CA00E0">
      <w:pPr>
        <w:jc w:val="both"/>
        <w:rPr>
          <w:rFonts w:asciiTheme="minorHAnsi" w:hAnsiTheme="minorHAnsi" w:cstheme="minorHAnsi"/>
          <w:sz w:val="22"/>
          <w:szCs w:val="22"/>
        </w:rPr>
      </w:pPr>
      <w:r>
        <w:rPr>
          <w:rFonts w:asciiTheme="minorHAnsi" w:hAnsiTheme="minorHAnsi" w:cstheme="minorHAnsi"/>
          <w:sz w:val="22"/>
          <w:szCs w:val="22"/>
        </w:rPr>
        <w:t>As mentioned previously, the project interventions were closely align</w:t>
      </w:r>
      <w:r w:rsidR="0031588C">
        <w:rPr>
          <w:rFonts w:asciiTheme="minorHAnsi" w:hAnsiTheme="minorHAnsi" w:cstheme="minorHAnsi"/>
          <w:sz w:val="22"/>
          <w:szCs w:val="22"/>
        </w:rPr>
        <w:t>ed</w:t>
      </w:r>
      <w:r>
        <w:rPr>
          <w:rFonts w:asciiTheme="minorHAnsi" w:hAnsiTheme="minorHAnsi" w:cstheme="minorHAnsi"/>
          <w:sz w:val="22"/>
          <w:szCs w:val="22"/>
        </w:rPr>
        <w:t xml:space="preserve"> with NAP 1325 and their scope covered challenges under all four WPS Pillars, </w:t>
      </w:r>
      <w:r w:rsidR="0031588C">
        <w:rPr>
          <w:rFonts w:asciiTheme="minorHAnsi" w:hAnsiTheme="minorHAnsi" w:cstheme="minorHAnsi"/>
          <w:sz w:val="22"/>
          <w:szCs w:val="22"/>
        </w:rPr>
        <w:t>but</w:t>
      </w:r>
      <w:r>
        <w:rPr>
          <w:rFonts w:asciiTheme="minorHAnsi" w:hAnsiTheme="minorHAnsi" w:cstheme="minorHAnsi"/>
          <w:sz w:val="22"/>
          <w:szCs w:val="22"/>
        </w:rPr>
        <w:t xml:space="preserve"> with evident emphasis put on Participation. </w:t>
      </w:r>
      <w:r w:rsidR="00941F09">
        <w:rPr>
          <w:rFonts w:asciiTheme="minorHAnsi" w:hAnsiTheme="minorHAnsi" w:cstheme="minorHAnsi"/>
          <w:sz w:val="22"/>
          <w:szCs w:val="22"/>
        </w:rPr>
        <w:t xml:space="preserve">Better coherence would have been appreciated among UN and non-UN actors to </w:t>
      </w:r>
      <w:r w:rsidR="00941F09" w:rsidRPr="0093173D">
        <w:rPr>
          <w:rFonts w:asciiTheme="minorHAnsi" w:hAnsiTheme="minorHAnsi" w:cstheme="minorHAnsi"/>
          <w:sz w:val="22"/>
          <w:szCs w:val="22"/>
        </w:rPr>
        <w:t xml:space="preserve">promote full implementation of the WPS agenda (10 UNSC Resolutions on WPS). </w:t>
      </w:r>
      <w:r w:rsidR="00941F09">
        <w:rPr>
          <w:rFonts w:asciiTheme="minorHAnsi" w:hAnsiTheme="minorHAnsi" w:cstheme="minorHAnsi"/>
          <w:sz w:val="22"/>
          <w:szCs w:val="22"/>
        </w:rPr>
        <w:t xml:space="preserve"> The analysis of the WPS Task Force meeting minutes showed that there was more potential for </w:t>
      </w:r>
      <w:r w:rsidR="008037FF">
        <w:rPr>
          <w:rFonts w:asciiTheme="minorHAnsi" w:hAnsiTheme="minorHAnsi" w:cstheme="minorHAnsi"/>
          <w:sz w:val="22"/>
          <w:szCs w:val="22"/>
        </w:rPr>
        <w:t>TF</w:t>
      </w:r>
      <w:r w:rsidR="00941F09">
        <w:rPr>
          <w:rFonts w:asciiTheme="minorHAnsi" w:hAnsiTheme="minorHAnsi" w:cstheme="minorHAnsi"/>
          <w:sz w:val="22"/>
          <w:szCs w:val="22"/>
        </w:rPr>
        <w:t xml:space="preserve"> to undertake</w:t>
      </w:r>
      <w:r w:rsidR="00CA00E0">
        <w:rPr>
          <w:rFonts w:asciiTheme="minorHAnsi" w:hAnsiTheme="minorHAnsi" w:cstheme="minorHAnsi"/>
          <w:sz w:val="22"/>
          <w:szCs w:val="22"/>
        </w:rPr>
        <w:t xml:space="preserve"> a more consolidating role </w:t>
      </w:r>
      <w:r w:rsidR="00941F09">
        <w:rPr>
          <w:rFonts w:asciiTheme="minorHAnsi" w:hAnsiTheme="minorHAnsi" w:cstheme="minorHAnsi"/>
          <w:sz w:val="22"/>
          <w:szCs w:val="22"/>
        </w:rPr>
        <w:t xml:space="preserve">and foster </w:t>
      </w:r>
      <w:r w:rsidR="008037FF">
        <w:rPr>
          <w:rFonts w:asciiTheme="minorHAnsi" w:hAnsiTheme="minorHAnsi" w:cstheme="minorHAnsi"/>
          <w:sz w:val="22"/>
          <w:szCs w:val="22"/>
        </w:rPr>
        <w:t xml:space="preserve">stronger </w:t>
      </w:r>
      <w:r w:rsidR="004F4FBE" w:rsidRPr="0093173D">
        <w:rPr>
          <w:rFonts w:asciiTheme="minorHAnsi" w:hAnsiTheme="minorHAnsi" w:cstheme="minorHAnsi"/>
          <w:sz w:val="22"/>
          <w:szCs w:val="22"/>
        </w:rPr>
        <w:t xml:space="preserve">coherence among </w:t>
      </w:r>
      <w:r w:rsidR="008037FF">
        <w:rPr>
          <w:rFonts w:asciiTheme="minorHAnsi" w:hAnsiTheme="minorHAnsi" w:cstheme="minorHAnsi"/>
          <w:sz w:val="22"/>
          <w:szCs w:val="22"/>
        </w:rPr>
        <w:t xml:space="preserve">all </w:t>
      </w:r>
      <w:r w:rsidR="004F4FBE" w:rsidRPr="0093173D">
        <w:rPr>
          <w:rFonts w:asciiTheme="minorHAnsi" w:hAnsiTheme="minorHAnsi" w:cstheme="minorHAnsi"/>
          <w:sz w:val="22"/>
          <w:szCs w:val="22"/>
        </w:rPr>
        <w:t>actors</w:t>
      </w:r>
      <w:bookmarkStart w:id="48" w:name="_Toc174276650"/>
      <w:r w:rsidR="00941F09">
        <w:rPr>
          <w:rFonts w:asciiTheme="minorHAnsi" w:hAnsiTheme="minorHAnsi" w:cstheme="minorHAnsi"/>
          <w:sz w:val="22"/>
          <w:szCs w:val="22"/>
        </w:rPr>
        <w:t xml:space="preserve">. </w:t>
      </w:r>
    </w:p>
    <w:p w14:paraId="353A7EA5" w14:textId="77777777" w:rsidR="00CA00E0" w:rsidRDefault="00CA00E0" w:rsidP="00CA00E0">
      <w:pPr>
        <w:jc w:val="both"/>
        <w:rPr>
          <w:rFonts w:asciiTheme="minorHAnsi" w:hAnsiTheme="minorHAnsi" w:cstheme="minorHAnsi"/>
          <w:sz w:val="22"/>
          <w:szCs w:val="22"/>
        </w:rPr>
      </w:pPr>
    </w:p>
    <w:p w14:paraId="0EA96DC3" w14:textId="4593C1F2" w:rsidR="00812C3F" w:rsidRPr="007E6B3D" w:rsidRDefault="00812C3F" w:rsidP="00492C83">
      <w:pPr>
        <w:pStyle w:val="Heading2"/>
        <w:numPr>
          <w:ilvl w:val="1"/>
          <w:numId w:val="67"/>
        </w:numPr>
        <w:spacing w:before="200" w:line="276" w:lineRule="auto"/>
        <w:rPr>
          <w:rFonts w:cstheme="minorHAnsi"/>
        </w:rPr>
      </w:pPr>
      <w:bookmarkStart w:id="49" w:name="_Toc201662968"/>
      <w:r w:rsidRPr="007E6B3D">
        <w:rPr>
          <w:rFonts w:cstheme="minorHAnsi"/>
        </w:rPr>
        <w:t>Effectiveness</w:t>
      </w:r>
      <w:bookmarkEnd w:id="48"/>
      <w:r w:rsidRPr="007E6B3D">
        <w:rPr>
          <w:rFonts w:cstheme="minorHAnsi"/>
        </w:rPr>
        <w:t xml:space="preserve"> </w:t>
      </w:r>
      <w:r w:rsidR="00C025C3" w:rsidRPr="007E6B3D">
        <w:rPr>
          <w:rFonts w:cstheme="minorHAnsi"/>
        </w:rPr>
        <w:t>and Impact</w:t>
      </w:r>
      <w:bookmarkEnd w:id="49"/>
      <w:r w:rsidR="00C025C3" w:rsidRPr="007E6B3D">
        <w:rPr>
          <w:rFonts w:cstheme="minorHAnsi"/>
        </w:rPr>
        <w:t xml:space="preserve"> </w:t>
      </w:r>
    </w:p>
    <w:p w14:paraId="14E4961A" w14:textId="77777777" w:rsidR="00812C3F" w:rsidRDefault="00812C3F" w:rsidP="00812C3F">
      <w:pPr>
        <w:spacing w:line="216" w:lineRule="auto"/>
        <w:jc w:val="both"/>
        <w:rPr>
          <w:rFonts w:cstheme="minorHAnsi"/>
          <w:b/>
          <w:bCs/>
        </w:rPr>
      </w:pPr>
    </w:p>
    <w:p w14:paraId="0224645E" w14:textId="20FC828B" w:rsidR="00914E05" w:rsidRDefault="0053700D" w:rsidP="004B26ED">
      <w:pPr>
        <w:jc w:val="both"/>
        <w:rPr>
          <w:rFonts w:asciiTheme="minorHAnsi" w:eastAsiaTheme="minorEastAsia" w:hAnsiTheme="minorHAnsi" w:cstheme="minorHAnsi"/>
          <w:b/>
          <w:bCs/>
          <w:color w:val="000000" w:themeColor="dark1"/>
          <w:kern w:val="24"/>
          <w:sz w:val="22"/>
          <w:szCs w:val="22"/>
        </w:rPr>
      </w:pPr>
      <w:r w:rsidRPr="004B26ED">
        <w:rPr>
          <w:rFonts w:asciiTheme="minorHAnsi" w:hAnsiTheme="minorHAnsi" w:cstheme="minorHAnsi"/>
          <w:b/>
          <w:bCs/>
          <w:sz w:val="22"/>
          <w:szCs w:val="22"/>
        </w:rPr>
        <w:t xml:space="preserve">Finding </w:t>
      </w:r>
      <w:r w:rsidR="00E00E4E">
        <w:rPr>
          <w:rFonts w:asciiTheme="minorHAnsi" w:hAnsiTheme="minorHAnsi" w:cstheme="minorHAnsi"/>
          <w:b/>
          <w:bCs/>
          <w:sz w:val="22"/>
          <w:szCs w:val="22"/>
        </w:rPr>
        <w:t>6</w:t>
      </w:r>
      <w:r w:rsidRPr="004B26ED">
        <w:rPr>
          <w:rFonts w:asciiTheme="minorHAnsi" w:hAnsiTheme="minorHAnsi" w:cstheme="minorHAnsi"/>
          <w:b/>
          <w:bCs/>
          <w:sz w:val="22"/>
          <w:szCs w:val="22"/>
        </w:rPr>
        <w:t xml:space="preserve">. </w:t>
      </w:r>
      <w:bookmarkStart w:id="50" w:name="_Hlk192548819"/>
      <w:r w:rsidRPr="004B26ED">
        <w:rPr>
          <w:rFonts w:asciiTheme="minorHAnsi" w:hAnsiTheme="minorHAnsi" w:cstheme="minorHAnsi"/>
          <w:b/>
          <w:bCs/>
          <w:sz w:val="22"/>
          <w:szCs w:val="22"/>
        </w:rPr>
        <w:t xml:space="preserve">The project was effective in supporting </w:t>
      </w:r>
      <w:r w:rsidR="00941F09">
        <w:rPr>
          <w:rFonts w:asciiTheme="minorHAnsi" w:hAnsiTheme="minorHAnsi" w:cstheme="minorHAnsi"/>
          <w:b/>
          <w:bCs/>
          <w:sz w:val="22"/>
          <w:szCs w:val="22"/>
        </w:rPr>
        <w:t xml:space="preserve">six </w:t>
      </w:r>
      <w:r w:rsidRPr="004B26ED">
        <w:rPr>
          <w:rFonts w:asciiTheme="minorHAnsi" w:hAnsiTheme="minorHAnsi" w:cstheme="minorHAnsi"/>
          <w:b/>
          <w:bCs/>
          <w:sz w:val="22"/>
          <w:szCs w:val="22"/>
        </w:rPr>
        <w:t xml:space="preserve">security sectors institutions </w:t>
      </w:r>
      <w:r w:rsidR="004B26ED">
        <w:rPr>
          <w:rFonts w:asciiTheme="minorHAnsi" w:hAnsiTheme="minorHAnsi" w:cstheme="minorHAnsi"/>
          <w:b/>
          <w:bCs/>
          <w:sz w:val="22"/>
          <w:szCs w:val="22"/>
        </w:rPr>
        <w:t xml:space="preserve">and other state agencies </w:t>
      </w:r>
      <w:r w:rsidRPr="004B26ED">
        <w:rPr>
          <w:rFonts w:asciiTheme="minorHAnsi" w:hAnsiTheme="minorHAnsi" w:cstheme="minorHAnsi"/>
          <w:b/>
          <w:bCs/>
          <w:sz w:val="22"/>
          <w:szCs w:val="22"/>
        </w:rPr>
        <w:t xml:space="preserve">to </w:t>
      </w:r>
      <w:r w:rsidR="00C16B92" w:rsidRPr="004B26ED">
        <w:rPr>
          <w:rFonts w:asciiTheme="minorHAnsi" w:hAnsiTheme="minorHAnsi" w:cstheme="minorHAnsi"/>
          <w:b/>
          <w:bCs/>
          <w:sz w:val="22"/>
          <w:szCs w:val="22"/>
        </w:rPr>
        <w:t xml:space="preserve">implement activities and achieve </w:t>
      </w:r>
      <w:r w:rsidRPr="004B26ED">
        <w:rPr>
          <w:rFonts w:asciiTheme="minorHAnsi" w:hAnsiTheme="minorHAnsi" w:cstheme="minorHAnsi"/>
          <w:b/>
          <w:bCs/>
          <w:sz w:val="22"/>
          <w:szCs w:val="22"/>
        </w:rPr>
        <w:t>targets define</w:t>
      </w:r>
      <w:r w:rsidR="00C16B92" w:rsidRPr="004B26ED">
        <w:rPr>
          <w:rFonts w:asciiTheme="minorHAnsi" w:hAnsiTheme="minorHAnsi" w:cstheme="minorHAnsi"/>
          <w:b/>
          <w:bCs/>
          <w:sz w:val="22"/>
          <w:szCs w:val="22"/>
        </w:rPr>
        <w:t>d in 2022-2024 NAP 1325. Although the level of achievement of targets differed among state institutions and agencies, the project contributed to enhanced gender- responsiveness of internal policies and processes that promote</w:t>
      </w:r>
      <w:r w:rsidR="00941F09">
        <w:rPr>
          <w:rFonts w:asciiTheme="minorHAnsi" w:hAnsiTheme="minorHAnsi" w:cstheme="minorHAnsi"/>
          <w:b/>
          <w:bCs/>
          <w:sz w:val="22"/>
          <w:szCs w:val="22"/>
        </w:rPr>
        <w:t>d</w:t>
      </w:r>
      <w:r w:rsidR="00C16B92" w:rsidRPr="004B26ED">
        <w:rPr>
          <w:rFonts w:asciiTheme="minorHAnsi" w:hAnsiTheme="minorHAnsi" w:cstheme="minorHAnsi"/>
          <w:b/>
          <w:bCs/>
          <w:sz w:val="22"/>
          <w:szCs w:val="22"/>
        </w:rPr>
        <w:t xml:space="preserve"> participation of women in decision making. </w:t>
      </w:r>
      <w:bookmarkEnd w:id="50"/>
      <w:r w:rsidR="004B26ED" w:rsidRPr="004B26ED">
        <w:rPr>
          <w:rFonts w:asciiTheme="minorHAnsi" w:hAnsiTheme="minorHAnsi" w:cstheme="minorHAnsi"/>
          <w:b/>
          <w:bCs/>
          <w:sz w:val="22"/>
          <w:szCs w:val="22"/>
        </w:rPr>
        <w:t xml:space="preserve">At the same time, </w:t>
      </w:r>
      <w:r w:rsidR="004B26ED" w:rsidRPr="004B26ED">
        <w:rPr>
          <w:rFonts w:asciiTheme="minorHAnsi" w:eastAsiaTheme="minorEastAsia" w:hAnsiTheme="minorHAnsi" w:cstheme="minorHAnsi"/>
          <w:b/>
          <w:bCs/>
          <w:color w:val="000000" w:themeColor="dark1"/>
          <w:kern w:val="24"/>
          <w:sz w:val="22"/>
          <w:szCs w:val="22"/>
        </w:rPr>
        <w:t>transforming gender roles and norms in terms of participation of women in decision making would require better synergies with UN Women and other partners’ projects on women’s political participation</w:t>
      </w:r>
      <w:r w:rsidR="004B26ED">
        <w:rPr>
          <w:rFonts w:asciiTheme="minorHAnsi" w:eastAsiaTheme="minorEastAsia" w:hAnsiTheme="minorHAnsi" w:cstheme="minorHAnsi"/>
          <w:b/>
          <w:bCs/>
          <w:color w:val="000000" w:themeColor="dark1"/>
          <w:kern w:val="24"/>
          <w:sz w:val="22"/>
          <w:szCs w:val="22"/>
        </w:rPr>
        <w:t xml:space="preserve">. </w:t>
      </w:r>
    </w:p>
    <w:p w14:paraId="2748D289" w14:textId="77777777" w:rsidR="004B26ED" w:rsidRDefault="004B26ED" w:rsidP="004B26ED">
      <w:pPr>
        <w:jc w:val="both"/>
        <w:rPr>
          <w:rFonts w:asciiTheme="minorHAnsi" w:eastAsiaTheme="minorEastAsia" w:hAnsiTheme="minorHAnsi" w:cstheme="minorHAnsi"/>
          <w:b/>
          <w:bCs/>
          <w:color w:val="000000" w:themeColor="dark1"/>
          <w:kern w:val="24"/>
          <w:sz w:val="22"/>
          <w:szCs w:val="22"/>
        </w:rPr>
      </w:pPr>
    </w:p>
    <w:p w14:paraId="30E38863" w14:textId="54C4E12F" w:rsidR="001E5E4B" w:rsidRPr="00303B91" w:rsidRDefault="004B26ED" w:rsidP="004D64A1">
      <w:pPr>
        <w:spacing w:line="216" w:lineRule="auto"/>
        <w:jc w:val="both"/>
        <w:rPr>
          <w:rFonts w:asciiTheme="minorHAnsi" w:eastAsia="Calibri" w:hAnsi="Calibri" w:cs="Calibri"/>
          <w:kern w:val="24"/>
          <w:sz w:val="22"/>
          <w:szCs w:val="22"/>
        </w:rPr>
      </w:pPr>
      <w:bookmarkStart w:id="51" w:name="_Hlk192548875"/>
      <w:r w:rsidRPr="00303B91">
        <w:rPr>
          <w:rFonts w:asciiTheme="minorHAnsi" w:eastAsia="Calibri" w:hAnsi="Calibri" w:cs="Calibri"/>
          <w:kern w:val="24"/>
          <w:sz w:val="22"/>
          <w:szCs w:val="22"/>
        </w:rPr>
        <w:t>Under the project, 247 officials (152 women, 95 men) from state institutions (GIS, IDP Agency, SMR, PDO, MFA, LEPL-Legal Aid, etc.) enhanced their knowledge on WPS issues and improved their skills of mainstreaming WPS Agenda in their institutions.</w:t>
      </w:r>
      <w:r w:rsidR="004D64A1" w:rsidRPr="00303B91">
        <w:rPr>
          <w:rFonts w:asciiTheme="minorHAnsi" w:eastAsia="Calibri" w:hAnsi="Calibri" w:cs="Calibri"/>
          <w:kern w:val="24"/>
          <w:sz w:val="22"/>
          <w:szCs w:val="22"/>
        </w:rPr>
        <w:t xml:space="preserve"> </w:t>
      </w:r>
      <w:bookmarkEnd w:id="51"/>
      <w:r w:rsidR="001E5E4B" w:rsidRPr="00303B91">
        <w:rPr>
          <w:rFonts w:ascii="Calibri" w:hAnsi="Calibri" w:cs="Calibri"/>
          <w:sz w:val="22"/>
          <w:szCs w:val="22"/>
        </w:rPr>
        <w:t>According to the PDO report (2024)</w:t>
      </w:r>
      <w:r w:rsidR="006F4CBA">
        <w:rPr>
          <w:rFonts w:ascii="Calibri" w:hAnsi="Calibri" w:cs="Calibri"/>
          <w:sz w:val="22"/>
          <w:szCs w:val="22"/>
        </w:rPr>
        <w:t xml:space="preserve"> </w:t>
      </w:r>
      <w:r w:rsidR="006F4CBA">
        <w:rPr>
          <w:rStyle w:val="FootnoteReference"/>
          <w:rFonts w:ascii="Calibri" w:hAnsi="Calibri" w:cs="Calibri"/>
          <w:sz w:val="22"/>
          <w:szCs w:val="22"/>
        </w:rPr>
        <w:footnoteReference w:id="31"/>
      </w:r>
      <w:r w:rsidR="001E5E4B" w:rsidRPr="00303B91">
        <w:rPr>
          <w:rFonts w:ascii="Calibri" w:hAnsi="Calibri" w:cs="Calibri"/>
          <w:sz w:val="22"/>
          <w:szCs w:val="22"/>
        </w:rPr>
        <w:t xml:space="preserve">, most state </w:t>
      </w:r>
      <w:r w:rsidR="001E5E4B" w:rsidRPr="00303B91">
        <w:rPr>
          <w:rFonts w:ascii="Calibri" w:hAnsi="Calibri" w:cs="Calibri"/>
          <w:sz w:val="22"/>
          <w:szCs w:val="22"/>
        </w:rPr>
        <w:lastRenderedPageBreak/>
        <w:t xml:space="preserve">institutions </w:t>
      </w:r>
      <w:r w:rsidR="00941F09" w:rsidRPr="00303B91">
        <w:rPr>
          <w:rFonts w:ascii="Calibri" w:hAnsi="Calibri" w:cs="Calibri"/>
          <w:sz w:val="22"/>
          <w:szCs w:val="22"/>
        </w:rPr>
        <w:t xml:space="preserve">largely </w:t>
      </w:r>
      <w:r w:rsidR="001E5E4B" w:rsidRPr="00303B91">
        <w:rPr>
          <w:rFonts w:ascii="Calibri" w:hAnsi="Calibri" w:cs="Calibri"/>
          <w:sz w:val="22"/>
          <w:szCs w:val="22"/>
        </w:rPr>
        <w:t>fulfilled the commitments outlined in NAP</w:t>
      </w:r>
      <w:r w:rsidR="00070840">
        <w:rPr>
          <w:rFonts w:ascii="Calibri" w:hAnsi="Calibri" w:cs="Calibri"/>
          <w:sz w:val="22"/>
          <w:szCs w:val="22"/>
        </w:rPr>
        <w:t xml:space="preserve"> 1325</w:t>
      </w:r>
      <w:r w:rsidR="001E5E4B" w:rsidRPr="00303B91">
        <w:rPr>
          <w:rFonts w:ascii="Calibri" w:hAnsi="Calibri" w:cs="Calibri"/>
          <w:sz w:val="22"/>
          <w:szCs w:val="22"/>
        </w:rPr>
        <w:t>, aiming to empower women and increase their participation in peace and security issues.</w:t>
      </w:r>
    </w:p>
    <w:p w14:paraId="645C415D" w14:textId="77777777" w:rsidR="001E5E4B" w:rsidRPr="00303B91" w:rsidRDefault="001E5E4B" w:rsidP="004D64A1">
      <w:pPr>
        <w:spacing w:line="216" w:lineRule="auto"/>
        <w:jc w:val="both"/>
        <w:rPr>
          <w:rFonts w:asciiTheme="minorHAnsi" w:eastAsia="Calibri" w:hAnsi="Calibri" w:cs="Calibri"/>
          <w:kern w:val="24"/>
          <w:sz w:val="22"/>
          <w:szCs w:val="22"/>
        </w:rPr>
      </w:pPr>
    </w:p>
    <w:p w14:paraId="18BF31FA" w14:textId="72099170" w:rsidR="004D64A1" w:rsidRPr="00303B91" w:rsidRDefault="004D64A1" w:rsidP="004D64A1">
      <w:pPr>
        <w:spacing w:line="216" w:lineRule="auto"/>
        <w:jc w:val="both"/>
        <w:rPr>
          <w:rFonts w:asciiTheme="minorHAnsi" w:hAnsi="Calibri"/>
          <w:kern w:val="24"/>
          <w:sz w:val="22"/>
          <w:szCs w:val="22"/>
        </w:rPr>
      </w:pPr>
      <w:r w:rsidRPr="00303B91">
        <w:rPr>
          <w:rFonts w:asciiTheme="minorHAnsi" w:hAnsi="Calibri"/>
          <w:kern w:val="24"/>
          <w:sz w:val="22"/>
          <w:szCs w:val="22"/>
        </w:rPr>
        <w:t xml:space="preserve">In the result of extensive capacity development that included training, conducting participatory gender audits and gender impact assessments, </w:t>
      </w:r>
      <w:bookmarkStart w:id="52" w:name="_Hlk192548948"/>
      <w:r w:rsidRPr="00303B91">
        <w:rPr>
          <w:rFonts w:asciiTheme="minorHAnsi" w:hAnsi="Calibri"/>
          <w:kern w:val="24"/>
          <w:sz w:val="22"/>
          <w:szCs w:val="22"/>
        </w:rPr>
        <w:t>several</w:t>
      </w:r>
      <w:r w:rsidRPr="00303B91">
        <w:rPr>
          <w:rFonts w:asciiTheme="minorHAnsi" w:hAnsi="Calibri"/>
          <w:b/>
          <w:bCs/>
          <w:kern w:val="24"/>
          <w:sz w:val="22"/>
          <w:szCs w:val="22"/>
        </w:rPr>
        <w:t xml:space="preserve"> </w:t>
      </w:r>
      <w:r w:rsidRPr="00303B91">
        <w:rPr>
          <w:rFonts w:asciiTheme="minorHAnsi" w:hAnsi="Calibri"/>
          <w:kern w:val="24"/>
          <w:sz w:val="22"/>
          <w:szCs w:val="22"/>
        </w:rPr>
        <w:t>institutions like the M</w:t>
      </w:r>
      <w:r w:rsidR="00847628" w:rsidRPr="00303B91">
        <w:rPr>
          <w:rFonts w:asciiTheme="minorHAnsi" w:hAnsi="Calibri"/>
          <w:kern w:val="24"/>
          <w:sz w:val="22"/>
          <w:szCs w:val="22"/>
        </w:rPr>
        <w:t>inistry of Defence (M</w:t>
      </w:r>
      <w:r w:rsidRPr="00303B91">
        <w:rPr>
          <w:rFonts w:asciiTheme="minorHAnsi" w:hAnsi="Calibri"/>
          <w:kern w:val="24"/>
          <w:sz w:val="22"/>
          <w:szCs w:val="22"/>
        </w:rPr>
        <w:t>oD</w:t>
      </w:r>
      <w:r w:rsidR="00847628" w:rsidRPr="00303B91">
        <w:rPr>
          <w:rFonts w:asciiTheme="minorHAnsi" w:hAnsi="Calibri"/>
          <w:kern w:val="24"/>
          <w:sz w:val="22"/>
          <w:szCs w:val="22"/>
        </w:rPr>
        <w:t>)</w:t>
      </w:r>
      <w:r w:rsidRPr="00303B91">
        <w:rPr>
          <w:rFonts w:asciiTheme="minorHAnsi" w:hAnsi="Calibri"/>
          <w:kern w:val="24"/>
          <w:sz w:val="22"/>
          <w:szCs w:val="22"/>
        </w:rPr>
        <w:t xml:space="preserve"> and the Ministry of Foreign Affairs (MFA) made significant strides in developing and implementing gender equality policies</w:t>
      </w:r>
      <w:r w:rsidR="00941F09" w:rsidRPr="00303B91">
        <w:rPr>
          <w:rFonts w:asciiTheme="minorHAnsi" w:hAnsi="Calibri"/>
          <w:kern w:val="24"/>
          <w:sz w:val="22"/>
          <w:szCs w:val="22"/>
        </w:rPr>
        <w:t xml:space="preserve"> and </w:t>
      </w:r>
      <w:r w:rsidRPr="00303B91">
        <w:rPr>
          <w:rFonts w:asciiTheme="minorHAnsi" w:hAnsi="Calibri"/>
          <w:kern w:val="24"/>
          <w:sz w:val="22"/>
          <w:szCs w:val="22"/>
        </w:rPr>
        <w:t xml:space="preserve">career development opportunities for women.  </w:t>
      </w:r>
      <w:bookmarkEnd w:id="52"/>
      <w:r w:rsidRPr="00303B91">
        <w:rPr>
          <w:rFonts w:asciiTheme="minorHAnsi" w:hAnsi="Calibri"/>
          <w:kern w:val="24"/>
          <w:sz w:val="22"/>
          <w:szCs w:val="22"/>
        </w:rPr>
        <w:t xml:space="preserve">MoD and MFA also integrated WPS principles into their training programs, including pre-deployment training for peacekeeping missions and career development programs. The MoD established a centralized career management system to ensure transparency and fairness in professional development.  </w:t>
      </w:r>
    </w:p>
    <w:p w14:paraId="13982BA5" w14:textId="77777777" w:rsidR="004D64A1" w:rsidRPr="00303B91" w:rsidRDefault="004D64A1" w:rsidP="004D64A1">
      <w:pPr>
        <w:spacing w:line="216" w:lineRule="auto"/>
        <w:jc w:val="both"/>
        <w:rPr>
          <w:rFonts w:asciiTheme="minorHAnsi" w:hAnsi="Calibri"/>
          <w:kern w:val="24"/>
          <w:sz w:val="22"/>
          <w:szCs w:val="22"/>
        </w:rPr>
      </w:pPr>
    </w:p>
    <w:p w14:paraId="097B00C3" w14:textId="6E04E18B" w:rsidR="004B26ED" w:rsidRPr="00847628" w:rsidRDefault="004D64A1" w:rsidP="00847628">
      <w:pPr>
        <w:jc w:val="both"/>
        <w:rPr>
          <w:rFonts w:ascii="Calibri" w:hAnsi="Calibri" w:cs="Calibri"/>
        </w:rPr>
      </w:pPr>
      <w:r w:rsidRPr="00303B91">
        <w:rPr>
          <w:rFonts w:asciiTheme="minorHAnsi" w:hAnsi="Calibri"/>
          <w:kern w:val="24"/>
          <w:sz w:val="22"/>
          <w:szCs w:val="22"/>
        </w:rPr>
        <w:t xml:space="preserve">Almost all institutions improved their systems for collecting and analyzing sex-disaggregated data to monitor gender equality progress in recruitment and career advancement for women. In addition, most institutions established mechanisms for preventing sexual harassment and work-based violence which is most relevant to the WPS agenda (Pillar Prevention). Figure </w:t>
      </w:r>
      <w:r w:rsidR="00395096">
        <w:rPr>
          <w:rFonts w:asciiTheme="minorHAnsi" w:hAnsi="Calibri"/>
          <w:kern w:val="24"/>
          <w:sz w:val="22"/>
          <w:szCs w:val="22"/>
        </w:rPr>
        <w:t>9</w:t>
      </w:r>
      <w:r w:rsidRPr="00303B91">
        <w:rPr>
          <w:rFonts w:asciiTheme="minorHAnsi" w:hAnsi="Calibri"/>
          <w:kern w:val="24"/>
          <w:sz w:val="22"/>
          <w:szCs w:val="22"/>
        </w:rPr>
        <w:t xml:space="preserve"> presents the area</w:t>
      </w:r>
      <w:r w:rsidR="00847628" w:rsidRPr="00303B91">
        <w:rPr>
          <w:rFonts w:asciiTheme="minorHAnsi" w:hAnsi="Calibri"/>
          <w:kern w:val="24"/>
          <w:sz w:val="22"/>
          <w:szCs w:val="22"/>
        </w:rPr>
        <w:t>s</w:t>
      </w:r>
      <w:r w:rsidRPr="00303B91">
        <w:rPr>
          <w:rFonts w:asciiTheme="minorHAnsi" w:hAnsi="Calibri"/>
          <w:kern w:val="24"/>
          <w:sz w:val="22"/>
          <w:szCs w:val="22"/>
        </w:rPr>
        <w:t xml:space="preserve"> of progress based on the analysis of results </w:t>
      </w:r>
      <w:r w:rsidR="00B73E20" w:rsidRPr="00303B91">
        <w:rPr>
          <w:rFonts w:asciiTheme="minorHAnsi" w:hAnsi="Calibri"/>
          <w:kern w:val="24"/>
          <w:sz w:val="22"/>
          <w:szCs w:val="22"/>
        </w:rPr>
        <w:t xml:space="preserve">undertaken by the evaluation team </w:t>
      </w:r>
      <w:r w:rsidRPr="00303B91">
        <w:rPr>
          <w:rFonts w:asciiTheme="minorHAnsi" w:hAnsi="Calibri"/>
          <w:kern w:val="24"/>
          <w:sz w:val="22"/>
          <w:szCs w:val="22"/>
        </w:rPr>
        <w:t xml:space="preserve">in six security sector institutions.  </w:t>
      </w:r>
    </w:p>
    <w:p w14:paraId="2FE7BF20" w14:textId="77777777" w:rsidR="004B26ED" w:rsidRDefault="004B26ED" w:rsidP="004B26ED">
      <w:pPr>
        <w:jc w:val="both"/>
        <w:rPr>
          <w:rFonts w:asciiTheme="minorHAnsi" w:eastAsiaTheme="minorEastAsia" w:hAnsiTheme="minorHAnsi" w:cstheme="minorHAnsi"/>
          <w:b/>
          <w:bCs/>
          <w:color w:val="000000" w:themeColor="dark1"/>
          <w:kern w:val="24"/>
          <w:sz w:val="22"/>
          <w:szCs w:val="22"/>
        </w:rPr>
      </w:pPr>
    </w:p>
    <w:p w14:paraId="66257403" w14:textId="1BDBE81F" w:rsidR="00893CB3" w:rsidRPr="00893CB3" w:rsidRDefault="00893CB3" w:rsidP="00893CB3">
      <w:pPr>
        <w:pStyle w:val="Caption"/>
        <w:keepNext/>
        <w:rPr>
          <w:rFonts w:asciiTheme="minorHAnsi" w:hAnsiTheme="minorHAnsi" w:cstheme="minorHAnsi"/>
          <w:b/>
          <w:bCs/>
          <w:i w:val="0"/>
          <w:iCs w:val="0"/>
          <w:sz w:val="20"/>
          <w:szCs w:val="20"/>
        </w:rPr>
      </w:pPr>
      <w:bookmarkStart w:id="53" w:name="_Toc195213870"/>
      <w:r w:rsidRPr="00893CB3">
        <w:rPr>
          <w:rFonts w:asciiTheme="minorHAnsi" w:hAnsiTheme="minorHAnsi" w:cstheme="minorHAnsi"/>
          <w:b/>
          <w:bCs/>
          <w:i w:val="0"/>
          <w:iCs w:val="0"/>
          <w:sz w:val="20"/>
          <w:szCs w:val="20"/>
        </w:rPr>
        <w:t xml:space="preserve">Figure </w:t>
      </w:r>
      <w:r w:rsidRPr="00893CB3">
        <w:rPr>
          <w:rFonts w:asciiTheme="minorHAnsi" w:hAnsiTheme="minorHAnsi" w:cstheme="minorHAnsi"/>
          <w:b/>
          <w:bCs/>
          <w:i w:val="0"/>
          <w:iCs w:val="0"/>
          <w:sz w:val="20"/>
          <w:szCs w:val="20"/>
        </w:rPr>
        <w:fldChar w:fldCharType="begin"/>
      </w:r>
      <w:r w:rsidRPr="00893CB3">
        <w:rPr>
          <w:rFonts w:asciiTheme="minorHAnsi" w:hAnsiTheme="minorHAnsi" w:cstheme="minorHAnsi"/>
          <w:b/>
          <w:bCs/>
          <w:i w:val="0"/>
          <w:iCs w:val="0"/>
          <w:sz w:val="20"/>
          <w:szCs w:val="20"/>
        </w:rPr>
        <w:instrText xml:space="preserve"> SEQ Figure \* ARABIC </w:instrText>
      </w:r>
      <w:r w:rsidRPr="00893CB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9</w:t>
      </w:r>
      <w:r w:rsidRPr="00893CB3">
        <w:rPr>
          <w:rFonts w:asciiTheme="minorHAnsi" w:hAnsiTheme="minorHAnsi" w:cstheme="minorHAnsi"/>
          <w:b/>
          <w:bCs/>
          <w:i w:val="0"/>
          <w:iCs w:val="0"/>
          <w:sz w:val="20"/>
          <w:szCs w:val="20"/>
        </w:rPr>
        <w:fldChar w:fldCharType="end"/>
      </w:r>
      <w:r w:rsidRPr="00893CB3">
        <w:rPr>
          <w:rFonts w:asciiTheme="minorHAnsi" w:hAnsiTheme="minorHAnsi" w:cstheme="minorHAnsi"/>
          <w:b/>
          <w:bCs/>
          <w:i w:val="0"/>
          <w:iCs w:val="0"/>
          <w:sz w:val="20"/>
          <w:szCs w:val="20"/>
        </w:rPr>
        <w:t xml:space="preserve"> Achievement of NAP 1325 targets by security sector institutions</w:t>
      </w:r>
      <w:bookmarkEnd w:id="53"/>
    </w:p>
    <w:tbl>
      <w:tblPr>
        <w:tblW w:w="5000" w:type="pct"/>
        <w:tblCellMar>
          <w:left w:w="0" w:type="dxa"/>
          <w:right w:w="0" w:type="dxa"/>
        </w:tblCellMar>
        <w:tblLook w:val="0420" w:firstRow="1" w:lastRow="0" w:firstColumn="0" w:lastColumn="0" w:noHBand="0" w:noVBand="1"/>
      </w:tblPr>
      <w:tblGrid>
        <w:gridCol w:w="1529"/>
        <w:gridCol w:w="7831"/>
      </w:tblGrid>
      <w:tr w:rsidR="001E5E4B" w:rsidRPr="001E5E4B" w14:paraId="1DB7AA92" w14:textId="77777777" w:rsidTr="001E5E4B">
        <w:trPr>
          <w:trHeight w:val="554"/>
        </w:trPr>
        <w:tc>
          <w:tcPr>
            <w:tcW w:w="817" w:type="pct"/>
            <w:tcBorders>
              <w:top w:val="single" w:sz="8" w:space="0" w:color="4BACC6"/>
              <w:left w:val="nil"/>
              <w:bottom w:val="single" w:sz="8" w:space="0" w:color="4BACC6"/>
              <w:right w:val="nil"/>
            </w:tcBorders>
            <w:shd w:val="clear" w:color="auto" w:fill="auto"/>
            <w:tcMar>
              <w:top w:w="72" w:type="dxa"/>
              <w:left w:w="144" w:type="dxa"/>
              <w:bottom w:w="72" w:type="dxa"/>
              <w:right w:w="144" w:type="dxa"/>
            </w:tcMar>
            <w:hideMark/>
          </w:tcPr>
          <w:p w14:paraId="28F80044"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text1"/>
                <w:kern w:val="24"/>
                <w:sz w:val="22"/>
                <w:szCs w:val="22"/>
              </w:rPr>
              <w:t>NAP 1.1.1</w:t>
            </w:r>
          </w:p>
        </w:tc>
        <w:tc>
          <w:tcPr>
            <w:tcW w:w="4183" w:type="pct"/>
            <w:tcBorders>
              <w:top w:val="single" w:sz="8" w:space="0" w:color="4BACC6"/>
              <w:left w:val="nil"/>
              <w:bottom w:val="single" w:sz="8" w:space="0" w:color="4BACC6"/>
              <w:right w:val="nil"/>
            </w:tcBorders>
            <w:shd w:val="clear" w:color="auto" w:fill="auto"/>
            <w:tcMar>
              <w:top w:w="72" w:type="dxa"/>
              <w:left w:w="144" w:type="dxa"/>
              <w:bottom w:w="72" w:type="dxa"/>
              <w:right w:w="144" w:type="dxa"/>
            </w:tcMar>
            <w:hideMark/>
          </w:tcPr>
          <w:p w14:paraId="4D2EF69C"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text1"/>
                <w:kern w:val="24"/>
                <w:sz w:val="22"/>
                <w:szCs w:val="22"/>
              </w:rPr>
              <w:t>Production of sex-disaggregated data</w:t>
            </w:r>
          </w:p>
        </w:tc>
      </w:tr>
      <w:tr w:rsidR="001E5E4B" w:rsidRPr="001E5E4B" w14:paraId="4CBA0F06" w14:textId="77777777" w:rsidTr="001E5E4B">
        <w:trPr>
          <w:trHeight w:val="554"/>
        </w:trPr>
        <w:tc>
          <w:tcPr>
            <w:tcW w:w="817" w:type="pct"/>
            <w:tcBorders>
              <w:top w:val="single" w:sz="8" w:space="0" w:color="4BACC6"/>
              <w:left w:val="nil"/>
              <w:bottom w:val="nil"/>
              <w:right w:val="nil"/>
            </w:tcBorders>
            <w:shd w:val="clear" w:color="auto" w:fill="E9F1F5"/>
            <w:tcMar>
              <w:top w:w="72" w:type="dxa"/>
              <w:left w:w="144" w:type="dxa"/>
              <w:bottom w:w="72" w:type="dxa"/>
              <w:right w:w="144" w:type="dxa"/>
            </w:tcMar>
            <w:hideMark/>
          </w:tcPr>
          <w:p w14:paraId="2A176C19"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text1"/>
                <w:kern w:val="24"/>
                <w:sz w:val="22"/>
                <w:szCs w:val="22"/>
              </w:rPr>
              <w:t>NAP 1.1.3</w:t>
            </w:r>
          </w:p>
        </w:tc>
        <w:tc>
          <w:tcPr>
            <w:tcW w:w="4183" w:type="pct"/>
            <w:tcBorders>
              <w:top w:val="single" w:sz="8" w:space="0" w:color="4BACC6"/>
              <w:left w:val="nil"/>
              <w:bottom w:val="nil"/>
              <w:right w:val="nil"/>
            </w:tcBorders>
            <w:shd w:val="clear" w:color="auto" w:fill="E9F1F5"/>
            <w:tcMar>
              <w:top w:w="72" w:type="dxa"/>
              <w:left w:w="144" w:type="dxa"/>
              <w:bottom w:w="72" w:type="dxa"/>
              <w:right w:w="144" w:type="dxa"/>
            </w:tcMar>
            <w:hideMark/>
          </w:tcPr>
          <w:p w14:paraId="5F9AB261"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dark1"/>
                <w:kern w:val="24"/>
                <w:sz w:val="22"/>
                <w:szCs w:val="22"/>
              </w:rPr>
              <w:t>Produce of sex disaggregated data in the career development programs for employees</w:t>
            </w:r>
          </w:p>
        </w:tc>
      </w:tr>
      <w:tr w:rsidR="001E5E4B" w:rsidRPr="001E5E4B" w14:paraId="3D434243" w14:textId="77777777" w:rsidTr="001E5E4B">
        <w:trPr>
          <w:trHeight w:val="554"/>
        </w:trPr>
        <w:tc>
          <w:tcPr>
            <w:tcW w:w="817" w:type="pct"/>
            <w:tcBorders>
              <w:top w:val="nil"/>
              <w:left w:val="nil"/>
              <w:bottom w:val="nil"/>
              <w:right w:val="nil"/>
            </w:tcBorders>
            <w:shd w:val="clear" w:color="auto" w:fill="auto"/>
            <w:tcMar>
              <w:top w:w="72" w:type="dxa"/>
              <w:left w:w="144" w:type="dxa"/>
              <w:bottom w:w="72" w:type="dxa"/>
              <w:right w:w="144" w:type="dxa"/>
            </w:tcMar>
            <w:hideMark/>
          </w:tcPr>
          <w:p w14:paraId="18DF4694"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text1"/>
                <w:kern w:val="24"/>
                <w:sz w:val="22"/>
                <w:szCs w:val="22"/>
              </w:rPr>
              <w:t>NAP 1.1.4</w:t>
            </w:r>
          </w:p>
        </w:tc>
        <w:tc>
          <w:tcPr>
            <w:tcW w:w="4183" w:type="pct"/>
            <w:tcBorders>
              <w:top w:val="nil"/>
              <w:left w:val="nil"/>
              <w:bottom w:val="nil"/>
              <w:right w:val="nil"/>
            </w:tcBorders>
            <w:shd w:val="clear" w:color="auto" w:fill="auto"/>
            <w:tcMar>
              <w:top w:w="72" w:type="dxa"/>
              <w:left w:w="144" w:type="dxa"/>
              <w:bottom w:w="72" w:type="dxa"/>
              <w:right w:w="144" w:type="dxa"/>
            </w:tcMar>
            <w:hideMark/>
          </w:tcPr>
          <w:p w14:paraId="48A356BC"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dark1"/>
                <w:kern w:val="24"/>
                <w:sz w:val="22"/>
                <w:szCs w:val="22"/>
              </w:rPr>
              <w:t xml:space="preserve">Develop/ update/approve internal documents on gender equality policy </w:t>
            </w:r>
          </w:p>
        </w:tc>
      </w:tr>
      <w:tr w:rsidR="001E5E4B" w:rsidRPr="001E5E4B" w14:paraId="101E1338" w14:textId="77777777" w:rsidTr="001E5E4B">
        <w:trPr>
          <w:trHeight w:val="554"/>
        </w:trPr>
        <w:tc>
          <w:tcPr>
            <w:tcW w:w="817" w:type="pct"/>
            <w:tcBorders>
              <w:top w:val="nil"/>
              <w:left w:val="nil"/>
              <w:bottom w:val="single" w:sz="8" w:space="0" w:color="4BACC6"/>
              <w:right w:val="nil"/>
            </w:tcBorders>
            <w:shd w:val="clear" w:color="auto" w:fill="E9F1F5"/>
            <w:tcMar>
              <w:top w:w="72" w:type="dxa"/>
              <w:left w:w="144" w:type="dxa"/>
              <w:bottom w:w="72" w:type="dxa"/>
              <w:right w:w="144" w:type="dxa"/>
            </w:tcMar>
            <w:hideMark/>
          </w:tcPr>
          <w:p w14:paraId="5851E79E"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text1"/>
                <w:kern w:val="24"/>
                <w:sz w:val="22"/>
                <w:szCs w:val="22"/>
              </w:rPr>
              <w:t>NAP 2.2.1</w:t>
            </w:r>
          </w:p>
        </w:tc>
        <w:tc>
          <w:tcPr>
            <w:tcW w:w="4183" w:type="pct"/>
            <w:tcBorders>
              <w:top w:val="nil"/>
              <w:left w:val="nil"/>
              <w:bottom w:val="single" w:sz="8" w:space="0" w:color="4BACC6"/>
              <w:right w:val="nil"/>
            </w:tcBorders>
            <w:shd w:val="clear" w:color="auto" w:fill="E9F1F5"/>
            <w:tcMar>
              <w:top w:w="72" w:type="dxa"/>
              <w:left w:w="144" w:type="dxa"/>
              <w:bottom w:w="72" w:type="dxa"/>
              <w:right w:w="144" w:type="dxa"/>
            </w:tcMar>
            <w:hideMark/>
          </w:tcPr>
          <w:p w14:paraId="592F8C16" w14:textId="77777777" w:rsidR="001E5E4B" w:rsidRPr="001E5E4B" w:rsidRDefault="001E5E4B">
            <w:pPr>
              <w:pStyle w:val="NormalWeb"/>
              <w:spacing w:before="0" w:beforeAutospacing="0" w:after="0" w:afterAutospacing="0"/>
              <w:rPr>
                <w:rFonts w:ascii="Arial" w:hAnsi="Arial" w:cs="Arial"/>
                <w:b/>
                <w:bCs/>
                <w:sz w:val="36"/>
                <w:szCs w:val="36"/>
              </w:rPr>
            </w:pPr>
            <w:r w:rsidRPr="001E5E4B">
              <w:rPr>
                <w:rFonts w:ascii="Calibri" w:hAnsi="Calibri" w:cs="Calibri"/>
                <w:b/>
                <w:bCs/>
                <w:color w:val="000000" w:themeColor="dark1"/>
                <w:kern w:val="24"/>
                <w:sz w:val="22"/>
                <w:szCs w:val="22"/>
              </w:rPr>
              <w:t>Develop and introduce and/or improve mechanism in the security sector for the prevention and effective response to sexual violence, gender-based violence and sexual harassment cases</w:t>
            </w:r>
          </w:p>
        </w:tc>
      </w:tr>
    </w:tbl>
    <w:p w14:paraId="5530A5FE" w14:textId="77777777" w:rsidR="004D64A1" w:rsidRDefault="004D64A1" w:rsidP="00914E05">
      <w:pPr>
        <w:rPr>
          <w:rFonts w:cstheme="minorHAnsi"/>
          <w:b/>
          <w:bCs/>
        </w:rPr>
      </w:pPr>
    </w:p>
    <w:p w14:paraId="051E05CB" w14:textId="2A8E9BA0" w:rsidR="004D64A1" w:rsidRPr="00436832" w:rsidRDefault="001E5E4B" w:rsidP="00BC2CAB">
      <w:pPr>
        <w:pStyle w:val="NormalWeb"/>
        <w:spacing w:before="0" w:beforeAutospacing="0" w:after="0" w:afterAutospacing="0"/>
        <w:jc w:val="both"/>
        <w:rPr>
          <w:sz w:val="22"/>
          <w:szCs w:val="22"/>
        </w:rPr>
      </w:pPr>
      <w:r w:rsidRPr="00436832">
        <w:rPr>
          <w:rFonts w:ascii="Calibri" w:hAnsi="Calibri" w:cs="Calibri"/>
          <w:sz w:val="22"/>
          <w:szCs w:val="22"/>
        </w:rPr>
        <w:t xml:space="preserve">However, </w:t>
      </w:r>
      <w:bookmarkStart w:id="54" w:name="_Hlk192549166"/>
      <w:r w:rsidRPr="00436832">
        <w:rPr>
          <w:rFonts w:ascii="Calibri" w:hAnsi="Calibri" w:cs="Calibri"/>
          <w:sz w:val="22"/>
          <w:szCs w:val="22"/>
        </w:rPr>
        <w:t xml:space="preserve">challenges prevail in terms of </w:t>
      </w:r>
      <w:r w:rsidRPr="00436832">
        <w:rPr>
          <w:rFonts w:asciiTheme="minorHAnsi" w:hAnsi="Calibri"/>
          <w:kern w:val="24"/>
          <w:sz w:val="22"/>
          <w:szCs w:val="22"/>
        </w:rPr>
        <w:t xml:space="preserve">addressing gender stereotypes and </w:t>
      </w:r>
      <w:r w:rsidR="00BC2CAB" w:rsidRPr="00436832">
        <w:rPr>
          <w:rFonts w:asciiTheme="minorHAnsi" w:hAnsi="Calibri"/>
          <w:kern w:val="24"/>
          <w:sz w:val="22"/>
          <w:szCs w:val="22"/>
        </w:rPr>
        <w:t>promoting women to the senior leadership positions. For example,</w:t>
      </w:r>
      <w:r w:rsidR="00BC2CAB" w:rsidRPr="00436832">
        <w:rPr>
          <w:rFonts w:asciiTheme="minorHAnsi" w:hAnsi="Calibri"/>
          <w:b/>
          <w:bCs/>
          <w:kern w:val="24"/>
          <w:sz w:val="22"/>
          <w:szCs w:val="22"/>
        </w:rPr>
        <w:t xml:space="preserve"> </w:t>
      </w:r>
      <w:r w:rsidR="00BC2CAB" w:rsidRPr="00436832">
        <w:rPr>
          <w:rFonts w:asciiTheme="minorHAnsi" w:hAnsi="Calibri"/>
          <w:kern w:val="24"/>
          <w:sz w:val="22"/>
          <w:szCs w:val="22"/>
        </w:rPr>
        <w:t xml:space="preserve">despite some improvements, women remain underrepresented in senior decision-making positions across most institutions, particularly in the MFA and MIA. The MFA has a relatively balanced gender ratio overall, but men dominate senior diplomatic positions. </w:t>
      </w:r>
      <w:r w:rsidRPr="00436832">
        <w:rPr>
          <w:rFonts w:asciiTheme="minorHAnsi" w:hAnsi="Calibri" w:cstheme="minorBidi"/>
          <w:kern w:val="24"/>
          <w:sz w:val="22"/>
          <w:szCs w:val="22"/>
        </w:rPr>
        <w:t xml:space="preserve"> According to the study conducted by </w:t>
      </w:r>
      <w:r w:rsidR="00303B91" w:rsidRPr="00436832">
        <w:rPr>
          <w:rFonts w:asciiTheme="minorHAnsi" w:hAnsi="Calibri" w:cstheme="minorBidi"/>
          <w:kern w:val="24"/>
          <w:sz w:val="22"/>
          <w:szCs w:val="22"/>
        </w:rPr>
        <w:t>the</w:t>
      </w:r>
      <w:r w:rsidR="00436832" w:rsidRPr="00436832">
        <w:rPr>
          <w:rFonts w:asciiTheme="minorHAnsi" w:eastAsia="Calibri" w:hAnsiTheme="minorHAnsi" w:cstheme="minorHAnsi"/>
          <w:b/>
          <w:sz w:val="22"/>
          <w:szCs w:val="22"/>
        </w:rPr>
        <w:t xml:space="preserve"> </w:t>
      </w:r>
      <w:r w:rsidR="006F044D" w:rsidRPr="006F044D">
        <w:rPr>
          <w:rFonts w:asciiTheme="minorHAnsi" w:eastAsia="Calibri" w:hAnsiTheme="minorHAnsi" w:cstheme="minorHAnsi"/>
          <w:bCs/>
          <w:sz w:val="22"/>
          <w:szCs w:val="22"/>
        </w:rPr>
        <w:t xml:space="preserve">Geneva Centre for Security Sector Governance </w:t>
      </w:r>
      <w:r w:rsidR="00303B91" w:rsidRPr="00436832">
        <w:rPr>
          <w:rFonts w:asciiTheme="minorHAnsi" w:hAnsi="Calibri" w:cstheme="minorBidi"/>
          <w:kern w:val="24"/>
          <w:sz w:val="22"/>
          <w:szCs w:val="22"/>
        </w:rPr>
        <w:t>(</w:t>
      </w:r>
      <w:r w:rsidRPr="00436832">
        <w:rPr>
          <w:rFonts w:asciiTheme="minorHAnsi" w:hAnsi="Calibri" w:cstheme="minorBidi"/>
          <w:kern w:val="24"/>
          <w:sz w:val="22"/>
          <w:szCs w:val="22"/>
        </w:rPr>
        <w:t>DCAF</w:t>
      </w:r>
      <w:r w:rsidR="00303B91" w:rsidRPr="00436832">
        <w:rPr>
          <w:rFonts w:asciiTheme="minorHAnsi" w:hAnsi="Calibri" w:cstheme="minorBidi"/>
          <w:kern w:val="24"/>
          <w:sz w:val="22"/>
          <w:szCs w:val="22"/>
        </w:rPr>
        <w:t xml:space="preserve">), </w:t>
      </w:r>
      <w:r w:rsidR="00331BD1" w:rsidRPr="00436832">
        <w:rPr>
          <w:rFonts w:asciiTheme="minorHAnsi" w:hAnsi="Calibri" w:cstheme="minorBidi"/>
          <w:kern w:val="24"/>
          <w:sz w:val="22"/>
          <w:szCs w:val="22"/>
        </w:rPr>
        <w:t>unconscious bias prevent</w:t>
      </w:r>
      <w:r w:rsidR="00436832" w:rsidRPr="00436832">
        <w:rPr>
          <w:rFonts w:asciiTheme="minorHAnsi" w:hAnsi="Calibri" w:cstheme="minorBidi"/>
          <w:kern w:val="24"/>
          <w:sz w:val="22"/>
          <w:szCs w:val="22"/>
        </w:rPr>
        <w:t>ed</w:t>
      </w:r>
      <w:r w:rsidR="00331BD1" w:rsidRPr="00436832">
        <w:rPr>
          <w:rFonts w:asciiTheme="minorHAnsi" w:hAnsi="Calibri" w:cstheme="minorBidi"/>
          <w:kern w:val="24"/>
          <w:sz w:val="22"/>
          <w:szCs w:val="22"/>
        </w:rPr>
        <w:t xml:space="preserve"> from </w:t>
      </w:r>
      <w:r w:rsidR="00BC2CAB" w:rsidRPr="00436832">
        <w:rPr>
          <w:rFonts w:asciiTheme="minorHAnsi" w:hAnsi="Calibri" w:cstheme="minorBidi"/>
          <w:kern w:val="24"/>
          <w:sz w:val="22"/>
          <w:szCs w:val="22"/>
        </w:rPr>
        <w:t>transformation of gender norms</w:t>
      </w:r>
      <w:r w:rsidR="0045010E">
        <w:rPr>
          <w:rFonts w:asciiTheme="minorHAnsi" w:hAnsi="Calibri" w:cstheme="minorBidi"/>
          <w:kern w:val="24"/>
          <w:sz w:val="22"/>
          <w:szCs w:val="22"/>
        </w:rPr>
        <w:t>, in particular in se</w:t>
      </w:r>
      <w:r w:rsidR="006F044D">
        <w:rPr>
          <w:rFonts w:asciiTheme="minorHAnsi" w:hAnsi="Calibri" w:cstheme="minorBidi"/>
          <w:kern w:val="24"/>
          <w:sz w:val="22"/>
          <w:szCs w:val="22"/>
        </w:rPr>
        <w:t>lection of women for leadership positions</w:t>
      </w:r>
      <w:r w:rsidR="00331BD1" w:rsidRPr="00436832">
        <w:rPr>
          <w:rFonts w:asciiTheme="minorHAnsi" w:hAnsi="Calibri" w:cstheme="minorBidi"/>
          <w:kern w:val="24"/>
          <w:sz w:val="22"/>
          <w:szCs w:val="22"/>
        </w:rPr>
        <w:t xml:space="preserve">; </w:t>
      </w:r>
      <w:r w:rsidR="00436832" w:rsidRPr="00436832">
        <w:rPr>
          <w:rFonts w:asciiTheme="minorHAnsi" w:hAnsi="Calibri" w:cstheme="minorBidi"/>
          <w:kern w:val="24"/>
          <w:sz w:val="22"/>
          <w:szCs w:val="22"/>
        </w:rPr>
        <w:t>changing the mindset in defence forces would take more time and it</w:t>
      </w:r>
      <w:r w:rsidR="00331BD1" w:rsidRPr="00436832">
        <w:rPr>
          <w:rFonts w:asciiTheme="minorHAnsi" w:hAnsi="Calibri" w:cstheme="minorBidi"/>
          <w:kern w:val="24"/>
          <w:sz w:val="22"/>
          <w:szCs w:val="22"/>
        </w:rPr>
        <w:t xml:space="preserve"> require</w:t>
      </w:r>
      <w:r w:rsidR="00436832">
        <w:rPr>
          <w:rFonts w:asciiTheme="minorHAnsi" w:hAnsi="Calibri" w:cstheme="minorBidi"/>
          <w:kern w:val="24"/>
          <w:sz w:val="22"/>
          <w:szCs w:val="22"/>
        </w:rPr>
        <w:t>d ( and will require in future)</w:t>
      </w:r>
      <w:r w:rsidR="00331BD1" w:rsidRPr="00436832">
        <w:rPr>
          <w:rFonts w:asciiTheme="minorHAnsi" w:hAnsi="Calibri" w:cstheme="minorBidi"/>
          <w:kern w:val="24"/>
          <w:sz w:val="22"/>
          <w:szCs w:val="22"/>
        </w:rPr>
        <w:t xml:space="preserve"> </w:t>
      </w:r>
      <w:r w:rsidR="00436832" w:rsidRPr="00436832">
        <w:rPr>
          <w:rFonts w:asciiTheme="minorHAnsi" w:hAnsi="Calibri" w:cstheme="minorBidi"/>
          <w:kern w:val="24"/>
          <w:sz w:val="22"/>
          <w:szCs w:val="22"/>
        </w:rPr>
        <w:t xml:space="preserve">constant </w:t>
      </w:r>
      <w:r w:rsidR="00331BD1" w:rsidRPr="00436832">
        <w:rPr>
          <w:rFonts w:asciiTheme="minorHAnsi" w:hAnsi="Calibri" w:cstheme="minorBidi"/>
          <w:kern w:val="24"/>
          <w:sz w:val="22"/>
          <w:szCs w:val="22"/>
        </w:rPr>
        <w:t xml:space="preserve">awareness </w:t>
      </w:r>
      <w:r w:rsidR="00436832" w:rsidRPr="00436832">
        <w:rPr>
          <w:rFonts w:asciiTheme="minorHAnsi" w:hAnsi="Calibri" w:cstheme="minorBidi"/>
          <w:kern w:val="24"/>
          <w:sz w:val="22"/>
          <w:szCs w:val="22"/>
        </w:rPr>
        <w:t>raising, as well as strong</w:t>
      </w:r>
      <w:r w:rsidR="00BC2CAB" w:rsidRPr="00436832">
        <w:rPr>
          <w:rFonts w:asciiTheme="minorHAnsi" w:hAnsi="Calibri" w:cstheme="minorBidi"/>
          <w:kern w:val="24"/>
          <w:sz w:val="22"/>
          <w:szCs w:val="22"/>
        </w:rPr>
        <w:t xml:space="preserve"> commitment of leadership to promot</w:t>
      </w:r>
      <w:r w:rsidR="00436832" w:rsidRPr="00436832">
        <w:rPr>
          <w:rFonts w:asciiTheme="minorHAnsi" w:hAnsi="Calibri" w:cstheme="minorBidi"/>
          <w:kern w:val="24"/>
          <w:sz w:val="22"/>
          <w:szCs w:val="22"/>
        </w:rPr>
        <w:t>e</w:t>
      </w:r>
      <w:r w:rsidR="00BC2CAB" w:rsidRPr="00436832">
        <w:rPr>
          <w:rFonts w:asciiTheme="minorHAnsi" w:hAnsi="Calibri" w:cstheme="minorBidi"/>
          <w:kern w:val="24"/>
          <w:sz w:val="22"/>
          <w:szCs w:val="22"/>
        </w:rPr>
        <w:t xml:space="preserve"> gender quality and women’s e</w:t>
      </w:r>
      <w:r w:rsidR="00B03264" w:rsidRPr="00436832">
        <w:rPr>
          <w:rFonts w:asciiTheme="minorHAnsi" w:hAnsi="Calibri" w:cstheme="minorBidi"/>
          <w:kern w:val="24"/>
          <w:sz w:val="22"/>
          <w:szCs w:val="22"/>
        </w:rPr>
        <w:t>m</w:t>
      </w:r>
      <w:r w:rsidR="00BC2CAB" w:rsidRPr="00436832">
        <w:rPr>
          <w:rFonts w:asciiTheme="minorHAnsi" w:hAnsi="Calibri" w:cstheme="minorBidi"/>
          <w:kern w:val="24"/>
          <w:sz w:val="22"/>
          <w:szCs w:val="22"/>
        </w:rPr>
        <w:t>powerment into all institutional processes</w:t>
      </w:r>
      <w:r w:rsidR="00331BD1" w:rsidRPr="00436832">
        <w:rPr>
          <w:rFonts w:asciiTheme="minorHAnsi" w:hAnsi="Calibri" w:cstheme="minorBidi"/>
          <w:kern w:val="24"/>
          <w:sz w:val="22"/>
          <w:szCs w:val="22"/>
        </w:rPr>
        <w:t xml:space="preserve"> and practices</w:t>
      </w:r>
      <w:r w:rsidR="00BC2CAB" w:rsidRPr="00436832">
        <w:rPr>
          <w:rFonts w:asciiTheme="minorHAnsi" w:hAnsi="Calibri" w:cstheme="minorBidi"/>
          <w:kern w:val="24"/>
          <w:sz w:val="22"/>
          <w:szCs w:val="22"/>
        </w:rPr>
        <w:t xml:space="preserve">. </w:t>
      </w:r>
      <w:r w:rsidR="00B03264" w:rsidRPr="00436832">
        <w:rPr>
          <w:rStyle w:val="FootnoteReference"/>
          <w:rFonts w:asciiTheme="minorHAnsi" w:hAnsi="Calibri" w:cstheme="minorBidi"/>
          <w:kern w:val="24"/>
          <w:sz w:val="22"/>
          <w:szCs w:val="22"/>
        </w:rPr>
        <w:footnoteReference w:id="32"/>
      </w:r>
      <w:r w:rsidR="00BC2CAB" w:rsidRPr="00436832">
        <w:rPr>
          <w:sz w:val="22"/>
          <w:szCs w:val="22"/>
        </w:rPr>
        <w:t xml:space="preserve"> </w:t>
      </w:r>
      <w:bookmarkEnd w:id="54"/>
      <w:r w:rsidR="005C01A1">
        <w:rPr>
          <w:sz w:val="22"/>
          <w:szCs w:val="22"/>
        </w:rPr>
        <w:t xml:space="preserve"> </w:t>
      </w:r>
      <w:r w:rsidR="00BC2CAB" w:rsidRPr="00436832">
        <w:rPr>
          <w:rFonts w:ascii="Calibri" w:hAnsi="Calibri" w:cs="Calibri"/>
          <w:sz w:val="22"/>
          <w:szCs w:val="22"/>
        </w:rPr>
        <w:t>E</w:t>
      </w:r>
      <w:r w:rsidRPr="00436832">
        <w:rPr>
          <w:rFonts w:ascii="Calibri" w:hAnsi="Calibri" w:cs="Calibri"/>
          <w:sz w:val="22"/>
          <w:szCs w:val="22"/>
        </w:rPr>
        <w:t xml:space="preserve">nhancing sustainability </w:t>
      </w:r>
      <w:r w:rsidR="00847628" w:rsidRPr="00436832">
        <w:rPr>
          <w:rFonts w:ascii="Calibri" w:hAnsi="Calibri" w:cs="Calibri"/>
          <w:sz w:val="22"/>
          <w:szCs w:val="22"/>
        </w:rPr>
        <w:t xml:space="preserve">of gender equality policies </w:t>
      </w:r>
      <w:r w:rsidR="005C01A1">
        <w:rPr>
          <w:rFonts w:ascii="Calibri" w:hAnsi="Calibri" w:cs="Calibri"/>
          <w:sz w:val="22"/>
          <w:szCs w:val="22"/>
        </w:rPr>
        <w:t xml:space="preserve">at the institutional level </w:t>
      </w:r>
      <w:r w:rsidR="00070840">
        <w:rPr>
          <w:rFonts w:ascii="Calibri" w:hAnsi="Calibri" w:cs="Calibri"/>
          <w:sz w:val="22"/>
          <w:szCs w:val="22"/>
        </w:rPr>
        <w:t>should</w:t>
      </w:r>
      <w:r w:rsidRPr="00436832">
        <w:rPr>
          <w:rFonts w:ascii="Calibri" w:hAnsi="Calibri" w:cs="Calibri"/>
          <w:sz w:val="22"/>
          <w:szCs w:val="22"/>
        </w:rPr>
        <w:t xml:space="preserve"> help maintain the progress achieved in </w:t>
      </w:r>
      <w:r w:rsidR="005C01A1">
        <w:rPr>
          <w:rFonts w:ascii="Calibri" w:hAnsi="Calibri" w:cs="Calibri"/>
          <w:sz w:val="22"/>
          <w:szCs w:val="22"/>
        </w:rPr>
        <w:t xml:space="preserve">terms of women’s </w:t>
      </w:r>
      <w:r w:rsidR="005C01A1" w:rsidRPr="00436832">
        <w:rPr>
          <w:rFonts w:ascii="Calibri" w:hAnsi="Calibri" w:cs="Calibri"/>
          <w:sz w:val="22"/>
          <w:szCs w:val="22"/>
        </w:rPr>
        <w:t>representation</w:t>
      </w:r>
      <w:r w:rsidR="005C01A1">
        <w:rPr>
          <w:rFonts w:ascii="Calibri" w:hAnsi="Calibri" w:cs="Calibri"/>
          <w:sz w:val="22"/>
          <w:szCs w:val="22"/>
        </w:rPr>
        <w:t xml:space="preserve"> and leadership in the security sector. </w:t>
      </w:r>
    </w:p>
    <w:p w14:paraId="492C1703" w14:textId="77777777" w:rsidR="00C16B92" w:rsidRDefault="00C16B92" w:rsidP="00812C3F">
      <w:pPr>
        <w:spacing w:line="216" w:lineRule="auto"/>
        <w:jc w:val="both"/>
        <w:rPr>
          <w:rFonts w:cstheme="minorHAnsi"/>
          <w:b/>
          <w:bCs/>
        </w:rPr>
      </w:pPr>
    </w:p>
    <w:p w14:paraId="28D3A122" w14:textId="0282E883" w:rsidR="00E00E4E" w:rsidRPr="00E00E4E" w:rsidRDefault="00C16B92" w:rsidP="00E00E4E">
      <w:pPr>
        <w:spacing w:line="216" w:lineRule="auto"/>
        <w:jc w:val="both"/>
        <w:rPr>
          <w:rFonts w:asciiTheme="minorHAnsi" w:hAnsiTheme="minorHAnsi" w:cstheme="minorHAnsi"/>
          <w:b/>
          <w:bCs/>
          <w:sz w:val="22"/>
          <w:szCs w:val="22"/>
        </w:rPr>
      </w:pPr>
      <w:r w:rsidRPr="00E00E4E">
        <w:rPr>
          <w:rFonts w:asciiTheme="minorHAnsi" w:hAnsiTheme="minorHAnsi" w:cstheme="minorHAnsi"/>
          <w:b/>
          <w:bCs/>
          <w:sz w:val="22"/>
          <w:szCs w:val="22"/>
        </w:rPr>
        <w:t xml:space="preserve">Finding </w:t>
      </w:r>
      <w:r w:rsidR="00E00E4E" w:rsidRPr="00E00E4E">
        <w:rPr>
          <w:rFonts w:asciiTheme="minorHAnsi" w:hAnsiTheme="minorHAnsi" w:cstheme="minorHAnsi"/>
          <w:b/>
          <w:bCs/>
          <w:sz w:val="22"/>
          <w:szCs w:val="22"/>
        </w:rPr>
        <w:t>7</w:t>
      </w:r>
      <w:r w:rsidRPr="00E00E4E">
        <w:rPr>
          <w:rFonts w:asciiTheme="minorHAnsi" w:hAnsiTheme="minorHAnsi" w:cstheme="minorHAnsi"/>
          <w:b/>
          <w:bCs/>
          <w:sz w:val="22"/>
          <w:szCs w:val="22"/>
        </w:rPr>
        <w:t xml:space="preserve">. </w:t>
      </w:r>
      <w:bookmarkStart w:id="55" w:name="_Hlk192549399"/>
      <w:r w:rsidRPr="00E00E4E">
        <w:rPr>
          <w:rFonts w:asciiTheme="minorHAnsi" w:hAnsiTheme="minorHAnsi" w:cstheme="minorHAnsi"/>
          <w:b/>
          <w:bCs/>
          <w:sz w:val="22"/>
          <w:szCs w:val="22"/>
        </w:rPr>
        <w:t xml:space="preserve">Interventions that targeted localization of the WPS agenda </w:t>
      </w:r>
      <w:r w:rsidR="00ED6F24">
        <w:rPr>
          <w:rFonts w:asciiTheme="minorHAnsi" w:hAnsiTheme="minorHAnsi" w:cstheme="minorHAnsi"/>
          <w:b/>
          <w:bCs/>
          <w:sz w:val="22"/>
          <w:szCs w:val="22"/>
        </w:rPr>
        <w:t>were</w:t>
      </w:r>
      <w:r w:rsidR="00914E05" w:rsidRPr="00E00E4E">
        <w:rPr>
          <w:rFonts w:asciiTheme="minorHAnsi" w:hAnsiTheme="minorHAnsi" w:cstheme="minorHAnsi"/>
          <w:b/>
          <w:bCs/>
          <w:sz w:val="22"/>
          <w:szCs w:val="22"/>
        </w:rPr>
        <w:t xml:space="preserve"> partially effective,</w:t>
      </w:r>
      <w:r w:rsidR="0063331E" w:rsidRPr="00E00E4E">
        <w:rPr>
          <w:rFonts w:asciiTheme="minorHAnsi" w:hAnsiTheme="minorHAnsi" w:cstheme="minorHAnsi"/>
          <w:b/>
          <w:bCs/>
          <w:sz w:val="22"/>
          <w:szCs w:val="22"/>
        </w:rPr>
        <w:t xml:space="preserve"> also,</w:t>
      </w:r>
      <w:r w:rsidR="00914E05" w:rsidRPr="00E00E4E">
        <w:rPr>
          <w:rFonts w:asciiTheme="minorHAnsi" w:hAnsiTheme="minorHAnsi" w:cstheme="minorHAnsi"/>
          <w:b/>
          <w:bCs/>
          <w:sz w:val="22"/>
          <w:szCs w:val="22"/>
        </w:rPr>
        <w:t xml:space="preserve"> due to erosion of cooperation between local governance institutions and CSOs after the Law of Foreign Influence was adopted in 2024. The project contributed to </w:t>
      </w:r>
      <w:r w:rsidR="005C01A1" w:rsidRPr="00E00E4E">
        <w:rPr>
          <w:rFonts w:asciiTheme="minorHAnsi" w:hAnsiTheme="minorHAnsi" w:cstheme="minorHAnsi"/>
          <w:b/>
          <w:bCs/>
          <w:sz w:val="22"/>
          <w:szCs w:val="22"/>
        </w:rPr>
        <w:t>the relevance</w:t>
      </w:r>
      <w:r w:rsidR="00914E05" w:rsidRPr="00E00E4E">
        <w:rPr>
          <w:rFonts w:asciiTheme="minorHAnsi" w:hAnsiTheme="minorHAnsi" w:cstheme="minorHAnsi"/>
          <w:b/>
          <w:bCs/>
          <w:sz w:val="22"/>
          <w:szCs w:val="22"/>
        </w:rPr>
        <w:t xml:space="preserve"> and inclusiveness of local </w:t>
      </w:r>
      <w:r w:rsidR="00914E05" w:rsidRPr="00E00E4E">
        <w:rPr>
          <w:rFonts w:asciiTheme="minorHAnsi" w:hAnsiTheme="minorHAnsi" w:cstheme="minorHAnsi"/>
          <w:b/>
          <w:bCs/>
          <w:sz w:val="22"/>
          <w:szCs w:val="22"/>
        </w:rPr>
        <w:lastRenderedPageBreak/>
        <w:t xml:space="preserve">gender equality plans but more </w:t>
      </w:r>
      <w:r w:rsidR="006F044D" w:rsidRPr="00E00E4E">
        <w:rPr>
          <w:rFonts w:asciiTheme="minorHAnsi" w:hAnsiTheme="minorHAnsi" w:cstheme="minorHAnsi"/>
          <w:b/>
          <w:bCs/>
          <w:sz w:val="22"/>
          <w:szCs w:val="22"/>
        </w:rPr>
        <w:t>effort</w:t>
      </w:r>
      <w:r w:rsidR="00914E05" w:rsidRPr="00E00E4E">
        <w:rPr>
          <w:rFonts w:asciiTheme="minorHAnsi" w:hAnsiTheme="minorHAnsi" w:cstheme="minorHAnsi"/>
          <w:b/>
          <w:bCs/>
          <w:sz w:val="22"/>
          <w:szCs w:val="22"/>
        </w:rPr>
        <w:t xml:space="preserve"> </w:t>
      </w:r>
      <w:r w:rsidR="00ED6F24">
        <w:rPr>
          <w:rFonts w:asciiTheme="minorHAnsi" w:hAnsiTheme="minorHAnsi" w:cstheme="minorHAnsi"/>
          <w:b/>
          <w:bCs/>
          <w:sz w:val="22"/>
          <w:szCs w:val="22"/>
        </w:rPr>
        <w:t xml:space="preserve">would be needed to fully integrate </w:t>
      </w:r>
      <w:r w:rsidR="003C279C" w:rsidRPr="00E00E4E">
        <w:rPr>
          <w:rFonts w:asciiTheme="minorHAnsi" w:hAnsiTheme="minorHAnsi" w:cstheme="minorHAnsi"/>
          <w:b/>
          <w:bCs/>
          <w:sz w:val="22"/>
          <w:szCs w:val="22"/>
        </w:rPr>
        <w:t xml:space="preserve">the WPS </w:t>
      </w:r>
      <w:r w:rsidR="00ED6F24">
        <w:rPr>
          <w:rFonts w:asciiTheme="minorHAnsi" w:hAnsiTheme="minorHAnsi" w:cstheme="minorHAnsi"/>
          <w:b/>
          <w:bCs/>
          <w:sz w:val="22"/>
          <w:szCs w:val="22"/>
        </w:rPr>
        <w:t xml:space="preserve">agenda </w:t>
      </w:r>
      <w:r w:rsidR="003C279C" w:rsidRPr="00E00E4E">
        <w:rPr>
          <w:rFonts w:asciiTheme="minorHAnsi" w:hAnsiTheme="minorHAnsi" w:cstheme="minorHAnsi"/>
          <w:b/>
          <w:bCs/>
          <w:sz w:val="22"/>
          <w:szCs w:val="22"/>
        </w:rPr>
        <w:t>at the local leve</w:t>
      </w:r>
      <w:r w:rsidR="00E00E4E" w:rsidRPr="00E00E4E">
        <w:rPr>
          <w:rFonts w:asciiTheme="minorHAnsi" w:hAnsiTheme="minorHAnsi" w:cstheme="minorHAnsi"/>
          <w:b/>
          <w:bCs/>
          <w:sz w:val="22"/>
          <w:szCs w:val="22"/>
        </w:rPr>
        <w:t xml:space="preserve">l. </w:t>
      </w:r>
    </w:p>
    <w:p w14:paraId="0024DAAF" w14:textId="77777777" w:rsidR="00E00E4E" w:rsidRDefault="00E00E4E" w:rsidP="00E00E4E">
      <w:pPr>
        <w:spacing w:line="216" w:lineRule="auto"/>
        <w:jc w:val="both"/>
        <w:rPr>
          <w:rFonts w:cstheme="minorHAnsi"/>
          <w:b/>
          <w:bCs/>
        </w:rPr>
      </w:pPr>
    </w:p>
    <w:p w14:paraId="4EAC53C7" w14:textId="19A627D8" w:rsidR="00714515" w:rsidRDefault="003B2267" w:rsidP="00E00E4E">
      <w:pPr>
        <w:spacing w:line="216" w:lineRule="auto"/>
        <w:jc w:val="both"/>
        <w:rPr>
          <w:rStyle w:val="A60"/>
          <w:rFonts w:asciiTheme="minorHAnsi" w:hAnsiTheme="minorHAnsi" w:cstheme="minorHAnsi"/>
          <w:sz w:val="22"/>
          <w:szCs w:val="22"/>
        </w:rPr>
      </w:pPr>
      <w:r w:rsidRPr="003B2267">
        <w:rPr>
          <w:rStyle w:val="A60"/>
          <w:rFonts w:asciiTheme="minorHAnsi" w:hAnsiTheme="minorHAnsi" w:cstheme="minorHAnsi"/>
          <w:sz w:val="22"/>
          <w:szCs w:val="22"/>
        </w:rPr>
        <w:t xml:space="preserve">In 2022-2023, the NAP 1325 localization process </w:t>
      </w:r>
      <w:r w:rsidR="00714515">
        <w:rPr>
          <w:rStyle w:val="A60"/>
          <w:rFonts w:asciiTheme="minorHAnsi" w:hAnsiTheme="minorHAnsi" w:cstheme="minorHAnsi"/>
          <w:sz w:val="22"/>
          <w:szCs w:val="22"/>
        </w:rPr>
        <w:t xml:space="preserve">went </w:t>
      </w:r>
      <w:r w:rsidRPr="003B2267">
        <w:rPr>
          <w:rStyle w:val="A60"/>
          <w:rFonts w:asciiTheme="minorHAnsi" w:hAnsiTheme="minorHAnsi" w:cstheme="minorHAnsi"/>
          <w:sz w:val="22"/>
          <w:szCs w:val="22"/>
        </w:rPr>
        <w:t xml:space="preserve">on a larger scale with support of the CSOs coalition led by </w:t>
      </w:r>
      <w:r w:rsidR="009D4328" w:rsidRPr="00015C3B">
        <w:rPr>
          <w:rFonts w:asciiTheme="minorHAnsi" w:eastAsia="Calibri" w:hAnsiTheme="minorHAnsi" w:cstheme="minorHAnsi"/>
          <w:sz w:val="22"/>
          <w:szCs w:val="22"/>
        </w:rPr>
        <w:t>IDP Women’s Association “Consent”</w:t>
      </w:r>
      <w:r w:rsidR="009D4328">
        <w:rPr>
          <w:rFonts w:asciiTheme="minorHAnsi" w:eastAsia="Calibri" w:hAnsiTheme="minorHAnsi" w:cstheme="minorHAnsi"/>
          <w:sz w:val="22"/>
          <w:szCs w:val="22"/>
        </w:rPr>
        <w:t xml:space="preserve"> (</w:t>
      </w:r>
      <w:r w:rsidRPr="003B2267">
        <w:rPr>
          <w:rStyle w:val="A60"/>
          <w:rFonts w:asciiTheme="minorHAnsi" w:hAnsiTheme="minorHAnsi" w:cstheme="minorHAnsi"/>
          <w:sz w:val="22"/>
          <w:szCs w:val="22"/>
        </w:rPr>
        <w:t>IDPWA</w:t>
      </w:r>
      <w:r w:rsidR="009D4328">
        <w:rPr>
          <w:rStyle w:val="A60"/>
          <w:rFonts w:asciiTheme="minorHAnsi" w:hAnsiTheme="minorHAnsi" w:cstheme="minorHAnsi"/>
          <w:sz w:val="22"/>
          <w:szCs w:val="22"/>
        </w:rPr>
        <w:t>)</w:t>
      </w:r>
      <w:r w:rsidRPr="003B2267">
        <w:rPr>
          <w:rStyle w:val="A60"/>
          <w:rFonts w:asciiTheme="minorHAnsi" w:hAnsiTheme="minorHAnsi" w:cstheme="minorHAnsi"/>
          <w:sz w:val="22"/>
          <w:szCs w:val="22"/>
        </w:rPr>
        <w:t xml:space="preserve">. Within the framework of the project, 28 workshops and trainings were held, </w:t>
      </w:r>
      <w:r w:rsidR="00714515">
        <w:rPr>
          <w:rStyle w:val="A60"/>
          <w:rFonts w:asciiTheme="minorHAnsi" w:hAnsiTheme="minorHAnsi" w:cstheme="minorHAnsi"/>
          <w:sz w:val="22"/>
          <w:szCs w:val="22"/>
        </w:rPr>
        <w:t>and</w:t>
      </w:r>
      <w:r w:rsidRPr="003B2267">
        <w:rPr>
          <w:rStyle w:val="A60"/>
          <w:rFonts w:asciiTheme="minorHAnsi" w:hAnsiTheme="minorHAnsi" w:cstheme="minorHAnsi"/>
          <w:sz w:val="22"/>
          <w:szCs w:val="22"/>
        </w:rPr>
        <w:t xml:space="preserve"> 199 decision-makers and members of the Gender Equality Council were trained on the issues of gender-responsive policy development, women, peace and security, gender budgeting, </w:t>
      </w:r>
      <w:r w:rsidR="00ED6F24">
        <w:rPr>
          <w:rStyle w:val="A60"/>
          <w:rFonts w:asciiTheme="minorHAnsi" w:hAnsiTheme="minorHAnsi" w:cstheme="minorHAnsi"/>
          <w:sz w:val="22"/>
          <w:szCs w:val="22"/>
        </w:rPr>
        <w:t xml:space="preserve">and </w:t>
      </w:r>
      <w:r w:rsidRPr="003B2267">
        <w:rPr>
          <w:rStyle w:val="A60"/>
          <w:rFonts w:asciiTheme="minorHAnsi" w:hAnsiTheme="minorHAnsi" w:cstheme="minorHAnsi"/>
          <w:sz w:val="22"/>
          <w:szCs w:val="22"/>
        </w:rPr>
        <w:t xml:space="preserve">advocacy. </w:t>
      </w:r>
      <w:bookmarkEnd w:id="55"/>
      <w:r w:rsidRPr="003B2267">
        <w:rPr>
          <w:rStyle w:val="A60"/>
          <w:rFonts w:asciiTheme="minorHAnsi" w:hAnsiTheme="minorHAnsi" w:cstheme="minorHAnsi"/>
          <w:sz w:val="22"/>
          <w:szCs w:val="22"/>
        </w:rPr>
        <w:t xml:space="preserve">The capacity development was complemented with raising awareness on the importance of women’s involvement in development and implementation of local policies. </w:t>
      </w:r>
      <w:r>
        <w:rPr>
          <w:rStyle w:val="A60"/>
          <w:rFonts w:asciiTheme="minorHAnsi" w:hAnsiTheme="minorHAnsi" w:cstheme="minorHAnsi"/>
          <w:sz w:val="22"/>
          <w:szCs w:val="22"/>
        </w:rPr>
        <w:t>Integration of needs of IDP and conflict</w:t>
      </w:r>
      <w:r w:rsidR="00ED6F24">
        <w:rPr>
          <w:rStyle w:val="A60"/>
          <w:rFonts w:asciiTheme="minorHAnsi" w:hAnsiTheme="minorHAnsi" w:cstheme="minorHAnsi"/>
          <w:sz w:val="22"/>
          <w:szCs w:val="22"/>
        </w:rPr>
        <w:t>-</w:t>
      </w:r>
      <w:r>
        <w:rPr>
          <w:rStyle w:val="A60"/>
          <w:rFonts w:asciiTheme="minorHAnsi" w:hAnsiTheme="minorHAnsi" w:cstheme="minorHAnsi"/>
          <w:sz w:val="22"/>
          <w:szCs w:val="22"/>
        </w:rPr>
        <w:t xml:space="preserve"> affected women and WPS issues into the local gender equality plans was supported by strong advocacy using results of participatory assessments conducted by CSOs with active involvement of </w:t>
      </w:r>
      <w:r w:rsidR="00ED6F24">
        <w:rPr>
          <w:rStyle w:val="A60"/>
          <w:rFonts w:asciiTheme="minorHAnsi" w:hAnsiTheme="minorHAnsi" w:cstheme="minorHAnsi"/>
          <w:sz w:val="22"/>
          <w:szCs w:val="22"/>
        </w:rPr>
        <w:t xml:space="preserve">local </w:t>
      </w:r>
      <w:r w:rsidR="00714515">
        <w:rPr>
          <w:rStyle w:val="A60"/>
          <w:rFonts w:asciiTheme="minorHAnsi" w:hAnsiTheme="minorHAnsi" w:cstheme="minorHAnsi"/>
          <w:sz w:val="22"/>
          <w:szCs w:val="22"/>
        </w:rPr>
        <w:t>women. Local action plans were developed in all 17 municipalities. Figure</w:t>
      </w:r>
      <w:r w:rsidR="00F30B6C">
        <w:rPr>
          <w:rStyle w:val="A60"/>
          <w:rFonts w:asciiTheme="minorHAnsi" w:hAnsiTheme="minorHAnsi" w:cstheme="minorHAnsi"/>
          <w:sz w:val="22"/>
          <w:szCs w:val="22"/>
        </w:rPr>
        <w:t xml:space="preserve"> </w:t>
      </w:r>
      <w:r w:rsidR="00395096">
        <w:rPr>
          <w:rStyle w:val="A60"/>
          <w:rFonts w:asciiTheme="minorHAnsi" w:hAnsiTheme="minorHAnsi" w:cstheme="minorHAnsi"/>
          <w:sz w:val="22"/>
          <w:szCs w:val="22"/>
        </w:rPr>
        <w:t>10</w:t>
      </w:r>
      <w:r w:rsidR="00714515">
        <w:rPr>
          <w:rStyle w:val="A60"/>
          <w:rFonts w:asciiTheme="minorHAnsi" w:hAnsiTheme="minorHAnsi" w:cstheme="minorHAnsi"/>
          <w:sz w:val="22"/>
          <w:szCs w:val="22"/>
        </w:rPr>
        <w:t xml:space="preserve"> present</w:t>
      </w:r>
      <w:r w:rsidR="00B428C7">
        <w:rPr>
          <w:rStyle w:val="A60"/>
          <w:rFonts w:asciiTheme="minorHAnsi" w:hAnsiTheme="minorHAnsi" w:cstheme="minorHAnsi"/>
          <w:sz w:val="22"/>
          <w:szCs w:val="22"/>
        </w:rPr>
        <w:t>s</w:t>
      </w:r>
      <w:r w:rsidR="00714515">
        <w:rPr>
          <w:rStyle w:val="A60"/>
          <w:rFonts w:asciiTheme="minorHAnsi" w:hAnsiTheme="minorHAnsi" w:cstheme="minorHAnsi"/>
          <w:sz w:val="22"/>
          <w:szCs w:val="22"/>
        </w:rPr>
        <w:t xml:space="preserve"> the a</w:t>
      </w:r>
      <w:r w:rsidR="00776D3B">
        <w:rPr>
          <w:rStyle w:val="A60"/>
          <w:rFonts w:asciiTheme="minorHAnsi" w:hAnsiTheme="minorHAnsi" w:cstheme="minorHAnsi"/>
          <w:sz w:val="22"/>
          <w:szCs w:val="22"/>
        </w:rPr>
        <w:t xml:space="preserve">reas of strong alignment with NAP 1325. </w:t>
      </w:r>
    </w:p>
    <w:p w14:paraId="7F72328D" w14:textId="77777777" w:rsidR="00CA00E0" w:rsidRPr="00E00E4E" w:rsidRDefault="00CA00E0" w:rsidP="00E00E4E">
      <w:pPr>
        <w:spacing w:line="216" w:lineRule="auto"/>
        <w:jc w:val="both"/>
        <w:rPr>
          <w:rStyle w:val="A60"/>
          <w:rFonts w:cstheme="minorHAnsi"/>
          <w:b/>
          <w:bCs/>
          <w:color w:val="auto"/>
          <w:sz w:val="24"/>
          <w:szCs w:val="24"/>
        </w:rPr>
      </w:pPr>
    </w:p>
    <w:p w14:paraId="10C93A44" w14:textId="007804E2" w:rsidR="00893CB3" w:rsidRPr="008B79F3" w:rsidRDefault="00893CB3" w:rsidP="00893CB3">
      <w:pPr>
        <w:rPr>
          <w:rFonts w:asciiTheme="minorHAnsi" w:hAnsiTheme="minorHAnsi" w:cstheme="minorHAnsi"/>
          <w:b/>
          <w:bCs/>
          <w:color w:val="44546A" w:themeColor="text2"/>
          <w:sz w:val="20"/>
          <w:szCs w:val="20"/>
        </w:rPr>
      </w:pPr>
      <w:bookmarkStart w:id="56" w:name="_Toc195213871"/>
      <w:r w:rsidRPr="008B79F3">
        <w:rPr>
          <w:rFonts w:asciiTheme="minorHAnsi" w:hAnsiTheme="minorHAnsi" w:cstheme="minorHAnsi"/>
          <w:b/>
          <w:bCs/>
          <w:sz w:val="20"/>
          <w:szCs w:val="20"/>
        </w:rPr>
        <w:t xml:space="preserve">Figure </w:t>
      </w:r>
      <w:r w:rsidRPr="008B79F3">
        <w:rPr>
          <w:rFonts w:asciiTheme="minorHAnsi" w:hAnsiTheme="minorHAnsi" w:cstheme="minorHAnsi"/>
          <w:b/>
          <w:bCs/>
          <w:sz w:val="20"/>
          <w:szCs w:val="20"/>
        </w:rPr>
        <w:fldChar w:fldCharType="begin"/>
      </w:r>
      <w:r w:rsidRPr="008B79F3">
        <w:rPr>
          <w:rFonts w:asciiTheme="minorHAnsi" w:hAnsiTheme="minorHAnsi" w:cstheme="minorHAnsi"/>
          <w:b/>
          <w:bCs/>
          <w:sz w:val="20"/>
          <w:szCs w:val="20"/>
        </w:rPr>
        <w:instrText xml:space="preserve"> SEQ Figure \* ARABIC </w:instrText>
      </w:r>
      <w:r w:rsidRPr="008B79F3">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10</w:t>
      </w:r>
      <w:r w:rsidRPr="008B79F3">
        <w:rPr>
          <w:rFonts w:asciiTheme="minorHAnsi" w:hAnsiTheme="minorHAnsi" w:cstheme="minorHAnsi"/>
          <w:b/>
          <w:bCs/>
          <w:sz w:val="20"/>
          <w:szCs w:val="20"/>
        </w:rPr>
        <w:fldChar w:fldCharType="end"/>
      </w:r>
      <w:r w:rsidRPr="008B79F3">
        <w:rPr>
          <w:rFonts w:asciiTheme="minorHAnsi" w:hAnsiTheme="minorHAnsi" w:cstheme="minorHAnsi"/>
          <w:b/>
          <w:bCs/>
          <w:sz w:val="20"/>
          <w:szCs w:val="20"/>
        </w:rPr>
        <w:t xml:space="preserve"> </w:t>
      </w:r>
      <w:r w:rsidRPr="008B79F3">
        <w:rPr>
          <w:rFonts w:asciiTheme="minorHAnsi" w:hAnsiTheme="minorHAnsi" w:cstheme="minorHAnsi"/>
          <w:b/>
          <w:bCs/>
          <w:color w:val="44546A" w:themeColor="text2"/>
          <w:sz w:val="20"/>
          <w:szCs w:val="20"/>
        </w:rPr>
        <w:t>Areas of strong alignment with NAP 1325</w:t>
      </w:r>
      <w:bookmarkEnd w:id="56"/>
    </w:p>
    <w:tbl>
      <w:tblPr>
        <w:tblStyle w:val="TableGrid"/>
        <w:tblW w:w="0" w:type="auto"/>
        <w:tblLook w:val="04A0" w:firstRow="1" w:lastRow="0" w:firstColumn="1" w:lastColumn="0" w:noHBand="0" w:noVBand="1"/>
      </w:tblPr>
      <w:tblGrid>
        <w:gridCol w:w="2785"/>
        <w:gridCol w:w="6565"/>
      </w:tblGrid>
      <w:tr w:rsidR="00714515" w:rsidRPr="00714515" w14:paraId="03A07B85" w14:textId="77777777" w:rsidTr="00F90DAB">
        <w:trPr>
          <w:trHeight w:val="1547"/>
        </w:trPr>
        <w:tc>
          <w:tcPr>
            <w:tcW w:w="2785" w:type="dxa"/>
            <w:shd w:val="clear" w:color="auto" w:fill="B4C6E7" w:themeFill="accent1" w:themeFillTint="66"/>
          </w:tcPr>
          <w:p w14:paraId="61064529" w14:textId="4F0A5F96" w:rsidR="00714515" w:rsidRPr="00CA00E0" w:rsidRDefault="00714515" w:rsidP="00714515">
            <w:pPr>
              <w:spacing w:before="100" w:beforeAutospacing="1" w:after="100" w:afterAutospacing="1"/>
              <w:outlineLvl w:val="3"/>
              <w:rPr>
                <w:rFonts w:asciiTheme="minorHAnsi" w:hAnsiTheme="minorHAnsi" w:cstheme="minorHAnsi"/>
                <w:b/>
                <w:bCs/>
                <w:sz w:val="20"/>
                <w:szCs w:val="20"/>
              </w:rPr>
            </w:pPr>
            <w:r w:rsidRPr="00CA00E0">
              <w:rPr>
                <w:rFonts w:asciiTheme="minorHAnsi" w:hAnsiTheme="minorHAnsi" w:cstheme="minorHAnsi"/>
                <w:b/>
                <w:bCs/>
                <w:sz w:val="20"/>
                <w:szCs w:val="20"/>
              </w:rPr>
              <w:t>Gender Equality Institutionalization</w:t>
            </w:r>
          </w:p>
          <w:p w14:paraId="055F483F" w14:textId="77777777" w:rsidR="00714515" w:rsidRPr="00CA00E0" w:rsidRDefault="00714515" w:rsidP="003B2267">
            <w:pPr>
              <w:spacing w:before="100" w:beforeAutospacing="1" w:after="100" w:afterAutospacing="1"/>
              <w:jc w:val="both"/>
              <w:rPr>
                <w:rStyle w:val="A60"/>
                <w:rFonts w:asciiTheme="minorHAnsi" w:hAnsiTheme="minorHAnsi" w:cstheme="minorHAnsi"/>
                <w:b/>
                <w:bCs/>
                <w:sz w:val="20"/>
                <w:szCs w:val="20"/>
              </w:rPr>
            </w:pPr>
          </w:p>
        </w:tc>
        <w:tc>
          <w:tcPr>
            <w:tcW w:w="6565" w:type="dxa"/>
            <w:shd w:val="clear" w:color="auto" w:fill="B4C6E7" w:themeFill="accent1" w:themeFillTint="66"/>
          </w:tcPr>
          <w:p w14:paraId="09F930AE" w14:textId="5BDCF63A" w:rsidR="00714515" w:rsidRPr="00714515" w:rsidRDefault="00714515" w:rsidP="00492C83">
            <w:pPr>
              <w:numPr>
                <w:ilvl w:val="0"/>
                <w:numId w:val="52"/>
              </w:numPr>
              <w:tabs>
                <w:tab w:val="clear" w:pos="360"/>
              </w:tabs>
              <w:jc w:val="both"/>
              <w:rPr>
                <w:rFonts w:asciiTheme="minorHAnsi" w:hAnsiTheme="minorHAnsi" w:cstheme="minorHAnsi"/>
                <w:sz w:val="20"/>
                <w:szCs w:val="20"/>
              </w:rPr>
            </w:pPr>
            <w:r w:rsidRPr="00714515">
              <w:rPr>
                <w:rFonts w:asciiTheme="minorHAnsi" w:hAnsiTheme="minorHAnsi" w:cstheme="minorHAnsi"/>
                <w:sz w:val="20"/>
                <w:szCs w:val="20"/>
              </w:rPr>
              <w:t>All LAPs strengthen the role of Gender Equality Councils at the municipal level.</w:t>
            </w:r>
          </w:p>
          <w:p w14:paraId="37CD3BDC" w14:textId="73BC003B" w:rsidR="00714515" w:rsidRPr="00714515" w:rsidRDefault="00714515" w:rsidP="00492C83">
            <w:pPr>
              <w:numPr>
                <w:ilvl w:val="0"/>
                <w:numId w:val="52"/>
              </w:numPr>
              <w:tabs>
                <w:tab w:val="clear" w:pos="360"/>
              </w:tabs>
              <w:jc w:val="both"/>
              <w:rPr>
                <w:rFonts w:asciiTheme="minorHAnsi" w:hAnsiTheme="minorHAnsi" w:cstheme="minorHAnsi"/>
                <w:sz w:val="20"/>
                <w:szCs w:val="20"/>
              </w:rPr>
            </w:pPr>
            <w:r w:rsidRPr="00714515">
              <w:rPr>
                <w:rFonts w:asciiTheme="minorHAnsi" w:hAnsiTheme="minorHAnsi" w:cstheme="minorHAnsi"/>
                <w:sz w:val="20"/>
                <w:szCs w:val="20"/>
              </w:rPr>
              <w:t>LAPs promote gender-sensitive governance and encourage the inclusion of women in local decision-making.</w:t>
            </w:r>
          </w:p>
          <w:p w14:paraId="33634D7D" w14:textId="602ECFEB" w:rsidR="00714515" w:rsidRPr="00714515" w:rsidRDefault="00714515" w:rsidP="00492C83">
            <w:pPr>
              <w:numPr>
                <w:ilvl w:val="0"/>
                <w:numId w:val="52"/>
              </w:numPr>
              <w:tabs>
                <w:tab w:val="clear" w:pos="360"/>
              </w:tabs>
              <w:jc w:val="both"/>
              <w:rPr>
                <w:rStyle w:val="A60"/>
                <w:rFonts w:asciiTheme="minorHAnsi" w:hAnsiTheme="minorHAnsi" w:cstheme="minorHAnsi"/>
                <w:color w:val="auto"/>
                <w:sz w:val="20"/>
                <w:szCs w:val="20"/>
              </w:rPr>
            </w:pPr>
            <w:r w:rsidRPr="00714515">
              <w:rPr>
                <w:rFonts w:asciiTheme="minorHAnsi" w:hAnsiTheme="minorHAnsi" w:cstheme="minorHAnsi"/>
                <w:sz w:val="20"/>
                <w:szCs w:val="20"/>
              </w:rPr>
              <w:t xml:space="preserve">Municipalities implement gender-responsive budgeting aligning with NAP priorities. </w:t>
            </w:r>
          </w:p>
        </w:tc>
      </w:tr>
      <w:tr w:rsidR="00714515" w:rsidRPr="00714515" w14:paraId="5DABB028" w14:textId="77777777" w:rsidTr="00F90DAB">
        <w:tc>
          <w:tcPr>
            <w:tcW w:w="2785" w:type="dxa"/>
            <w:shd w:val="clear" w:color="auto" w:fill="D9E2F3" w:themeFill="accent1" w:themeFillTint="33"/>
          </w:tcPr>
          <w:p w14:paraId="417B96D5" w14:textId="77777777" w:rsidR="00714515" w:rsidRPr="00CA00E0" w:rsidRDefault="00714515" w:rsidP="00714515">
            <w:pPr>
              <w:spacing w:before="100" w:beforeAutospacing="1" w:after="100" w:afterAutospacing="1"/>
              <w:rPr>
                <w:rFonts w:asciiTheme="minorHAnsi" w:hAnsiTheme="minorHAnsi" w:cstheme="minorHAnsi"/>
                <w:b/>
                <w:bCs/>
                <w:sz w:val="20"/>
                <w:szCs w:val="20"/>
              </w:rPr>
            </w:pPr>
            <w:r w:rsidRPr="00CA00E0">
              <w:rPr>
                <w:rFonts w:asciiTheme="minorHAnsi" w:hAnsiTheme="minorHAnsi" w:cstheme="minorHAnsi"/>
                <w:b/>
                <w:bCs/>
                <w:sz w:val="20"/>
                <w:szCs w:val="20"/>
              </w:rPr>
              <w:t>Capacity Building &amp; Awareness Raising</w:t>
            </w:r>
          </w:p>
          <w:p w14:paraId="3EAF5F41" w14:textId="77777777" w:rsidR="00714515" w:rsidRPr="00CA00E0" w:rsidRDefault="00714515" w:rsidP="003B2267">
            <w:pPr>
              <w:spacing w:before="100" w:beforeAutospacing="1" w:after="100" w:afterAutospacing="1"/>
              <w:jc w:val="both"/>
              <w:rPr>
                <w:rStyle w:val="A60"/>
                <w:rFonts w:asciiTheme="minorHAnsi" w:hAnsiTheme="minorHAnsi" w:cstheme="minorHAnsi"/>
                <w:b/>
                <w:bCs/>
                <w:sz w:val="20"/>
                <w:szCs w:val="20"/>
              </w:rPr>
            </w:pPr>
          </w:p>
        </w:tc>
        <w:tc>
          <w:tcPr>
            <w:tcW w:w="6565" w:type="dxa"/>
            <w:shd w:val="clear" w:color="auto" w:fill="D9E2F3" w:themeFill="accent1" w:themeFillTint="33"/>
          </w:tcPr>
          <w:p w14:paraId="76B03A21" w14:textId="77777777" w:rsidR="00714515" w:rsidRPr="00714515" w:rsidRDefault="00714515" w:rsidP="00492C83">
            <w:pPr>
              <w:numPr>
                <w:ilvl w:val="0"/>
                <w:numId w:val="52"/>
              </w:numPr>
              <w:tabs>
                <w:tab w:val="clear" w:pos="360"/>
              </w:tabs>
              <w:jc w:val="both"/>
              <w:rPr>
                <w:rFonts w:asciiTheme="minorHAnsi" w:hAnsiTheme="minorHAnsi" w:cstheme="minorHAnsi"/>
                <w:sz w:val="20"/>
                <w:szCs w:val="20"/>
              </w:rPr>
            </w:pPr>
            <w:r w:rsidRPr="00714515">
              <w:rPr>
                <w:rFonts w:asciiTheme="minorHAnsi" w:hAnsiTheme="minorHAnsi" w:cstheme="minorHAnsi"/>
                <w:sz w:val="20"/>
                <w:szCs w:val="20"/>
              </w:rPr>
              <w:t>LAPs include training for municipal employees and civil society on gender equality.</w:t>
            </w:r>
          </w:p>
          <w:p w14:paraId="61B30038" w14:textId="77777777" w:rsidR="00714515" w:rsidRPr="00714515" w:rsidRDefault="00714515" w:rsidP="00492C83">
            <w:pPr>
              <w:numPr>
                <w:ilvl w:val="0"/>
                <w:numId w:val="52"/>
              </w:numPr>
              <w:tabs>
                <w:tab w:val="clear" w:pos="360"/>
                <w:tab w:val="num" w:pos="720"/>
              </w:tabs>
              <w:jc w:val="both"/>
              <w:rPr>
                <w:rFonts w:asciiTheme="minorHAnsi" w:hAnsiTheme="minorHAnsi" w:cstheme="minorHAnsi"/>
                <w:sz w:val="20"/>
                <w:szCs w:val="20"/>
              </w:rPr>
            </w:pPr>
            <w:r w:rsidRPr="00714515">
              <w:rPr>
                <w:rFonts w:asciiTheme="minorHAnsi" w:hAnsiTheme="minorHAnsi" w:cstheme="minorHAnsi"/>
                <w:sz w:val="20"/>
                <w:szCs w:val="20"/>
              </w:rPr>
              <w:t>Some municipalities include training on international commitments, such as UN Security Council Resolution 1325.</w:t>
            </w:r>
          </w:p>
          <w:p w14:paraId="68E61475" w14:textId="6D12847C" w:rsidR="00714515" w:rsidRPr="007B4C81" w:rsidRDefault="00714515" w:rsidP="00492C83">
            <w:pPr>
              <w:numPr>
                <w:ilvl w:val="0"/>
                <w:numId w:val="52"/>
              </w:numPr>
              <w:tabs>
                <w:tab w:val="clear" w:pos="360"/>
                <w:tab w:val="num" w:pos="720"/>
              </w:tabs>
              <w:jc w:val="both"/>
              <w:rPr>
                <w:rStyle w:val="A60"/>
                <w:rFonts w:asciiTheme="minorHAnsi" w:hAnsiTheme="minorHAnsi" w:cstheme="minorHAnsi"/>
                <w:color w:val="auto"/>
                <w:sz w:val="20"/>
                <w:szCs w:val="20"/>
              </w:rPr>
            </w:pPr>
            <w:r w:rsidRPr="00714515">
              <w:rPr>
                <w:rFonts w:asciiTheme="minorHAnsi" w:hAnsiTheme="minorHAnsi" w:cstheme="minorHAnsi"/>
                <w:sz w:val="20"/>
                <w:szCs w:val="20"/>
              </w:rPr>
              <w:t>Public awareness campaigns on gender-based violence (GBV) and early marriage prevention are present in most LAPs.</w:t>
            </w:r>
          </w:p>
        </w:tc>
      </w:tr>
      <w:tr w:rsidR="00714515" w:rsidRPr="00714515" w14:paraId="2F1145E2" w14:textId="77777777" w:rsidTr="00F90DAB">
        <w:tc>
          <w:tcPr>
            <w:tcW w:w="2785" w:type="dxa"/>
            <w:shd w:val="clear" w:color="auto" w:fill="B4C6E7" w:themeFill="accent1" w:themeFillTint="66"/>
          </w:tcPr>
          <w:p w14:paraId="1E91DEB4" w14:textId="2947F21E" w:rsidR="00714515" w:rsidRPr="00CA00E0" w:rsidRDefault="007B4C81" w:rsidP="007B4C81">
            <w:pPr>
              <w:spacing w:before="100" w:beforeAutospacing="1" w:after="100" w:afterAutospacing="1"/>
              <w:rPr>
                <w:rStyle w:val="A60"/>
                <w:rFonts w:cstheme="minorHAnsi"/>
                <w:b/>
                <w:bCs/>
                <w:color w:val="auto"/>
                <w:sz w:val="24"/>
                <w:szCs w:val="24"/>
              </w:rPr>
            </w:pPr>
            <w:r w:rsidRPr="00CA00E0">
              <w:rPr>
                <w:rFonts w:asciiTheme="minorHAnsi" w:hAnsiTheme="minorHAnsi" w:cstheme="minorHAnsi"/>
                <w:b/>
                <w:bCs/>
                <w:sz w:val="20"/>
                <w:szCs w:val="20"/>
              </w:rPr>
              <w:t>Gender-Disaggregated Data Collection &amp; Monitoring</w:t>
            </w:r>
          </w:p>
        </w:tc>
        <w:tc>
          <w:tcPr>
            <w:tcW w:w="6565" w:type="dxa"/>
            <w:shd w:val="clear" w:color="auto" w:fill="B4C6E7" w:themeFill="accent1" w:themeFillTint="66"/>
          </w:tcPr>
          <w:p w14:paraId="22732413" w14:textId="77777777" w:rsidR="007B4C81" w:rsidRPr="007B4C81" w:rsidRDefault="007B4C81" w:rsidP="00492C83">
            <w:pPr>
              <w:numPr>
                <w:ilvl w:val="0"/>
                <w:numId w:val="52"/>
              </w:numPr>
              <w:tabs>
                <w:tab w:val="clear" w:pos="360"/>
                <w:tab w:val="num" w:pos="720"/>
              </w:tabs>
              <w:jc w:val="both"/>
              <w:rPr>
                <w:rFonts w:asciiTheme="minorHAnsi" w:hAnsiTheme="minorHAnsi" w:cstheme="minorHAnsi"/>
                <w:sz w:val="20"/>
                <w:szCs w:val="20"/>
              </w:rPr>
            </w:pPr>
            <w:r w:rsidRPr="007B4C81">
              <w:rPr>
                <w:rFonts w:asciiTheme="minorHAnsi" w:hAnsiTheme="minorHAnsi" w:cstheme="minorHAnsi"/>
                <w:sz w:val="20"/>
                <w:szCs w:val="20"/>
              </w:rPr>
              <w:t>LAPs prioritize collecting gender-related statistics to guide policymaking.</w:t>
            </w:r>
          </w:p>
          <w:p w14:paraId="5D194FA5" w14:textId="14A6F378" w:rsidR="00714515" w:rsidRPr="007B4C81" w:rsidRDefault="007B4C81" w:rsidP="00492C83">
            <w:pPr>
              <w:numPr>
                <w:ilvl w:val="0"/>
                <w:numId w:val="52"/>
              </w:numPr>
              <w:tabs>
                <w:tab w:val="clear" w:pos="360"/>
                <w:tab w:val="num" w:pos="720"/>
              </w:tabs>
              <w:jc w:val="both"/>
              <w:rPr>
                <w:rStyle w:val="A60"/>
                <w:rFonts w:asciiTheme="minorHAnsi" w:hAnsiTheme="minorHAnsi" w:cstheme="minorHAnsi"/>
                <w:color w:val="auto"/>
                <w:sz w:val="20"/>
                <w:szCs w:val="20"/>
              </w:rPr>
            </w:pPr>
            <w:r w:rsidRPr="007B4C81">
              <w:rPr>
                <w:rFonts w:asciiTheme="minorHAnsi" w:hAnsiTheme="minorHAnsi" w:cstheme="minorHAnsi"/>
                <w:sz w:val="20"/>
                <w:szCs w:val="20"/>
              </w:rPr>
              <w:t>Regular reporting mechanisms are included in most local plans.</w:t>
            </w:r>
          </w:p>
        </w:tc>
      </w:tr>
      <w:tr w:rsidR="00714515" w:rsidRPr="00714515" w14:paraId="50141B13" w14:textId="77777777" w:rsidTr="00F90DAB">
        <w:tc>
          <w:tcPr>
            <w:tcW w:w="2785" w:type="dxa"/>
            <w:shd w:val="clear" w:color="auto" w:fill="D9E2F3" w:themeFill="accent1" w:themeFillTint="33"/>
          </w:tcPr>
          <w:p w14:paraId="247BC356" w14:textId="77777777" w:rsidR="007B4C81" w:rsidRPr="00CA00E0" w:rsidRDefault="007B4C81" w:rsidP="007B4C81">
            <w:pPr>
              <w:spacing w:before="100" w:beforeAutospacing="1" w:after="100" w:afterAutospacing="1"/>
              <w:rPr>
                <w:rFonts w:asciiTheme="minorHAnsi" w:hAnsiTheme="minorHAnsi" w:cstheme="minorHAnsi"/>
                <w:b/>
                <w:bCs/>
                <w:sz w:val="20"/>
                <w:szCs w:val="20"/>
              </w:rPr>
            </w:pPr>
            <w:r w:rsidRPr="00CA00E0">
              <w:rPr>
                <w:rFonts w:asciiTheme="minorHAnsi" w:hAnsiTheme="minorHAnsi" w:cstheme="minorHAnsi"/>
                <w:b/>
                <w:bCs/>
                <w:sz w:val="20"/>
                <w:szCs w:val="20"/>
              </w:rPr>
              <w:t>Economic Empowerment of Women</w:t>
            </w:r>
          </w:p>
          <w:p w14:paraId="44B2B9E1" w14:textId="77777777" w:rsidR="00714515" w:rsidRPr="00CA00E0" w:rsidRDefault="00714515" w:rsidP="007B4C81">
            <w:pPr>
              <w:spacing w:before="100" w:beforeAutospacing="1" w:after="100" w:afterAutospacing="1"/>
              <w:jc w:val="both"/>
              <w:rPr>
                <w:rStyle w:val="A60"/>
                <w:rFonts w:asciiTheme="minorHAnsi" w:hAnsiTheme="minorHAnsi" w:cstheme="minorHAnsi"/>
                <w:b/>
                <w:bCs/>
                <w:sz w:val="20"/>
                <w:szCs w:val="20"/>
              </w:rPr>
            </w:pPr>
          </w:p>
        </w:tc>
        <w:tc>
          <w:tcPr>
            <w:tcW w:w="6565" w:type="dxa"/>
            <w:shd w:val="clear" w:color="auto" w:fill="D9E2F3" w:themeFill="accent1" w:themeFillTint="33"/>
          </w:tcPr>
          <w:p w14:paraId="72A970F7" w14:textId="77777777" w:rsidR="007B4C81" w:rsidRPr="007B4C81" w:rsidRDefault="007B4C81" w:rsidP="00492C83">
            <w:pPr>
              <w:numPr>
                <w:ilvl w:val="0"/>
                <w:numId w:val="52"/>
              </w:numPr>
              <w:tabs>
                <w:tab w:val="clear" w:pos="360"/>
                <w:tab w:val="num" w:pos="720"/>
              </w:tabs>
              <w:jc w:val="both"/>
              <w:rPr>
                <w:rFonts w:asciiTheme="minorHAnsi" w:hAnsiTheme="minorHAnsi" w:cstheme="minorHAnsi"/>
                <w:sz w:val="20"/>
                <w:szCs w:val="20"/>
              </w:rPr>
            </w:pPr>
            <w:r w:rsidRPr="007B4C81">
              <w:rPr>
                <w:rFonts w:asciiTheme="minorHAnsi" w:hAnsiTheme="minorHAnsi" w:cstheme="minorHAnsi"/>
                <w:sz w:val="20"/>
                <w:szCs w:val="20"/>
              </w:rPr>
              <w:t>LAPs focus on female entrepreneurship, employment programs, and labor market integration.</w:t>
            </w:r>
          </w:p>
          <w:p w14:paraId="1791D138" w14:textId="11ED377D" w:rsidR="00714515" w:rsidRPr="007B4C81" w:rsidRDefault="007B4C81" w:rsidP="00492C83">
            <w:pPr>
              <w:numPr>
                <w:ilvl w:val="0"/>
                <w:numId w:val="52"/>
              </w:numPr>
              <w:tabs>
                <w:tab w:val="clear" w:pos="360"/>
                <w:tab w:val="num" w:pos="720"/>
              </w:tabs>
              <w:jc w:val="both"/>
              <w:rPr>
                <w:rStyle w:val="A60"/>
                <w:rFonts w:asciiTheme="minorHAnsi" w:hAnsiTheme="minorHAnsi" w:cstheme="minorHAnsi"/>
                <w:color w:val="auto"/>
                <w:sz w:val="22"/>
                <w:szCs w:val="22"/>
              </w:rPr>
            </w:pPr>
            <w:r w:rsidRPr="007B4C81">
              <w:rPr>
                <w:rFonts w:asciiTheme="minorHAnsi" w:hAnsiTheme="minorHAnsi" w:cstheme="minorHAnsi"/>
                <w:sz w:val="20"/>
                <w:szCs w:val="20"/>
              </w:rPr>
              <w:t>Several municipalities (e.g., Senaki, Zugdidi, Tskaltubo) promote gender-responsive economic initiatives, though these are often not explicitly linked to WPS goals.</w:t>
            </w:r>
          </w:p>
        </w:tc>
      </w:tr>
    </w:tbl>
    <w:p w14:paraId="35B5F653" w14:textId="6EB8F678" w:rsidR="00776D3B" w:rsidRDefault="00ED6F24" w:rsidP="00F0634F">
      <w:pPr>
        <w:spacing w:before="100" w:beforeAutospacing="1" w:after="100" w:afterAutospacing="1"/>
        <w:jc w:val="both"/>
        <w:rPr>
          <w:rFonts w:asciiTheme="minorHAnsi" w:hAnsiTheme="minorHAnsi" w:cstheme="minorHAnsi"/>
          <w:sz w:val="22"/>
          <w:szCs w:val="22"/>
        </w:rPr>
      </w:pPr>
      <w:r>
        <w:rPr>
          <w:rFonts w:asciiTheme="minorHAnsi" w:hAnsiTheme="minorHAnsi" w:cstheme="minorHAnsi"/>
          <w:sz w:val="22"/>
          <w:szCs w:val="22"/>
        </w:rPr>
        <w:t>According to the analysis done by the evaluation team, t</w:t>
      </w:r>
      <w:r w:rsidR="007B4C81" w:rsidRPr="00BB589F">
        <w:rPr>
          <w:rFonts w:asciiTheme="minorHAnsi" w:hAnsiTheme="minorHAnsi" w:cstheme="minorHAnsi"/>
          <w:sz w:val="22"/>
          <w:szCs w:val="22"/>
        </w:rPr>
        <w:t xml:space="preserve">he focus on prevention of gender-based violence (GBV) </w:t>
      </w:r>
      <w:r>
        <w:rPr>
          <w:rFonts w:asciiTheme="minorHAnsi" w:hAnsiTheme="minorHAnsi" w:cstheme="minorHAnsi"/>
          <w:sz w:val="22"/>
          <w:szCs w:val="22"/>
        </w:rPr>
        <w:t xml:space="preserve">was found </w:t>
      </w:r>
      <w:r w:rsidR="007B4C81" w:rsidRPr="00BB589F">
        <w:rPr>
          <w:rFonts w:asciiTheme="minorHAnsi" w:hAnsiTheme="minorHAnsi" w:cstheme="minorHAnsi"/>
          <w:sz w:val="22"/>
          <w:szCs w:val="22"/>
        </w:rPr>
        <w:t>strong across all municipalities</w:t>
      </w:r>
      <w:r w:rsidR="009D4328">
        <w:rPr>
          <w:rFonts w:asciiTheme="minorHAnsi" w:hAnsiTheme="minorHAnsi" w:cstheme="minorHAnsi"/>
          <w:sz w:val="22"/>
          <w:szCs w:val="22"/>
        </w:rPr>
        <w:t>;</w:t>
      </w:r>
      <w:r>
        <w:rPr>
          <w:rFonts w:asciiTheme="minorHAnsi" w:hAnsiTheme="minorHAnsi" w:cstheme="minorHAnsi"/>
          <w:sz w:val="22"/>
          <w:szCs w:val="22"/>
        </w:rPr>
        <w:t xml:space="preserve"> local action plans (LAPs) </w:t>
      </w:r>
      <w:r w:rsidR="007B4C81" w:rsidRPr="00BB589F">
        <w:rPr>
          <w:rFonts w:asciiTheme="minorHAnsi" w:hAnsiTheme="minorHAnsi" w:cstheme="minorHAnsi"/>
          <w:sz w:val="22"/>
          <w:szCs w:val="22"/>
        </w:rPr>
        <w:t>include</w:t>
      </w:r>
      <w:r>
        <w:rPr>
          <w:rFonts w:asciiTheme="minorHAnsi" w:hAnsiTheme="minorHAnsi" w:cstheme="minorHAnsi"/>
          <w:sz w:val="22"/>
          <w:szCs w:val="22"/>
        </w:rPr>
        <w:t xml:space="preserve">d </w:t>
      </w:r>
      <w:r w:rsidR="007B4C81" w:rsidRPr="00BB589F">
        <w:rPr>
          <w:rFonts w:asciiTheme="minorHAnsi" w:hAnsiTheme="minorHAnsi" w:cstheme="minorHAnsi"/>
          <w:sz w:val="22"/>
          <w:szCs w:val="22"/>
        </w:rPr>
        <w:t>awareness campaigns, support for survivors, and legal protection measures making direct alignment to NAP 1325</w:t>
      </w:r>
      <w:r w:rsidR="00776D3B">
        <w:rPr>
          <w:rFonts w:asciiTheme="minorHAnsi" w:hAnsiTheme="minorHAnsi" w:cstheme="minorHAnsi"/>
          <w:sz w:val="22"/>
          <w:szCs w:val="22"/>
        </w:rPr>
        <w:t xml:space="preserve">, which </w:t>
      </w:r>
      <w:r>
        <w:rPr>
          <w:rFonts w:asciiTheme="minorHAnsi" w:hAnsiTheme="minorHAnsi" w:cstheme="minorHAnsi"/>
          <w:sz w:val="22"/>
          <w:szCs w:val="22"/>
        </w:rPr>
        <w:t xml:space="preserve">might </w:t>
      </w:r>
      <w:r w:rsidR="00776D3B">
        <w:rPr>
          <w:rFonts w:asciiTheme="minorHAnsi" w:hAnsiTheme="minorHAnsi" w:cstheme="minorHAnsi"/>
          <w:sz w:val="22"/>
          <w:szCs w:val="22"/>
        </w:rPr>
        <w:t xml:space="preserve">provide an opportunity </w:t>
      </w:r>
      <w:r>
        <w:rPr>
          <w:rFonts w:asciiTheme="minorHAnsi" w:hAnsiTheme="minorHAnsi" w:cstheme="minorHAnsi"/>
          <w:sz w:val="22"/>
          <w:szCs w:val="22"/>
        </w:rPr>
        <w:t xml:space="preserve">in future </w:t>
      </w:r>
      <w:r w:rsidR="00776D3B">
        <w:rPr>
          <w:rFonts w:asciiTheme="minorHAnsi" w:hAnsiTheme="minorHAnsi" w:cstheme="minorHAnsi"/>
          <w:sz w:val="22"/>
          <w:szCs w:val="22"/>
        </w:rPr>
        <w:t>for women’s peacebuilding networks to address more holistically issues of security and prevention of violence against women and girls.</w:t>
      </w:r>
      <w:r w:rsidR="007B4C81" w:rsidRPr="00BB589F">
        <w:rPr>
          <w:rFonts w:asciiTheme="minorHAnsi" w:hAnsiTheme="minorHAnsi" w:cstheme="minorHAnsi"/>
          <w:sz w:val="22"/>
          <w:szCs w:val="22"/>
        </w:rPr>
        <w:t xml:space="preserve"> </w:t>
      </w:r>
      <w:r w:rsidR="00F0634F" w:rsidRPr="00BB589F">
        <w:rPr>
          <w:rFonts w:asciiTheme="minorHAnsi" w:hAnsiTheme="minorHAnsi" w:cstheme="minorHAnsi"/>
          <w:sz w:val="22"/>
          <w:szCs w:val="22"/>
        </w:rPr>
        <w:t xml:space="preserve">At the same time, the needs of </w:t>
      </w:r>
      <w:r w:rsidR="007B4C81" w:rsidRPr="00BB589F">
        <w:rPr>
          <w:rFonts w:asciiTheme="minorHAnsi" w:hAnsiTheme="minorHAnsi" w:cstheme="minorHAnsi"/>
          <w:sz w:val="22"/>
          <w:szCs w:val="22"/>
        </w:rPr>
        <w:t xml:space="preserve">IDPs and </w:t>
      </w:r>
      <w:r w:rsidR="00F0634F" w:rsidRPr="00BB589F">
        <w:rPr>
          <w:rFonts w:asciiTheme="minorHAnsi" w:hAnsiTheme="minorHAnsi" w:cstheme="minorHAnsi"/>
          <w:sz w:val="22"/>
          <w:szCs w:val="22"/>
        </w:rPr>
        <w:t>co</w:t>
      </w:r>
      <w:r w:rsidR="007B4C81" w:rsidRPr="00BB589F">
        <w:rPr>
          <w:rFonts w:asciiTheme="minorHAnsi" w:hAnsiTheme="minorHAnsi" w:cstheme="minorHAnsi"/>
          <w:sz w:val="22"/>
          <w:szCs w:val="22"/>
        </w:rPr>
        <w:t>nflict-</w:t>
      </w:r>
      <w:r w:rsidR="00F0634F" w:rsidRPr="00BB589F">
        <w:rPr>
          <w:rFonts w:asciiTheme="minorHAnsi" w:hAnsiTheme="minorHAnsi" w:cstheme="minorHAnsi"/>
          <w:sz w:val="22"/>
          <w:szCs w:val="22"/>
        </w:rPr>
        <w:t>a</w:t>
      </w:r>
      <w:r w:rsidR="007B4C81" w:rsidRPr="00BB589F">
        <w:rPr>
          <w:rFonts w:asciiTheme="minorHAnsi" w:hAnsiTheme="minorHAnsi" w:cstheme="minorHAnsi"/>
          <w:sz w:val="22"/>
          <w:szCs w:val="22"/>
        </w:rPr>
        <w:t xml:space="preserve">ffected </w:t>
      </w:r>
      <w:r w:rsidR="00F0634F" w:rsidRPr="00BB589F">
        <w:rPr>
          <w:rFonts w:asciiTheme="minorHAnsi" w:hAnsiTheme="minorHAnsi" w:cstheme="minorHAnsi"/>
          <w:sz w:val="22"/>
          <w:szCs w:val="22"/>
        </w:rPr>
        <w:t>w</w:t>
      </w:r>
      <w:r w:rsidR="007B4C81" w:rsidRPr="00BB589F">
        <w:rPr>
          <w:rFonts w:asciiTheme="minorHAnsi" w:hAnsiTheme="minorHAnsi" w:cstheme="minorHAnsi"/>
          <w:sz w:val="22"/>
          <w:szCs w:val="22"/>
        </w:rPr>
        <w:t xml:space="preserve">omen </w:t>
      </w:r>
      <w:r>
        <w:rPr>
          <w:rFonts w:asciiTheme="minorHAnsi" w:hAnsiTheme="minorHAnsi" w:cstheme="minorHAnsi"/>
          <w:sz w:val="22"/>
          <w:szCs w:val="22"/>
        </w:rPr>
        <w:t>were</w:t>
      </w:r>
      <w:r w:rsidR="007B4C81" w:rsidRPr="00BB589F">
        <w:rPr>
          <w:rFonts w:asciiTheme="minorHAnsi" w:hAnsiTheme="minorHAnsi" w:cstheme="minorHAnsi"/>
          <w:sz w:val="22"/>
          <w:szCs w:val="22"/>
        </w:rPr>
        <w:t xml:space="preserve"> </w:t>
      </w:r>
      <w:r w:rsidR="00F0634F" w:rsidRPr="00BB589F">
        <w:rPr>
          <w:rFonts w:asciiTheme="minorHAnsi" w:hAnsiTheme="minorHAnsi" w:cstheme="minorHAnsi"/>
          <w:sz w:val="22"/>
          <w:szCs w:val="22"/>
        </w:rPr>
        <w:t>m</w:t>
      </w:r>
      <w:r w:rsidR="007B4C81" w:rsidRPr="00BB589F">
        <w:rPr>
          <w:rFonts w:asciiTheme="minorHAnsi" w:hAnsiTheme="minorHAnsi" w:cstheme="minorHAnsi"/>
          <w:sz w:val="22"/>
          <w:szCs w:val="22"/>
        </w:rPr>
        <w:t xml:space="preserve">arginally </w:t>
      </w:r>
      <w:r w:rsidR="00F0634F" w:rsidRPr="00BB589F">
        <w:rPr>
          <w:rFonts w:asciiTheme="minorHAnsi" w:hAnsiTheme="minorHAnsi" w:cstheme="minorHAnsi"/>
          <w:sz w:val="22"/>
          <w:szCs w:val="22"/>
        </w:rPr>
        <w:t>a</w:t>
      </w:r>
      <w:r w:rsidR="007B4C81" w:rsidRPr="00BB589F">
        <w:rPr>
          <w:rFonts w:asciiTheme="minorHAnsi" w:hAnsiTheme="minorHAnsi" w:cstheme="minorHAnsi"/>
          <w:sz w:val="22"/>
          <w:szCs w:val="22"/>
        </w:rPr>
        <w:t>ddressed</w:t>
      </w:r>
      <w:r w:rsidR="00F0634F" w:rsidRPr="00BB589F">
        <w:rPr>
          <w:rFonts w:asciiTheme="minorHAnsi" w:hAnsiTheme="minorHAnsi" w:cstheme="minorHAnsi"/>
          <w:sz w:val="22"/>
          <w:szCs w:val="22"/>
        </w:rPr>
        <w:t>.</w:t>
      </w:r>
      <w:r w:rsidR="00F0634F" w:rsidRPr="00BB589F">
        <w:rPr>
          <w:rFonts w:asciiTheme="minorHAnsi" w:hAnsiTheme="minorHAnsi" w:cstheme="minorHAnsi"/>
          <w:i/>
          <w:iCs/>
          <w:sz w:val="22"/>
          <w:szCs w:val="22"/>
        </w:rPr>
        <w:t xml:space="preserve"> </w:t>
      </w:r>
      <w:r w:rsidR="00F0634F" w:rsidRPr="00BB589F">
        <w:rPr>
          <w:rFonts w:asciiTheme="minorHAnsi" w:hAnsiTheme="minorHAnsi" w:cstheme="minorHAnsi"/>
          <w:sz w:val="22"/>
          <w:szCs w:val="22"/>
        </w:rPr>
        <w:t xml:space="preserve">For instance, </w:t>
      </w:r>
      <w:r w:rsidR="007B4C81" w:rsidRPr="00BB589F">
        <w:rPr>
          <w:rFonts w:asciiTheme="minorHAnsi" w:hAnsiTheme="minorHAnsi" w:cstheme="minorHAnsi"/>
          <w:sz w:val="22"/>
          <w:szCs w:val="22"/>
        </w:rPr>
        <w:t xml:space="preserve">IDPs and conflict-affected women </w:t>
      </w:r>
      <w:r>
        <w:rPr>
          <w:rFonts w:asciiTheme="minorHAnsi" w:hAnsiTheme="minorHAnsi" w:cstheme="minorHAnsi"/>
          <w:sz w:val="22"/>
          <w:szCs w:val="22"/>
        </w:rPr>
        <w:t xml:space="preserve">were </w:t>
      </w:r>
      <w:r w:rsidR="007B4C81" w:rsidRPr="00BB589F">
        <w:rPr>
          <w:rFonts w:asciiTheme="minorHAnsi" w:hAnsiTheme="minorHAnsi" w:cstheme="minorHAnsi"/>
          <w:sz w:val="22"/>
          <w:szCs w:val="22"/>
        </w:rPr>
        <w:t xml:space="preserve">mentioned in some LAPs but </w:t>
      </w:r>
      <w:r>
        <w:rPr>
          <w:rFonts w:asciiTheme="minorHAnsi" w:hAnsiTheme="minorHAnsi" w:cstheme="minorHAnsi"/>
          <w:sz w:val="22"/>
          <w:szCs w:val="22"/>
        </w:rPr>
        <w:t>were</w:t>
      </w:r>
      <w:r w:rsidR="007B4C81" w:rsidRPr="00BB589F">
        <w:rPr>
          <w:rFonts w:asciiTheme="minorHAnsi" w:hAnsiTheme="minorHAnsi" w:cstheme="minorHAnsi"/>
          <w:sz w:val="22"/>
          <w:szCs w:val="22"/>
        </w:rPr>
        <w:t xml:space="preserve"> not always prioritized</w:t>
      </w:r>
      <w:r w:rsidR="00F0634F" w:rsidRPr="00BB589F">
        <w:rPr>
          <w:rFonts w:asciiTheme="minorHAnsi" w:hAnsiTheme="minorHAnsi" w:cstheme="minorHAnsi"/>
          <w:sz w:val="22"/>
          <w:szCs w:val="22"/>
        </w:rPr>
        <w:t>; f</w:t>
      </w:r>
      <w:r w:rsidR="007B4C81" w:rsidRPr="00BB589F">
        <w:rPr>
          <w:rFonts w:asciiTheme="minorHAnsi" w:hAnsiTheme="minorHAnsi" w:cstheme="minorHAnsi"/>
          <w:sz w:val="22"/>
          <w:szCs w:val="22"/>
        </w:rPr>
        <w:t>ew municipalities like Senaki explicitly integrate</w:t>
      </w:r>
      <w:r w:rsidR="006456CE">
        <w:rPr>
          <w:rFonts w:asciiTheme="minorHAnsi" w:hAnsiTheme="minorHAnsi" w:cstheme="minorHAnsi"/>
          <w:sz w:val="22"/>
          <w:szCs w:val="22"/>
        </w:rPr>
        <w:t>d</w:t>
      </w:r>
      <w:r w:rsidR="007B4C81" w:rsidRPr="00BB589F">
        <w:rPr>
          <w:rFonts w:asciiTheme="minorHAnsi" w:hAnsiTheme="minorHAnsi" w:cstheme="minorHAnsi"/>
          <w:sz w:val="22"/>
          <w:szCs w:val="22"/>
        </w:rPr>
        <w:t xml:space="preserve"> IDPs into decision-making structures</w:t>
      </w:r>
      <w:r w:rsidR="00F0634F" w:rsidRPr="00BB589F">
        <w:rPr>
          <w:rFonts w:asciiTheme="minorHAnsi" w:hAnsiTheme="minorHAnsi" w:cstheme="minorHAnsi"/>
          <w:sz w:val="22"/>
          <w:szCs w:val="22"/>
        </w:rPr>
        <w:t xml:space="preserve">; </w:t>
      </w:r>
      <w:r w:rsidR="007B4C81" w:rsidRPr="00BB589F">
        <w:rPr>
          <w:rFonts w:asciiTheme="minorHAnsi" w:hAnsiTheme="minorHAnsi" w:cstheme="minorHAnsi"/>
          <w:sz w:val="22"/>
          <w:szCs w:val="22"/>
        </w:rPr>
        <w:t>Tskaltubo and Zugdidi, both municipalities with significant IDP populations, d</w:t>
      </w:r>
      <w:r w:rsidR="006456CE">
        <w:rPr>
          <w:rFonts w:asciiTheme="minorHAnsi" w:hAnsiTheme="minorHAnsi" w:cstheme="minorHAnsi"/>
          <w:sz w:val="22"/>
          <w:szCs w:val="22"/>
        </w:rPr>
        <w:t>id</w:t>
      </w:r>
      <w:r w:rsidR="007B4C81" w:rsidRPr="00BB589F">
        <w:rPr>
          <w:rFonts w:asciiTheme="minorHAnsi" w:hAnsiTheme="minorHAnsi" w:cstheme="minorHAnsi"/>
          <w:sz w:val="22"/>
          <w:szCs w:val="22"/>
        </w:rPr>
        <w:t xml:space="preserve"> not have specific WPS policies for them.</w:t>
      </w:r>
      <w:r w:rsidR="00F0634F" w:rsidRPr="00BB589F">
        <w:rPr>
          <w:rFonts w:asciiTheme="minorHAnsi" w:hAnsiTheme="minorHAnsi" w:cstheme="minorHAnsi"/>
          <w:sz w:val="22"/>
          <w:szCs w:val="22"/>
        </w:rPr>
        <w:t xml:space="preserve"> </w:t>
      </w:r>
    </w:p>
    <w:p w14:paraId="30EC2E41" w14:textId="14794B78" w:rsidR="003C279C" w:rsidRDefault="00F0634F" w:rsidP="003C279C">
      <w:pPr>
        <w:spacing w:before="100" w:beforeAutospacing="1" w:after="100" w:afterAutospacing="1"/>
        <w:jc w:val="both"/>
        <w:rPr>
          <w:rFonts w:asciiTheme="minorHAnsi" w:hAnsiTheme="minorHAnsi" w:cstheme="minorHAnsi"/>
          <w:sz w:val="22"/>
          <w:szCs w:val="22"/>
        </w:rPr>
      </w:pPr>
      <w:r w:rsidRPr="00BB589F">
        <w:rPr>
          <w:rFonts w:asciiTheme="minorHAnsi" w:hAnsiTheme="minorHAnsi" w:cstheme="minorHAnsi"/>
          <w:sz w:val="22"/>
          <w:szCs w:val="22"/>
        </w:rPr>
        <w:t xml:space="preserve">The latest may be explained by the allocation of responsibilities between municipalities and </w:t>
      </w:r>
      <w:r w:rsidR="00BB589F" w:rsidRPr="00BB589F">
        <w:rPr>
          <w:rFonts w:asciiTheme="minorHAnsi" w:hAnsiTheme="minorHAnsi" w:cstheme="minorHAnsi"/>
          <w:sz w:val="22"/>
          <w:szCs w:val="22"/>
        </w:rPr>
        <w:t>central</w:t>
      </w:r>
      <w:r w:rsidRPr="00BB589F">
        <w:rPr>
          <w:rFonts w:asciiTheme="minorHAnsi" w:hAnsiTheme="minorHAnsi" w:cstheme="minorHAnsi"/>
          <w:sz w:val="22"/>
          <w:szCs w:val="22"/>
        </w:rPr>
        <w:t xml:space="preserve"> government in addressing the needs of </w:t>
      </w:r>
      <w:r w:rsidR="00BB589F" w:rsidRPr="00BB589F">
        <w:rPr>
          <w:rFonts w:asciiTheme="minorHAnsi" w:hAnsiTheme="minorHAnsi" w:cstheme="minorHAnsi"/>
          <w:sz w:val="22"/>
          <w:szCs w:val="22"/>
        </w:rPr>
        <w:t xml:space="preserve">IDPs. </w:t>
      </w:r>
      <w:r w:rsidR="006456CE">
        <w:rPr>
          <w:rFonts w:asciiTheme="minorHAnsi" w:hAnsiTheme="minorHAnsi" w:cstheme="minorHAnsi"/>
          <w:sz w:val="22"/>
          <w:szCs w:val="22"/>
        </w:rPr>
        <w:t>T</w:t>
      </w:r>
      <w:r w:rsidR="00BB589F" w:rsidRPr="00BB589F">
        <w:rPr>
          <w:rFonts w:asciiTheme="minorHAnsi" w:hAnsiTheme="minorHAnsi" w:cstheme="minorHAnsi"/>
          <w:sz w:val="22"/>
          <w:szCs w:val="22"/>
        </w:rPr>
        <w:t>he central government leads the processes related to resettlement, including the construction of apartment buildings</w:t>
      </w:r>
      <w:r w:rsidR="006456CE">
        <w:rPr>
          <w:rFonts w:asciiTheme="minorHAnsi" w:hAnsiTheme="minorHAnsi" w:cstheme="minorHAnsi"/>
          <w:sz w:val="22"/>
          <w:szCs w:val="22"/>
        </w:rPr>
        <w:t>,</w:t>
      </w:r>
      <w:r w:rsidR="00BB589F" w:rsidRPr="00BB589F">
        <w:rPr>
          <w:rFonts w:asciiTheme="minorHAnsi" w:hAnsiTheme="minorHAnsi" w:cstheme="minorHAnsi"/>
          <w:sz w:val="22"/>
          <w:szCs w:val="22"/>
        </w:rPr>
        <w:t xml:space="preserve"> and the allocation of houses to IDPs</w:t>
      </w:r>
      <w:r w:rsidR="00BB589F">
        <w:rPr>
          <w:rFonts w:asciiTheme="minorHAnsi" w:hAnsiTheme="minorHAnsi" w:cstheme="minorHAnsi"/>
          <w:sz w:val="22"/>
          <w:szCs w:val="22"/>
        </w:rPr>
        <w:t xml:space="preserve"> and </w:t>
      </w:r>
      <w:r w:rsidR="00BB589F" w:rsidRPr="00BB589F">
        <w:rPr>
          <w:rFonts w:asciiTheme="minorHAnsi" w:hAnsiTheme="minorHAnsi" w:cstheme="minorHAnsi"/>
          <w:sz w:val="22"/>
          <w:szCs w:val="22"/>
        </w:rPr>
        <w:t>local authorities are not the part of the Interagency Steering Committee</w:t>
      </w:r>
      <w:r w:rsidR="006456CE">
        <w:rPr>
          <w:rFonts w:asciiTheme="minorHAnsi" w:hAnsiTheme="minorHAnsi" w:cstheme="minorHAnsi"/>
          <w:sz w:val="22"/>
          <w:szCs w:val="22"/>
        </w:rPr>
        <w:t xml:space="preserve">. Therefore, </w:t>
      </w:r>
      <w:r w:rsidR="00BB589F">
        <w:rPr>
          <w:rFonts w:asciiTheme="minorHAnsi" w:hAnsiTheme="minorHAnsi" w:cstheme="minorHAnsi"/>
          <w:sz w:val="22"/>
          <w:szCs w:val="22"/>
        </w:rPr>
        <w:t xml:space="preserve">they </w:t>
      </w:r>
      <w:r w:rsidR="00BB589F" w:rsidRPr="00BB589F">
        <w:rPr>
          <w:rFonts w:asciiTheme="minorHAnsi" w:hAnsiTheme="minorHAnsi" w:cstheme="minorHAnsi"/>
          <w:sz w:val="22"/>
          <w:szCs w:val="22"/>
        </w:rPr>
        <w:t>could not brin</w:t>
      </w:r>
      <w:r w:rsidR="00BB589F">
        <w:rPr>
          <w:rFonts w:asciiTheme="minorHAnsi" w:hAnsiTheme="minorHAnsi" w:cstheme="minorHAnsi"/>
          <w:sz w:val="22"/>
          <w:szCs w:val="22"/>
        </w:rPr>
        <w:t>g</w:t>
      </w:r>
      <w:r w:rsidR="00BB589F" w:rsidRPr="00BB589F">
        <w:rPr>
          <w:rFonts w:asciiTheme="minorHAnsi" w:hAnsiTheme="minorHAnsi" w:cstheme="minorHAnsi"/>
          <w:sz w:val="22"/>
          <w:szCs w:val="22"/>
        </w:rPr>
        <w:t xml:space="preserve"> positions of local authorities on IDP issues systematically to the Steering Committee or to any other </w:t>
      </w:r>
      <w:r w:rsidR="00BB589F" w:rsidRPr="00BB589F">
        <w:rPr>
          <w:rFonts w:asciiTheme="minorHAnsi" w:hAnsiTheme="minorHAnsi" w:cstheme="minorHAnsi"/>
          <w:sz w:val="22"/>
          <w:szCs w:val="22"/>
        </w:rPr>
        <w:lastRenderedPageBreak/>
        <w:t>decision-making bodies at the central level.</w:t>
      </w:r>
      <w:r w:rsidR="00BB589F">
        <w:rPr>
          <w:rFonts w:asciiTheme="minorHAnsi" w:hAnsiTheme="minorHAnsi" w:cstheme="minorHAnsi"/>
          <w:sz w:val="22"/>
          <w:szCs w:val="22"/>
        </w:rPr>
        <w:t xml:space="preserve"> </w:t>
      </w:r>
      <w:r w:rsidR="00BB589F" w:rsidRPr="00BB589F">
        <w:rPr>
          <w:rFonts w:asciiTheme="minorHAnsi" w:hAnsiTheme="minorHAnsi" w:cstheme="minorHAnsi"/>
          <w:sz w:val="22"/>
          <w:szCs w:val="22"/>
        </w:rPr>
        <w:t xml:space="preserve">Hence, when it comes to creating or developing the infrastructure and services around the new IDP settlements, local authorities systematically do not anticipate the service or infrastructure </w:t>
      </w:r>
      <w:r w:rsidR="00062C96">
        <w:rPr>
          <w:rFonts w:asciiTheme="minorHAnsi" w:hAnsiTheme="minorHAnsi" w:cstheme="minorHAnsi"/>
          <w:sz w:val="22"/>
          <w:szCs w:val="22"/>
        </w:rPr>
        <w:t xml:space="preserve">that </w:t>
      </w:r>
      <w:r w:rsidR="00BB589F" w:rsidRPr="00BB589F">
        <w:rPr>
          <w:rFonts w:asciiTheme="minorHAnsi" w:hAnsiTheme="minorHAnsi" w:cstheme="minorHAnsi"/>
          <w:sz w:val="22"/>
          <w:szCs w:val="22"/>
        </w:rPr>
        <w:t xml:space="preserve">new settlements may need, e.g., playgrounds or community spaces for children and adults </w:t>
      </w:r>
      <w:r w:rsidR="00BB589F">
        <w:rPr>
          <w:rFonts w:asciiTheme="minorHAnsi" w:hAnsiTheme="minorHAnsi" w:cstheme="minorHAnsi"/>
          <w:sz w:val="22"/>
          <w:szCs w:val="22"/>
        </w:rPr>
        <w:t>etc.</w:t>
      </w:r>
      <w:r w:rsidR="003C279C">
        <w:rPr>
          <w:rFonts w:asciiTheme="minorHAnsi" w:hAnsiTheme="minorHAnsi" w:cstheme="minorHAnsi"/>
          <w:sz w:val="22"/>
          <w:szCs w:val="22"/>
        </w:rPr>
        <w:t xml:space="preserve"> </w:t>
      </w:r>
      <w:r w:rsidR="00BB589F">
        <w:rPr>
          <w:rFonts w:asciiTheme="minorHAnsi" w:hAnsiTheme="minorHAnsi" w:cstheme="minorHAnsi"/>
          <w:sz w:val="22"/>
          <w:szCs w:val="22"/>
        </w:rPr>
        <w:t xml:space="preserve">It explains that advocacy initiatives implemented by IDP women </w:t>
      </w:r>
      <w:r w:rsidR="006456CE">
        <w:rPr>
          <w:rFonts w:asciiTheme="minorHAnsi" w:hAnsiTheme="minorHAnsi" w:cstheme="minorHAnsi"/>
          <w:sz w:val="22"/>
          <w:szCs w:val="22"/>
        </w:rPr>
        <w:t>were much</w:t>
      </w:r>
      <w:r w:rsidR="00BB589F">
        <w:rPr>
          <w:rFonts w:asciiTheme="minorHAnsi" w:hAnsiTheme="minorHAnsi" w:cstheme="minorHAnsi"/>
          <w:sz w:val="22"/>
          <w:szCs w:val="22"/>
        </w:rPr>
        <w:t xml:space="preserve"> appreciated by local municipalities as </w:t>
      </w:r>
      <w:r w:rsidR="006456CE">
        <w:rPr>
          <w:rFonts w:asciiTheme="minorHAnsi" w:hAnsiTheme="minorHAnsi" w:cstheme="minorHAnsi"/>
          <w:sz w:val="22"/>
          <w:szCs w:val="22"/>
        </w:rPr>
        <w:t>these initiatives</w:t>
      </w:r>
      <w:r w:rsidR="00BB589F">
        <w:rPr>
          <w:rFonts w:asciiTheme="minorHAnsi" w:hAnsiTheme="minorHAnsi" w:cstheme="minorHAnsi"/>
          <w:sz w:val="22"/>
          <w:szCs w:val="22"/>
        </w:rPr>
        <w:t xml:space="preserve"> often included issues that remain</w:t>
      </w:r>
      <w:r w:rsidR="00062C96">
        <w:rPr>
          <w:rFonts w:asciiTheme="minorHAnsi" w:hAnsiTheme="minorHAnsi" w:cstheme="minorHAnsi"/>
          <w:sz w:val="22"/>
          <w:szCs w:val="22"/>
        </w:rPr>
        <w:t>ed</w:t>
      </w:r>
      <w:r w:rsidR="00BB589F">
        <w:rPr>
          <w:rFonts w:asciiTheme="minorHAnsi" w:hAnsiTheme="minorHAnsi" w:cstheme="minorHAnsi"/>
          <w:sz w:val="22"/>
          <w:szCs w:val="22"/>
        </w:rPr>
        <w:t xml:space="preserve"> beyond </w:t>
      </w:r>
      <w:r w:rsidR="006456CE">
        <w:rPr>
          <w:rFonts w:asciiTheme="minorHAnsi" w:hAnsiTheme="minorHAnsi" w:cstheme="minorHAnsi"/>
          <w:sz w:val="22"/>
          <w:szCs w:val="22"/>
        </w:rPr>
        <w:t>the local governance</w:t>
      </w:r>
      <w:r w:rsidR="00BB589F">
        <w:rPr>
          <w:rFonts w:asciiTheme="minorHAnsi" w:hAnsiTheme="minorHAnsi" w:cstheme="minorHAnsi"/>
          <w:sz w:val="22"/>
          <w:szCs w:val="22"/>
        </w:rPr>
        <w:t xml:space="preserve"> mandate</w:t>
      </w:r>
      <w:r w:rsidR="003C279C">
        <w:rPr>
          <w:rFonts w:asciiTheme="minorHAnsi" w:hAnsiTheme="minorHAnsi" w:cstheme="minorHAnsi"/>
          <w:sz w:val="22"/>
          <w:szCs w:val="22"/>
        </w:rPr>
        <w:t xml:space="preserve"> and available budget </w:t>
      </w:r>
      <w:r w:rsidR="00062C96">
        <w:rPr>
          <w:rFonts w:asciiTheme="minorHAnsi" w:hAnsiTheme="minorHAnsi" w:cstheme="minorHAnsi"/>
          <w:sz w:val="22"/>
          <w:szCs w:val="22"/>
        </w:rPr>
        <w:t xml:space="preserve">such as creating playgrounds for children, solving problems with sewage and garbage removal and other. </w:t>
      </w:r>
    </w:p>
    <w:p w14:paraId="29ED9EE6" w14:textId="309E93EE" w:rsidR="001D49E2" w:rsidRPr="0029037C" w:rsidRDefault="008B79F3" w:rsidP="0067672D">
      <w:pPr>
        <w:spacing w:before="100" w:beforeAutospacing="1" w:after="100" w:afterAutospacing="1"/>
        <w:jc w:val="both"/>
        <w:rPr>
          <w:rFonts w:asciiTheme="minorHAnsi" w:hAnsiTheme="minorHAnsi" w:cstheme="minorHAnsi"/>
          <w:sz w:val="22"/>
          <w:szCs w:val="22"/>
        </w:rPr>
      </w:pPr>
      <w:r>
        <w:rPr>
          <w:rFonts w:asciiTheme="minorHAnsi" w:eastAsia="Calibri" w:hAnsi="Calibri" w:cstheme="minorBidi"/>
          <w:noProof/>
          <w:color w:val="404040"/>
          <w:kern w:val="24"/>
          <w:sz w:val="22"/>
          <w:szCs w:val="22"/>
        </w:rPr>
        <w:drawing>
          <wp:anchor distT="0" distB="0" distL="114300" distR="114300" simplePos="0" relativeHeight="251667486" behindDoc="0" locked="0" layoutInCell="1" allowOverlap="1" wp14:anchorId="7946B763" wp14:editId="3954697F">
            <wp:simplePos x="0" y="0"/>
            <wp:positionH relativeFrom="column">
              <wp:posOffset>0</wp:posOffset>
            </wp:positionH>
            <wp:positionV relativeFrom="paragraph">
              <wp:posOffset>278931</wp:posOffset>
            </wp:positionV>
            <wp:extent cx="2560320" cy="2214245"/>
            <wp:effectExtent l="0" t="0" r="0" b="0"/>
            <wp:wrapSquare wrapText="bothSides"/>
            <wp:docPr id="73020231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l="13397" r="13473" b="2487"/>
                    <a:stretch/>
                  </pic:blipFill>
                  <pic:spPr bwMode="auto">
                    <a:xfrm>
                      <a:off x="0" y="0"/>
                      <a:ext cx="2560320" cy="2214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4894" behindDoc="0" locked="0" layoutInCell="1" allowOverlap="1" wp14:anchorId="207D5C39" wp14:editId="2906AE60">
                <wp:simplePos x="0" y="0"/>
                <wp:positionH relativeFrom="column">
                  <wp:posOffset>0</wp:posOffset>
                </wp:positionH>
                <wp:positionV relativeFrom="paragraph">
                  <wp:posOffset>97155</wp:posOffset>
                </wp:positionV>
                <wp:extent cx="2560320" cy="182880"/>
                <wp:effectExtent l="0" t="0" r="0" b="7620"/>
                <wp:wrapSquare wrapText="bothSides"/>
                <wp:docPr id="704466121" name="Text Box 1"/>
                <wp:cNvGraphicFramePr/>
                <a:graphic xmlns:a="http://schemas.openxmlformats.org/drawingml/2006/main">
                  <a:graphicData uri="http://schemas.microsoft.com/office/word/2010/wordprocessingShape">
                    <wps:wsp>
                      <wps:cNvSpPr txBox="1"/>
                      <wps:spPr>
                        <a:xfrm>
                          <a:off x="0" y="0"/>
                          <a:ext cx="2560320" cy="182880"/>
                        </a:xfrm>
                        <a:prstGeom prst="rect">
                          <a:avLst/>
                        </a:prstGeom>
                        <a:solidFill>
                          <a:prstClr val="white"/>
                        </a:solidFill>
                        <a:ln>
                          <a:noFill/>
                        </a:ln>
                      </wps:spPr>
                      <wps:txbx>
                        <w:txbxContent>
                          <w:p w14:paraId="144F86E6" w14:textId="701F2DDE" w:rsidR="008B79F3" w:rsidRPr="008B79F3" w:rsidRDefault="008B79F3" w:rsidP="008B79F3">
                            <w:pPr>
                              <w:pStyle w:val="Caption"/>
                              <w:rPr>
                                <w:rFonts w:asciiTheme="minorHAnsi" w:hAnsiTheme="minorHAnsi" w:cstheme="minorHAnsi"/>
                                <w:b/>
                                <w:bCs/>
                                <w:i w:val="0"/>
                                <w:iCs w:val="0"/>
                                <w:noProof/>
                                <w:sz w:val="20"/>
                                <w:szCs w:val="20"/>
                              </w:rPr>
                            </w:pPr>
                            <w:bookmarkStart w:id="57" w:name="_Toc195213872"/>
                            <w:r w:rsidRPr="008B79F3">
                              <w:rPr>
                                <w:rFonts w:asciiTheme="minorHAnsi" w:hAnsiTheme="minorHAnsi" w:cstheme="minorHAnsi"/>
                                <w:b/>
                                <w:bCs/>
                                <w:i w:val="0"/>
                                <w:iCs w:val="0"/>
                                <w:sz w:val="20"/>
                                <w:szCs w:val="20"/>
                              </w:rPr>
                              <w:t xml:space="preserve">Figure </w:t>
                            </w:r>
                            <w:r w:rsidRPr="008B79F3">
                              <w:rPr>
                                <w:rFonts w:asciiTheme="minorHAnsi" w:hAnsiTheme="minorHAnsi" w:cstheme="minorHAnsi"/>
                                <w:b/>
                                <w:bCs/>
                                <w:i w:val="0"/>
                                <w:iCs w:val="0"/>
                                <w:sz w:val="20"/>
                                <w:szCs w:val="20"/>
                              </w:rPr>
                              <w:fldChar w:fldCharType="begin"/>
                            </w:r>
                            <w:r w:rsidRPr="008B79F3">
                              <w:rPr>
                                <w:rFonts w:asciiTheme="minorHAnsi" w:hAnsiTheme="minorHAnsi" w:cstheme="minorHAnsi"/>
                                <w:b/>
                                <w:bCs/>
                                <w:i w:val="0"/>
                                <w:iCs w:val="0"/>
                                <w:sz w:val="20"/>
                                <w:szCs w:val="20"/>
                              </w:rPr>
                              <w:instrText xml:space="preserve"> SEQ Figure \* ARABIC </w:instrText>
                            </w:r>
                            <w:r w:rsidRPr="008B79F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11</w:t>
                            </w:r>
                            <w:r w:rsidRPr="008B79F3">
                              <w:rPr>
                                <w:rFonts w:asciiTheme="minorHAnsi" w:hAnsiTheme="minorHAnsi" w:cstheme="minorHAnsi"/>
                                <w:b/>
                                <w:bCs/>
                                <w:i w:val="0"/>
                                <w:iCs w:val="0"/>
                                <w:sz w:val="20"/>
                                <w:szCs w:val="20"/>
                              </w:rPr>
                              <w:fldChar w:fldCharType="end"/>
                            </w:r>
                            <w:r w:rsidRPr="008B79F3">
                              <w:rPr>
                                <w:rFonts w:asciiTheme="minorHAnsi" w:hAnsiTheme="minorHAnsi" w:cstheme="minorHAnsi"/>
                                <w:b/>
                                <w:bCs/>
                                <w:i w:val="0"/>
                                <w:iCs w:val="0"/>
                                <w:sz w:val="20"/>
                                <w:szCs w:val="20"/>
                              </w:rPr>
                              <w:t xml:space="preserve"> Alignment of advocacy to WPS Pillars</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7D5C39" id="_x0000_s1044" type="#_x0000_t202" style="position:absolute;left:0;text-align:left;margin-left:0;margin-top:7.65pt;width:201.6pt;height:14.4pt;z-index:25168489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" stroked="f">
                <v:textbox inset="0,0,0,0">
                  <w:txbxContent>
                    <w:p w14:paraId="144F86E6" w14:textId="701F2DDE" w:rsidR="008B79F3" w:rsidRPr="008B79F3" w:rsidRDefault="008B79F3" w:rsidP="008B79F3">
                      <w:pPr>
                        <w:pStyle w:val="Caption"/>
                        <w:rPr>
                          <w:rFonts w:asciiTheme="minorHAnsi" w:hAnsiTheme="minorHAnsi" w:cstheme="minorHAnsi"/>
                          <w:b/>
                          <w:bCs/>
                          <w:i w:val="0"/>
                          <w:iCs w:val="0"/>
                          <w:noProof/>
                          <w:sz w:val="20"/>
                          <w:szCs w:val="20"/>
                        </w:rPr>
                      </w:pPr>
                      <w:bookmarkStart w:id="61" w:name="_Toc195213872"/>
                      <w:r w:rsidRPr="008B79F3">
                        <w:rPr>
                          <w:rFonts w:asciiTheme="minorHAnsi" w:hAnsiTheme="minorHAnsi" w:cstheme="minorHAnsi"/>
                          <w:b/>
                          <w:bCs/>
                          <w:i w:val="0"/>
                          <w:iCs w:val="0"/>
                          <w:sz w:val="20"/>
                          <w:szCs w:val="20"/>
                        </w:rPr>
                        <w:t xml:space="preserve">Figure </w:t>
                      </w:r>
                      <w:r w:rsidRPr="008B79F3">
                        <w:rPr>
                          <w:rFonts w:asciiTheme="minorHAnsi" w:hAnsiTheme="minorHAnsi" w:cstheme="minorHAnsi"/>
                          <w:b/>
                          <w:bCs/>
                          <w:i w:val="0"/>
                          <w:iCs w:val="0"/>
                          <w:sz w:val="20"/>
                          <w:szCs w:val="20"/>
                        </w:rPr>
                        <w:fldChar w:fldCharType="begin"/>
                      </w:r>
                      <w:r w:rsidRPr="008B79F3">
                        <w:rPr>
                          <w:rFonts w:asciiTheme="minorHAnsi" w:hAnsiTheme="minorHAnsi" w:cstheme="minorHAnsi"/>
                          <w:b/>
                          <w:bCs/>
                          <w:i w:val="0"/>
                          <w:iCs w:val="0"/>
                          <w:sz w:val="20"/>
                          <w:szCs w:val="20"/>
                        </w:rPr>
                        <w:instrText xml:space="preserve"> SEQ Figure \* ARABIC </w:instrText>
                      </w:r>
                      <w:r w:rsidRPr="008B79F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11</w:t>
                      </w:r>
                      <w:r w:rsidRPr="008B79F3">
                        <w:rPr>
                          <w:rFonts w:asciiTheme="minorHAnsi" w:hAnsiTheme="minorHAnsi" w:cstheme="minorHAnsi"/>
                          <w:b/>
                          <w:bCs/>
                          <w:i w:val="0"/>
                          <w:iCs w:val="0"/>
                          <w:sz w:val="20"/>
                          <w:szCs w:val="20"/>
                        </w:rPr>
                        <w:fldChar w:fldCharType="end"/>
                      </w:r>
                      <w:r w:rsidRPr="008B79F3">
                        <w:rPr>
                          <w:rFonts w:asciiTheme="minorHAnsi" w:hAnsiTheme="minorHAnsi" w:cstheme="minorHAnsi"/>
                          <w:b/>
                          <w:bCs/>
                          <w:i w:val="0"/>
                          <w:iCs w:val="0"/>
                          <w:sz w:val="20"/>
                          <w:szCs w:val="20"/>
                        </w:rPr>
                        <w:t xml:space="preserve"> Alignment of advocacy to WPS Pillars</w:t>
                      </w:r>
                      <w:bookmarkEnd w:id="61"/>
                    </w:p>
                  </w:txbxContent>
                </v:textbox>
                <w10:wrap type="square"/>
              </v:shape>
            </w:pict>
          </mc:Fallback>
        </mc:AlternateContent>
      </w:r>
      <w:r w:rsidR="008E44EF" w:rsidRPr="00F90DAB">
        <w:rPr>
          <w:rFonts w:asciiTheme="minorHAnsi" w:hAnsiTheme="minorHAnsi" w:cstheme="minorHAnsi"/>
          <w:sz w:val="22"/>
          <w:szCs w:val="22"/>
        </w:rPr>
        <w:t xml:space="preserve">Out of 79 advocacy initiatives </w:t>
      </w:r>
      <w:r w:rsidR="00062C96" w:rsidRPr="00F90DAB">
        <w:rPr>
          <w:rFonts w:asciiTheme="minorHAnsi" w:hAnsiTheme="minorHAnsi" w:cstheme="minorHAnsi"/>
          <w:sz w:val="22"/>
          <w:szCs w:val="22"/>
        </w:rPr>
        <w:t>analyzed</w:t>
      </w:r>
      <w:r w:rsidR="00623023">
        <w:rPr>
          <w:rFonts w:asciiTheme="minorHAnsi" w:hAnsiTheme="minorHAnsi" w:cstheme="minorHAnsi"/>
          <w:sz w:val="22"/>
          <w:szCs w:val="22"/>
        </w:rPr>
        <w:t xml:space="preserve"> </w:t>
      </w:r>
      <w:r w:rsidR="008E44EF" w:rsidRPr="00F90DAB">
        <w:rPr>
          <w:rFonts w:asciiTheme="minorHAnsi" w:hAnsiTheme="minorHAnsi" w:cstheme="minorHAnsi"/>
          <w:sz w:val="22"/>
          <w:szCs w:val="22"/>
        </w:rPr>
        <w:t xml:space="preserve">by the evaluation team, 18 percent that </w:t>
      </w:r>
      <w:r w:rsidR="00623023">
        <w:rPr>
          <w:rFonts w:asciiTheme="minorHAnsi" w:hAnsiTheme="minorHAnsi" w:cstheme="minorHAnsi"/>
          <w:sz w:val="22"/>
          <w:szCs w:val="22"/>
        </w:rPr>
        <w:t>could be</w:t>
      </w:r>
      <w:r w:rsidR="008E44EF" w:rsidRPr="00F90DAB">
        <w:rPr>
          <w:rFonts w:asciiTheme="minorHAnsi" w:hAnsiTheme="minorHAnsi" w:cstheme="minorHAnsi"/>
          <w:sz w:val="22"/>
          <w:szCs w:val="22"/>
        </w:rPr>
        <w:t xml:space="preserve"> linked to the NAP 2022-2024 include</w:t>
      </w:r>
      <w:r w:rsidR="00623023">
        <w:rPr>
          <w:rFonts w:asciiTheme="minorHAnsi" w:hAnsiTheme="minorHAnsi" w:cstheme="minorHAnsi"/>
          <w:sz w:val="22"/>
          <w:szCs w:val="22"/>
        </w:rPr>
        <w:t>d</w:t>
      </w:r>
      <w:r w:rsidR="008E44EF" w:rsidRPr="00F90DAB">
        <w:rPr>
          <w:rFonts w:asciiTheme="minorHAnsi" w:hAnsiTheme="minorHAnsi" w:cstheme="minorHAnsi"/>
          <w:sz w:val="22"/>
          <w:szCs w:val="22"/>
        </w:rPr>
        <w:t xml:space="preserve"> access to transportation and sport for </w:t>
      </w:r>
      <w:r w:rsidR="00CA3D17" w:rsidRPr="00F90DAB">
        <w:rPr>
          <w:rFonts w:asciiTheme="minorHAnsi" w:hAnsiTheme="minorHAnsi" w:cstheme="minorHAnsi"/>
          <w:sz w:val="22"/>
          <w:szCs w:val="22"/>
        </w:rPr>
        <w:t xml:space="preserve">youth, </w:t>
      </w:r>
      <w:r w:rsidR="008E44EF" w:rsidRPr="00F90DAB">
        <w:rPr>
          <w:rFonts w:asciiTheme="minorHAnsi" w:hAnsiTheme="minorHAnsi" w:cstheme="minorHAnsi"/>
          <w:sz w:val="22"/>
          <w:szCs w:val="22"/>
        </w:rPr>
        <w:t xml:space="preserve">access to health services and renovation of education infrastructure. </w:t>
      </w:r>
      <w:r w:rsidR="00CA3D17" w:rsidRPr="00F90DAB">
        <w:rPr>
          <w:rFonts w:asciiTheme="minorHAnsi" w:hAnsiTheme="minorHAnsi" w:cstheme="minorHAnsi"/>
          <w:sz w:val="22"/>
          <w:szCs w:val="22"/>
        </w:rPr>
        <w:t xml:space="preserve">Of all advocacy activities, 92 percent </w:t>
      </w:r>
      <w:r w:rsidR="00623023">
        <w:rPr>
          <w:rFonts w:asciiTheme="minorHAnsi" w:hAnsiTheme="minorHAnsi" w:cstheme="minorHAnsi"/>
          <w:sz w:val="22"/>
          <w:szCs w:val="22"/>
        </w:rPr>
        <w:t>wer</w:t>
      </w:r>
      <w:r w:rsidR="00CA3D17" w:rsidRPr="00F90DAB">
        <w:rPr>
          <w:rFonts w:asciiTheme="minorHAnsi" w:hAnsiTheme="minorHAnsi" w:cstheme="minorHAnsi"/>
          <w:sz w:val="22"/>
          <w:szCs w:val="22"/>
        </w:rPr>
        <w:t>e related to the Relief and Recovery Pillar and address</w:t>
      </w:r>
      <w:r w:rsidR="00B16117">
        <w:rPr>
          <w:rFonts w:asciiTheme="minorHAnsi" w:hAnsiTheme="minorHAnsi" w:cstheme="minorHAnsi"/>
          <w:sz w:val="22"/>
          <w:szCs w:val="22"/>
        </w:rPr>
        <w:t>ed</w:t>
      </w:r>
      <w:r w:rsidR="00CA3D17" w:rsidRPr="00F90DAB">
        <w:rPr>
          <w:rFonts w:asciiTheme="minorHAnsi" w:hAnsiTheme="minorHAnsi" w:cstheme="minorHAnsi"/>
          <w:sz w:val="22"/>
          <w:szCs w:val="22"/>
        </w:rPr>
        <w:t xml:space="preserve"> </w:t>
      </w:r>
      <w:r w:rsidR="00776D3B" w:rsidRPr="00F90DAB">
        <w:rPr>
          <w:rFonts w:asciiTheme="minorHAnsi" w:hAnsiTheme="minorHAnsi" w:cstheme="minorHAnsi"/>
          <w:sz w:val="22"/>
          <w:szCs w:val="22"/>
        </w:rPr>
        <w:t>the most</w:t>
      </w:r>
      <w:r w:rsidR="00CA3D17" w:rsidRPr="00F90DAB">
        <w:rPr>
          <w:rFonts w:asciiTheme="minorHAnsi" w:hAnsiTheme="minorHAnsi" w:cstheme="minorHAnsi"/>
          <w:sz w:val="22"/>
          <w:szCs w:val="22"/>
        </w:rPr>
        <w:t xml:space="preserve"> essential needs of IDPs and communities living along the ABL</w:t>
      </w:r>
      <w:r w:rsidR="00F90DAB" w:rsidRPr="00F90DAB">
        <w:rPr>
          <w:rFonts w:asciiTheme="minorHAnsi" w:hAnsiTheme="minorHAnsi" w:cstheme="minorHAnsi"/>
          <w:sz w:val="22"/>
          <w:szCs w:val="22"/>
        </w:rPr>
        <w:t xml:space="preserve"> (see Figure</w:t>
      </w:r>
      <w:r w:rsidR="00B428C7">
        <w:rPr>
          <w:rFonts w:asciiTheme="minorHAnsi" w:hAnsiTheme="minorHAnsi" w:cstheme="minorHAnsi"/>
          <w:sz w:val="22"/>
          <w:szCs w:val="22"/>
        </w:rPr>
        <w:t xml:space="preserve"> </w:t>
      </w:r>
      <w:r w:rsidR="00395096">
        <w:rPr>
          <w:rFonts w:asciiTheme="minorHAnsi" w:hAnsiTheme="minorHAnsi" w:cstheme="minorHAnsi"/>
          <w:sz w:val="22"/>
          <w:szCs w:val="22"/>
        </w:rPr>
        <w:t>11</w:t>
      </w:r>
      <w:r w:rsidR="00F90DAB" w:rsidRPr="00F90DAB">
        <w:rPr>
          <w:rFonts w:asciiTheme="minorHAnsi" w:hAnsiTheme="minorHAnsi" w:cstheme="minorHAnsi"/>
          <w:sz w:val="22"/>
          <w:szCs w:val="22"/>
        </w:rPr>
        <w:t>)</w:t>
      </w:r>
      <w:r w:rsidR="00CA3D17" w:rsidRPr="00F90DAB">
        <w:rPr>
          <w:rFonts w:asciiTheme="minorHAnsi" w:hAnsiTheme="minorHAnsi" w:cstheme="minorHAnsi"/>
          <w:sz w:val="22"/>
          <w:szCs w:val="22"/>
        </w:rPr>
        <w:t xml:space="preserve">. Despite </w:t>
      </w:r>
      <w:r w:rsidR="00B428C7">
        <w:rPr>
          <w:rFonts w:asciiTheme="minorHAnsi" w:hAnsiTheme="minorHAnsi" w:cstheme="minorHAnsi"/>
          <w:sz w:val="22"/>
          <w:szCs w:val="22"/>
        </w:rPr>
        <w:t xml:space="preserve">of </w:t>
      </w:r>
      <w:r w:rsidR="00CA3D17" w:rsidRPr="00F90DAB">
        <w:rPr>
          <w:rFonts w:asciiTheme="minorHAnsi" w:hAnsiTheme="minorHAnsi" w:cstheme="minorHAnsi"/>
          <w:sz w:val="22"/>
          <w:szCs w:val="22"/>
        </w:rPr>
        <w:t>some successful advocacy initiatives that added to security of women and</w:t>
      </w:r>
      <w:r w:rsidR="00F90DAB" w:rsidRPr="00F90DAB">
        <w:rPr>
          <w:rFonts w:asciiTheme="minorHAnsi" w:hAnsiTheme="minorHAnsi" w:cstheme="minorHAnsi"/>
          <w:sz w:val="22"/>
          <w:szCs w:val="22"/>
        </w:rPr>
        <w:t xml:space="preserve"> </w:t>
      </w:r>
      <w:r w:rsidR="00CA3D17" w:rsidRPr="00F90DAB">
        <w:rPr>
          <w:rFonts w:asciiTheme="minorHAnsi" w:hAnsiTheme="minorHAnsi" w:cstheme="minorHAnsi"/>
          <w:sz w:val="22"/>
          <w:szCs w:val="22"/>
        </w:rPr>
        <w:t>their communities, like having more polic</w:t>
      </w:r>
      <w:r w:rsidR="00B16117">
        <w:rPr>
          <w:rFonts w:asciiTheme="minorHAnsi" w:hAnsiTheme="minorHAnsi" w:cstheme="minorHAnsi"/>
          <w:sz w:val="22"/>
          <w:szCs w:val="22"/>
        </w:rPr>
        <w:t>e</w:t>
      </w:r>
      <w:r w:rsidR="00CA3D17" w:rsidRPr="00F90DAB">
        <w:rPr>
          <w:rFonts w:asciiTheme="minorHAnsi" w:hAnsiTheme="minorHAnsi" w:cstheme="minorHAnsi"/>
          <w:sz w:val="22"/>
          <w:szCs w:val="22"/>
        </w:rPr>
        <w:t xml:space="preserve"> patrols at the ABL and having women-police agents at the </w:t>
      </w:r>
      <w:r w:rsidR="00776D3B">
        <w:rPr>
          <w:rFonts w:asciiTheme="minorHAnsi" w:hAnsiTheme="minorHAnsi" w:cstheme="minorHAnsi"/>
          <w:sz w:val="22"/>
          <w:szCs w:val="22"/>
        </w:rPr>
        <w:t xml:space="preserve">ABL </w:t>
      </w:r>
      <w:r w:rsidR="00CA3D17" w:rsidRPr="00F90DAB">
        <w:rPr>
          <w:rFonts w:asciiTheme="minorHAnsi" w:hAnsiTheme="minorHAnsi" w:cstheme="minorHAnsi"/>
          <w:sz w:val="22"/>
          <w:szCs w:val="22"/>
        </w:rPr>
        <w:t>crossing points,</w:t>
      </w:r>
      <w:r w:rsidR="00623023">
        <w:rPr>
          <w:rFonts w:asciiTheme="minorHAnsi" w:hAnsiTheme="minorHAnsi" w:cstheme="minorHAnsi"/>
          <w:sz w:val="22"/>
          <w:szCs w:val="22"/>
        </w:rPr>
        <w:t xml:space="preserve"> the findings </w:t>
      </w:r>
      <w:r w:rsidR="009D4328">
        <w:rPr>
          <w:rFonts w:asciiTheme="minorHAnsi" w:hAnsiTheme="minorHAnsi" w:cstheme="minorHAnsi"/>
          <w:sz w:val="22"/>
          <w:szCs w:val="22"/>
        </w:rPr>
        <w:t>pointed to</w:t>
      </w:r>
      <w:r w:rsidR="00623023">
        <w:rPr>
          <w:rFonts w:asciiTheme="minorHAnsi" w:hAnsiTheme="minorHAnsi" w:cstheme="minorHAnsi"/>
          <w:sz w:val="22"/>
          <w:szCs w:val="22"/>
        </w:rPr>
        <w:t xml:space="preserve"> the need for</w:t>
      </w:r>
      <w:r w:rsidR="00CA3D17" w:rsidRPr="00F90DAB">
        <w:rPr>
          <w:rFonts w:asciiTheme="minorHAnsi" w:hAnsiTheme="minorHAnsi" w:cstheme="minorHAnsi"/>
          <w:sz w:val="22"/>
          <w:szCs w:val="22"/>
        </w:rPr>
        <w:t xml:space="preserve"> local municipalities to increase their alignment with </w:t>
      </w:r>
      <w:r w:rsidR="00F90DAB" w:rsidRPr="00F90DAB">
        <w:rPr>
          <w:rFonts w:asciiTheme="minorHAnsi" w:hAnsiTheme="minorHAnsi" w:cstheme="minorHAnsi"/>
          <w:sz w:val="22"/>
          <w:szCs w:val="22"/>
        </w:rPr>
        <w:t xml:space="preserve">the WPS agenda </w:t>
      </w:r>
      <w:r w:rsidR="00070840" w:rsidRPr="00F90DAB">
        <w:rPr>
          <w:rFonts w:asciiTheme="minorHAnsi" w:hAnsiTheme="minorHAnsi" w:cstheme="minorHAnsi"/>
          <w:sz w:val="22"/>
          <w:szCs w:val="22"/>
        </w:rPr>
        <w:t xml:space="preserve">and </w:t>
      </w:r>
      <w:r w:rsidR="00070840">
        <w:rPr>
          <w:rFonts w:asciiTheme="minorHAnsi" w:hAnsiTheme="minorHAnsi" w:cstheme="minorHAnsi"/>
          <w:sz w:val="22"/>
          <w:szCs w:val="22"/>
        </w:rPr>
        <w:t>add</w:t>
      </w:r>
      <w:r w:rsidR="009D4328">
        <w:rPr>
          <w:rFonts w:asciiTheme="minorHAnsi" w:hAnsiTheme="minorHAnsi" w:cstheme="minorHAnsi"/>
          <w:sz w:val="22"/>
          <w:szCs w:val="22"/>
        </w:rPr>
        <w:t xml:space="preserve"> </w:t>
      </w:r>
      <w:r w:rsidR="00CA3D17" w:rsidRPr="00F90DAB">
        <w:rPr>
          <w:rFonts w:asciiTheme="minorHAnsi" w:hAnsiTheme="minorHAnsi" w:cstheme="minorHAnsi"/>
          <w:sz w:val="22"/>
          <w:szCs w:val="22"/>
        </w:rPr>
        <w:t>IDP-focused programmes for women and youth</w:t>
      </w:r>
      <w:r w:rsidR="009D4328">
        <w:rPr>
          <w:rFonts w:asciiTheme="minorHAnsi" w:hAnsiTheme="minorHAnsi" w:cstheme="minorHAnsi"/>
          <w:sz w:val="22"/>
          <w:szCs w:val="22"/>
        </w:rPr>
        <w:t xml:space="preserve"> into the locals plans</w:t>
      </w:r>
      <w:r w:rsidR="00CA3D17" w:rsidRPr="00F90DAB">
        <w:rPr>
          <w:rFonts w:asciiTheme="minorHAnsi" w:hAnsiTheme="minorHAnsi" w:cstheme="minorHAnsi"/>
          <w:sz w:val="22"/>
          <w:szCs w:val="22"/>
        </w:rPr>
        <w:t xml:space="preserve">. </w:t>
      </w:r>
      <w:r w:rsidR="00F90DAB" w:rsidRPr="00F90DAB">
        <w:rPr>
          <w:rFonts w:asciiTheme="minorHAnsi" w:hAnsiTheme="minorHAnsi" w:cstheme="minorHAnsi"/>
          <w:sz w:val="22"/>
          <w:szCs w:val="22"/>
        </w:rPr>
        <w:t xml:space="preserve">The gaps </w:t>
      </w:r>
      <w:r w:rsidR="00623023">
        <w:rPr>
          <w:rFonts w:asciiTheme="minorHAnsi" w:hAnsiTheme="minorHAnsi" w:cstheme="minorHAnsi"/>
          <w:sz w:val="22"/>
          <w:szCs w:val="22"/>
        </w:rPr>
        <w:t xml:space="preserve">that were identified by the evaluation included </w:t>
      </w:r>
      <w:r w:rsidR="00F90DAB" w:rsidRPr="00F90DAB">
        <w:rPr>
          <w:rFonts w:asciiTheme="minorHAnsi" w:hAnsiTheme="minorHAnsi" w:cstheme="minorHAnsi"/>
          <w:sz w:val="22"/>
          <w:szCs w:val="22"/>
        </w:rPr>
        <w:t xml:space="preserve">also lack of structured collaboration with the security sector, for instance, there </w:t>
      </w:r>
      <w:r w:rsidR="00623023">
        <w:rPr>
          <w:rFonts w:asciiTheme="minorHAnsi" w:hAnsiTheme="minorHAnsi" w:cstheme="minorHAnsi"/>
          <w:sz w:val="22"/>
          <w:szCs w:val="22"/>
        </w:rPr>
        <w:t>was</w:t>
      </w:r>
      <w:r w:rsidR="00F90DAB" w:rsidRPr="00F90DAB">
        <w:rPr>
          <w:rFonts w:asciiTheme="minorHAnsi" w:hAnsiTheme="minorHAnsi" w:cstheme="minorHAnsi"/>
          <w:sz w:val="22"/>
          <w:szCs w:val="22"/>
        </w:rPr>
        <w:t xml:space="preserve"> minimal engagement with security institutions (police, military, crisis management teams) reflected in LAPs.</w:t>
      </w:r>
    </w:p>
    <w:p w14:paraId="37C6A633" w14:textId="7E2A821F" w:rsidR="001D49E2" w:rsidRPr="006A6015" w:rsidRDefault="0029037C" w:rsidP="0029037C">
      <w:pPr>
        <w:jc w:val="both"/>
        <w:rPr>
          <w:rFonts w:asciiTheme="minorHAnsi" w:hAnsiTheme="minorHAnsi" w:cstheme="minorHAnsi"/>
          <w:b/>
          <w:bCs/>
          <w:sz w:val="22"/>
          <w:szCs w:val="22"/>
        </w:rPr>
      </w:pPr>
      <w:r w:rsidRPr="006A6015">
        <w:rPr>
          <w:rFonts w:asciiTheme="minorHAnsi" w:hAnsiTheme="minorHAnsi" w:cstheme="minorHAnsi"/>
          <w:b/>
          <w:bCs/>
          <w:sz w:val="22"/>
          <w:szCs w:val="22"/>
        </w:rPr>
        <w:t xml:space="preserve">Finding </w:t>
      </w:r>
      <w:r w:rsidR="00E00E4E">
        <w:rPr>
          <w:rFonts w:asciiTheme="minorHAnsi" w:hAnsiTheme="minorHAnsi" w:cstheme="minorHAnsi"/>
          <w:b/>
          <w:bCs/>
          <w:sz w:val="22"/>
          <w:szCs w:val="22"/>
        </w:rPr>
        <w:t>8</w:t>
      </w:r>
      <w:r w:rsidRPr="006A6015">
        <w:rPr>
          <w:rFonts w:asciiTheme="minorHAnsi" w:hAnsiTheme="minorHAnsi" w:cstheme="minorHAnsi"/>
          <w:b/>
          <w:bCs/>
          <w:sz w:val="22"/>
          <w:szCs w:val="22"/>
        </w:rPr>
        <w:t xml:space="preserve">. </w:t>
      </w:r>
      <w:bookmarkStart w:id="58" w:name="_Hlk168958199"/>
      <w:bookmarkStart w:id="59" w:name="_Hlk192549771"/>
      <w:r w:rsidRPr="006A6015">
        <w:rPr>
          <w:rFonts w:asciiTheme="minorHAnsi" w:hAnsiTheme="minorHAnsi" w:cstheme="minorHAnsi"/>
          <w:b/>
          <w:bCs/>
          <w:sz w:val="22"/>
          <w:szCs w:val="22"/>
        </w:rPr>
        <w:t xml:space="preserve">The project has contributed to capacities of women to participate in formal peacebuilding processes and advocate </w:t>
      </w:r>
      <w:r w:rsidR="009B013D">
        <w:rPr>
          <w:rFonts w:asciiTheme="minorHAnsi" w:hAnsiTheme="minorHAnsi" w:cstheme="minorHAnsi"/>
          <w:b/>
          <w:bCs/>
          <w:sz w:val="22"/>
          <w:szCs w:val="22"/>
        </w:rPr>
        <w:t>for</w:t>
      </w:r>
      <w:r w:rsidRPr="006A6015">
        <w:rPr>
          <w:rFonts w:asciiTheme="minorHAnsi" w:hAnsiTheme="minorHAnsi" w:cstheme="minorHAnsi"/>
          <w:b/>
          <w:bCs/>
          <w:sz w:val="22"/>
          <w:szCs w:val="22"/>
        </w:rPr>
        <w:t xml:space="preserve"> </w:t>
      </w:r>
      <w:r w:rsidR="009B013D">
        <w:rPr>
          <w:rFonts w:asciiTheme="minorHAnsi" w:hAnsiTheme="minorHAnsi" w:cstheme="minorHAnsi"/>
          <w:b/>
          <w:bCs/>
          <w:sz w:val="22"/>
          <w:szCs w:val="22"/>
        </w:rPr>
        <w:t>their rights and needs</w:t>
      </w:r>
      <w:r w:rsidRPr="006A6015">
        <w:rPr>
          <w:rFonts w:asciiTheme="minorHAnsi" w:hAnsiTheme="minorHAnsi" w:cstheme="minorHAnsi"/>
          <w:b/>
          <w:bCs/>
          <w:sz w:val="22"/>
          <w:szCs w:val="22"/>
        </w:rPr>
        <w:t xml:space="preserve"> at the local and national institutions. There is good evidence of increased leadership of IDP and conflict -affected women and their aspirations to become self-reliant in advocating for their needs</w:t>
      </w:r>
      <w:bookmarkEnd w:id="58"/>
      <w:r w:rsidRPr="006A6015">
        <w:rPr>
          <w:rFonts w:asciiTheme="minorHAnsi" w:hAnsiTheme="minorHAnsi" w:cstheme="minorHAnsi"/>
          <w:b/>
          <w:bCs/>
          <w:sz w:val="22"/>
          <w:szCs w:val="22"/>
        </w:rPr>
        <w:t xml:space="preserve">, </w:t>
      </w:r>
      <w:bookmarkEnd w:id="59"/>
      <w:r w:rsidRPr="006A6015">
        <w:rPr>
          <w:rFonts w:asciiTheme="minorHAnsi" w:hAnsiTheme="minorHAnsi" w:cstheme="minorHAnsi"/>
          <w:b/>
          <w:bCs/>
          <w:sz w:val="22"/>
          <w:szCs w:val="22"/>
        </w:rPr>
        <w:t xml:space="preserve">although the role of CSOs remains critical in providing support and space for their dialogue with duty bearers from the </w:t>
      </w:r>
      <w:r w:rsidR="006A6015" w:rsidRPr="006A6015">
        <w:rPr>
          <w:rFonts w:asciiTheme="minorHAnsi" w:hAnsiTheme="minorHAnsi" w:cstheme="minorHAnsi"/>
          <w:b/>
          <w:bCs/>
          <w:sz w:val="22"/>
          <w:szCs w:val="22"/>
        </w:rPr>
        <w:t xml:space="preserve">central </w:t>
      </w:r>
      <w:r w:rsidRPr="006A6015">
        <w:rPr>
          <w:rFonts w:asciiTheme="minorHAnsi" w:hAnsiTheme="minorHAnsi" w:cstheme="minorHAnsi"/>
          <w:b/>
          <w:bCs/>
          <w:sz w:val="22"/>
          <w:szCs w:val="22"/>
        </w:rPr>
        <w:t xml:space="preserve">government and local administration. </w:t>
      </w:r>
    </w:p>
    <w:p w14:paraId="6092E836" w14:textId="763168D6" w:rsidR="00146378" w:rsidRDefault="006A6015" w:rsidP="00146378">
      <w:pPr>
        <w:spacing w:before="100" w:beforeAutospacing="1" w:after="100" w:afterAutospacing="1"/>
        <w:jc w:val="both"/>
        <w:rPr>
          <w:rFonts w:asciiTheme="minorHAnsi" w:hAnsiTheme="minorHAnsi" w:cstheme="minorHAnsi"/>
          <w:color w:val="000000"/>
          <w:sz w:val="22"/>
          <w:szCs w:val="22"/>
        </w:rPr>
      </w:pPr>
      <w:r w:rsidRPr="006A6015">
        <w:rPr>
          <w:rStyle w:val="A60"/>
          <w:rFonts w:asciiTheme="minorHAnsi" w:hAnsiTheme="minorHAnsi" w:cstheme="minorHAnsi"/>
          <w:sz w:val="22"/>
          <w:szCs w:val="22"/>
        </w:rPr>
        <w:t xml:space="preserve">The achievement of Outputs under Outcome 1 </w:t>
      </w:r>
      <w:r w:rsidR="00623023">
        <w:rPr>
          <w:rStyle w:val="A60"/>
          <w:rFonts w:asciiTheme="minorHAnsi" w:hAnsiTheme="minorHAnsi" w:cstheme="minorHAnsi"/>
          <w:sz w:val="22"/>
          <w:szCs w:val="22"/>
        </w:rPr>
        <w:t>was found</w:t>
      </w:r>
      <w:r w:rsidRPr="006A6015">
        <w:rPr>
          <w:rStyle w:val="A60"/>
          <w:rFonts w:asciiTheme="minorHAnsi" w:hAnsiTheme="minorHAnsi" w:cstheme="minorHAnsi"/>
          <w:sz w:val="22"/>
          <w:szCs w:val="22"/>
        </w:rPr>
        <w:t xml:space="preserve"> effective. </w:t>
      </w:r>
      <w:r w:rsidR="0067672D" w:rsidRPr="006A6015">
        <w:rPr>
          <w:rStyle w:val="A60"/>
          <w:rFonts w:asciiTheme="minorHAnsi" w:hAnsiTheme="minorHAnsi" w:cstheme="minorHAnsi"/>
          <w:sz w:val="22"/>
          <w:szCs w:val="22"/>
        </w:rPr>
        <w:t>Within the framework of the project, 1</w:t>
      </w:r>
      <w:r w:rsidR="00623023">
        <w:rPr>
          <w:rStyle w:val="A60"/>
          <w:rFonts w:asciiTheme="minorHAnsi" w:hAnsiTheme="minorHAnsi" w:cstheme="minorHAnsi"/>
          <w:sz w:val="22"/>
          <w:szCs w:val="22"/>
        </w:rPr>
        <w:t>3</w:t>
      </w:r>
      <w:r w:rsidR="0067672D" w:rsidRPr="006A6015">
        <w:rPr>
          <w:rStyle w:val="A60"/>
          <w:rFonts w:asciiTheme="minorHAnsi" w:hAnsiTheme="minorHAnsi" w:cstheme="minorHAnsi"/>
          <w:sz w:val="22"/>
          <w:szCs w:val="22"/>
        </w:rPr>
        <w:t xml:space="preserve"> training modules were developed</w:t>
      </w:r>
      <w:r w:rsidRPr="006A6015">
        <w:rPr>
          <w:rStyle w:val="A60"/>
          <w:rFonts w:asciiTheme="minorHAnsi" w:hAnsiTheme="minorHAnsi" w:cstheme="minorHAnsi"/>
          <w:sz w:val="22"/>
          <w:szCs w:val="22"/>
        </w:rPr>
        <w:t>,</w:t>
      </w:r>
      <w:r w:rsidR="0067672D" w:rsidRPr="006A6015">
        <w:rPr>
          <w:rStyle w:val="A70"/>
          <w:rFonts w:asciiTheme="minorHAnsi" w:hAnsiTheme="minorHAnsi" w:cstheme="minorHAnsi"/>
          <w:sz w:val="22"/>
          <w:szCs w:val="22"/>
        </w:rPr>
        <w:t xml:space="preserve"> </w:t>
      </w:r>
      <w:r w:rsidR="0067672D" w:rsidRPr="006A6015">
        <w:rPr>
          <w:rStyle w:val="A60"/>
          <w:rFonts w:asciiTheme="minorHAnsi" w:hAnsiTheme="minorHAnsi" w:cstheme="minorHAnsi"/>
          <w:sz w:val="22"/>
          <w:szCs w:val="22"/>
        </w:rPr>
        <w:t>through which 265 women were trained. As a result of the implemented interventions, the awareness of women</w:t>
      </w:r>
      <w:r w:rsidRPr="006A6015">
        <w:rPr>
          <w:rStyle w:val="A60"/>
          <w:rFonts w:asciiTheme="minorHAnsi" w:hAnsiTheme="minorHAnsi" w:cstheme="minorHAnsi"/>
          <w:sz w:val="22"/>
          <w:szCs w:val="22"/>
        </w:rPr>
        <w:t>-</w:t>
      </w:r>
      <w:r w:rsidR="0067672D" w:rsidRPr="006A6015">
        <w:rPr>
          <w:rStyle w:val="A60"/>
          <w:rFonts w:asciiTheme="minorHAnsi" w:hAnsiTheme="minorHAnsi" w:cstheme="minorHAnsi"/>
          <w:sz w:val="22"/>
          <w:szCs w:val="22"/>
        </w:rPr>
        <w:t xml:space="preserve"> leaders </w:t>
      </w:r>
      <w:r w:rsidR="00623023">
        <w:rPr>
          <w:rStyle w:val="A60"/>
          <w:rFonts w:asciiTheme="minorHAnsi" w:hAnsiTheme="minorHAnsi" w:cstheme="minorHAnsi"/>
          <w:sz w:val="22"/>
          <w:szCs w:val="22"/>
        </w:rPr>
        <w:t xml:space="preserve">and women in the communities </w:t>
      </w:r>
      <w:r w:rsidR="0067672D" w:rsidRPr="006A6015">
        <w:rPr>
          <w:rStyle w:val="A60"/>
          <w:rFonts w:asciiTheme="minorHAnsi" w:hAnsiTheme="minorHAnsi" w:cstheme="minorHAnsi"/>
          <w:sz w:val="22"/>
          <w:szCs w:val="22"/>
        </w:rPr>
        <w:t xml:space="preserve">about </w:t>
      </w:r>
      <w:r w:rsidRPr="006A6015">
        <w:rPr>
          <w:rStyle w:val="A60"/>
          <w:rFonts w:asciiTheme="minorHAnsi" w:hAnsiTheme="minorHAnsi" w:cstheme="minorHAnsi"/>
          <w:sz w:val="22"/>
          <w:szCs w:val="22"/>
        </w:rPr>
        <w:t>UNSC</w:t>
      </w:r>
      <w:r w:rsidR="00070840">
        <w:rPr>
          <w:rStyle w:val="A60"/>
          <w:rFonts w:asciiTheme="minorHAnsi" w:hAnsiTheme="minorHAnsi" w:cstheme="minorHAnsi"/>
          <w:sz w:val="22"/>
          <w:szCs w:val="22"/>
        </w:rPr>
        <w:t>R</w:t>
      </w:r>
      <w:r w:rsidRPr="006A6015">
        <w:rPr>
          <w:rStyle w:val="A60"/>
          <w:rFonts w:asciiTheme="minorHAnsi" w:hAnsiTheme="minorHAnsi" w:cstheme="minorHAnsi"/>
          <w:sz w:val="22"/>
          <w:szCs w:val="22"/>
        </w:rPr>
        <w:t xml:space="preserve"> 1325 and the WPS </w:t>
      </w:r>
      <w:r w:rsidR="0067672D" w:rsidRPr="006A6015">
        <w:rPr>
          <w:rStyle w:val="A60"/>
          <w:rFonts w:asciiTheme="minorHAnsi" w:hAnsiTheme="minorHAnsi" w:cstheme="minorHAnsi"/>
          <w:sz w:val="22"/>
          <w:szCs w:val="22"/>
        </w:rPr>
        <w:t>agenda</w:t>
      </w:r>
      <w:r w:rsidR="00623023">
        <w:rPr>
          <w:rStyle w:val="A60"/>
          <w:rFonts w:asciiTheme="minorHAnsi" w:hAnsiTheme="minorHAnsi" w:cstheme="minorHAnsi"/>
          <w:sz w:val="22"/>
          <w:szCs w:val="22"/>
        </w:rPr>
        <w:t xml:space="preserve"> </w:t>
      </w:r>
      <w:r w:rsidRPr="006A6015">
        <w:rPr>
          <w:rStyle w:val="A60"/>
          <w:rFonts w:asciiTheme="minorHAnsi" w:hAnsiTheme="minorHAnsi" w:cstheme="minorHAnsi"/>
          <w:sz w:val="22"/>
          <w:szCs w:val="22"/>
        </w:rPr>
        <w:t>increased</w:t>
      </w:r>
      <w:r w:rsidR="00623023">
        <w:rPr>
          <w:rStyle w:val="A60"/>
          <w:rFonts w:asciiTheme="minorHAnsi" w:hAnsiTheme="minorHAnsi" w:cstheme="minorHAnsi"/>
          <w:sz w:val="22"/>
          <w:szCs w:val="22"/>
        </w:rPr>
        <w:t xml:space="preserve">, which was supported </w:t>
      </w:r>
      <w:r w:rsidR="00623023" w:rsidRPr="00070840">
        <w:rPr>
          <w:rStyle w:val="A60"/>
          <w:rFonts w:asciiTheme="minorHAnsi" w:hAnsiTheme="minorHAnsi" w:cstheme="minorHAnsi"/>
          <w:sz w:val="22"/>
          <w:szCs w:val="22"/>
        </w:rPr>
        <w:t>by the findings from the survey</w:t>
      </w:r>
      <w:r w:rsidR="0067672D" w:rsidRPr="00070840">
        <w:rPr>
          <w:rStyle w:val="A60"/>
          <w:rFonts w:asciiTheme="minorHAnsi" w:hAnsiTheme="minorHAnsi" w:cstheme="minorHAnsi"/>
          <w:sz w:val="22"/>
          <w:szCs w:val="22"/>
        </w:rPr>
        <w:t>. In</w:t>
      </w:r>
      <w:r w:rsidR="0067672D" w:rsidRPr="006A6015">
        <w:rPr>
          <w:rStyle w:val="A60"/>
          <w:rFonts w:asciiTheme="minorHAnsi" w:hAnsiTheme="minorHAnsi" w:cstheme="minorHAnsi"/>
          <w:sz w:val="22"/>
          <w:szCs w:val="22"/>
        </w:rPr>
        <w:t xml:space="preserve"> addition, </w:t>
      </w:r>
      <w:r w:rsidR="00623023">
        <w:rPr>
          <w:rStyle w:val="A60"/>
          <w:rFonts w:asciiTheme="minorHAnsi" w:hAnsiTheme="minorHAnsi" w:cstheme="minorHAnsi"/>
          <w:sz w:val="22"/>
          <w:szCs w:val="22"/>
        </w:rPr>
        <w:t xml:space="preserve">as data from the focus groups discussions suggested, </w:t>
      </w:r>
      <w:r w:rsidR="0067672D" w:rsidRPr="006A6015">
        <w:rPr>
          <w:rStyle w:val="A60"/>
          <w:rFonts w:asciiTheme="minorHAnsi" w:hAnsiTheme="minorHAnsi" w:cstheme="minorHAnsi"/>
          <w:sz w:val="22"/>
          <w:szCs w:val="22"/>
        </w:rPr>
        <w:t xml:space="preserve">their technical skills </w:t>
      </w:r>
      <w:r w:rsidR="00070840">
        <w:rPr>
          <w:rStyle w:val="A60"/>
          <w:rFonts w:asciiTheme="minorHAnsi" w:hAnsiTheme="minorHAnsi" w:cstheme="minorHAnsi"/>
          <w:sz w:val="22"/>
          <w:szCs w:val="22"/>
        </w:rPr>
        <w:t xml:space="preserve">were </w:t>
      </w:r>
      <w:r w:rsidR="0067672D" w:rsidRPr="006A6015">
        <w:rPr>
          <w:rStyle w:val="A60"/>
          <w:rFonts w:asciiTheme="minorHAnsi" w:hAnsiTheme="minorHAnsi" w:cstheme="minorHAnsi"/>
          <w:sz w:val="22"/>
          <w:szCs w:val="22"/>
        </w:rPr>
        <w:t>improved in the use of modern technologies, as well as in matters of information gathering and documentation</w:t>
      </w:r>
      <w:r w:rsidR="00B16117">
        <w:rPr>
          <w:rStyle w:val="A60"/>
          <w:rFonts w:asciiTheme="minorHAnsi" w:hAnsiTheme="minorHAnsi" w:cstheme="minorHAnsi"/>
          <w:sz w:val="22"/>
          <w:szCs w:val="22"/>
        </w:rPr>
        <w:t xml:space="preserve">. Figure 12 </w:t>
      </w:r>
      <w:r w:rsidR="009D4328">
        <w:rPr>
          <w:rFonts w:asciiTheme="minorHAnsi" w:eastAsia="Calibri" w:hAnsiTheme="minorHAnsi" w:cstheme="minorHAnsi"/>
          <w:color w:val="404040"/>
          <w:kern w:val="24"/>
          <w:sz w:val="22"/>
          <w:szCs w:val="22"/>
        </w:rPr>
        <w:t xml:space="preserve">summarizes the evidence of women using a variety of tools and technologies to support their cases. </w:t>
      </w:r>
      <w:r w:rsidR="0067672D" w:rsidRPr="006A6015">
        <w:rPr>
          <w:rStyle w:val="A60"/>
          <w:rFonts w:asciiTheme="minorHAnsi" w:hAnsiTheme="minorHAnsi" w:cstheme="minorHAnsi"/>
          <w:sz w:val="22"/>
          <w:szCs w:val="22"/>
        </w:rPr>
        <w:t>Furthermore, women’s awareness of the importance of their involvement in the process of local policy development and implementation increased, which improved practical outcomes in terms of planning and implementing the advocacy process.</w:t>
      </w:r>
      <w:r w:rsidRPr="006A6015">
        <w:rPr>
          <w:rFonts w:asciiTheme="minorHAnsi" w:hAnsiTheme="minorHAnsi" w:cstheme="minorHAnsi"/>
          <w:color w:val="000000"/>
          <w:sz w:val="22"/>
          <w:szCs w:val="22"/>
        </w:rPr>
        <w:t xml:space="preserve"> </w:t>
      </w:r>
      <w:r w:rsidR="0067672D" w:rsidRPr="006A6015">
        <w:rPr>
          <w:rStyle w:val="A60"/>
          <w:rFonts w:asciiTheme="minorHAnsi" w:hAnsiTheme="minorHAnsi" w:cstheme="minorHAnsi"/>
          <w:sz w:val="22"/>
          <w:szCs w:val="22"/>
        </w:rPr>
        <w:t>Additional activities included the involvement of women</w:t>
      </w:r>
      <w:r w:rsidRPr="006A6015">
        <w:rPr>
          <w:rStyle w:val="A60"/>
          <w:rFonts w:asciiTheme="minorHAnsi" w:hAnsiTheme="minorHAnsi" w:cstheme="minorHAnsi"/>
          <w:sz w:val="22"/>
          <w:szCs w:val="22"/>
        </w:rPr>
        <w:t xml:space="preserve">- </w:t>
      </w:r>
      <w:r w:rsidR="008B79F3">
        <w:rPr>
          <w:noProof/>
        </w:rPr>
        <w:lastRenderedPageBreak/>
        <mc:AlternateContent>
          <mc:Choice Requires="wps">
            <w:drawing>
              <wp:anchor distT="0" distB="0" distL="114300" distR="114300" simplePos="0" relativeHeight="251686942" behindDoc="0" locked="0" layoutInCell="1" allowOverlap="1" wp14:anchorId="29562ADC" wp14:editId="6E216763">
                <wp:simplePos x="0" y="0"/>
                <wp:positionH relativeFrom="column">
                  <wp:posOffset>127000</wp:posOffset>
                </wp:positionH>
                <wp:positionV relativeFrom="paragraph">
                  <wp:posOffset>95250</wp:posOffset>
                </wp:positionV>
                <wp:extent cx="2941320" cy="278130"/>
                <wp:effectExtent l="0" t="0" r="0" b="7620"/>
                <wp:wrapSquare wrapText="bothSides"/>
                <wp:docPr id="2020418524" name="Text Box 1"/>
                <wp:cNvGraphicFramePr/>
                <a:graphic xmlns:a="http://schemas.openxmlformats.org/drawingml/2006/main">
                  <a:graphicData uri="http://schemas.microsoft.com/office/word/2010/wordprocessingShape">
                    <wps:wsp>
                      <wps:cNvSpPr txBox="1"/>
                      <wps:spPr>
                        <a:xfrm>
                          <a:off x="0" y="0"/>
                          <a:ext cx="2941320" cy="278130"/>
                        </a:xfrm>
                        <a:prstGeom prst="rect">
                          <a:avLst/>
                        </a:prstGeom>
                        <a:solidFill>
                          <a:prstClr val="white"/>
                        </a:solidFill>
                        <a:ln>
                          <a:noFill/>
                        </a:ln>
                      </wps:spPr>
                      <wps:txbx>
                        <w:txbxContent>
                          <w:p w14:paraId="20E42020" w14:textId="0C31EAA0" w:rsidR="008B79F3" w:rsidRPr="008B79F3" w:rsidRDefault="008B79F3" w:rsidP="008B79F3">
                            <w:pPr>
                              <w:pStyle w:val="Caption"/>
                              <w:rPr>
                                <w:rFonts w:asciiTheme="minorHAnsi" w:hAnsiTheme="minorHAnsi" w:cstheme="minorHAnsi"/>
                                <w:b/>
                                <w:bCs/>
                                <w:i w:val="0"/>
                                <w:iCs w:val="0"/>
                                <w:color w:val="000000"/>
                                <w:sz w:val="20"/>
                                <w:szCs w:val="20"/>
                              </w:rPr>
                            </w:pPr>
                            <w:bookmarkStart w:id="60" w:name="_Toc195213873"/>
                            <w:r w:rsidRPr="008B79F3">
                              <w:rPr>
                                <w:rFonts w:asciiTheme="minorHAnsi" w:hAnsiTheme="minorHAnsi" w:cstheme="minorHAnsi"/>
                                <w:b/>
                                <w:bCs/>
                                <w:i w:val="0"/>
                                <w:iCs w:val="0"/>
                                <w:sz w:val="20"/>
                                <w:szCs w:val="20"/>
                              </w:rPr>
                              <w:t xml:space="preserve">Figure </w:t>
                            </w:r>
                            <w:r w:rsidRPr="008B79F3">
                              <w:rPr>
                                <w:rFonts w:asciiTheme="minorHAnsi" w:hAnsiTheme="minorHAnsi" w:cstheme="minorHAnsi"/>
                                <w:b/>
                                <w:bCs/>
                                <w:i w:val="0"/>
                                <w:iCs w:val="0"/>
                                <w:sz w:val="20"/>
                                <w:szCs w:val="20"/>
                              </w:rPr>
                              <w:fldChar w:fldCharType="begin"/>
                            </w:r>
                            <w:r w:rsidRPr="008B79F3">
                              <w:rPr>
                                <w:rFonts w:asciiTheme="minorHAnsi" w:hAnsiTheme="minorHAnsi" w:cstheme="minorHAnsi"/>
                                <w:b/>
                                <w:bCs/>
                                <w:i w:val="0"/>
                                <w:iCs w:val="0"/>
                                <w:sz w:val="20"/>
                                <w:szCs w:val="20"/>
                              </w:rPr>
                              <w:instrText xml:space="preserve"> SEQ Figure \* ARABIC </w:instrText>
                            </w:r>
                            <w:r w:rsidRPr="008B79F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12</w:t>
                            </w:r>
                            <w:r w:rsidRPr="008B79F3">
                              <w:rPr>
                                <w:rFonts w:asciiTheme="minorHAnsi" w:hAnsiTheme="minorHAnsi" w:cstheme="minorHAnsi"/>
                                <w:b/>
                                <w:bCs/>
                                <w:i w:val="0"/>
                                <w:iCs w:val="0"/>
                                <w:sz w:val="20"/>
                                <w:szCs w:val="20"/>
                              </w:rPr>
                              <w:fldChar w:fldCharType="end"/>
                            </w:r>
                            <w:r w:rsidRPr="008B79F3">
                              <w:rPr>
                                <w:rFonts w:asciiTheme="minorHAnsi" w:eastAsia="Calibri" w:hAnsiTheme="minorHAnsi" w:cstheme="minorHAnsi"/>
                                <w:b/>
                                <w:bCs/>
                                <w:i w:val="0"/>
                                <w:iCs w:val="0"/>
                                <w:color w:val="404040"/>
                                <w:kern w:val="24"/>
                                <w:sz w:val="20"/>
                                <w:szCs w:val="20"/>
                              </w:rPr>
                              <w:t xml:space="preserve"> Use of tools and technologies by women</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62ADC" id="_x0000_s1045" type="#_x0000_t202" style="position:absolute;left:0;text-align:left;margin-left:10pt;margin-top:7.5pt;width:231.6pt;height:21.9pt;z-index:2516869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" stroked="f">
                <v:textbox inset="0,0,0,0">
                  <w:txbxContent>
                    <w:p w14:paraId="20E42020" w14:textId="0C31EAA0" w:rsidR="008B79F3" w:rsidRPr="008B79F3" w:rsidRDefault="008B79F3" w:rsidP="008B79F3">
                      <w:pPr>
                        <w:pStyle w:val="Caption"/>
                        <w:rPr>
                          <w:rFonts w:asciiTheme="minorHAnsi" w:hAnsiTheme="minorHAnsi" w:cstheme="minorHAnsi"/>
                          <w:b/>
                          <w:bCs/>
                          <w:i w:val="0"/>
                          <w:iCs w:val="0"/>
                          <w:color w:val="000000"/>
                          <w:sz w:val="20"/>
                          <w:szCs w:val="20"/>
                        </w:rPr>
                      </w:pPr>
                      <w:bookmarkStart w:id="65" w:name="_Toc195213873"/>
                      <w:r w:rsidRPr="008B79F3">
                        <w:rPr>
                          <w:rFonts w:asciiTheme="minorHAnsi" w:hAnsiTheme="minorHAnsi" w:cstheme="minorHAnsi"/>
                          <w:b/>
                          <w:bCs/>
                          <w:i w:val="0"/>
                          <w:iCs w:val="0"/>
                          <w:sz w:val="20"/>
                          <w:szCs w:val="20"/>
                        </w:rPr>
                        <w:t xml:space="preserve">Figure </w:t>
                      </w:r>
                      <w:r w:rsidRPr="008B79F3">
                        <w:rPr>
                          <w:rFonts w:asciiTheme="minorHAnsi" w:hAnsiTheme="minorHAnsi" w:cstheme="minorHAnsi"/>
                          <w:b/>
                          <w:bCs/>
                          <w:i w:val="0"/>
                          <w:iCs w:val="0"/>
                          <w:sz w:val="20"/>
                          <w:szCs w:val="20"/>
                        </w:rPr>
                        <w:fldChar w:fldCharType="begin"/>
                      </w:r>
                      <w:r w:rsidRPr="008B79F3">
                        <w:rPr>
                          <w:rFonts w:asciiTheme="minorHAnsi" w:hAnsiTheme="minorHAnsi" w:cstheme="minorHAnsi"/>
                          <w:b/>
                          <w:bCs/>
                          <w:i w:val="0"/>
                          <w:iCs w:val="0"/>
                          <w:sz w:val="20"/>
                          <w:szCs w:val="20"/>
                        </w:rPr>
                        <w:instrText xml:space="preserve"> SEQ Figure \* ARABIC </w:instrText>
                      </w:r>
                      <w:r w:rsidRPr="008B79F3">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12</w:t>
                      </w:r>
                      <w:r w:rsidRPr="008B79F3">
                        <w:rPr>
                          <w:rFonts w:asciiTheme="minorHAnsi" w:hAnsiTheme="minorHAnsi" w:cstheme="minorHAnsi"/>
                          <w:b/>
                          <w:bCs/>
                          <w:i w:val="0"/>
                          <w:iCs w:val="0"/>
                          <w:sz w:val="20"/>
                          <w:szCs w:val="20"/>
                        </w:rPr>
                        <w:fldChar w:fldCharType="end"/>
                      </w:r>
                      <w:r w:rsidRPr="008B79F3">
                        <w:rPr>
                          <w:rFonts w:asciiTheme="minorHAnsi" w:eastAsia="Calibri" w:hAnsiTheme="minorHAnsi" w:cstheme="minorHAnsi"/>
                          <w:b/>
                          <w:bCs/>
                          <w:i w:val="0"/>
                          <w:iCs w:val="0"/>
                          <w:color w:val="404040"/>
                          <w:kern w:val="24"/>
                          <w:sz w:val="20"/>
                          <w:szCs w:val="20"/>
                        </w:rPr>
                        <w:t xml:space="preserve"> Use of tools and technologies by women</w:t>
                      </w:r>
                      <w:bookmarkEnd w:id="65"/>
                    </w:p>
                  </w:txbxContent>
                </v:textbox>
                <w10:wrap type="square"/>
              </v:shape>
            </w:pict>
          </mc:Fallback>
        </mc:AlternateContent>
      </w:r>
      <w:r w:rsidR="0067672D" w:rsidRPr="006A6015">
        <w:rPr>
          <w:rStyle w:val="A60"/>
          <w:rFonts w:asciiTheme="minorHAnsi" w:hAnsiTheme="minorHAnsi" w:cstheme="minorHAnsi"/>
          <w:sz w:val="22"/>
          <w:szCs w:val="22"/>
        </w:rPr>
        <w:t>leaders in various events planned and im</w:t>
      </w:r>
      <w:r w:rsidR="0067672D" w:rsidRPr="006A6015">
        <w:rPr>
          <w:rStyle w:val="A60"/>
          <w:rFonts w:asciiTheme="minorHAnsi" w:hAnsiTheme="minorHAnsi" w:cstheme="minorHAnsi"/>
          <w:sz w:val="22"/>
          <w:szCs w:val="22"/>
        </w:rPr>
        <w:softHyphen/>
        <w:t xml:space="preserve">plemented by </w:t>
      </w:r>
      <w:r w:rsidRPr="006A6015">
        <w:rPr>
          <w:rStyle w:val="A60"/>
          <w:rFonts w:asciiTheme="minorHAnsi" w:hAnsiTheme="minorHAnsi" w:cstheme="minorHAnsi"/>
          <w:sz w:val="22"/>
          <w:szCs w:val="22"/>
        </w:rPr>
        <w:t>the C</w:t>
      </w:r>
      <w:r w:rsidR="0067672D" w:rsidRPr="006A6015">
        <w:rPr>
          <w:rStyle w:val="A60"/>
          <w:rFonts w:asciiTheme="minorHAnsi" w:hAnsiTheme="minorHAnsi" w:cstheme="minorHAnsi"/>
          <w:sz w:val="22"/>
          <w:szCs w:val="22"/>
        </w:rPr>
        <w:t>oalition member</w:t>
      </w:r>
      <w:r w:rsidR="00070840">
        <w:rPr>
          <w:rStyle w:val="A60"/>
          <w:rFonts w:asciiTheme="minorHAnsi" w:hAnsiTheme="minorHAnsi" w:cstheme="minorHAnsi"/>
          <w:sz w:val="22"/>
          <w:szCs w:val="22"/>
        </w:rPr>
        <w:t>s’</w:t>
      </w:r>
      <w:r w:rsidR="0067672D" w:rsidRPr="006A6015">
        <w:rPr>
          <w:rStyle w:val="A60"/>
          <w:rFonts w:asciiTheme="minorHAnsi" w:hAnsiTheme="minorHAnsi" w:cstheme="minorHAnsi"/>
          <w:sz w:val="22"/>
          <w:szCs w:val="22"/>
        </w:rPr>
        <w:t xml:space="preserve"> </w:t>
      </w:r>
      <w:r w:rsidR="008B79F3">
        <w:rPr>
          <w:noProof/>
        </w:rPr>
        <w:drawing>
          <wp:anchor distT="0" distB="0" distL="114300" distR="114300" simplePos="0" relativeHeight="251670558" behindDoc="0" locked="0" layoutInCell="1" allowOverlap="1" wp14:anchorId="0E39EB35" wp14:editId="2FF3A324">
            <wp:simplePos x="0" y="0"/>
            <wp:positionH relativeFrom="column">
              <wp:posOffset>38100</wp:posOffset>
            </wp:positionH>
            <wp:positionV relativeFrom="paragraph">
              <wp:posOffset>443148</wp:posOffset>
            </wp:positionV>
            <wp:extent cx="3029453" cy="2221230"/>
            <wp:effectExtent l="0" t="0" r="0" b="7620"/>
            <wp:wrapSquare wrapText="bothSides"/>
            <wp:docPr id="5" name="Picture 4" descr="A diagram of evidence supporting advocacy&#10;&#10;AI-generated content may be incorrect.">
              <a:extLst xmlns:a="http://schemas.openxmlformats.org/drawingml/2006/main">
                <a:ext uri="{FF2B5EF4-FFF2-40B4-BE49-F238E27FC236}">
                  <a16:creationId xmlns:a16="http://schemas.microsoft.com/office/drawing/2014/main" id="{D1FD609B-FAFC-4192-8805-E7BC5B8E99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evidence supporting advocacy&#10;&#10;AI-generated content may be incorrect.">
                      <a:extLst>
                        <a:ext uri="{FF2B5EF4-FFF2-40B4-BE49-F238E27FC236}">
                          <a16:creationId xmlns:a16="http://schemas.microsoft.com/office/drawing/2014/main" id="{D1FD609B-FAFC-4192-8805-E7BC5B8E998F}"/>
                        </a:ext>
                      </a:extLst>
                    </pic:cNvPr>
                    <pic:cNvPicPr>
                      <a:picLocks noChangeAspect="1"/>
                    </pic:cNvPicPr>
                  </pic:nvPicPr>
                  <pic:blipFill rotWithShape="1">
                    <a:blip r:embed="rId25" cstate="print">
                      <a:extLst>
                        <a:ext uri="{28A0092B-C50C-407E-A947-70E740481C1C}">
                          <a14:useLocalDpi xmlns:a14="http://schemas.microsoft.com/office/drawing/2010/main" val="0"/>
                        </a:ext>
                      </a:extLst>
                    </a:blip>
                    <a:srcRect t="12065"/>
                    <a:stretch/>
                  </pic:blipFill>
                  <pic:spPr bwMode="auto">
                    <a:xfrm>
                      <a:off x="0" y="0"/>
                      <a:ext cx="3029453" cy="2221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672D" w:rsidRPr="006A6015">
        <w:rPr>
          <w:rStyle w:val="A60"/>
          <w:rFonts w:asciiTheme="minorHAnsi" w:hAnsiTheme="minorHAnsi" w:cstheme="minorHAnsi"/>
          <w:sz w:val="22"/>
          <w:szCs w:val="22"/>
        </w:rPr>
        <w:t>organizations. The events were related to such issues as women, peace and security, gender-based violence, women’s political participation, etc. Also, a meeting of IDPs and conflict-affected women was organized with political party leaders and other members, which served to raise women’s political awareness.</w:t>
      </w:r>
    </w:p>
    <w:p w14:paraId="4F68A4FF" w14:textId="6E4933C1" w:rsidR="003A5FC5" w:rsidRPr="00146378" w:rsidRDefault="006A6015" w:rsidP="00146378">
      <w:pPr>
        <w:spacing w:before="100" w:beforeAutospacing="1" w:after="100" w:afterAutospacing="1"/>
        <w:jc w:val="both"/>
        <w:rPr>
          <w:rFonts w:asciiTheme="minorHAnsi" w:hAnsiTheme="minorHAnsi" w:cstheme="minorHAnsi"/>
          <w:color w:val="000000"/>
          <w:sz w:val="22"/>
          <w:szCs w:val="22"/>
        </w:rPr>
      </w:pPr>
      <w:r w:rsidRPr="004C2B20">
        <w:rPr>
          <w:rFonts w:asciiTheme="minorHAnsi" w:hAnsiTheme="minorHAnsi" w:cstheme="minorHAnsi"/>
          <w:sz w:val="22"/>
          <w:szCs w:val="22"/>
        </w:rPr>
        <w:t>Findings from the survey that was completed by 78 women-leaders inform</w:t>
      </w:r>
      <w:r w:rsidR="00146378">
        <w:rPr>
          <w:rFonts w:asciiTheme="minorHAnsi" w:hAnsiTheme="minorHAnsi" w:cstheme="minorHAnsi"/>
          <w:sz w:val="22"/>
          <w:szCs w:val="22"/>
        </w:rPr>
        <w:t>ed</w:t>
      </w:r>
      <w:r w:rsidRPr="004C2B20">
        <w:rPr>
          <w:rFonts w:asciiTheme="minorHAnsi" w:hAnsiTheme="minorHAnsi" w:cstheme="minorHAnsi"/>
          <w:sz w:val="22"/>
          <w:szCs w:val="22"/>
        </w:rPr>
        <w:t xml:space="preserve"> about increase</w:t>
      </w:r>
      <w:r w:rsidR="00146378">
        <w:rPr>
          <w:rFonts w:asciiTheme="minorHAnsi" w:hAnsiTheme="minorHAnsi" w:cstheme="minorHAnsi"/>
          <w:sz w:val="22"/>
          <w:szCs w:val="22"/>
        </w:rPr>
        <w:t>d</w:t>
      </w:r>
      <w:r w:rsidRPr="004C2B20">
        <w:rPr>
          <w:rFonts w:asciiTheme="minorHAnsi" w:hAnsiTheme="minorHAnsi" w:cstheme="minorHAnsi"/>
          <w:sz w:val="22"/>
          <w:szCs w:val="22"/>
        </w:rPr>
        <w:t xml:space="preserve"> confidence and self-reliance of </w:t>
      </w:r>
      <w:r w:rsidR="00812C3F" w:rsidRPr="004C2B20">
        <w:rPr>
          <w:rFonts w:asciiTheme="minorHAnsi" w:hAnsiTheme="minorHAnsi" w:cstheme="minorHAnsi"/>
          <w:sz w:val="22"/>
          <w:szCs w:val="22"/>
        </w:rPr>
        <w:t>women in networks to influence the direction of social change</w:t>
      </w:r>
      <w:r w:rsidRPr="004C2B20">
        <w:rPr>
          <w:rFonts w:asciiTheme="minorHAnsi" w:hAnsiTheme="minorHAnsi" w:cstheme="minorHAnsi"/>
          <w:sz w:val="22"/>
          <w:szCs w:val="22"/>
        </w:rPr>
        <w:t xml:space="preserve">. At the time of this evaluation, </w:t>
      </w:r>
      <w:r w:rsidR="004C2B20" w:rsidRPr="004C2B20">
        <w:rPr>
          <w:rFonts w:asciiTheme="minorHAnsi" w:hAnsiTheme="minorHAnsi" w:cstheme="minorHAnsi"/>
          <w:sz w:val="22"/>
          <w:szCs w:val="22"/>
        </w:rPr>
        <w:t xml:space="preserve">47 percent of cases brought up by women </w:t>
      </w:r>
      <w:r w:rsidR="00070840">
        <w:rPr>
          <w:rFonts w:asciiTheme="minorHAnsi" w:hAnsiTheme="minorHAnsi" w:cstheme="minorHAnsi"/>
          <w:sz w:val="22"/>
          <w:szCs w:val="22"/>
        </w:rPr>
        <w:t>were</w:t>
      </w:r>
      <w:r w:rsidR="004C2B20" w:rsidRPr="004C2B20">
        <w:rPr>
          <w:rFonts w:asciiTheme="minorHAnsi" w:hAnsiTheme="minorHAnsi" w:cstheme="minorHAnsi"/>
          <w:sz w:val="22"/>
          <w:szCs w:val="22"/>
        </w:rPr>
        <w:t xml:space="preserve"> resolved or partially resolved and the solution of </w:t>
      </w:r>
      <w:r w:rsidRPr="004C2B20">
        <w:rPr>
          <w:rFonts w:asciiTheme="minorHAnsi" w:eastAsia="Calibri" w:hAnsiTheme="minorHAnsi" w:cstheme="minorHAnsi"/>
          <w:color w:val="404040"/>
          <w:kern w:val="24"/>
          <w:sz w:val="22"/>
          <w:szCs w:val="22"/>
        </w:rPr>
        <w:t xml:space="preserve">53 percent </w:t>
      </w:r>
      <w:r w:rsidR="00146378">
        <w:rPr>
          <w:rFonts w:asciiTheme="minorHAnsi" w:eastAsia="Calibri" w:hAnsiTheme="minorHAnsi" w:cstheme="minorHAnsi"/>
          <w:color w:val="404040"/>
          <w:kern w:val="24"/>
          <w:sz w:val="22"/>
          <w:szCs w:val="22"/>
        </w:rPr>
        <w:t>was</w:t>
      </w:r>
      <w:r w:rsidR="004C2B20" w:rsidRPr="004C2B20">
        <w:rPr>
          <w:rFonts w:asciiTheme="minorHAnsi" w:eastAsia="Calibri" w:hAnsiTheme="minorHAnsi" w:cstheme="minorHAnsi"/>
          <w:color w:val="404040"/>
          <w:kern w:val="24"/>
          <w:sz w:val="22"/>
          <w:szCs w:val="22"/>
        </w:rPr>
        <w:t xml:space="preserve"> </w:t>
      </w:r>
      <w:r w:rsidRPr="004C2B20">
        <w:rPr>
          <w:rFonts w:asciiTheme="minorHAnsi" w:eastAsia="Calibri" w:hAnsiTheme="minorHAnsi" w:cstheme="minorHAnsi"/>
          <w:color w:val="404040"/>
          <w:kern w:val="24"/>
          <w:sz w:val="22"/>
          <w:szCs w:val="22"/>
        </w:rPr>
        <w:t>ongoing</w:t>
      </w:r>
      <w:r w:rsidR="004C2B20" w:rsidRPr="004C2B20">
        <w:rPr>
          <w:rFonts w:asciiTheme="minorHAnsi" w:eastAsia="Calibri" w:hAnsiTheme="minorHAnsi" w:cstheme="minorHAnsi"/>
          <w:color w:val="404040"/>
          <w:kern w:val="24"/>
          <w:sz w:val="22"/>
          <w:szCs w:val="22"/>
        </w:rPr>
        <w:t xml:space="preserve">. There </w:t>
      </w:r>
      <w:r w:rsidR="00146378">
        <w:rPr>
          <w:rFonts w:asciiTheme="minorHAnsi" w:eastAsia="Calibri" w:hAnsiTheme="minorHAnsi" w:cstheme="minorHAnsi"/>
          <w:color w:val="404040"/>
          <w:kern w:val="24"/>
          <w:sz w:val="22"/>
          <w:szCs w:val="22"/>
        </w:rPr>
        <w:t>was</w:t>
      </w:r>
      <w:r w:rsidR="004C2B20" w:rsidRPr="004C2B20">
        <w:rPr>
          <w:rFonts w:asciiTheme="minorHAnsi" w:eastAsia="Calibri" w:hAnsiTheme="minorHAnsi" w:cstheme="minorHAnsi"/>
          <w:color w:val="404040"/>
          <w:kern w:val="24"/>
          <w:sz w:val="22"/>
          <w:szCs w:val="22"/>
        </w:rPr>
        <w:t xml:space="preserve"> also substantial evidence of increased capacities of women to advocate which was confirmed by women themselves, </w:t>
      </w:r>
      <w:r w:rsidR="00062C96">
        <w:rPr>
          <w:rFonts w:asciiTheme="minorHAnsi" w:eastAsia="Calibri" w:hAnsiTheme="minorHAnsi" w:cstheme="minorHAnsi"/>
          <w:color w:val="404040"/>
          <w:kern w:val="24"/>
          <w:sz w:val="22"/>
          <w:szCs w:val="22"/>
        </w:rPr>
        <w:t>as well as Co-Chairs</w:t>
      </w:r>
      <w:r w:rsidR="004C2B20" w:rsidRPr="004C2B20">
        <w:rPr>
          <w:rFonts w:asciiTheme="minorHAnsi" w:eastAsia="Calibri" w:hAnsiTheme="minorHAnsi" w:cstheme="minorHAnsi"/>
          <w:color w:val="404040"/>
          <w:kern w:val="24"/>
          <w:sz w:val="22"/>
          <w:szCs w:val="22"/>
        </w:rPr>
        <w:t xml:space="preserve"> of GID, </w:t>
      </w:r>
      <w:r w:rsidR="00062C96">
        <w:rPr>
          <w:rFonts w:asciiTheme="minorHAnsi" w:eastAsia="Calibri" w:hAnsiTheme="minorHAnsi" w:cstheme="minorHAnsi"/>
          <w:color w:val="404040"/>
          <w:kern w:val="24"/>
          <w:sz w:val="22"/>
          <w:szCs w:val="22"/>
        </w:rPr>
        <w:t xml:space="preserve">representatives of the </w:t>
      </w:r>
      <w:r w:rsidR="004C2B20" w:rsidRPr="004C2B20">
        <w:rPr>
          <w:rFonts w:asciiTheme="minorHAnsi" w:eastAsia="Calibri" w:hAnsiTheme="minorHAnsi" w:cstheme="minorHAnsi"/>
          <w:color w:val="404040"/>
          <w:kern w:val="24"/>
          <w:sz w:val="22"/>
          <w:szCs w:val="22"/>
        </w:rPr>
        <w:t>IPRM format</w:t>
      </w:r>
      <w:r w:rsidR="004C2B20">
        <w:rPr>
          <w:rFonts w:asciiTheme="minorHAnsi" w:eastAsia="Calibri" w:hAnsiTheme="minorHAnsi" w:cstheme="minorHAnsi"/>
          <w:color w:val="404040"/>
          <w:kern w:val="24"/>
          <w:sz w:val="22"/>
          <w:szCs w:val="22"/>
        </w:rPr>
        <w:t xml:space="preserve"> and </w:t>
      </w:r>
      <w:r w:rsidR="00062C96">
        <w:rPr>
          <w:rFonts w:asciiTheme="minorHAnsi" w:eastAsia="Calibri" w:hAnsiTheme="minorHAnsi" w:cstheme="minorHAnsi"/>
          <w:color w:val="404040"/>
          <w:kern w:val="24"/>
          <w:sz w:val="22"/>
          <w:szCs w:val="22"/>
        </w:rPr>
        <w:t xml:space="preserve">participants of </w:t>
      </w:r>
      <w:r w:rsidR="004C2B20">
        <w:rPr>
          <w:rFonts w:asciiTheme="minorHAnsi" w:eastAsia="Calibri" w:hAnsiTheme="minorHAnsi" w:cstheme="minorHAnsi"/>
          <w:color w:val="404040"/>
          <w:kern w:val="24"/>
          <w:sz w:val="22"/>
          <w:szCs w:val="22"/>
        </w:rPr>
        <w:t>annual Open Days</w:t>
      </w:r>
      <w:r w:rsidR="00062C96">
        <w:rPr>
          <w:rFonts w:asciiTheme="minorHAnsi" w:eastAsia="Calibri" w:hAnsiTheme="minorHAnsi" w:cstheme="minorHAnsi"/>
          <w:color w:val="404040"/>
          <w:kern w:val="24"/>
          <w:sz w:val="22"/>
          <w:szCs w:val="22"/>
        </w:rPr>
        <w:t xml:space="preserve"> interviewed i</w:t>
      </w:r>
      <w:r w:rsidR="00146378">
        <w:rPr>
          <w:rFonts w:asciiTheme="minorHAnsi" w:eastAsia="Calibri" w:hAnsiTheme="minorHAnsi" w:cstheme="minorHAnsi"/>
          <w:color w:val="404040"/>
          <w:kern w:val="24"/>
          <w:sz w:val="22"/>
          <w:szCs w:val="22"/>
        </w:rPr>
        <w:t>n</w:t>
      </w:r>
      <w:r w:rsidR="00062C96">
        <w:rPr>
          <w:rFonts w:asciiTheme="minorHAnsi" w:eastAsia="Calibri" w:hAnsiTheme="minorHAnsi" w:cstheme="minorHAnsi"/>
          <w:color w:val="404040"/>
          <w:kern w:val="24"/>
          <w:sz w:val="22"/>
          <w:szCs w:val="22"/>
        </w:rPr>
        <w:t xml:space="preserve"> the scope of this evaluation</w:t>
      </w:r>
      <w:r w:rsidR="004C2B20">
        <w:rPr>
          <w:rFonts w:asciiTheme="minorHAnsi" w:eastAsia="Calibri" w:hAnsiTheme="minorHAnsi" w:cstheme="minorHAnsi"/>
          <w:color w:val="404040"/>
          <w:kern w:val="24"/>
          <w:sz w:val="22"/>
          <w:szCs w:val="22"/>
        </w:rPr>
        <w:t xml:space="preserve">. A dedicated activity in the project design included targeted preparation of women by civil society partners </w:t>
      </w:r>
      <w:r w:rsidR="00070840">
        <w:rPr>
          <w:rFonts w:asciiTheme="minorHAnsi" w:eastAsia="Calibri" w:hAnsiTheme="minorHAnsi" w:cstheme="minorHAnsi"/>
          <w:color w:val="404040"/>
          <w:kern w:val="24"/>
          <w:sz w:val="22"/>
          <w:szCs w:val="22"/>
        </w:rPr>
        <w:t xml:space="preserve">to participate in </w:t>
      </w:r>
      <w:r w:rsidR="004C2B20">
        <w:rPr>
          <w:rFonts w:asciiTheme="minorHAnsi" w:eastAsia="Calibri" w:hAnsiTheme="minorHAnsi" w:cstheme="minorHAnsi"/>
          <w:color w:val="404040"/>
          <w:kern w:val="24"/>
          <w:sz w:val="22"/>
          <w:szCs w:val="22"/>
        </w:rPr>
        <w:t>formal</w:t>
      </w:r>
      <w:r w:rsidR="003A5FC5">
        <w:rPr>
          <w:rFonts w:asciiTheme="minorHAnsi" w:eastAsia="Calibri" w:hAnsiTheme="minorHAnsi" w:cstheme="minorHAnsi"/>
          <w:color w:val="404040"/>
          <w:kern w:val="24"/>
          <w:sz w:val="22"/>
          <w:szCs w:val="22"/>
        </w:rPr>
        <w:t xml:space="preserve"> </w:t>
      </w:r>
      <w:r w:rsidR="004C2B20">
        <w:rPr>
          <w:rFonts w:asciiTheme="minorHAnsi" w:eastAsia="Calibri" w:hAnsiTheme="minorHAnsi" w:cstheme="minorHAnsi"/>
          <w:color w:val="404040"/>
          <w:kern w:val="24"/>
          <w:sz w:val="22"/>
          <w:szCs w:val="22"/>
        </w:rPr>
        <w:t xml:space="preserve">peace processes and Open Days including </w:t>
      </w:r>
      <w:r w:rsidR="00070840">
        <w:rPr>
          <w:rFonts w:asciiTheme="minorHAnsi" w:eastAsia="Calibri" w:hAnsiTheme="minorHAnsi" w:cstheme="minorHAnsi"/>
          <w:color w:val="404040"/>
          <w:kern w:val="24"/>
          <w:sz w:val="22"/>
          <w:szCs w:val="22"/>
        </w:rPr>
        <w:t xml:space="preserve">training in </w:t>
      </w:r>
      <w:r w:rsidR="004C2B20">
        <w:rPr>
          <w:rFonts w:asciiTheme="minorHAnsi" w:eastAsia="Calibri" w:hAnsiTheme="minorHAnsi" w:cstheme="minorHAnsi"/>
          <w:color w:val="404040"/>
          <w:kern w:val="24"/>
          <w:sz w:val="22"/>
          <w:szCs w:val="22"/>
        </w:rPr>
        <w:t>presentation and argument</w:t>
      </w:r>
      <w:r w:rsidR="00070840">
        <w:rPr>
          <w:rFonts w:asciiTheme="minorHAnsi" w:eastAsia="Calibri" w:hAnsiTheme="minorHAnsi" w:cstheme="minorHAnsi"/>
          <w:color w:val="404040"/>
          <w:kern w:val="24"/>
          <w:sz w:val="22"/>
          <w:szCs w:val="22"/>
        </w:rPr>
        <w:t>ation</w:t>
      </w:r>
      <w:r w:rsidR="004C2B20">
        <w:rPr>
          <w:rFonts w:asciiTheme="minorHAnsi" w:eastAsia="Calibri" w:hAnsiTheme="minorHAnsi" w:cstheme="minorHAnsi"/>
          <w:color w:val="404040"/>
          <w:kern w:val="24"/>
          <w:sz w:val="22"/>
          <w:szCs w:val="22"/>
        </w:rPr>
        <w:t xml:space="preserve"> skills and use of evidence. </w:t>
      </w:r>
    </w:p>
    <w:p w14:paraId="7D5FC099" w14:textId="09536E86" w:rsidR="003A5FC5" w:rsidRDefault="00812C3F" w:rsidP="00A8260E">
      <w:pPr>
        <w:jc w:val="both"/>
        <w:rPr>
          <w:rFonts w:asciiTheme="minorHAnsi" w:hAnsiTheme="minorHAnsi" w:cstheme="minorHAnsi"/>
          <w:color w:val="000000" w:themeColor="text1"/>
          <w:kern w:val="24"/>
          <w:sz w:val="22"/>
          <w:szCs w:val="22"/>
        </w:rPr>
      </w:pPr>
      <w:r w:rsidRPr="00A8260E">
        <w:rPr>
          <w:rFonts w:asciiTheme="minorHAnsi" w:hAnsiTheme="minorHAnsi" w:cstheme="minorHAnsi"/>
          <w:sz w:val="22"/>
          <w:szCs w:val="22"/>
        </w:rPr>
        <w:t xml:space="preserve">It </w:t>
      </w:r>
      <w:r w:rsidR="00146378">
        <w:rPr>
          <w:rFonts w:asciiTheme="minorHAnsi" w:hAnsiTheme="minorHAnsi" w:cstheme="minorHAnsi"/>
          <w:sz w:val="22"/>
          <w:szCs w:val="22"/>
        </w:rPr>
        <w:t>was</w:t>
      </w:r>
      <w:r w:rsidRPr="00A8260E">
        <w:rPr>
          <w:rFonts w:asciiTheme="minorHAnsi" w:hAnsiTheme="minorHAnsi" w:cstheme="minorHAnsi"/>
          <w:sz w:val="22"/>
          <w:szCs w:val="22"/>
        </w:rPr>
        <w:t xml:space="preserve"> also evident </w:t>
      </w:r>
      <w:r w:rsidR="00146378">
        <w:rPr>
          <w:rFonts w:asciiTheme="minorHAnsi" w:hAnsiTheme="minorHAnsi" w:cstheme="minorHAnsi"/>
          <w:sz w:val="22"/>
          <w:szCs w:val="22"/>
        </w:rPr>
        <w:t xml:space="preserve">for evaluators </w:t>
      </w:r>
      <w:r w:rsidRPr="00A8260E">
        <w:rPr>
          <w:rFonts w:asciiTheme="minorHAnsi" w:hAnsiTheme="minorHAnsi" w:cstheme="minorHAnsi"/>
          <w:sz w:val="22"/>
          <w:szCs w:val="22"/>
        </w:rPr>
        <w:t xml:space="preserve">that women </w:t>
      </w:r>
      <w:r w:rsidR="00146378">
        <w:rPr>
          <w:rFonts w:asciiTheme="minorHAnsi" w:hAnsiTheme="minorHAnsi" w:cstheme="minorHAnsi"/>
          <w:sz w:val="22"/>
          <w:szCs w:val="22"/>
        </w:rPr>
        <w:t>were</w:t>
      </w:r>
      <w:r w:rsidRPr="00A8260E">
        <w:rPr>
          <w:rFonts w:asciiTheme="minorHAnsi" w:hAnsiTheme="minorHAnsi" w:cstheme="minorHAnsi"/>
          <w:sz w:val="22"/>
          <w:szCs w:val="22"/>
        </w:rPr>
        <w:t xml:space="preserve"> ready to take the next step towards </w:t>
      </w:r>
      <w:r w:rsidR="003A5FC5" w:rsidRPr="00A8260E">
        <w:rPr>
          <w:rFonts w:asciiTheme="minorHAnsi" w:hAnsiTheme="minorHAnsi" w:cstheme="minorHAnsi"/>
          <w:sz w:val="22"/>
          <w:szCs w:val="22"/>
        </w:rPr>
        <w:t>implementation of</w:t>
      </w:r>
      <w:r w:rsidR="00A8260E" w:rsidRPr="00A8260E">
        <w:rPr>
          <w:rFonts w:asciiTheme="minorHAnsi" w:hAnsiTheme="minorHAnsi" w:cstheme="minorHAnsi"/>
          <w:sz w:val="22"/>
          <w:szCs w:val="22"/>
        </w:rPr>
        <w:t xml:space="preserve"> a sustainable peacebuilding agenda</w:t>
      </w:r>
      <w:r w:rsidR="006A6015" w:rsidRPr="00A8260E">
        <w:rPr>
          <w:rFonts w:asciiTheme="minorHAnsi" w:hAnsiTheme="minorHAnsi" w:cstheme="minorHAnsi"/>
          <w:sz w:val="22"/>
          <w:szCs w:val="22"/>
        </w:rPr>
        <w:t xml:space="preserve">. </w:t>
      </w:r>
      <w:r w:rsidR="006A6015" w:rsidRPr="00A8260E">
        <w:rPr>
          <w:rFonts w:asciiTheme="minorHAnsi" w:eastAsia="Calibri" w:hAnsiTheme="minorHAnsi" w:cstheme="minorHAnsi"/>
          <w:color w:val="404040"/>
          <w:kern w:val="24"/>
          <w:sz w:val="22"/>
          <w:szCs w:val="22"/>
        </w:rPr>
        <w:t xml:space="preserve">Some best practices </w:t>
      </w:r>
      <w:r w:rsidR="003A5FC5" w:rsidRPr="00A8260E">
        <w:rPr>
          <w:rFonts w:asciiTheme="minorHAnsi" w:eastAsia="Calibri" w:hAnsiTheme="minorHAnsi" w:cstheme="minorHAnsi"/>
          <w:color w:val="404040"/>
          <w:kern w:val="24"/>
          <w:sz w:val="22"/>
          <w:szCs w:val="22"/>
        </w:rPr>
        <w:t>include</w:t>
      </w:r>
      <w:r w:rsidR="00146378">
        <w:rPr>
          <w:rFonts w:asciiTheme="minorHAnsi" w:eastAsia="Calibri" w:hAnsiTheme="minorHAnsi" w:cstheme="minorHAnsi"/>
          <w:color w:val="404040"/>
          <w:kern w:val="24"/>
          <w:sz w:val="22"/>
          <w:szCs w:val="22"/>
        </w:rPr>
        <w:t>d</w:t>
      </w:r>
      <w:r w:rsidR="006A6015" w:rsidRPr="00A8260E">
        <w:rPr>
          <w:rFonts w:asciiTheme="minorHAnsi" w:eastAsia="Calibri" w:hAnsiTheme="minorHAnsi" w:cstheme="minorHAnsi"/>
          <w:color w:val="404040"/>
          <w:kern w:val="24"/>
          <w:sz w:val="22"/>
          <w:szCs w:val="22"/>
        </w:rPr>
        <w:t xml:space="preserve"> using structured tools by women’s groups to prioritise advocacy needs like SWOT</w:t>
      </w:r>
      <w:r w:rsidR="003A5FC5" w:rsidRPr="00A8260E">
        <w:rPr>
          <w:rFonts w:asciiTheme="minorHAnsi" w:eastAsia="Calibri" w:hAnsiTheme="minorHAnsi" w:cstheme="minorHAnsi"/>
          <w:color w:val="404040"/>
          <w:kern w:val="24"/>
          <w:sz w:val="22"/>
          <w:szCs w:val="22"/>
        </w:rPr>
        <w:t xml:space="preserve"> and </w:t>
      </w:r>
      <w:r w:rsidR="006A6015" w:rsidRPr="00A8260E">
        <w:rPr>
          <w:rFonts w:asciiTheme="minorHAnsi" w:eastAsia="Calibri" w:hAnsiTheme="minorHAnsi" w:cstheme="minorHAnsi"/>
          <w:color w:val="404040"/>
          <w:kern w:val="24"/>
          <w:sz w:val="22"/>
          <w:szCs w:val="22"/>
        </w:rPr>
        <w:t>development of a longer –term advocacy plans</w:t>
      </w:r>
      <w:r w:rsidR="003A5FC5" w:rsidRPr="00A8260E">
        <w:rPr>
          <w:rFonts w:asciiTheme="minorHAnsi" w:eastAsia="Calibri" w:hAnsiTheme="minorHAnsi" w:cstheme="minorHAnsi"/>
          <w:color w:val="404040"/>
          <w:kern w:val="24"/>
          <w:sz w:val="22"/>
          <w:szCs w:val="22"/>
        </w:rPr>
        <w:t xml:space="preserve">.  </w:t>
      </w:r>
      <w:r w:rsidR="006A6015" w:rsidRPr="00A8260E">
        <w:rPr>
          <w:rFonts w:asciiTheme="minorHAnsi" w:hAnsiTheme="minorHAnsi" w:cstheme="minorHAnsi"/>
          <w:sz w:val="22"/>
          <w:szCs w:val="22"/>
        </w:rPr>
        <w:t xml:space="preserve">At the same time, </w:t>
      </w:r>
      <w:r w:rsidR="00A8260E" w:rsidRPr="00A8260E">
        <w:rPr>
          <w:rFonts w:asciiTheme="minorHAnsi" w:hAnsiTheme="minorHAnsi" w:cstheme="minorHAnsi"/>
          <w:sz w:val="22"/>
          <w:szCs w:val="22"/>
        </w:rPr>
        <w:t xml:space="preserve">the results of </w:t>
      </w:r>
      <w:r w:rsidR="006A6015" w:rsidRPr="00A8260E">
        <w:rPr>
          <w:rFonts w:asciiTheme="minorHAnsi" w:hAnsiTheme="minorHAnsi" w:cstheme="minorHAnsi"/>
          <w:sz w:val="22"/>
          <w:szCs w:val="22"/>
        </w:rPr>
        <w:t>focus group discussion</w:t>
      </w:r>
      <w:r w:rsidR="00A8260E" w:rsidRPr="00A8260E">
        <w:rPr>
          <w:rFonts w:asciiTheme="minorHAnsi" w:hAnsiTheme="minorHAnsi" w:cstheme="minorHAnsi"/>
          <w:sz w:val="22"/>
          <w:szCs w:val="22"/>
        </w:rPr>
        <w:t>s</w:t>
      </w:r>
      <w:r w:rsidR="006A6015" w:rsidRPr="00A8260E">
        <w:rPr>
          <w:rFonts w:asciiTheme="minorHAnsi" w:hAnsiTheme="minorHAnsi" w:cstheme="minorHAnsi"/>
          <w:sz w:val="22"/>
          <w:szCs w:val="22"/>
        </w:rPr>
        <w:t xml:space="preserve"> with 148 IDP and conflict- affected women in 14 municipalities </w:t>
      </w:r>
      <w:r w:rsidR="00A8260E" w:rsidRPr="00A8260E">
        <w:rPr>
          <w:rFonts w:asciiTheme="minorHAnsi" w:hAnsiTheme="minorHAnsi" w:cstheme="minorHAnsi"/>
          <w:sz w:val="22"/>
          <w:szCs w:val="22"/>
        </w:rPr>
        <w:t>suggest</w:t>
      </w:r>
      <w:r w:rsidR="00146378">
        <w:rPr>
          <w:rFonts w:asciiTheme="minorHAnsi" w:hAnsiTheme="minorHAnsi" w:cstheme="minorHAnsi"/>
          <w:sz w:val="22"/>
          <w:szCs w:val="22"/>
        </w:rPr>
        <w:t>ed</w:t>
      </w:r>
      <w:r w:rsidR="00A8260E" w:rsidRPr="00A8260E">
        <w:rPr>
          <w:rFonts w:asciiTheme="minorHAnsi" w:hAnsiTheme="minorHAnsi" w:cstheme="minorHAnsi"/>
          <w:sz w:val="22"/>
          <w:szCs w:val="22"/>
        </w:rPr>
        <w:t xml:space="preserve"> tha</w:t>
      </w:r>
      <w:r w:rsidR="00146378">
        <w:rPr>
          <w:rFonts w:asciiTheme="minorHAnsi" w:hAnsiTheme="minorHAnsi" w:cstheme="minorHAnsi"/>
          <w:sz w:val="22"/>
          <w:szCs w:val="22"/>
        </w:rPr>
        <w:t>t</w:t>
      </w:r>
      <w:r w:rsidR="003A5FC5" w:rsidRPr="00A8260E">
        <w:rPr>
          <w:rFonts w:asciiTheme="minorHAnsi" w:hAnsiTheme="minorHAnsi" w:cstheme="minorHAnsi"/>
          <w:sz w:val="22"/>
          <w:szCs w:val="22"/>
        </w:rPr>
        <w:t xml:space="preserve"> there </w:t>
      </w:r>
      <w:r w:rsidR="00146378">
        <w:rPr>
          <w:rFonts w:asciiTheme="minorHAnsi" w:hAnsiTheme="minorHAnsi" w:cstheme="minorHAnsi"/>
          <w:sz w:val="22"/>
          <w:szCs w:val="22"/>
        </w:rPr>
        <w:t>were</w:t>
      </w:r>
      <w:r w:rsidR="003A5FC5" w:rsidRPr="00A8260E">
        <w:rPr>
          <w:rFonts w:asciiTheme="minorHAnsi" w:hAnsiTheme="minorHAnsi" w:cstheme="minorHAnsi"/>
          <w:sz w:val="22"/>
          <w:szCs w:val="22"/>
        </w:rPr>
        <w:t xml:space="preserve"> significant differences </w:t>
      </w:r>
      <w:r w:rsidR="00A8260E" w:rsidRPr="00A8260E">
        <w:rPr>
          <w:rFonts w:asciiTheme="minorHAnsi" w:hAnsiTheme="minorHAnsi" w:cstheme="minorHAnsi"/>
          <w:sz w:val="22"/>
          <w:szCs w:val="22"/>
        </w:rPr>
        <w:t xml:space="preserve">in women’s activism </w:t>
      </w:r>
      <w:r w:rsidR="003A5FC5" w:rsidRPr="00A8260E">
        <w:rPr>
          <w:rFonts w:asciiTheme="minorHAnsi" w:hAnsiTheme="minorHAnsi" w:cstheme="minorHAnsi"/>
          <w:sz w:val="22"/>
          <w:szCs w:val="22"/>
        </w:rPr>
        <w:t xml:space="preserve">between </w:t>
      </w:r>
      <w:r w:rsidR="008A3088">
        <w:rPr>
          <w:rFonts w:asciiTheme="minorHAnsi" w:hAnsiTheme="minorHAnsi" w:cstheme="minorHAnsi"/>
          <w:sz w:val="22"/>
          <w:szCs w:val="22"/>
        </w:rPr>
        <w:t>IDP settlements and</w:t>
      </w:r>
      <w:r w:rsidR="003A5FC5" w:rsidRPr="00A8260E">
        <w:rPr>
          <w:rFonts w:asciiTheme="minorHAnsi" w:hAnsiTheme="minorHAnsi" w:cstheme="minorHAnsi"/>
          <w:sz w:val="22"/>
          <w:szCs w:val="22"/>
        </w:rPr>
        <w:t xml:space="preserve"> </w:t>
      </w:r>
      <w:r w:rsidR="008A3088">
        <w:rPr>
          <w:rFonts w:asciiTheme="minorHAnsi" w:hAnsiTheme="minorHAnsi" w:cstheme="minorHAnsi"/>
          <w:sz w:val="22"/>
          <w:szCs w:val="22"/>
        </w:rPr>
        <w:t xml:space="preserve">conflict-affected </w:t>
      </w:r>
      <w:r w:rsidR="003A5FC5" w:rsidRPr="00A8260E">
        <w:rPr>
          <w:rFonts w:asciiTheme="minorHAnsi" w:hAnsiTheme="minorHAnsi" w:cstheme="minorHAnsi"/>
          <w:sz w:val="22"/>
          <w:szCs w:val="22"/>
        </w:rPr>
        <w:t>villages</w:t>
      </w:r>
      <w:r w:rsidR="00A8260E" w:rsidRPr="00A8260E">
        <w:rPr>
          <w:rFonts w:asciiTheme="minorHAnsi" w:hAnsiTheme="minorHAnsi" w:cstheme="minorHAnsi"/>
          <w:sz w:val="22"/>
          <w:szCs w:val="22"/>
        </w:rPr>
        <w:t xml:space="preserve">. </w:t>
      </w:r>
      <w:r w:rsidR="003A5FC5" w:rsidRPr="00A8260E">
        <w:rPr>
          <w:rFonts w:asciiTheme="minorHAnsi" w:hAnsiTheme="minorHAnsi" w:cstheme="minorHAnsi"/>
          <w:sz w:val="22"/>
          <w:szCs w:val="22"/>
        </w:rPr>
        <w:t xml:space="preserve"> </w:t>
      </w:r>
      <w:r w:rsidR="00A8260E" w:rsidRPr="00A8260E">
        <w:rPr>
          <w:rFonts w:asciiTheme="minorHAnsi" w:hAnsiTheme="minorHAnsi" w:cstheme="minorHAnsi"/>
          <w:sz w:val="22"/>
          <w:szCs w:val="22"/>
        </w:rPr>
        <w:t xml:space="preserve">The level of women’s activism </w:t>
      </w:r>
      <w:r w:rsidR="00146378">
        <w:rPr>
          <w:rFonts w:asciiTheme="minorHAnsi" w:hAnsiTheme="minorHAnsi" w:cstheme="minorHAnsi"/>
          <w:sz w:val="22"/>
          <w:szCs w:val="22"/>
        </w:rPr>
        <w:t>was found</w:t>
      </w:r>
      <w:r w:rsidR="00A8260E" w:rsidRPr="00A8260E">
        <w:rPr>
          <w:rFonts w:asciiTheme="minorHAnsi" w:hAnsiTheme="minorHAnsi" w:cstheme="minorHAnsi"/>
          <w:sz w:val="22"/>
          <w:szCs w:val="22"/>
        </w:rPr>
        <w:t xml:space="preserve"> </w:t>
      </w:r>
      <w:r w:rsidR="00146378" w:rsidRPr="00A8260E">
        <w:rPr>
          <w:rFonts w:asciiTheme="minorHAnsi" w:hAnsiTheme="minorHAnsi" w:cstheme="minorHAnsi"/>
          <w:sz w:val="22"/>
          <w:szCs w:val="22"/>
        </w:rPr>
        <w:t>to be higher</w:t>
      </w:r>
      <w:r w:rsidR="00A8260E" w:rsidRPr="00A8260E">
        <w:rPr>
          <w:rFonts w:asciiTheme="minorHAnsi" w:hAnsiTheme="minorHAnsi" w:cstheme="minorHAnsi"/>
          <w:sz w:val="22"/>
          <w:szCs w:val="22"/>
        </w:rPr>
        <w:t xml:space="preserve"> in locations where IDPs </w:t>
      </w:r>
      <w:r w:rsidR="00146378">
        <w:rPr>
          <w:rFonts w:asciiTheme="minorHAnsi" w:hAnsiTheme="minorHAnsi" w:cstheme="minorHAnsi"/>
          <w:sz w:val="22"/>
          <w:szCs w:val="22"/>
        </w:rPr>
        <w:t xml:space="preserve">had been </w:t>
      </w:r>
      <w:r w:rsidR="00A8260E" w:rsidRPr="00A8260E">
        <w:rPr>
          <w:rFonts w:asciiTheme="minorHAnsi" w:hAnsiTheme="minorHAnsi" w:cstheme="minorHAnsi"/>
          <w:sz w:val="22"/>
          <w:szCs w:val="22"/>
        </w:rPr>
        <w:t xml:space="preserve">better integrated and lower in isolated IDPs’ settlements. </w:t>
      </w:r>
      <w:r w:rsidR="00A8260E" w:rsidRPr="00A8260E">
        <w:rPr>
          <w:rFonts w:asciiTheme="minorHAnsi" w:eastAsiaTheme="minorEastAsia" w:hAnsiTheme="minorHAnsi" w:cstheme="minorHAnsi"/>
          <w:color w:val="000000" w:themeColor="text1"/>
          <w:kern w:val="24"/>
          <w:sz w:val="22"/>
          <w:szCs w:val="22"/>
        </w:rPr>
        <w:t>W</w:t>
      </w:r>
      <w:r w:rsidR="003A5FC5" w:rsidRPr="00A8260E">
        <w:rPr>
          <w:rFonts w:asciiTheme="minorHAnsi" w:eastAsiaTheme="minorEastAsia" w:hAnsiTheme="minorHAnsi" w:cstheme="minorHAnsi"/>
          <w:color w:val="000000" w:themeColor="text1"/>
          <w:kern w:val="24"/>
          <w:sz w:val="22"/>
          <w:szCs w:val="22"/>
        </w:rPr>
        <w:t>omen</w:t>
      </w:r>
      <w:r w:rsidR="00A8260E" w:rsidRPr="00A8260E">
        <w:rPr>
          <w:rFonts w:asciiTheme="minorHAnsi" w:eastAsiaTheme="minorEastAsia" w:hAnsiTheme="minorHAnsi" w:cstheme="minorHAnsi"/>
          <w:color w:val="000000" w:themeColor="text1"/>
          <w:kern w:val="24"/>
          <w:sz w:val="22"/>
          <w:szCs w:val="22"/>
        </w:rPr>
        <w:t>-leaders of the networks</w:t>
      </w:r>
      <w:r w:rsidR="003A5FC5" w:rsidRPr="00A8260E">
        <w:rPr>
          <w:rFonts w:asciiTheme="minorHAnsi" w:eastAsiaTheme="minorEastAsia" w:hAnsiTheme="minorHAnsi" w:cstheme="minorHAnsi"/>
          <w:color w:val="000000" w:themeColor="text1"/>
          <w:kern w:val="24"/>
          <w:sz w:val="22"/>
          <w:szCs w:val="22"/>
        </w:rPr>
        <w:t xml:space="preserve"> </w:t>
      </w:r>
      <w:r w:rsidR="00A8260E" w:rsidRPr="00A8260E">
        <w:rPr>
          <w:rFonts w:asciiTheme="minorHAnsi" w:eastAsiaTheme="minorEastAsia" w:hAnsiTheme="minorHAnsi" w:cstheme="minorHAnsi"/>
          <w:color w:val="000000" w:themeColor="text1"/>
          <w:kern w:val="24"/>
          <w:sz w:val="22"/>
          <w:szCs w:val="22"/>
        </w:rPr>
        <w:t>report</w:t>
      </w:r>
      <w:r w:rsidR="00146378">
        <w:rPr>
          <w:rFonts w:asciiTheme="minorHAnsi" w:eastAsiaTheme="minorEastAsia" w:hAnsiTheme="minorHAnsi" w:cstheme="minorHAnsi"/>
          <w:color w:val="000000" w:themeColor="text1"/>
          <w:kern w:val="24"/>
          <w:sz w:val="22"/>
          <w:szCs w:val="22"/>
        </w:rPr>
        <w:t>ed that they had become</w:t>
      </w:r>
      <w:r w:rsidR="00A8260E" w:rsidRPr="00A8260E">
        <w:rPr>
          <w:rFonts w:asciiTheme="minorHAnsi" w:eastAsiaTheme="minorEastAsia" w:hAnsiTheme="minorHAnsi" w:cstheme="minorHAnsi"/>
          <w:color w:val="000000" w:themeColor="text1"/>
          <w:kern w:val="24"/>
          <w:sz w:val="22"/>
          <w:szCs w:val="22"/>
        </w:rPr>
        <w:t xml:space="preserve"> more proactive and confident </w:t>
      </w:r>
      <w:r w:rsidR="003A5FC5" w:rsidRPr="00A8260E">
        <w:rPr>
          <w:rFonts w:asciiTheme="minorHAnsi" w:hAnsiTheme="minorHAnsi" w:cstheme="minorHAnsi"/>
          <w:color w:val="000000" w:themeColor="text1"/>
          <w:kern w:val="24"/>
          <w:sz w:val="22"/>
          <w:szCs w:val="22"/>
        </w:rPr>
        <w:t>in advocating for the needs at the local administration</w:t>
      </w:r>
      <w:r w:rsidR="00A8260E" w:rsidRPr="00A8260E">
        <w:rPr>
          <w:rFonts w:asciiTheme="minorHAnsi" w:hAnsiTheme="minorHAnsi" w:cstheme="minorHAnsi"/>
          <w:color w:val="000000" w:themeColor="text1"/>
          <w:kern w:val="24"/>
          <w:sz w:val="22"/>
          <w:szCs w:val="22"/>
        </w:rPr>
        <w:t>. H</w:t>
      </w:r>
      <w:r w:rsidR="003A5FC5" w:rsidRPr="00A8260E">
        <w:rPr>
          <w:rFonts w:asciiTheme="minorHAnsi" w:hAnsiTheme="minorHAnsi" w:cstheme="minorHAnsi"/>
          <w:color w:val="000000" w:themeColor="text1"/>
          <w:kern w:val="24"/>
          <w:sz w:val="22"/>
          <w:szCs w:val="22"/>
        </w:rPr>
        <w:t>owever, overall, women</w:t>
      </w:r>
      <w:r w:rsidR="00A8260E">
        <w:rPr>
          <w:rFonts w:asciiTheme="minorHAnsi" w:hAnsiTheme="minorHAnsi" w:cstheme="minorHAnsi"/>
          <w:color w:val="000000" w:themeColor="text1"/>
          <w:kern w:val="24"/>
          <w:sz w:val="22"/>
          <w:szCs w:val="22"/>
        </w:rPr>
        <w:t>, especially those living in IDP settlements</w:t>
      </w:r>
      <w:r w:rsidR="00146378">
        <w:rPr>
          <w:rFonts w:asciiTheme="minorHAnsi" w:hAnsiTheme="minorHAnsi" w:cstheme="minorHAnsi"/>
          <w:color w:val="000000" w:themeColor="text1"/>
          <w:kern w:val="24"/>
          <w:sz w:val="22"/>
          <w:szCs w:val="22"/>
        </w:rPr>
        <w:t>,</w:t>
      </w:r>
      <w:r w:rsidR="003A5FC5" w:rsidRPr="00A8260E">
        <w:rPr>
          <w:rFonts w:asciiTheme="minorHAnsi" w:hAnsiTheme="minorHAnsi" w:cstheme="minorHAnsi"/>
          <w:color w:val="000000" w:themeColor="text1"/>
          <w:kern w:val="24"/>
          <w:sz w:val="22"/>
          <w:szCs w:val="22"/>
        </w:rPr>
        <w:t xml:space="preserve"> remain</w:t>
      </w:r>
      <w:r w:rsidR="00146378">
        <w:rPr>
          <w:rFonts w:asciiTheme="minorHAnsi" w:hAnsiTheme="minorHAnsi" w:cstheme="minorHAnsi"/>
          <w:color w:val="000000" w:themeColor="text1"/>
          <w:kern w:val="24"/>
          <w:sz w:val="22"/>
          <w:szCs w:val="22"/>
        </w:rPr>
        <w:t>ed</w:t>
      </w:r>
      <w:r w:rsidR="003A5FC5" w:rsidRPr="00A8260E">
        <w:rPr>
          <w:rFonts w:asciiTheme="minorHAnsi" w:hAnsiTheme="minorHAnsi" w:cstheme="minorHAnsi"/>
          <w:color w:val="000000" w:themeColor="text1"/>
          <w:kern w:val="24"/>
          <w:sz w:val="22"/>
          <w:szCs w:val="22"/>
        </w:rPr>
        <w:t xml:space="preserve"> rather passive and expect</w:t>
      </w:r>
      <w:r w:rsidR="00146378">
        <w:rPr>
          <w:rFonts w:asciiTheme="minorHAnsi" w:hAnsiTheme="minorHAnsi" w:cstheme="minorHAnsi"/>
          <w:color w:val="000000" w:themeColor="text1"/>
          <w:kern w:val="24"/>
          <w:sz w:val="22"/>
          <w:szCs w:val="22"/>
        </w:rPr>
        <w:t>ed</w:t>
      </w:r>
      <w:r w:rsidR="003A5FC5" w:rsidRPr="00A8260E">
        <w:rPr>
          <w:rFonts w:asciiTheme="minorHAnsi" w:hAnsiTheme="minorHAnsi" w:cstheme="minorHAnsi"/>
          <w:color w:val="000000" w:themeColor="text1"/>
          <w:kern w:val="24"/>
          <w:sz w:val="22"/>
          <w:szCs w:val="22"/>
        </w:rPr>
        <w:t xml:space="preserve"> </w:t>
      </w:r>
      <w:r w:rsidR="00A8260E" w:rsidRPr="00A8260E">
        <w:rPr>
          <w:rFonts w:asciiTheme="minorHAnsi" w:hAnsiTheme="minorHAnsi" w:cstheme="minorHAnsi"/>
          <w:color w:val="000000" w:themeColor="text1"/>
          <w:kern w:val="24"/>
          <w:sz w:val="22"/>
          <w:szCs w:val="22"/>
        </w:rPr>
        <w:t>that active woman</w:t>
      </w:r>
      <w:r w:rsidR="003A5FC5" w:rsidRPr="00A8260E">
        <w:rPr>
          <w:rFonts w:asciiTheme="minorHAnsi" w:hAnsiTheme="minorHAnsi" w:cstheme="minorHAnsi"/>
          <w:color w:val="000000" w:themeColor="text1"/>
          <w:kern w:val="24"/>
          <w:sz w:val="22"/>
          <w:szCs w:val="22"/>
        </w:rPr>
        <w:t xml:space="preserve">- leaders or CSOs </w:t>
      </w:r>
      <w:r w:rsidR="00146378">
        <w:rPr>
          <w:rFonts w:asciiTheme="minorHAnsi" w:hAnsiTheme="minorHAnsi" w:cstheme="minorHAnsi"/>
          <w:color w:val="000000" w:themeColor="text1"/>
          <w:kern w:val="24"/>
          <w:sz w:val="22"/>
          <w:szCs w:val="22"/>
        </w:rPr>
        <w:t>would</w:t>
      </w:r>
      <w:r w:rsidR="003A5FC5" w:rsidRPr="00A8260E">
        <w:rPr>
          <w:rFonts w:asciiTheme="minorHAnsi" w:hAnsiTheme="minorHAnsi" w:cstheme="minorHAnsi"/>
          <w:color w:val="000000" w:themeColor="text1"/>
          <w:kern w:val="24"/>
          <w:sz w:val="22"/>
          <w:szCs w:val="22"/>
        </w:rPr>
        <w:t xml:space="preserve"> help solve their problems</w:t>
      </w:r>
      <w:r w:rsidR="00907304">
        <w:rPr>
          <w:rFonts w:asciiTheme="minorHAnsi" w:hAnsiTheme="minorHAnsi" w:cstheme="minorHAnsi"/>
          <w:color w:val="000000" w:themeColor="text1"/>
          <w:kern w:val="24"/>
          <w:sz w:val="22"/>
          <w:szCs w:val="22"/>
        </w:rPr>
        <w:t xml:space="preserve"> </w:t>
      </w:r>
      <w:r w:rsidR="00907304" w:rsidRPr="00B428C7">
        <w:rPr>
          <w:rFonts w:asciiTheme="minorHAnsi" w:hAnsiTheme="minorHAnsi" w:cstheme="minorHAnsi"/>
          <w:color w:val="000000" w:themeColor="text1"/>
          <w:kern w:val="24"/>
          <w:sz w:val="22"/>
          <w:szCs w:val="22"/>
        </w:rPr>
        <w:t xml:space="preserve">(see Figure </w:t>
      </w:r>
      <w:r w:rsidR="00B428C7" w:rsidRPr="00B428C7">
        <w:rPr>
          <w:rFonts w:asciiTheme="minorHAnsi" w:hAnsiTheme="minorHAnsi" w:cstheme="minorHAnsi"/>
          <w:color w:val="000000" w:themeColor="text1"/>
          <w:kern w:val="24"/>
          <w:sz w:val="22"/>
          <w:szCs w:val="22"/>
        </w:rPr>
        <w:t>1</w:t>
      </w:r>
      <w:r w:rsidR="00B16117">
        <w:rPr>
          <w:rFonts w:asciiTheme="minorHAnsi" w:hAnsiTheme="minorHAnsi" w:cstheme="minorHAnsi"/>
          <w:color w:val="000000" w:themeColor="text1"/>
          <w:kern w:val="24"/>
          <w:sz w:val="22"/>
          <w:szCs w:val="22"/>
        </w:rPr>
        <w:t>3</w:t>
      </w:r>
      <w:r w:rsidR="00907304" w:rsidRPr="00B428C7">
        <w:rPr>
          <w:rFonts w:asciiTheme="minorHAnsi" w:hAnsiTheme="minorHAnsi" w:cstheme="minorHAnsi"/>
          <w:color w:val="000000" w:themeColor="text1"/>
          <w:kern w:val="24"/>
          <w:sz w:val="22"/>
          <w:szCs w:val="22"/>
        </w:rPr>
        <w:t>).</w:t>
      </w:r>
      <w:r w:rsidR="00907304">
        <w:rPr>
          <w:rFonts w:asciiTheme="minorHAnsi" w:hAnsiTheme="minorHAnsi" w:cstheme="minorHAnsi"/>
          <w:color w:val="000000" w:themeColor="text1"/>
          <w:kern w:val="24"/>
          <w:sz w:val="22"/>
          <w:szCs w:val="22"/>
        </w:rPr>
        <w:t xml:space="preserve"> </w:t>
      </w:r>
      <w:r w:rsidR="009B013D">
        <w:rPr>
          <w:rFonts w:asciiTheme="minorHAnsi" w:hAnsiTheme="minorHAnsi" w:cstheme="minorHAnsi"/>
          <w:color w:val="000000" w:themeColor="text1"/>
          <w:kern w:val="24"/>
          <w:sz w:val="22"/>
          <w:szCs w:val="22"/>
        </w:rPr>
        <w:t>Despite of the common agreement that local municipalities increased their cooperation and IDP and conflict</w:t>
      </w:r>
      <w:r w:rsidR="00070840">
        <w:rPr>
          <w:rFonts w:asciiTheme="minorHAnsi" w:hAnsiTheme="minorHAnsi" w:cstheme="minorHAnsi"/>
          <w:color w:val="000000" w:themeColor="text1"/>
          <w:kern w:val="24"/>
          <w:sz w:val="22"/>
          <w:szCs w:val="22"/>
        </w:rPr>
        <w:t>-</w:t>
      </w:r>
      <w:r w:rsidR="009B013D">
        <w:rPr>
          <w:rFonts w:asciiTheme="minorHAnsi" w:hAnsiTheme="minorHAnsi" w:cstheme="minorHAnsi"/>
          <w:color w:val="000000" w:themeColor="text1"/>
          <w:kern w:val="24"/>
          <w:sz w:val="22"/>
          <w:szCs w:val="22"/>
        </w:rPr>
        <w:t xml:space="preserve"> affected women under this project, women fe</w:t>
      </w:r>
      <w:r w:rsidR="00313137">
        <w:rPr>
          <w:rFonts w:asciiTheme="minorHAnsi" w:hAnsiTheme="minorHAnsi" w:cstheme="minorHAnsi"/>
          <w:color w:val="000000" w:themeColor="text1"/>
          <w:kern w:val="24"/>
          <w:sz w:val="22"/>
          <w:szCs w:val="22"/>
        </w:rPr>
        <w:t>lt</w:t>
      </w:r>
      <w:r w:rsidR="009B013D">
        <w:rPr>
          <w:rFonts w:asciiTheme="minorHAnsi" w:hAnsiTheme="minorHAnsi" w:cstheme="minorHAnsi"/>
          <w:color w:val="000000" w:themeColor="text1"/>
          <w:kern w:val="24"/>
          <w:sz w:val="22"/>
          <w:szCs w:val="22"/>
        </w:rPr>
        <w:t xml:space="preserve"> that municipalities ha</w:t>
      </w:r>
      <w:r w:rsidR="00313137">
        <w:rPr>
          <w:rFonts w:asciiTheme="minorHAnsi" w:hAnsiTheme="minorHAnsi" w:cstheme="minorHAnsi"/>
          <w:color w:val="000000" w:themeColor="text1"/>
          <w:kern w:val="24"/>
          <w:sz w:val="22"/>
          <w:szCs w:val="22"/>
        </w:rPr>
        <w:t>d</w:t>
      </w:r>
      <w:r w:rsidR="009B013D">
        <w:rPr>
          <w:rFonts w:asciiTheme="minorHAnsi" w:hAnsiTheme="minorHAnsi" w:cstheme="minorHAnsi"/>
          <w:color w:val="000000" w:themeColor="text1"/>
          <w:kern w:val="24"/>
          <w:sz w:val="22"/>
          <w:szCs w:val="22"/>
        </w:rPr>
        <w:t xml:space="preserve"> stronger accountability to the civil society than to their constituents. </w:t>
      </w:r>
    </w:p>
    <w:p w14:paraId="7B736583" w14:textId="77777777" w:rsidR="008A3088" w:rsidRDefault="008A3088" w:rsidP="008A3088">
      <w:pPr>
        <w:jc w:val="both"/>
        <w:rPr>
          <w:rFonts w:asciiTheme="minorHAnsi" w:eastAsiaTheme="minorEastAsia" w:hAnsiTheme="minorHAnsi" w:cstheme="minorHAnsi"/>
          <w:color w:val="000000" w:themeColor="text1"/>
          <w:kern w:val="24"/>
          <w:sz w:val="22"/>
          <w:szCs w:val="22"/>
        </w:rPr>
      </w:pPr>
    </w:p>
    <w:p w14:paraId="59C7E9E8" w14:textId="36443C97" w:rsidR="008A3088" w:rsidRPr="0093729D" w:rsidRDefault="008A3088" w:rsidP="008A3088">
      <w:pPr>
        <w:jc w:val="both"/>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color w:val="000000" w:themeColor="text1"/>
          <w:kern w:val="24"/>
          <w:sz w:val="22"/>
          <w:szCs w:val="22"/>
        </w:rPr>
        <w:t xml:space="preserve">Therefore, organizing networking meetings of women from 17 municipalities was highly evaluated by the women interviewed by the evaluation team. Sharing experience and success stories </w:t>
      </w:r>
      <w:r w:rsidRPr="0093729D">
        <w:rPr>
          <w:rFonts w:asciiTheme="minorHAnsi" w:eastAsiaTheme="minorEastAsia" w:hAnsiTheme="minorHAnsi" w:cstheme="minorHAnsi"/>
          <w:color w:val="000000" w:themeColor="text1"/>
          <w:kern w:val="24"/>
          <w:sz w:val="22"/>
          <w:szCs w:val="22"/>
        </w:rPr>
        <w:t>ma</w:t>
      </w:r>
      <w:r>
        <w:rPr>
          <w:rFonts w:asciiTheme="minorHAnsi" w:eastAsiaTheme="minorEastAsia" w:hAnsiTheme="minorHAnsi" w:cstheme="minorHAnsi"/>
          <w:color w:val="000000" w:themeColor="text1"/>
          <w:kern w:val="24"/>
          <w:sz w:val="22"/>
          <w:szCs w:val="22"/>
        </w:rPr>
        <w:t xml:space="preserve">de </w:t>
      </w:r>
      <w:r w:rsidRPr="0093729D">
        <w:rPr>
          <w:rFonts w:asciiTheme="minorHAnsi" w:eastAsiaTheme="minorEastAsia" w:hAnsiTheme="minorHAnsi" w:cstheme="minorHAnsi"/>
          <w:color w:val="000000" w:themeColor="text1"/>
          <w:kern w:val="24"/>
          <w:sz w:val="22"/>
          <w:szCs w:val="22"/>
        </w:rPr>
        <w:t xml:space="preserve">women more confident in their ability to </w:t>
      </w:r>
      <w:r>
        <w:rPr>
          <w:rFonts w:asciiTheme="minorHAnsi" w:eastAsiaTheme="minorEastAsia" w:hAnsiTheme="minorHAnsi" w:cstheme="minorHAnsi"/>
          <w:color w:val="000000" w:themeColor="text1"/>
          <w:kern w:val="24"/>
          <w:sz w:val="22"/>
          <w:szCs w:val="22"/>
        </w:rPr>
        <w:t>promote</w:t>
      </w:r>
      <w:r w:rsidRPr="0093729D">
        <w:rPr>
          <w:rFonts w:asciiTheme="minorHAnsi" w:eastAsiaTheme="minorEastAsia" w:hAnsiTheme="minorHAnsi" w:cstheme="minorHAnsi"/>
          <w:color w:val="000000" w:themeColor="text1"/>
          <w:kern w:val="24"/>
          <w:sz w:val="22"/>
          <w:szCs w:val="22"/>
        </w:rPr>
        <w:t xml:space="preserve"> positive changes in their communities</w:t>
      </w:r>
      <w:r>
        <w:rPr>
          <w:rFonts w:asciiTheme="minorHAnsi" w:eastAsiaTheme="minorEastAsia" w:hAnsiTheme="minorHAnsi" w:cstheme="minorHAnsi"/>
          <w:color w:val="000000" w:themeColor="text1"/>
          <w:kern w:val="24"/>
          <w:sz w:val="22"/>
          <w:szCs w:val="22"/>
        </w:rPr>
        <w:t xml:space="preserve">. Majority of women in focus groups shared that support to networking was important to continue including also sharing experience in strategies to address security threats since women shared cased that some women had to step out of networks fearing retaliation for their participation in advocacy and involvement with </w:t>
      </w:r>
      <w:r w:rsidRPr="00907304">
        <w:rPr>
          <w:rFonts w:asciiTheme="minorHAnsi" w:eastAsiaTheme="minorEastAsia" w:hAnsiTheme="minorHAnsi" w:cstheme="minorHAnsi"/>
          <w:color w:val="000000" w:themeColor="text1"/>
          <w:kern w:val="24"/>
          <w:sz w:val="22"/>
          <w:szCs w:val="22"/>
        </w:rPr>
        <w:t>NGOs</w:t>
      </w:r>
      <w:r>
        <w:rPr>
          <w:rFonts w:asciiTheme="minorHAnsi" w:eastAsiaTheme="minorEastAsia" w:hAnsiTheme="minorHAnsi" w:cstheme="minorHAnsi"/>
          <w:color w:val="000000" w:themeColor="text1"/>
          <w:kern w:val="24"/>
          <w:sz w:val="22"/>
          <w:szCs w:val="22"/>
        </w:rPr>
        <w:t xml:space="preserve">. </w:t>
      </w:r>
    </w:p>
    <w:p w14:paraId="65654B23" w14:textId="77777777" w:rsidR="008A3088" w:rsidRPr="00907304" w:rsidRDefault="008A3088" w:rsidP="008A3088">
      <w:pPr>
        <w:jc w:val="both"/>
        <w:rPr>
          <w:rFonts w:asciiTheme="minorHAnsi" w:hAnsiTheme="minorHAnsi" w:cstheme="minorHAnsi"/>
          <w:color w:val="000000" w:themeColor="text1"/>
          <w:kern w:val="24"/>
          <w:sz w:val="22"/>
          <w:szCs w:val="22"/>
        </w:rPr>
      </w:pPr>
    </w:p>
    <w:p w14:paraId="4A0C549E" w14:textId="77777777" w:rsidR="00907304" w:rsidRDefault="00907304" w:rsidP="00A8260E">
      <w:pPr>
        <w:jc w:val="both"/>
        <w:rPr>
          <w:rFonts w:asciiTheme="minorHAnsi" w:hAnsiTheme="minorHAnsi" w:cstheme="minorHAnsi"/>
          <w:color w:val="000000" w:themeColor="text1"/>
          <w:kern w:val="24"/>
          <w:sz w:val="22"/>
          <w:szCs w:val="22"/>
        </w:rPr>
      </w:pPr>
    </w:p>
    <w:p w14:paraId="23E5AE97" w14:textId="4FA2DCF6" w:rsidR="008B79F3" w:rsidRPr="008B79F3" w:rsidRDefault="008B79F3" w:rsidP="008B79F3">
      <w:pPr>
        <w:pStyle w:val="Caption"/>
        <w:keepNext/>
        <w:spacing w:after="0"/>
        <w:jc w:val="both"/>
        <w:rPr>
          <w:rFonts w:asciiTheme="minorHAnsi" w:hAnsiTheme="minorHAnsi" w:cstheme="minorHAnsi"/>
          <w:b/>
          <w:bCs/>
          <w:i w:val="0"/>
          <w:iCs w:val="0"/>
          <w:color w:val="auto"/>
          <w:sz w:val="20"/>
          <w:szCs w:val="20"/>
        </w:rPr>
      </w:pPr>
      <w:bookmarkStart w:id="61" w:name="_Toc195213874"/>
      <w:r w:rsidRPr="00620F8E">
        <w:rPr>
          <w:rFonts w:asciiTheme="minorHAnsi" w:hAnsiTheme="minorHAnsi" w:cstheme="minorHAnsi"/>
          <w:b/>
          <w:bCs/>
          <w:i w:val="0"/>
          <w:iCs w:val="0"/>
          <w:color w:val="auto"/>
          <w:sz w:val="20"/>
          <w:szCs w:val="20"/>
        </w:rPr>
        <w:lastRenderedPageBreak/>
        <w:t xml:space="preserve">Figure </w:t>
      </w:r>
      <w:r w:rsidRPr="00620F8E">
        <w:rPr>
          <w:rFonts w:asciiTheme="minorHAnsi" w:hAnsiTheme="minorHAnsi" w:cstheme="minorHAnsi"/>
          <w:b/>
          <w:bCs/>
          <w:i w:val="0"/>
          <w:iCs w:val="0"/>
          <w:color w:val="auto"/>
          <w:sz w:val="20"/>
          <w:szCs w:val="20"/>
        </w:rPr>
        <w:fldChar w:fldCharType="begin"/>
      </w:r>
      <w:r w:rsidRPr="00620F8E">
        <w:rPr>
          <w:rFonts w:asciiTheme="minorHAnsi" w:hAnsiTheme="minorHAnsi" w:cstheme="minorHAnsi"/>
          <w:b/>
          <w:bCs/>
          <w:i w:val="0"/>
          <w:iCs w:val="0"/>
          <w:color w:val="auto"/>
          <w:sz w:val="20"/>
          <w:szCs w:val="20"/>
        </w:rPr>
        <w:instrText xml:space="preserve"> SEQ Figure \* ARABIC </w:instrText>
      </w:r>
      <w:r w:rsidRPr="00620F8E">
        <w:rPr>
          <w:rFonts w:asciiTheme="minorHAnsi" w:hAnsiTheme="minorHAnsi" w:cstheme="minorHAnsi"/>
          <w:b/>
          <w:bCs/>
          <w:i w:val="0"/>
          <w:iCs w:val="0"/>
          <w:color w:val="auto"/>
          <w:sz w:val="20"/>
          <w:szCs w:val="20"/>
        </w:rPr>
        <w:fldChar w:fldCharType="separate"/>
      </w:r>
      <w:r w:rsidR="00E06BE5" w:rsidRPr="00620F8E">
        <w:rPr>
          <w:rFonts w:asciiTheme="minorHAnsi" w:hAnsiTheme="minorHAnsi" w:cstheme="minorHAnsi"/>
          <w:b/>
          <w:bCs/>
          <w:i w:val="0"/>
          <w:iCs w:val="0"/>
          <w:noProof/>
          <w:color w:val="auto"/>
          <w:sz w:val="20"/>
          <w:szCs w:val="20"/>
        </w:rPr>
        <w:t>13</w:t>
      </w:r>
      <w:r w:rsidRPr="00620F8E">
        <w:rPr>
          <w:rFonts w:asciiTheme="minorHAnsi" w:hAnsiTheme="minorHAnsi" w:cstheme="minorHAnsi"/>
          <w:b/>
          <w:bCs/>
          <w:i w:val="0"/>
          <w:iCs w:val="0"/>
          <w:color w:val="auto"/>
          <w:sz w:val="20"/>
          <w:szCs w:val="20"/>
        </w:rPr>
        <w:fldChar w:fldCharType="end"/>
      </w:r>
      <w:r w:rsidRPr="00620F8E">
        <w:rPr>
          <w:rFonts w:asciiTheme="minorHAnsi" w:hAnsiTheme="minorHAnsi" w:cstheme="minorHAnsi"/>
          <w:b/>
          <w:bCs/>
          <w:i w:val="0"/>
          <w:iCs w:val="0"/>
          <w:color w:val="auto"/>
          <w:sz w:val="20"/>
          <w:szCs w:val="20"/>
        </w:rPr>
        <w:t xml:space="preserve"> Participation </w:t>
      </w:r>
      <w:r w:rsidRPr="008B79F3">
        <w:rPr>
          <w:rFonts w:asciiTheme="minorHAnsi" w:hAnsiTheme="minorHAnsi" w:cstheme="minorHAnsi"/>
          <w:b/>
          <w:bCs/>
          <w:i w:val="0"/>
          <w:iCs w:val="0"/>
          <w:color w:val="auto"/>
          <w:sz w:val="20"/>
          <w:szCs w:val="20"/>
        </w:rPr>
        <w:t>of women in advocacy initiatives (based of the survey of 78 women-leaders)</w:t>
      </w:r>
      <w:bookmarkEnd w:id="61"/>
      <w:r w:rsidRPr="008B79F3">
        <w:rPr>
          <w:rFonts w:asciiTheme="minorHAnsi" w:hAnsiTheme="minorHAnsi" w:cstheme="minorHAnsi"/>
          <w:b/>
          <w:bCs/>
          <w:i w:val="0"/>
          <w:iCs w:val="0"/>
          <w:color w:val="auto"/>
          <w:sz w:val="20"/>
          <w:szCs w:val="20"/>
        </w:rPr>
        <w:t xml:space="preserve"> </w:t>
      </w:r>
    </w:p>
    <w:p w14:paraId="4E338807" w14:textId="1B0B2EFD" w:rsidR="00907304" w:rsidRDefault="00777B01" w:rsidP="00A8260E">
      <w:pPr>
        <w:jc w:val="both"/>
        <w:rPr>
          <w:rFonts w:asciiTheme="minorHAnsi" w:hAnsiTheme="minorHAnsi" w:cstheme="minorHAnsi"/>
          <w:color w:val="000000" w:themeColor="text1"/>
          <w:kern w:val="24"/>
          <w:sz w:val="22"/>
          <w:szCs w:val="22"/>
        </w:rPr>
      </w:pPr>
      <w:r>
        <w:rPr>
          <w:noProof/>
        </w:rPr>
        <w:drawing>
          <wp:inline distT="0" distB="0" distL="0" distR="0" wp14:anchorId="5DC8DE1F" wp14:editId="4EC417D3">
            <wp:extent cx="2733675" cy="2499995"/>
            <wp:effectExtent l="0" t="0" r="9525" b="14605"/>
            <wp:docPr id="1150941870" name="Chart 1">
              <a:extLst xmlns:a="http://schemas.openxmlformats.org/drawingml/2006/main">
                <a:ext uri="{FF2B5EF4-FFF2-40B4-BE49-F238E27FC236}">
                  <a16:creationId xmlns:a16="http://schemas.microsoft.com/office/drawing/2014/main" id="{310DAB25-3D33-21D8-6AE1-25F1661583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Pr="00907304" w:rsidDel="00777B01">
        <w:rPr>
          <w:rFonts w:asciiTheme="minorHAnsi" w:hAnsiTheme="minorHAnsi" w:cstheme="minorHAnsi"/>
          <w:noProof/>
          <w:color w:val="000000" w:themeColor="text1"/>
          <w:kern w:val="24"/>
          <w:sz w:val="22"/>
          <w:szCs w:val="22"/>
        </w:rPr>
        <w:t xml:space="preserve"> </w:t>
      </w:r>
      <w:r>
        <w:rPr>
          <w:noProof/>
        </w:rPr>
        <w:drawing>
          <wp:inline distT="0" distB="0" distL="0" distR="0" wp14:anchorId="3353D565" wp14:editId="02AC73D8">
            <wp:extent cx="3086100" cy="2499995"/>
            <wp:effectExtent l="0" t="0" r="0" b="14605"/>
            <wp:docPr id="361144978" name="Chart 1">
              <a:extLst xmlns:a="http://schemas.openxmlformats.org/drawingml/2006/main">
                <a:ext uri="{FF2B5EF4-FFF2-40B4-BE49-F238E27FC236}">
                  <a16:creationId xmlns:a16="http://schemas.microsoft.com/office/drawing/2014/main" id="{09CE2D42-8734-4FF6-8539-C9B33B8018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Pr="00907304" w:rsidDel="00777B01">
        <w:rPr>
          <w:rFonts w:asciiTheme="minorHAnsi" w:hAnsiTheme="minorHAnsi" w:cstheme="minorHAnsi"/>
          <w:noProof/>
          <w:color w:val="000000" w:themeColor="text1"/>
          <w:kern w:val="24"/>
          <w:sz w:val="22"/>
          <w:szCs w:val="22"/>
        </w:rPr>
        <w:t xml:space="preserve"> </w:t>
      </w:r>
      <w:r w:rsidR="00907304" w:rsidRPr="00907304">
        <w:rPr>
          <w:noProof/>
        </w:rPr>
        <w:t xml:space="preserve"> </w:t>
      </w:r>
    </w:p>
    <w:p w14:paraId="10C8F606" w14:textId="77777777" w:rsidR="00907304" w:rsidRPr="00A8260E" w:rsidRDefault="00907304" w:rsidP="00A8260E">
      <w:pPr>
        <w:jc w:val="both"/>
        <w:rPr>
          <w:rFonts w:asciiTheme="minorHAnsi" w:hAnsiTheme="minorHAnsi" w:cstheme="minorHAnsi"/>
          <w:sz w:val="22"/>
          <w:szCs w:val="22"/>
        </w:rPr>
      </w:pPr>
    </w:p>
    <w:p w14:paraId="7E8884F6" w14:textId="3DD3953E" w:rsidR="008037FF" w:rsidRDefault="009B013D" w:rsidP="008037FF">
      <w:pPr>
        <w:jc w:val="both"/>
        <w:rPr>
          <w:rFonts w:asciiTheme="minorHAnsi" w:hAnsiTheme="minorHAnsi" w:cstheme="minorHAnsi"/>
          <w:sz w:val="22"/>
          <w:szCs w:val="22"/>
        </w:rPr>
      </w:pPr>
      <w:r w:rsidRPr="00BB4381">
        <w:rPr>
          <w:rFonts w:asciiTheme="minorHAnsi" w:hAnsiTheme="minorHAnsi" w:cstheme="minorHAnsi"/>
          <w:kern w:val="24"/>
          <w:sz w:val="22"/>
          <w:szCs w:val="22"/>
        </w:rPr>
        <w:t>In connection with the previous finding related to lack of activities on peace and security in local gender equality</w:t>
      </w:r>
      <w:r w:rsidR="00A431C7" w:rsidRPr="00BB4381">
        <w:rPr>
          <w:rFonts w:asciiTheme="minorHAnsi" w:hAnsiTheme="minorHAnsi" w:cstheme="minorHAnsi"/>
          <w:kern w:val="24"/>
          <w:sz w:val="22"/>
          <w:szCs w:val="22"/>
        </w:rPr>
        <w:t xml:space="preserve"> plan</w:t>
      </w:r>
      <w:r w:rsidR="00313137">
        <w:rPr>
          <w:rFonts w:asciiTheme="minorHAnsi" w:hAnsiTheme="minorHAnsi" w:cstheme="minorHAnsi"/>
          <w:kern w:val="24"/>
          <w:sz w:val="22"/>
          <w:szCs w:val="22"/>
        </w:rPr>
        <w:t>s</w:t>
      </w:r>
      <w:r w:rsidRPr="00BB4381">
        <w:rPr>
          <w:rFonts w:asciiTheme="minorHAnsi" w:hAnsiTheme="minorHAnsi" w:cstheme="minorHAnsi"/>
          <w:kern w:val="24"/>
          <w:sz w:val="22"/>
          <w:szCs w:val="22"/>
        </w:rPr>
        <w:t xml:space="preserve">, the evaluation found that more capacity development would </w:t>
      </w:r>
      <w:r w:rsidR="00620F8E">
        <w:rPr>
          <w:rFonts w:asciiTheme="minorHAnsi" w:hAnsiTheme="minorHAnsi" w:cstheme="minorHAnsi"/>
          <w:kern w:val="24"/>
          <w:sz w:val="22"/>
          <w:szCs w:val="22"/>
        </w:rPr>
        <w:t xml:space="preserve">have been </w:t>
      </w:r>
      <w:r w:rsidRPr="00BB4381">
        <w:rPr>
          <w:rFonts w:asciiTheme="minorHAnsi" w:hAnsiTheme="minorHAnsi" w:cstheme="minorHAnsi"/>
          <w:kern w:val="24"/>
          <w:sz w:val="22"/>
          <w:szCs w:val="22"/>
        </w:rPr>
        <w:t xml:space="preserve">necessary </w:t>
      </w:r>
      <w:r w:rsidR="008A3088">
        <w:rPr>
          <w:rFonts w:asciiTheme="minorHAnsi" w:hAnsiTheme="minorHAnsi" w:cstheme="minorHAnsi"/>
          <w:kern w:val="24"/>
          <w:sz w:val="22"/>
          <w:szCs w:val="22"/>
        </w:rPr>
        <w:t>at the local level</w:t>
      </w:r>
      <w:r w:rsidRPr="00BB4381">
        <w:rPr>
          <w:rFonts w:asciiTheme="minorHAnsi" w:hAnsiTheme="minorHAnsi" w:cstheme="minorHAnsi"/>
          <w:sz w:val="22"/>
          <w:szCs w:val="22"/>
        </w:rPr>
        <w:t xml:space="preserve"> to recognize the complexity and interdependence of </w:t>
      </w:r>
      <w:r w:rsidR="00A431C7" w:rsidRPr="00BB4381">
        <w:rPr>
          <w:rFonts w:asciiTheme="minorHAnsi" w:hAnsiTheme="minorHAnsi" w:cstheme="minorHAnsi"/>
          <w:sz w:val="22"/>
          <w:szCs w:val="22"/>
        </w:rPr>
        <w:t>human</w:t>
      </w:r>
      <w:r w:rsidRPr="00BB4381">
        <w:rPr>
          <w:rFonts w:asciiTheme="minorHAnsi" w:hAnsiTheme="minorHAnsi" w:cstheme="minorHAnsi"/>
          <w:sz w:val="22"/>
          <w:szCs w:val="22"/>
        </w:rPr>
        <w:t xml:space="preserve"> security </w:t>
      </w:r>
      <w:r w:rsidR="00A431C7" w:rsidRPr="00BB4381">
        <w:rPr>
          <w:rFonts w:asciiTheme="minorHAnsi" w:hAnsiTheme="minorHAnsi" w:cstheme="minorHAnsi"/>
          <w:sz w:val="22"/>
          <w:szCs w:val="22"/>
        </w:rPr>
        <w:t xml:space="preserve">threats </w:t>
      </w:r>
      <w:r w:rsidRPr="00BB4381">
        <w:rPr>
          <w:rFonts w:asciiTheme="minorHAnsi" w:hAnsiTheme="minorHAnsi" w:cstheme="minorHAnsi"/>
          <w:sz w:val="22"/>
          <w:szCs w:val="22"/>
        </w:rPr>
        <w:t xml:space="preserve">whether </w:t>
      </w:r>
      <w:r w:rsidR="00A431C7" w:rsidRPr="00BB4381">
        <w:rPr>
          <w:rFonts w:asciiTheme="minorHAnsi" w:hAnsiTheme="minorHAnsi" w:cstheme="minorHAnsi"/>
          <w:sz w:val="22"/>
          <w:szCs w:val="22"/>
        </w:rPr>
        <w:t>imposed by</w:t>
      </w:r>
      <w:r w:rsidR="00454938" w:rsidRPr="00BB4381">
        <w:rPr>
          <w:rFonts w:asciiTheme="minorHAnsi" w:hAnsiTheme="minorHAnsi" w:cstheme="minorHAnsi"/>
          <w:sz w:val="22"/>
          <w:szCs w:val="22"/>
        </w:rPr>
        <w:t xml:space="preserve"> </w:t>
      </w:r>
      <w:r w:rsidRPr="00BB4381">
        <w:rPr>
          <w:rFonts w:asciiTheme="minorHAnsi" w:hAnsiTheme="minorHAnsi" w:cstheme="minorHAnsi"/>
          <w:sz w:val="22"/>
          <w:szCs w:val="22"/>
        </w:rPr>
        <w:t>conflict</w:t>
      </w:r>
      <w:r w:rsidR="00454938" w:rsidRPr="00BB4381">
        <w:rPr>
          <w:rFonts w:asciiTheme="minorHAnsi" w:hAnsiTheme="minorHAnsi" w:cstheme="minorHAnsi"/>
          <w:sz w:val="22"/>
          <w:szCs w:val="22"/>
        </w:rPr>
        <w:t>s</w:t>
      </w:r>
      <w:r w:rsidRPr="00BB4381">
        <w:rPr>
          <w:rFonts w:asciiTheme="minorHAnsi" w:hAnsiTheme="minorHAnsi" w:cstheme="minorHAnsi"/>
          <w:sz w:val="22"/>
          <w:szCs w:val="22"/>
        </w:rPr>
        <w:t xml:space="preserve">, lack of educational and employment opportunities, </w:t>
      </w:r>
      <w:r w:rsidR="00454938" w:rsidRPr="00BB4381">
        <w:rPr>
          <w:rFonts w:asciiTheme="minorHAnsi" w:hAnsiTheme="minorHAnsi" w:cstheme="minorHAnsi"/>
          <w:sz w:val="22"/>
          <w:szCs w:val="22"/>
        </w:rPr>
        <w:t xml:space="preserve">low </w:t>
      </w:r>
      <w:r w:rsidRPr="00BB4381">
        <w:rPr>
          <w:rFonts w:asciiTheme="minorHAnsi" w:hAnsiTheme="minorHAnsi" w:cstheme="minorHAnsi"/>
          <w:sz w:val="22"/>
          <w:szCs w:val="22"/>
        </w:rPr>
        <w:t xml:space="preserve">access to livelihood and resources </w:t>
      </w:r>
      <w:r w:rsidR="00A431C7" w:rsidRPr="00BB4381">
        <w:rPr>
          <w:rFonts w:asciiTheme="minorHAnsi" w:hAnsiTheme="minorHAnsi" w:cstheme="minorHAnsi"/>
          <w:sz w:val="22"/>
          <w:szCs w:val="22"/>
        </w:rPr>
        <w:t>or</w:t>
      </w:r>
      <w:r w:rsidRPr="00BB4381">
        <w:rPr>
          <w:rFonts w:asciiTheme="minorHAnsi" w:hAnsiTheme="minorHAnsi" w:cstheme="minorHAnsi"/>
          <w:sz w:val="22"/>
          <w:szCs w:val="22"/>
        </w:rPr>
        <w:t xml:space="preserve"> </w:t>
      </w:r>
      <w:r w:rsidR="00454938" w:rsidRPr="00BB4381">
        <w:rPr>
          <w:rFonts w:asciiTheme="minorHAnsi" w:hAnsiTheme="minorHAnsi" w:cstheme="minorHAnsi"/>
          <w:sz w:val="22"/>
          <w:szCs w:val="22"/>
        </w:rPr>
        <w:t xml:space="preserve">negative impact of </w:t>
      </w:r>
      <w:r w:rsidRPr="00BB4381">
        <w:rPr>
          <w:rFonts w:asciiTheme="minorHAnsi" w:hAnsiTheme="minorHAnsi" w:cstheme="minorHAnsi"/>
          <w:sz w:val="22"/>
          <w:szCs w:val="22"/>
        </w:rPr>
        <w:t>climate change</w:t>
      </w:r>
      <w:r w:rsidR="00A431C7" w:rsidRPr="00BB4381">
        <w:rPr>
          <w:rFonts w:asciiTheme="minorHAnsi" w:hAnsiTheme="minorHAnsi" w:cstheme="minorHAnsi"/>
          <w:sz w:val="22"/>
          <w:szCs w:val="22"/>
        </w:rPr>
        <w:t xml:space="preserve"> and </w:t>
      </w:r>
      <w:r w:rsidR="00BB4381" w:rsidRPr="00BB4381">
        <w:rPr>
          <w:rFonts w:asciiTheme="minorHAnsi" w:hAnsiTheme="minorHAnsi" w:cstheme="minorHAnsi"/>
          <w:sz w:val="22"/>
          <w:szCs w:val="22"/>
        </w:rPr>
        <w:t xml:space="preserve">include </w:t>
      </w:r>
      <w:r w:rsidR="008A3088">
        <w:rPr>
          <w:rFonts w:asciiTheme="minorHAnsi" w:hAnsiTheme="minorHAnsi" w:cstheme="minorHAnsi"/>
          <w:sz w:val="22"/>
          <w:szCs w:val="22"/>
        </w:rPr>
        <w:t xml:space="preserve">these issues into </w:t>
      </w:r>
      <w:r w:rsidR="00BB4381" w:rsidRPr="00BB4381">
        <w:rPr>
          <w:rFonts w:asciiTheme="minorHAnsi" w:hAnsiTheme="minorHAnsi" w:cstheme="minorHAnsi"/>
          <w:sz w:val="22"/>
          <w:szCs w:val="22"/>
        </w:rPr>
        <w:t xml:space="preserve">advocacy for sustainable solutions that </w:t>
      </w:r>
      <w:r w:rsidR="00313137">
        <w:rPr>
          <w:rFonts w:asciiTheme="minorHAnsi" w:hAnsiTheme="minorHAnsi" w:cstheme="minorHAnsi"/>
          <w:sz w:val="22"/>
          <w:szCs w:val="22"/>
        </w:rPr>
        <w:t xml:space="preserve">would </w:t>
      </w:r>
      <w:r w:rsidR="00BB4381" w:rsidRPr="00BB4381">
        <w:rPr>
          <w:rFonts w:asciiTheme="minorHAnsi" w:hAnsiTheme="minorHAnsi" w:cstheme="minorHAnsi"/>
          <w:sz w:val="22"/>
          <w:szCs w:val="22"/>
        </w:rPr>
        <w:t>address a variety of threat</w:t>
      </w:r>
      <w:r w:rsidR="00062C96">
        <w:rPr>
          <w:rFonts w:asciiTheme="minorHAnsi" w:hAnsiTheme="minorHAnsi" w:cstheme="minorHAnsi"/>
          <w:sz w:val="22"/>
          <w:szCs w:val="22"/>
        </w:rPr>
        <w:t>s</w:t>
      </w:r>
      <w:r w:rsidR="00BB4381" w:rsidRPr="00BB4381">
        <w:rPr>
          <w:rFonts w:asciiTheme="minorHAnsi" w:hAnsiTheme="minorHAnsi" w:cstheme="minorHAnsi"/>
          <w:sz w:val="22"/>
          <w:szCs w:val="22"/>
        </w:rPr>
        <w:t xml:space="preserve"> and contribute to resilience of communities. For instance, women’s groups in mountainous municipality of Mestia shared with the evaluators successful cases of improving access to essential for population services such as ATM and payment automats, which was most appreciated by retired, elderly people. Systematic removal of garbage was another </w:t>
      </w:r>
      <w:r w:rsidR="00546FEE">
        <w:rPr>
          <w:rFonts w:asciiTheme="minorHAnsi" w:hAnsiTheme="minorHAnsi" w:cstheme="minorHAnsi"/>
          <w:sz w:val="22"/>
          <w:szCs w:val="22"/>
        </w:rPr>
        <w:t xml:space="preserve">example of a </w:t>
      </w:r>
      <w:r w:rsidR="00BB4381" w:rsidRPr="00BB4381">
        <w:rPr>
          <w:rFonts w:asciiTheme="minorHAnsi" w:hAnsiTheme="minorHAnsi" w:cstheme="minorHAnsi"/>
          <w:sz w:val="22"/>
          <w:szCs w:val="22"/>
        </w:rPr>
        <w:t xml:space="preserve">successful initiative that promoted </w:t>
      </w:r>
      <w:r w:rsidR="00062C96">
        <w:rPr>
          <w:rFonts w:asciiTheme="minorHAnsi" w:hAnsiTheme="minorHAnsi" w:cstheme="minorHAnsi"/>
          <w:sz w:val="22"/>
          <w:szCs w:val="22"/>
        </w:rPr>
        <w:t xml:space="preserve">access to services and, at the same time, </w:t>
      </w:r>
      <w:r w:rsidR="00BB4381" w:rsidRPr="00BB4381">
        <w:rPr>
          <w:rFonts w:asciiTheme="minorHAnsi" w:hAnsiTheme="minorHAnsi" w:cstheme="minorHAnsi"/>
          <w:sz w:val="22"/>
          <w:szCs w:val="22"/>
        </w:rPr>
        <w:t xml:space="preserve">ecological resilience of communities. </w:t>
      </w:r>
    </w:p>
    <w:p w14:paraId="001C521A" w14:textId="77777777" w:rsidR="008037FF" w:rsidRDefault="008037FF" w:rsidP="008037FF">
      <w:pPr>
        <w:jc w:val="both"/>
        <w:rPr>
          <w:rFonts w:asciiTheme="minorHAnsi" w:hAnsiTheme="minorHAnsi" w:cstheme="minorHAnsi"/>
          <w:sz w:val="22"/>
          <w:szCs w:val="22"/>
        </w:rPr>
      </w:pPr>
    </w:p>
    <w:p w14:paraId="0D5C1D14" w14:textId="552D5529" w:rsidR="00AB32E8" w:rsidRDefault="00313137" w:rsidP="008037FF">
      <w:pPr>
        <w:jc w:val="both"/>
        <w:rPr>
          <w:rFonts w:asciiTheme="minorHAnsi" w:hAnsiTheme="minorHAnsi" w:cstheme="minorHAnsi"/>
          <w:b/>
          <w:bCs/>
          <w:sz w:val="22"/>
          <w:szCs w:val="22"/>
        </w:rPr>
      </w:pPr>
      <w:r w:rsidRPr="008037FF">
        <w:rPr>
          <w:rFonts w:asciiTheme="minorHAnsi" w:hAnsiTheme="minorHAnsi" w:cstheme="minorHAnsi"/>
          <w:b/>
          <w:bCs/>
          <w:sz w:val="22"/>
          <w:szCs w:val="22"/>
        </w:rPr>
        <w:t xml:space="preserve">Finding 9: </w:t>
      </w:r>
      <w:r w:rsidR="003E2D7E" w:rsidRPr="00C025C3">
        <w:rPr>
          <w:rFonts w:asciiTheme="minorHAnsi" w:hAnsiTheme="minorHAnsi" w:cstheme="minorHAnsi"/>
          <w:b/>
          <w:bCs/>
          <w:sz w:val="22"/>
          <w:szCs w:val="22"/>
        </w:rPr>
        <w:t>Achievement of the project Outputs led to anticipated changes under the Outcome</w:t>
      </w:r>
      <w:r w:rsidR="00C025C3" w:rsidRPr="00C025C3">
        <w:rPr>
          <w:rFonts w:asciiTheme="minorHAnsi" w:hAnsiTheme="minorHAnsi" w:cstheme="minorHAnsi"/>
          <w:b/>
          <w:bCs/>
          <w:sz w:val="22"/>
          <w:szCs w:val="22"/>
        </w:rPr>
        <w:t>s</w:t>
      </w:r>
      <w:r w:rsidR="003E2D7E" w:rsidRPr="00C025C3">
        <w:rPr>
          <w:rFonts w:asciiTheme="minorHAnsi" w:hAnsiTheme="minorHAnsi" w:cstheme="minorHAnsi"/>
          <w:b/>
          <w:bCs/>
          <w:sz w:val="22"/>
          <w:szCs w:val="22"/>
        </w:rPr>
        <w:t xml:space="preserve"> such as increased </w:t>
      </w:r>
      <w:r w:rsidR="00C025C3" w:rsidRPr="00C025C3">
        <w:rPr>
          <w:rFonts w:asciiTheme="minorHAnsi" w:hAnsiTheme="minorHAnsi" w:cstheme="minorHAnsi"/>
          <w:b/>
          <w:bCs/>
          <w:sz w:val="22"/>
          <w:szCs w:val="22"/>
        </w:rPr>
        <w:t>gender sensitivity of formal peace processes and participation of women’s CSOs and IDP and conflict-affected women in shaping peace and security processes</w:t>
      </w:r>
      <w:r w:rsidR="00C025C3">
        <w:rPr>
          <w:rFonts w:asciiTheme="minorHAnsi" w:hAnsiTheme="minorHAnsi" w:cstheme="minorHAnsi"/>
          <w:b/>
          <w:bCs/>
          <w:sz w:val="22"/>
          <w:szCs w:val="22"/>
        </w:rPr>
        <w:t>. In terms of achievement of longer-term changes</w:t>
      </w:r>
      <w:r w:rsidR="001B1A26">
        <w:rPr>
          <w:rFonts w:asciiTheme="minorHAnsi" w:hAnsiTheme="minorHAnsi" w:cstheme="minorHAnsi"/>
          <w:b/>
          <w:bCs/>
          <w:sz w:val="22"/>
          <w:szCs w:val="22"/>
        </w:rPr>
        <w:t xml:space="preserve">, </w:t>
      </w:r>
      <w:r w:rsidR="00AB32E8">
        <w:rPr>
          <w:rFonts w:asciiTheme="minorHAnsi" w:hAnsiTheme="minorHAnsi" w:cstheme="minorHAnsi"/>
          <w:b/>
          <w:bCs/>
          <w:sz w:val="22"/>
          <w:szCs w:val="22"/>
        </w:rPr>
        <w:t xml:space="preserve">some positive tendences should be acknowledged in relation to increased participation of women in leadership roles in security institutions and some line ministries. As for the impact on IDP and conflict-affected women, it would be impossible to measure the impact from the project due its limited scope of interventions to target multidimensional issues of security and, hence, self-reliance and resilience of these communities. </w:t>
      </w:r>
    </w:p>
    <w:p w14:paraId="6939E2AA" w14:textId="41D27E1C" w:rsidR="00627D74" w:rsidRDefault="00AB32E8" w:rsidP="00627D74">
      <w:pPr>
        <w:pStyle w:val="NormalWeb"/>
        <w:jc w:val="both"/>
        <w:rPr>
          <w:rFonts w:ascii="Calibri" w:eastAsia="Calibri" w:hAnsi="Calibri" w:cs="Calibri"/>
          <w:color w:val="000000"/>
          <w:sz w:val="22"/>
          <w:szCs w:val="22"/>
        </w:rPr>
      </w:pPr>
      <w:r w:rsidRPr="005928D5">
        <w:rPr>
          <w:rFonts w:asciiTheme="minorHAnsi" w:hAnsiTheme="minorHAnsi" w:cstheme="minorHAnsi"/>
          <w:sz w:val="22"/>
          <w:szCs w:val="22"/>
        </w:rPr>
        <w:t xml:space="preserve">The project was </w:t>
      </w:r>
      <w:r w:rsidR="0077449B" w:rsidRPr="005928D5">
        <w:rPr>
          <w:rFonts w:asciiTheme="minorHAnsi" w:hAnsiTheme="minorHAnsi" w:cstheme="minorHAnsi"/>
          <w:sz w:val="22"/>
          <w:szCs w:val="22"/>
        </w:rPr>
        <w:t>highly</w:t>
      </w:r>
      <w:r w:rsidRPr="005928D5">
        <w:rPr>
          <w:rFonts w:asciiTheme="minorHAnsi" w:hAnsiTheme="minorHAnsi" w:cstheme="minorHAnsi"/>
          <w:sz w:val="22"/>
          <w:szCs w:val="22"/>
        </w:rPr>
        <w:t xml:space="preserve"> effective in </w:t>
      </w:r>
      <w:r w:rsidR="0077449B" w:rsidRPr="005928D5">
        <w:rPr>
          <w:rFonts w:asciiTheme="minorHAnsi" w:hAnsiTheme="minorHAnsi" w:cstheme="minorHAnsi"/>
          <w:sz w:val="22"/>
          <w:szCs w:val="22"/>
        </w:rPr>
        <w:t>the achievement</w:t>
      </w:r>
      <w:r w:rsidR="00846EF9" w:rsidRPr="005928D5">
        <w:rPr>
          <w:rFonts w:asciiTheme="minorHAnsi" w:hAnsiTheme="minorHAnsi" w:cstheme="minorHAnsi"/>
          <w:sz w:val="22"/>
          <w:szCs w:val="22"/>
        </w:rPr>
        <w:t xml:space="preserve"> of target</w:t>
      </w:r>
      <w:r w:rsidR="000818C4" w:rsidRPr="005928D5">
        <w:rPr>
          <w:rFonts w:asciiTheme="minorHAnsi" w:hAnsiTheme="minorHAnsi" w:cstheme="minorHAnsi"/>
          <w:sz w:val="22"/>
          <w:szCs w:val="22"/>
        </w:rPr>
        <w:t xml:space="preserve">s set in the Result and Resources Framework </w:t>
      </w:r>
      <w:r w:rsidR="000818C4" w:rsidRPr="00F74012">
        <w:rPr>
          <w:rFonts w:asciiTheme="minorHAnsi" w:hAnsiTheme="minorHAnsi" w:cstheme="minorHAnsi"/>
          <w:sz w:val="22"/>
          <w:szCs w:val="22"/>
        </w:rPr>
        <w:t xml:space="preserve">(see Annex </w:t>
      </w:r>
      <w:r w:rsidR="00F74012" w:rsidRPr="00F74012">
        <w:rPr>
          <w:rFonts w:asciiTheme="minorHAnsi" w:hAnsiTheme="minorHAnsi" w:cstheme="minorHAnsi"/>
          <w:sz w:val="22"/>
          <w:szCs w:val="22"/>
        </w:rPr>
        <w:t>2</w:t>
      </w:r>
      <w:r w:rsidR="000818C4" w:rsidRPr="00F74012">
        <w:rPr>
          <w:rFonts w:asciiTheme="minorHAnsi" w:hAnsiTheme="minorHAnsi" w:cstheme="minorHAnsi"/>
          <w:sz w:val="22"/>
          <w:szCs w:val="22"/>
        </w:rPr>
        <w:t>)</w:t>
      </w:r>
      <w:r w:rsidR="00627D74" w:rsidRPr="00F74012">
        <w:rPr>
          <w:rFonts w:asciiTheme="minorHAnsi" w:hAnsiTheme="minorHAnsi" w:cstheme="minorHAnsi"/>
          <w:sz w:val="22"/>
          <w:szCs w:val="22"/>
        </w:rPr>
        <w:t>.</w:t>
      </w:r>
      <w:r w:rsidR="00627D74" w:rsidRPr="005928D5">
        <w:rPr>
          <w:rFonts w:asciiTheme="minorHAnsi" w:hAnsiTheme="minorHAnsi" w:cstheme="minorHAnsi"/>
          <w:sz w:val="22"/>
          <w:szCs w:val="22"/>
        </w:rPr>
        <w:t xml:space="preserve"> According to the Theory of Change, </w:t>
      </w:r>
      <w:r w:rsidR="005928D5" w:rsidRPr="005928D5">
        <w:rPr>
          <w:rFonts w:asciiTheme="minorHAnsi" w:hAnsiTheme="minorHAnsi" w:cstheme="minorHAnsi"/>
          <w:sz w:val="22"/>
          <w:szCs w:val="22"/>
        </w:rPr>
        <w:t>i</w:t>
      </w:r>
      <w:r w:rsidR="005928D5" w:rsidRPr="005928D5">
        <w:rPr>
          <w:rFonts w:ascii="Calibri" w:eastAsia="Calibri" w:hAnsi="Calibri" w:cs="Calibri"/>
          <w:color w:val="000000"/>
          <w:sz w:val="22"/>
          <w:szCs w:val="22"/>
        </w:rPr>
        <w:t xml:space="preserve">ncrease in accountability of government, especially key security sector partners, to Women, Peace and Security (Outcome 2) should enhance participation of women in peace and security processes </w:t>
      </w:r>
      <w:r w:rsidR="005928D5">
        <w:rPr>
          <w:rFonts w:ascii="Calibri" w:eastAsia="Calibri" w:hAnsi="Calibri" w:cs="Calibri"/>
          <w:color w:val="000000"/>
          <w:sz w:val="22"/>
          <w:szCs w:val="22"/>
        </w:rPr>
        <w:t xml:space="preserve">at national and local level.  As </w:t>
      </w:r>
      <w:r w:rsidR="005928D5" w:rsidRPr="008B79F3">
        <w:rPr>
          <w:rFonts w:ascii="Calibri" w:eastAsia="Calibri" w:hAnsi="Calibri" w:cs="Calibri"/>
          <w:color w:val="000000"/>
          <w:sz w:val="22"/>
          <w:szCs w:val="22"/>
        </w:rPr>
        <w:t xml:space="preserve">Figure </w:t>
      </w:r>
      <w:r w:rsidR="00B16117" w:rsidRPr="008B79F3">
        <w:rPr>
          <w:rFonts w:ascii="Calibri" w:eastAsia="Calibri" w:hAnsi="Calibri" w:cs="Calibri"/>
          <w:color w:val="000000"/>
          <w:sz w:val="22"/>
          <w:szCs w:val="22"/>
        </w:rPr>
        <w:t>14</w:t>
      </w:r>
      <w:r w:rsidR="008B79F3" w:rsidRPr="008B79F3">
        <w:rPr>
          <w:rFonts w:ascii="Calibri" w:eastAsia="Calibri" w:hAnsi="Calibri" w:cs="Calibri"/>
          <w:color w:val="000000"/>
          <w:sz w:val="22"/>
          <w:szCs w:val="22"/>
        </w:rPr>
        <w:t xml:space="preserve"> </w:t>
      </w:r>
      <w:r w:rsidR="005928D5" w:rsidRPr="008B79F3">
        <w:rPr>
          <w:rFonts w:ascii="Calibri" w:eastAsia="Calibri" w:hAnsi="Calibri" w:cs="Calibri"/>
          <w:color w:val="000000"/>
          <w:sz w:val="22"/>
          <w:szCs w:val="22"/>
        </w:rPr>
        <w:t>shows,</w:t>
      </w:r>
      <w:r w:rsidR="005928D5">
        <w:rPr>
          <w:rFonts w:ascii="Calibri" w:eastAsia="Calibri" w:hAnsi="Calibri" w:cs="Calibri"/>
          <w:color w:val="000000"/>
          <w:sz w:val="22"/>
          <w:szCs w:val="22"/>
        </w:rPr>
        <w:t xml:space="preserve"> </w:t>
      </w:r>
      <w:r w:rsidR="007C7385">
        <w:rPr>
          <w:rFonts w:ascii="Calibri" w:eastAsia="Calibri" w:hAnsi="Calibri" w:cs="Calibri"/>
          <w:color w:val="000000"/>
          <w:sz w:val="22"/>
          <w:szCs w:val="22"/>
        </w:rPr>
        <w:t xml:space="preserve">support that the project </w:t>
      </w:r>
      <w:r w:rsidR="00DF13BB">
        <w:rPr>
          <w:rFonts w:ascii="Calibri" w:eastAsia="Calibri" w:hAnsi="Calibri" w:cs="Calibri"/>
          <w:color w:val="000000"/>
          <w:sz w:val="22"/>
          <w:szCs w:val="22"/>
        </w:rPr>
        <w:t>provided</w:t>
      </w:r>
      <w:r w:rsidR="007C7385">
        <w:rPr>
          <w:rFonts w:ascii="Calibri" w:eastAsia="Calibri" w:hAnsi="Calibri" w:cs="Calibri"/>
          <w:color w:val="000000"/>
          <w:sz w:val="22"/>
          <w:szCs w:val="22"/>
        </w:rPr>
        <w:t xml:space="preserve"> </w:t>
      </w:r>
      <w:r w:rsidR="00620F8E">
        <w:rPr>
          <w:rFonts w:ascii="Calibri" w:eastAsia="Calibri" w:hAnsi="Calibri" w:cs="Calibri"/>
          <w:color w:val="000000"/>
          <w:sz w:val="22"/>
          <w:szCs w:val="22"/>
        </w:rPr>
        <w:t xml:space="preserve">to </w:t>
      </w:r>
      <w:r w:rsidR="005928D5">
        <w:rPr>
          <w:rFonts w:ascii="Calibri" w:eastAsia="Calibri" w:hAnsi="Calibri" w:cs="Calibri"/>
          <w:color w:val="000000"/>
          <w:sz w:val="22"/>
          <w:szCs w:val="22"/>
        </w:rPr>
        <w:t xml:space="preserve">implementation of NAP 1325 </w:t>
      </w:r>
      <w:r w:rsidR="007C7385">
        <w:rPr>
          <w:rFonts w:ascii="Calibri" w:eastAsia="Calibri" w:hAnsi="Calibri" w:cs="Calibri"/>
          <w:color w:val="000000"/>
          <w:sz w:val="22"/>
          <w:szCs w:val="22"/>
        </w:rPr>
        <w:t xml:space="preserve">(Indicator 2.1) </w:t>
      </w:r>
      <w:r w:rsidR="005928D5">
        <w:rPr>
          <w:rFonts w:ascii="Calibri" w:eastAsia="Calibri" w:hAnsi="Calibri" w:cs="Calibri"/>
          <w:color w:val="000000"/>
          <w:sz w:val="22"/>
          <w:szCs w:val="22"/>
        </w:rPr>
        <w:t xml:space="preserve">resulted in greater </w:t>
      </w:r>
      <w:r w:rsidR="007C7385">
        <w:rPr>
          <w:rFonts w:ascii="Calibri" w:eastAsia="Calibri" w:hAnsi="Calibri" w:cs="Calibri"/>
          <w:color w:val="000000"/>
          <w:sz w:val="22"/>
          <w:szCs w:val="22"/>
        </w:rPr>
        <w:t xml:space="preserve">gender mainstreaming into formal peace processes (Indicator 1.2) and institutional policies and practices (Indicator 2.2. and 1.4.).  </w:t>
      </w:r>
    </w:p>
    <w:p w14:paraId="22996BA0" w14:textId="77777777" w:rsidR="008A3088" w:rsidRDefault="008A3088" w:rsidP="00627D74">
      <w:pPr>
        <w:pStyle w:val="NormalWeb"/>
        <w:jc w:val="both"/>
        <w:rPr>
          <w:rFonts w:ascii="Calibri" w:eastAsia="Calibri" w:hAnsi="Calibri" w:cs="Calibri"/>
          <w:color w:val="000000"/>
          <w:sz w:val="22"/>
          <w:szCs w:val="22"/>
        </w:rPr>
      </w:pPr>
    </w:p>
    <w:p w14:paraId="020FCC0E" w14:textId="77777777" w:rsidR="00B16117" w:rsidRDefault="00B16117" w:rsidP="007C7385">
      <w:pPr>
        <w:pStyle w:val="NormalWeb"/>
        <w:spacing w:before="0" w:beforeAutospacing="0" w:after="0" w:afterAutospacing="0"/>
        <w:jc w:val="both"/>
        <w:rPr>
          <w:rFonts w:ascii="Calibri" w:eastAsia="Calibri" w:hAnsi="Calibri" w:cs="Calibri"/>
          <w:b/>
          <w:bCs/>
          <w:color w:val="000000"/>
          <w:sz w:val="20"/>
          <w:szCs w:val="20"/>
          <w:highlight w:val="yellow"/>
        </w:rPr>
      </w:pPr>
    </w:p>
    <w:p w14:paraId="0FC7A394" w14:textId="03930F9F" w:rsidR="008B79F3" w:rsidRPr="008B79F3" w:rsidRDefault="008B79F3" w:rsidP="008B79F3">
      <w:pPr>
        <w:pStyle w:val="NormalWeb"/>
        <w:spacing w:before="0" w:beforeAutospacing="0" w:after="0" w:afterAutospacing="0"/>
        <w:jc w:val="both"/>
        <w:rPr>
          <w:rFonts w:asciiTheme="minorHAnsi" w:eastAsia="Calibri" w:hAnsiTheme="minorHAnsi" w:cstheme="minorHAnsi"/>
          <w:b/>
          <w:bCs/>
          <w:color w:val="000000"/>
          <w:sz w:val="20"/>
          <w:szCs w:val="20"/>
        </w:rPr>
      </w:pPr>
      <w:bookmarkStart w:id="62" w:name="_Toc195213875"/>
      <w:r w:rsidRPr="008B79F3">
        <w:rPr>
          <w:rFonts w:asciiTheme="minorHAnsi" w:hAnsiTheme="minorHAnsi" w:cstheme="minorHAnsi"/>
          <w:b/>
          <w:bCs/>
          <w:sz w:val="20"/>
          <w:szCs w:val="20"/>
        </w:rPr>
        <w:lastRenderedPageBreak/>
        <w:t xml:space="preserve">Figure </w:t>
      </w:r>
      <w:r w:rsidRPr="008B79F3">
        <w:rPr>
          <w:rFonts w:asciiTheme="minorHAnsi" w:hAnsiTheme="minorHAnsi" w:cstheme="minorHAnsi"/>
          <w:b/>
          <w:bCs/>
          <w:sz w:val="20"/>
          <w:szCs w:val="20"/>
        </w:rPr>
        <w:fldChar w:fldCharType="begin"/>
      </w:r>
      <w:r w:rsidRPr="008B79F3">
        <w:rPr>
          <w:rFonts w:asciiTheme="minorHAnsi" w:hAnsiTheme="minorHAnsi" w:cstheme="minorHAnsi"/>
          <w:b/>
          <w:bCs/>
          <w:sz w:val="20"/>
          <w:szCs w:val="20"/>
        </w:rPr>
        <w:instrText xml:space="preserve"> SEQ Figure \* ARABIC </w:instrText>
      </w:r>
      <w:r w:rsidRPr="008B79F3">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14</w:t>
      </w:r>
      <w:r w:rsidRPr="008B79F3">
        <w:rPr>
          <w:rFonts w:asciiTheme="minorHAnsi" w:hAnsiTheme="minorHAnsi" w:cstheme="minorHAnsi"/>
          <w:b/>
          <w:bCs/>
          <w:sz w:val="20"/>
          <w:szCs w:val="20"/>
        </w:rPr>
        <w:fldChar w:fldCharType="end"/>
      </w:r>
      <w:r w:rsidRPr="008B79F3">
        <w:rPr>
          <w:rFonts w:asciiTheme="minorHAnsi" w:eastAsia="Calibri" w:hAnsiTheme="minorHAnsi" w:cstheme="minorHAnsi"/>
          <w:b/>
          <w:bCs/>
          <w:color w:val="000000"/>
          <w:sz w:val="20"/>
          <w:szCs w:val="20"/>
        </w:rPr>
        <w:t xml:space="preserve"> Achievement of key targets at the Outcome level</w:t>
      </w:r>
      <w:bookmarkEnd w:id="62"/>
      <w:r w:rsidRPr="008B79F3">
        <w:rPr>
          <w:rFonts w:asciiTheme="minorHAnsi" w:eastAsia="Calibri" w:hAnsiTheme="minorHAnsi" w:cstheme="minorHAnsi"/>
          <w:b/>
          <w:bCs/>
          <w:color w:val="000000"/>
          <w:sz w:val="20"/>
          <w:szCs w:val="20"/>
        </w:rPr>
        <w:t xml:space="preserve"> </w:t>
      </w:r>
    </w:p>
    <w:p w14:paraId="2ABBD68F" w14:textId="701AF9A4" w:rsidR="005928D5" w:rsidRPr="005928D5" w:rsidRDefault="005928D5" w:rsidP="00627D74">
      <w:pPr>
        <w:pStyle w:val="NormalWeb"/>
        <w:jc w:val="both"/>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55E7F959" wp14:editId="2B48D3FB">
            <wp:extent cx="5944115" cy="4932091"/>
            <wp:effectExtent l="0" t="0" r="0" b="1905"/>
            <wp:docPr id="1798133037" name="Picture 47"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33037" name="Picture 47" descr="A screenshot of a graph"/>
                    <pic:cNvPicPr/>
                  </pic:nvPicPr>
                  <pic:blipFill>
                    <a:blip r:embed="rId28">
                      <a:extLst>
                        <a:ext uri="{28A0092B-C50C-407E-A947-70E740481C1C}">
                          <a14:useLocalDpi xmlns:a14="http://schemas.microsoft.com/office/drawing/2010/main" val="0"/>
                        </a:ext>
                      </a:extLst>
                    </a:blip>
                    <a:stretch>
                      <a:fillRect/>
                    </a:stretch>
                  </pic:blipFill>
                  <pic:spPr>
                    <a:xfrm>
                      <a:off x="0" y="0"/>
                      <a:ext cx="5944115" cy="4932091"/>
                    </a:xfrm>
                    <a:prstGeom prst="rect">
                      <a:avLst/>
                    </a:prstGeom>
                  </pic:spPr>
                </pic:pic>
              </a:graphicData>
            </a:graphic>
          </wp:inline>
        </w:drawing>
      </w:r>
    </w:p>
    <w:p w14:paraId="43E00190" w14:textId="07558271" w:rsidR="00717093" w:rsidRPr="00620F8E" w:rsidRDefault="007C7385" w:rsidP="00717093">
      <w:pPr>
        <w:pStyle w:val="NormalWeb"/>
        <w:spacing w:before="0" w:beforeAutospacing="0" w:after="0" w:afterAutospacing="0"/>
        <w:jc w:val="both"/>
        <w:rPr>
          <w:rFonts w:asciiTheme="minorHAnsi" w:hAnsiTheme="minorHAnsi" w:cstheme="minorHAnsi"/>
          <w:sz w:val="22"/>
          <w:szCs w:val="22"/>
        </w:rPr>
      </w:pPr>
      <w:r w:rsidRPr="00620F8E">
        <w:rPr>
          <w:rFonts w:ascii="Calibri" w:eastAsia="Calibri" w:hAnsi="Calibri" w:cs="Calibri"/>
          <w:sz w:val="22"/>
          <w:szCs w:val="22"/>
        </w:rPr>
        <w:t>Enhanced gender-sensitivity of institutional practices due to implementation of gender policies at six security institutions and other line Ministries (such as MFA and</w:t>
      </w:r>
      <w:r w:rsidR="00620F8E" w:rsidRPr="00620F8E">
        <w:t xml:space="preserve"> </w:t>
      </w:r>
      <w:r w:rsidR="00620F8E" w:rsidRPr="00620F8E">
        <w:rPr>
          <w:rFonts w:ascii="Calibri" w:eastAsia="Calibri" w:hAnsi="Calibri" w:cs="Calibri"/>
          <w:sz w:val="22"/>
          <w:szCs w:val="22"/>
        </w:rPr>
        <w:t>OSMRCE</w:t>
      </w:r>
      <w:r w:rsidRPr="00620F8E">
        <w:rPr>
          <w:rFonts w:ascii="Calibri" w:eastAsia="Calibri" w:hAnsi="Calibri" w:cs="Calibri"/>
          <w:sz w:val="22"/>
          <w:szCs w:val="22"/>
        </w:rPr>
        <w:t xml:space="preserve">) resulted in </w:t>
      </w:r>
      <w:r w:rsidRPr="00620F8E">
        <w:rPr>
          <w:rFonts w:asciiTheme="minorHAnsi" w:hAnsiTheme="minorHAnsi" w:cstheme="minorHAnsi"/>
          <w:sz w:val="22"/>
          <w:szCs w:val="22"/>
        </w:rPr>
        <w:t>achieved of targets related to engagement of state institutions with CSOs and women at the grassroot</w:t>
      </w:r>
      <w:r w:rsidR="00620F8E" w:rsidRPr="00620F8E">
        <w:rPr>
          <w:rFonts w:asciiTheme="minorHAnsi" w:hAnsiTheme="minorHAnsi" w:cstheme="minorHAnsi"/>
          <w:sz w:val="22"/>
          <w:szCs w:val="22"/>
        </w:rPr>
        <w:t>s</w:t>
      </w:r>
      <w:r w:rsidRPr="00620F8E">
        <w:rPr>
          <w:rFonts w:asciiTheme="minorHAnsi" w:hAnsiTheme="minorHAnsi" w:cstheme="minorHAnsi"/>
          <w:sz w:val="22"/>
          <w:szCs w:val="22"/>
        </w:rPr>
        <w:t xml:space="preserve"> level on shaping peace and security processes</w:t>
      </w:r>
      <w:r w:rsidR="00620F8E" w:rsidRPr="00620F8E">
        <w:rPr>
          <w:rFonts w:asciiTheme="minorHAnsi" w:hAnsiTheme="minorHAnsi" w:cstheme="minorHAnsi"/>
          <w:sz w:val="22"/>
          <w:szCs w:val="22"/>
        </w:rPr>
        <w:t xml:space="preserve">. Under the project, </w:t>
      </w:r>
      <w:r w:rsidRPr="00620F8E">
        <w:rPr>
          <w:rFonts w:asciiTheme="minorHAnsi" w:hAnsiTheme="minorHAnsi" w:cstheme="minorHAnsi"/>
          <w:sz w:val="22"/>
          <w:szCs w:val="22"/>
          <w:shd w:val="clear" w:color="auto" w:fill="FFFFFF"/>
        </w:rPr>
        <w:t xml:space="preserve">UN Women </w:t>
      </w:r>
      <w:r w:rsidR="00620F8E" w:rsidRPr="00620F8E">
        <w:rPr>
          <w:rFonts w:asciiTheme="minorHAnsi" w:hAnsiTheme="minorHAnsi" w:cstheme="minorHAnsi"/>
          <w:sz w:val="22"/>
          <w:szCs w:val="22"/>
          <w:shd w:val="clear" w:color="auto" w:fill="FFFFFF"/>
        </w:rPr>
        <w:t xml:space="preserve">organized </w:t>
      </w:r>
      <w:r w:rsidRPr="00620F8E">
        <w:rPr>
          <w:rFonts w:asciiTheme="minorHAnsi" w:hAnsiTheme="minorHAnsi" w:cstheme="minorHAnsi"/>
          <w:sz w:val="22"/>
          <w:szCs w:val="22"/>
          <w:shd w:val="clear" w:color="auto" w:fill="FFFFFF"/>
        </w:rPr>
        <w:t>a meeting - “Geneva International Discussions and Women, Peace and Security Agenda”</w:t>
      </w:r>
      <w:r w:rsidR="00620F8E" w:rsidRPr="00620F8E">
        <w:rPr>
          <w:rFonts w:asciiTheme="minorHAnsi" w:hAnsiTheme="minorHAnsi" w:cstheme="minorHAnsi"/>
          <w:sz w:val="22"/>
          <w:szCs w:val="22"/>
          <w:shd w:val="clear" w:color="auto" w:fill="FFFFFF"/>
        </w:rPr>
        <w:t xml:space="preserve"> for state institutions </w:t>
      </w:r>
      <w:r w:rsidRPr="00620F8E">
        <w:rPr>
          <w:rFonts w:asciiTheme="minorHAnsi" w:hAnsiTheme="minorHAnsi" w:cstheme="minorHAnsi"/>
          <w:sz w:val="22"/>
          <w:szCs w:val="22"/>
          <w:shd w:val="clear" w:color="auto" w:fill="FFFFFF"/>
        </w:rPr>
        <w:t xml:space="preserve">with </w:t>
      </w:r>
      <w:r w:rsidR="00620F8E" w:rsidRPr="00620F8E">
        <w:rPr>
          <w:rFonts w:asciiTheme="minorHAnsi" w:hAnsiTheme="minorHAnsi" w:cstheme="minorHAnsi"/>
          <w:sz w:val="22"/>
          <w:szCs w:val="22"/>
          <w:shd w:val="clear" w:color="auto" w:fill="FFFFFF"/>
        </w:rPr>
        <w:t xml:space="preserve">participation of </w:t>
      </w:r>
      <w:r w:rsidRPr="00620F8E">
        <w:rPr>
          <w:rFonts w:asciiTheme="minorHAnsi" w:hAnsiTheme="minorHAnsi" w:cstheme="minorHAnsi"/>
          <w:sz w:val="22"/>
          <w:szCs w:val="22"/>
          <w:shd w:val="clear" w:color="auto" w:fill="FFFFFF"/>
        </w:rPr>
        <w:t xml:space="preserve">civil society organizations (CSOs). </w:t>
      </w:r>
      <w:r w:rsidR="00717093" w:rsidRPr="00620F8E">
        <w:rPr>
          <w:rFonts w:asciiTheme="minorHAnsi" w:hAnsiTheme="minorHAnsi" w:cstheme="minorHAnsi"/>
          <w:sz w:val="22"/>
          <w:szCs w:val="22"/>
        </w:rPr>
        <w:t xml:space="preserve">At the same time, commitment of responsible institutions to sustain new participation formats such as annual Open Days was increased (for instance, of the Ministry of Foreign Affairs). One of unexpected results that went beyond the project targets was </w:t>
      </w:r>
      <w:r w:rsidR="00AD1016">
        <w:rPr>
          <w:rFonts w:asciiTheme="minorHAnsi" w:hAnsiTheme="minorHAnsi" w:cstheme="minorHAnsi"/>
          <w:sz w:val="22"/>
          <w:szCs w:val="22"/>
        </w:rPr>
        <w:t xml:space="preserve">the </w:t>
      </w:r>
      <w:r w:rsidR="00717093" w:rsidRPr="00620F8E">
        <w:rPr>
          <w:rFonts w:asciiTheme="minorHAnsi" w:hAnsiTheme="minorHAnsi" w:cstheme="minorHAnsi"/>
          <w:sz w:val="22"/>
          <w:szCs w:val="22"/>
        </w:rPr>
        <w:t xml:space="preserve">establishment of Women’s Advisory Board at the State Minister of Reconciliation and its institutionalization, which should ensure in </w:t>
      </w:r>
      <w:r w:rsidR="003875CB">
        <w:rPr>
          <w:rFonts w:asciiTheme="minorHAnsi" w:hAnsiTheme="minorHAnsi" w:cstheme="minorHAnsi"/>
          <w:sz w:val="22"/>
          <w:szCs w:val="22"/>
        </w:rPr>
        <w:t xml:space="preserve">the </w:t>
      </w:r>
      <w:r w:rsidR="00717093" w:rsidRPr="00620F8E">
        <w:rPr>
          <w:rFonts w:asciiTheme="minorHAnsi" w:hAnsiTheme="minorHAnsi" w:cstheme="minorHAnsi"/>
          <w:sz w:val="22"/>
          <w:szCs w:val="22"/>
        </w:rPr>
        <w:t xml:space="preserve">future greater cooperation with civil society that is most needed in the next phase of the project to ensure that needs and priorities of IDP and conflict-affected women are fully integrated into policymaking and implementation processes at the State Minister’s Office. </w:t>
      </w:r>
    </w:p>
    <w:p w14:paraId="17DC80D8" w14:textId="62B694A8" w:rsidR="008B79F3" w:rsidRPr="008B79F3" w:rsidRDefault="007C7385" w:rsidP="008B79F3">
      <w:pPr>
        <w:pStyle w:val="NormalWeb"/>
        <w:jc w:val="both"/>
        <w:rPr>
          <w:rFonts w:asciiTheme="minorHAnsi" w:hAnsiTheme="minorHAnsi" w:cstheme="minorHAnsi"/>
          <w:sz w:val="22"/>
          <w:szCs w:val="22"/>
        </w:rPr>
      </w:pPr>
      <w:r w:rsidRPr="00B16117">
        <w:rPr>
          <w:rFonts w:asciiTheme="minorHAnsi" w:hAnsiTheme="minorHAnsi" w:cstheme="minorHAnsi"/>
          <w:sz w:val="22"/>
          <w:szCs w:val="22"/>
        </w:rPr>
        <w:t xml:space="preserve">Participation of women from most vulnerable groups in </w:t>
      </w:r>
      <w:r w:rsidR="00717093" w:rsidRPr="00B16117">
        <w:rPr>
          <w:rFonts w:asciiTheme="minorHAnsi" w:hAnsiTheme="minorHAnsi" w:cstheme="minorHAnsi"/>
          <w:sz w:val="22"/>
          <w:szCs w:val="22"/>
        </w:rPr>
        <w:t xml:space="preserve">the </w:t>
      </w:r>
      <w:r w:rsidRPr="00B16117">
        <w:rPr>
          <w:rFonts w:asciiTheme="minorHAnsi" w:hAnsiTheme="minorHAnsi" w:cstheme="minorHAnsi"/>
          <w:sz w:val="22"/>
          <w:szCs w:val="22"/>
        </w:rPr>
        <w:t>GID improved during the timeline of the project</w:t>
      </w:r>
      <w:r w:rsidR="00DF13BB" w:rsidRPr="00B16117">
        <w:rPr>
          <w:rFonts w:asciiTheme="minorHAnsi" w:hAnsiTheme="minorHAnsi" w:cstheme="minorHAnsi"/>
          <w:sz w:val="22"/>
          <w:szCs w:val="22"/>
        </w:rPr>
        <w:t xml:space="preserve"> (see Figure </w:t>
      </w:r>
      <w:r w:rsidR="00B16117" w:rsidRPr="00B16117">
        <w:rPr>
          <w:rFonts w:asciiTheme="minorHAnsi" w:hAnsiTheme="minorHAnsi" w:cstheme="minorHAnsi"/>
          <w:sz w:val="22"/>
          <w:szCs w:val="22"/>
        </w:rPr>
        <w:t>15</w:t>
      </w:r>
      <w:r w:rsidR="00DF13BB" w:rsidRPr="00B16117">
        <w:rPr>
          <w:rFonts w:asciiTheme="minorHAnsi" w:hAnsiTheme="minorHAnsi" w:cstheme="minorHAnsi"/>
          <w:sz w:val="22"/>
          <w:szCs w:val="22"/>
        </w:rPr>
        <w:t xml:space="preserve">), which was also due mainstreaming of WPS into the GID </w:t>
      </w:r>
      <w:r w:rsidR="00620F8E">
        <w:rPr>
          <w:rFonts w:asciiTheme="minorHAnsi" w:hAnsiTheme="minorHAnsi" w:cstheme="minorHAnsi"/>
          <w:sz w:val="22"/>
          <w:szCs w:val="22"/>
        </w:rPr>
        <w:t>institutional set up</w:t>
      </w:r>
      <w:r w:rsidR="00717093" w:rsidRPr="00B16117">
        <w:rPr>
          <w:rFonts w:asciiTheme="minorHAnsi" w:hAnsiTheme="minorHAnsi" w:cstheme="minorHAnsi"/>
          <w:sz w:val="22"/>
          <w:szCs w:val="22"/>
        </w:rPr>
        <w:t xml:space="preserve"> i.e., development of gender equality strategy and establishment of a women’s advisory board to the UN Co-</w:t>
      </w:r>
      <w:r w:rsidR="00717093" w:rsidRPr="00B16117">
        <w:rPr>
          <w:rFonts w:asciiTheme="minorHAnsi" w:hAnsiTheme="minorHAnsi" w:cstheme="minorHAnsi"/>
          <w:sz w:val="22"/>
          <w:szCs w:val="22"/>
        </w:rPr>
        <w:lastRenderedPageBreak/>
        <w:t xml:space="preserve">Chairs. According to the project data for 2025, </w:t>
      </w:r>
      <w:r w:rsidR="0038740B" w:rsidRPr="00B16117">
        <w:rPr>
          <w:rFonts w:asciiTheme="minorHAnsi" w:hAnsiTheme="minorHAnsi" w:cstheme="minorHAnsi"/>
          <w:sz w:val="22"/>
          <w:szCs w:val="22"/>
        </w:rPr>
        <w:t xml:space="preserve">the target of 30 percent was </w:t>
      </w:r>
      <w:r w:rsidR="00620F8E" w:rsidRPr="00B16117">
        <w:rPr>
          <w:rFonts w:asciiTheme="minorHAnsi" w:hAnsiTheme="minorHAnsi" w:cstheme="minorHAnsi"/>
          <w:sz w:val="22"/>
          <w:szCs w:val="22"/>
        </w:rPr>
        <w:t>achieved,</w:t>
      </w:r>
      <w:r w:rsidR="0038740B" w:rsidRPr="00B16117">
        <w:rPr>
          <w:rFonts w:asciiTheme="minorHAnsi" w:hAnsiTheme="minorHAnsi" w:cstheme="minorHAnsi"/>
          <w:sz w:val="22"/>
          <w:szCs w:val="22"/>
        </w:rPr>
        <w:t xml:space="preserve"> also in terms of inclusion</w:t>
      </w:r>
      <w:r w:rsidR="00620F8E">
        <w:rPr>
          <w:rFonts w:asciiTheme="minorHAnsi" w:hAnsiTheme="minorHAnsi" w:cstheme="minorHAnsi"/>
          <w:sz w:val="22"/>
          <w:szCs w:val="22"/>
        </w:rPr>
        <w:t xml:space="preserve">. As for </w:t>
      </w:r>
      <w:r w:rsidR="00717093" w:rsidRPr="00B16117">
        <w:rPr>
          <w:rFonts w:asciiTheme="minorHAnsi" w:hAnsiTheme="minorHAnsi" w:cstheme="minorHAnsi"/>
          <w:sz w:val="22"/>
          <w:szCs w:val="22"/>
        </w:rPr>
        <w:t>participation of women in the IPRM</w:t>
      </w:r>
      <w:r w:rsidR="00620F8E">
        <w:rPr>
          <w:rFonts w:asciiTheme="minorHAnsi" w:hAnsiTheme="minorHAnsi" w:cstheme="minorHAnsi"/>
          <w:sz w:val="22"/>
          <w:szCs w:val="22"/>
        </w:rPr>
        <w:t>, it</w:t>
      </w:r>
      <w:r w:rsidR="00717093" w:rsidRPr="00B16117">
        <w:rPr>
          <w:rFonts w:asciiTheme="minorHAnsi" w:hAnsiTheme="minorHAnsi" w:cstheme="minorHAnsi"/>
          <w:sz w:val="22"/>
          <w:szCs w:val="22"/>
        </w:rPr>
        <w:t xml:space="preserve"> was </w:t>
      </w:r>
      <w:r w:rsidR="00620F8E" w:rsidRPr="00B16117">
        <w:rPr>
          <w:rFonts w:asciiTheme="minorHAnsi" w:hAnsiTheme="minorHAnsi" w:cstheme="minorHAnsi"/>
          <w:sz w:val="22"/>
          <w:szCs w:val="22"/>
        </w:rPr>
        <w:t xml:space="preserve">30 percent </w:t>
      </w:r>
      <w:r w:rsidR="00717093" w:rsidRPr="00B16117">
        <w:rPr>
          <w:rFonts w:asciiTheme="minorHAnsi" w:hAnsiTheme="minorHAnsi" w:cstheme="minorHAnsi"/>
          <w:sz w:val="22"/>
          <w:szCs w:val="22"/>
        </w:rPr>
        <w:t>for Georgian participants , Abkhaz participants - 30 percent</w:t>
      </w:r>
      <w:r w:rsidR="00620F8E">
        <w:rPr>
          <w:rFonts w:asciiTheme="minorHAnsi" w:hAnsiTheme="minorHAnsi" w:cstheme="minorHAnsi"/>
          <w:sz w:val="22"/>
          <w:szCs w:val="22"/>
        </w:rPr>
        <w:t xml:space="preserve"> </w:t>
      </w:r>
      <w:r w:rsidR="00717093" w:rsidRPr="00B16117">
        <w:rPr>
          <w:rFonts w:asciiTheme="minorHAnsi" w:hAnsiTheme="minorHAnsi" w:cstheme="minorHAnsi"/>
          <w:sz w:val="22"/>
          <w:szCs w:val="22"/>
        </w:rPr>
        <w:t>and Tskhinvali region/South Ossetian participants - 30 percent, which shows improvement from the previous years</w:t>
      </w:r>
      <w:r w:rsidR="0038740B" w:rsidRPr="00B16117">
        <w:rPr>
          <w:rFonts w:asciiTheme="minorHAnsi" w:hAnsiTheme="minorHAnsi" w:cstheme="minorHAnsi"/>
          <w:sz w:val="22"/>
          <w:szCs w:val="22"/>
        </w:rPr>
        <w:t xml:space="preserve"> (</w:t>
      </w:r>
      <w:r w:rsidR="00717093" w:rsidRPr="00B16117">
        <w:rPr>
          <w:rFonts w:asciiTheme="minorHAnsi" w:hAnsiTheme="minorHAnsi" w:cstheme="minorHAnsi"/>
          <w:sz w:val="22"/>
          <w:szCs w:val="22"/>
        </w:rPr>
        <w:t xml:space="preserve">Figure </w:t>
      </w:r>
      <w:r w:rsidR="00B16117" w:rsidRPr="00B16117">
        <w:rPr>
          <w:rFonts w:asciiTheme="minorHAnsi" w:hAnsiTheme="minorHAnsi" w:cstheme="minorHAnsi"/>
          <w:sz w:val="22"/>
          <w:szCs w:val="22"/>
        </w:rPr>
        <w:t>16</w:t>
      </w:r>
      <w:r w:rsidR="00717093" w:rsidRPr="00B16117">
        <w:rPr>
          <w:rFonts w:asciiTheme="minorHAnsi" w:hAnsiTheme="minorHAnsi" w:cstheme="minorHAnsi"/>
          <w:sz w:val="22"/>
          <w:szCs w:val="22"/>
        </w:rPr>
        <w:t>).</w:t>
      </w:r>
      <w:r w:rsidR="00717093">
        <w:rPr>
          <w:rFonts w:asciiTheme="minorHAnsi" w:hAnsiTheme="minorHAnsi" w:cstheme="minorHAnsi"/>
          <w:sz w:val="22"/>
          <w:szCs w:val="22"/>
        </w:rPr>
        <w:t xml:space="preserve"> </w:t>
      </w:r>
    </w:p>
    <w:p w14:paraId="51088FC1" w14:textId="758D2337" w:rsidR="008B79F3" w:rsidRPr="008B79F3" w:rsidRDefault="008B79F3" w:rsidP="008B79F3">
      <w:pPr>
        <w:pStyle w:val="NormalWeb"/>
        <w:spacing w:before="0" w:beforeAutospacing="0" w:after="0" w:afterAutospacing="0"/>
        <w:jc w:val="both"/>
        <w:rPr>
          <w:rFonts w:asciiTheme="minorHAnsi" w:hAnsiTheme="minorHAnsi" w:cstheme="minorHAnsi"/>
          <w:b/>
          <w:bCs/>
          <w:sz w:val="20"/>
          <w:szCs w:val="20"/>
        </w:rPr>
      </w:pPr>
      <w:bookmarkStart w:id="63" w:name="_Toc195213876"/>
      <w:r w:rsidRPr="008B79F3">
        <w:rPr>
          <w:rFonts w:asciiTheme="minorHAnsi" w:hAnsiTheme="minorHAnsi" w:cstheme="minorHAnsi"/>
          <w:b/>
          <w:bCs/>
          <w:sz w:val="20"/>
          <w:szCs w:val="20"/>
        </w:rPr>
        <w:t xml:space="preserve">Figure </w:t>
      </w:r>
      <w:r w:rsidRPr="008B79F3">
        <w:rPr>
          <w:rFonts w:asciiTheme="minorHAnsi" w:hAnsiTheme="minorHAnsi" w:cstheme="minorHAnsi"/>
          <w:b/>
          <w:bCs/>
          <w:sz w:val="20"/>
          <w:szCs w:val="20"/>
        </w:rPr>
        <w:fldChar w:fldCharType="begin"/>
      </w:r>
      <w:r w:rsidRPr="008B79F3">
        <w:rPr>
          <w:rFonts w:asciiTheme="minorHAnsi" w:hAnsiTheme="minorHAnsi" w:cstheme="minorHAnsi"/>
          <w:b/>
          <w:bCs/>
          <w:sz w:val="20"/>
          <w:szCs w:val="20"/>
        </w:rPr>
        <w:instrText xml:space="preserve"> SEQ Figure \* ARABIC </w:instrText>
      </w:r>
      <w:r w:rsidRPr="008B79F3">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15</w:t>
      </w:r>
      <w:r w:rsidRPr="008B79F3">
        <w:rPr>
          <w:rFonts w:asciiTheme="minorHAnsi" w:hAnsiTheme="minorHAnsi" w:cstheme="minorHAnsi"/>
          <w:b/>
          <w:bCs/>
          <w:sz w:val="20"/>
          <w:szCs w:val="20"/>
        </w:rPr>
        <w:fldChar w:fldCharType="end"/>
      </w:r>
      <w:r w:rsidRPr="008B79F3">
        <w:rPr>
          <w:rFonts w:asciiTheme="minorHAnsi" w:hAnsiTheme="minorHAnsi" w:cstheme="minorHAnsi"/>
          <w:b/>
          <w:bCs/>
          <w:sz w:val="20"/>
          <w:szCs w:val="20"/>
        </w:rPr>
        <w:t xml:space="preserve"> Participation of women in the GID (Outcome level target of 30 percent) </w:t>
      </w:r>
      <w:r w:rsidRPr="008B79F3">
        <w:rPr>
          <w:rStyle w:val="FootnoteReference"/>
          <w:rFonts w:asciiTheme="minorHAnsi" w:hAnsiTheme="minorHAnsi" w:cstheme="minorHAnsi"/>
          <w:b/>
          <w:bCs/>
          <w:sz w:val="20"/>
          <w:szCs w:val="20"/>
        </w:rPr>
        <w:footnoteReference w:id="33"/>
      </w:r>
      <w:bookmarkEnd w:id="63"/>
    </w:p>
    <w:tbl>
      <w:tblPr>
        <w:tblStyle w:val="TableGrid"/>
        <w:tblW w:w="0" w:type="auto"/>
        <w:tblLook w:val="04A0" w:firstRow="1" w:lastRow="0" w:firstColumn="1" w:lastColumn="0" w:noHBand="0" w:noVBand="1"/>
      </w:tblPr>
      <w:tblGrid>
        <w:gridCol w:w="9006"/>
      </w:tblGrid>
      <w:tr w:rsidR="00717093" w14:paraId="70016163" w14:textId="77777777" w:rsidTr="008B79F3">
        <w:tc>
          <w:tcPr>
            <w:tcW w:w="9006" w:type="dxa"/>
          </w:tcPr>
          <w:p w14:paraId="4AF45A09" w14:textId="4EFF411B" w:rsidR="00717093" w:rsidRDefault="00717093" w:rsidP="00DF13BB">
            <w:pPr>
              <w:pStyle w:val="NormalWeb"/>
              <w:spacing w:before="0" w:beforeAutospacing="0" w:after="0" w:afterAutospacing="0"/>
              <w:jc w:val="both"/>
              <w:rPr>
                <w:rFonts w:asciiTheme="minorHAnsi" w:hAnsiTheme="minorHAnsi" w:cstheme="minorHAnsi"/>
                <w:sz w:val="22"/>
                <w:szCs w:val="22"/>
              </w:rPr>
            </w:pPr>
            <w:r>
              <w:rPr>
                <w:noProof/>
              </w:rPr>
              <w:drawing>
                <wp:inline distT="0" distB="0" distL="0" distR="0" wp14:anchorId="2E392E7C" wp14:editId="324146F8">
                  <wp:extent cx="5581650" cy="3085106"/>
                  <wp:effectExtent l="0" t="0" r="0" b="1270"/>
                  <wp:docPr id="155390993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43839" cy="3119479"/>
                          </a:xfrm>
                          <a:prstGeom prst="rect">
                            <a:avLst/>
                          </a:prstGeom>
                          <a:noFill/>
                          <a:ln>
                            <a:noFill/>
                          </a:ln>
                        </pic:spPr>
                      </pic:pic>
                    </a:graphicData>
                  </a:graphic>
                </wp:inline>
              </w:drawing>
            </w:r>
          </w:p>
        </w:tc>
      </w:tr>
    </w:tbl>
    <w:p w14:paraId="33C1B611" w14:textId="77777777" w:rsidR="005F44DB" w:rsidRDefault="005F44DB" w:rsidP="008037FF">
      <w:pPr>
        <w:jc w:val="both"/>
        <w:rPr>
          <w:rFonts w:asciiTheme="minorHAnsi" w:hAnsiTheme="minorHAnsi" w:cstheme="minorHAnsi"/>
          <w:b/>
          <w:bCs/>
          <w:sz w:val="22"/>
          <w:szCs w:val="22"/>
        </w:rPr>
      </w:pPr>
    </w:p>
    <w:p w14:paraId="2F81D92F" w14:textId="646309F1" w:rsidR="008B79F3" w:rsidRPr="008B79F3" w:rsidRDefault="008B79F3" w:rsidP="008B79F3">
      <w:pPr>
        <w:pStyle w:val="NormalWeb"/>
        <w:spacing w:before="0" w:beforeAutospacing="0" w:after="0" w:afterAutospacing="0"/>
        <w:jc w:val="both"/>
        <w:rPr>
          <w:rFonts w:asciiTheme="minorHAnsi" w:hAnsiTheme="minorHAnsi" w:cstheme="minorHAnsi"/>
          <w:b/>
          <w:bCs/>
          <w:sz w:val="22"/>
          <w:szCs w:val="22"/>
        </w:rPr>
      </w:pPr>
      <w:bookmarkStart w:id="64" w:name="_Toc195213877"/>
      <w:r w:rsidRPr="008B79F3">
        <w:rPr>
          <w:rFonts w:asciiTheme="minorHAnsi" w:hAnsiTheme="minorHAnsi" w:cstheme="minorHAnsi"/>
          <w:b/>
          <w:bCs/>
          <w:sz w:val="20"/>
          <w:szCs w:val="20"/>
        </w:rPr>
        <w:t xml:space="preserve">Figure </w:t>
      </w:r>
      <w:r w:rsidRPr="008B79F3">
        <w:rPr>
          <w:rFonts w:asciiTheme="minorHAnsi" w:hAnsiTheme="minorHAnsi" w:cstheme="minorHAnsi"/>
          <w:b/>
          <w:bCs/>
          <w:sz w:val="20"/>
          <w:szCs w:val="20"/>
        </w:rPr>
        <w:fldChar w:fldCharType="begin"/>
      </w:r>
      <w:r w:rsidRPr="008B79F3">
        <w:rPr>
          <w:rFonts w:asciiTheme="minorHAnsi" w:hAnsiTheme="minorHAnsi" w:cstheme="minorHAnsi"/>
          <w:b/>
          <w:bCs/>
          <w:sz w:val="20"/>
          <w:szCs w:val="20"/>
        </w:rPr>
        <w:instrText xml:space="preserve"> SEQ Figure \* ARABIC </w:instrText>
      </w:r>
      <w:r w:rsidRPr="008B79F3">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16</w:t>
      </w:r>
      <w:r w:rsidRPr="008B79F3">
        <w:rPr>
          <w:rFonts w:asciiTheme="minorHAnsi" w:hAnsiTheme="minorHAnsi" w:cstheme="minorHAnsi"/>
          <w:b/>
          <w:bCs/>
          <w:sz w:val="20"/>
          <w:szCs w:val="20"/>
        </w:rPr>
        <w:fldChar w:fldCharType="end"/>
      </w:r>
      <w:r w:rsidRPr="008B79F3">
        <w:rPr>
          <w:rFonts w:asciiTheme="minorHAnsi" w:hAnsiTheme="minorHAnsi" w:cstheme="minorHAnsi"/>
          <w:b/>
          <w:bCs/>
          <w:sz w:val="20"/>
          <w:szCs w:val="20"/>
        </w:rPr>
        <w:t xml:space="preserve"> Participation of women in the GID (Outcome level target of 30 percent)</w:t>
      </w:r>
      <w:r w:rsidRPr="00717093">
        <w:rPr>
          <w:rFonts w:asciiTheme="minorHAnsi" w:hAnsiTheme="minorHAnsi" w:cstheme="minorHAnsi"/>
          <w:b/>
          <w:bCs/>
          <w:sz w:val="22"/>
          <w:szCs w:val="22"/>
        </w:rPr>
        <w:t xml:space="preserve"> </w:t>
      </w:r>
      <w:r>
        <w:rPr>
          <w:rStyle w:val="FootnoteReference"/>
          <w:rFonts w:asciiTheme="minorHAnsi" w:hAnsiTheme="minorHAnsi" w:cstheme="minorHAnsi"/>
          <w:b/>
          <w:bCs/>
          <w:sz w:val="22"/>
          <w:szCs w:val="22"/>
        </w:rPr>
        <w:footnoteReference w:id="34"/>
      </w:r>
      <w:bookmarkEnd w:id="64"/>
    </w:p>
    <w:p w14:paraId="55C20DAF" w14:textId="1832A7F9" w:rsidR="005F44DB" w:rsidRDefault="0038740B" w:rsidP="008037FF">
      <w:pPr>
        <w:jc w:val="both"/>
        <w:rPr>
          <w:rFonts w:asciiTheme="minorHAnsi" w:hAnsiTheme="minorHAnsi" w:cstheme="minorHAnsi"/>
          <w:b/>
          <w:bCs/>
          <w:sz w:val="22"/>
          <w:szCs w:val="22"/>
        </w:rPr>
      </w:pPr>
      <w:r>
        <w:rPr>
          <w:rFonts w:asciiTheme="minorHAnsi" w:hAnsiTheme="minorHAnsi" w:cstheme="minorHAnsi"/>
          <w:b/>
          <w:bCs/>
          <w:noProof/>
          <w:sz w:val="22"/>
          <w:szCs w:val="22"/>
        </w:rPr>
        <w:drawing>
          <wp:inline distT="0" distB="0" distL="0" distR="0" wp14:anchorId="6A62CC4D" wp14:editId="66388FDF">
            <wp:extent cx="5732890" cy="2455545"/>
            <wp:effectExtent l="0" t="0" r="1270" b="1905"/>
            <wp:docPr id="1161454797" name="Picture 49" descr="A person with long brown hair and a number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54797" name="Picture 49" descr="A person with long brown hair and a number of people"/>
                    <pic:cNvPicPr/>
                  </pic:nvPicPr>
                  <pic:blipFill>
                    <a:blip r:embed="rId30">
                      <a:extLst>
                        <a:ext uri="{28A0092B-C50C-407E-A947-70E740481C1C}">
                          <a14:useLocalDpi xmlns:a14="http://schemas.microsoft.com/office/drawing/2010/main" val="0"/>
                        </a:ext>
                      </a:extLst>
                    </a:blip>
                    <a:stretch>
                      <a:fillRect/>
                    </a:stretch>
                  </pic:blipFill>
                  <pic:spPr>
                    <a:xfrm>
                      <a:off x="0" y="0"/>
                      <a:ext cx="5736087" cy="2456914"/>
                    </a:xfrm>
                    <a:prstGeom prst="rect">
                      <a:avLst/>
                    </a:prstGeom>
                  </pic:spPr>
                </pic:pic>
              </a:graphicData>
            </a:graphic>
          </wp:inline>
        </w:drawing>
      </w:r>
    </w:p>
    <w:p w14:paraId="3DEAFFF5" w14:textId="77777777" w:rsidR="005F44DB" w:rsidRDefault="005F44DB" w:rsidP="008037FF">
      <w:pPr>
        <w:jc w:val="both"/>
        <w:rPr>
          <w:rFonts w:asciiTheme="minorHAnsi" w:hAnsiTheme="minorHAnsi" w:cstheme="minorHAnsi"/>
          <w:sz w:val="22"/>
          <w:szCs w:val="22"/>
        </w:rPr>
      </w:pPr>
    </w:p>
    <w:p w14:paraId="5557ECCD" w14:textId="3A9FAB37" w:rsidR="007E2A55" w:rsidRDefault="0038740B" w:rsidP="008037FF">
      <w:pPr>
        <w:jc w:val="both"/>
        <w:rPr>
          <w:rFonts w:asciiTheme="minorHAnsi" w:hAnsiTheme="minorHAnsi" w:cstheme="minorHAnsi"/>
          <w:sz w:val="22"/>
          <w:szCs w:val="22"/>
        </w:rPr>
      </w:pPr>
      <w:r>
        <w:rPr>
          <w:rFonts w:asciiTheme="minorHAnsi" w:hAnsiTheme="minorHAnsi" w:cstheme="minorHAnsi"/>
          <w:sz w:val="22"/>
          <w:szCs w:val="22"/>
        </w:rPr>
        <w:t>Despite the progress made at the level of Outcomes,</w:t>
      </w:r>
      <w:r w:rsidRPr="0038740B">
        <w:rPr>
          <w:rFonts w:asciiTheme="minorHAnsi" w:hAnsiTheme="minorHAnsi" w:cstheme="minorHAnsi"/>
          <w:b/>
          <w:bCs/>
          <w:sz w:val="22"/>
          <w:szCs w:val="22"/>
        </w:rPr>
        <w:t xml:space="preserve"> </w:t>
      </w:r>
      <w:r w:rsidRPr="0038740B">
        <w:rPr>
          <w:rFonts w:asciiTheme="minorHAnsi" w:hAnsiTheme="minorHAnsi" w:cstheme="minorHAnsi"/>
          <w:sz w:val="22"/>
          <w:szCs w:val="22"/>
        </w:rPr>
        <w:t>achievement of longer-term changes</w:t>
      </w:r>
      <w:r>
        <w:rPr>
          <w:rFonts w:asciiTheme="minorHAnsi" w:hAnsiTheme="minorHAnsi" w:cstheme="minorHAnsi"/>
          <w:sz w:val="22"/>
          <w:szCs w:val="22"/>
        </w:rPr>
        <w:t xml:space="preserve"> or impact would be impossible to assess in the scope of this evaluation. </w:t>
      </w:r>
      <w:r w:rsidR="007E2A55">
        <w:rPr>
          <w:rFonts w:asciiTheme="minorHAnsi" w:hAnsiTheme="minorHAnsi" w:cstheme="minorHAnsi"/>
          <w:sz w:val="22"/>
          <w:szCs w:val="22"/>
        </w:rPr>
        <w:t xml:space="preserve">The project impact was defined as full implementation of NAP 1325. So far, it remains the solely document that addresses multidimensional </w:t>
      </w:r>
      <w:r w:rsidR="007E2A55">
        <w:rPr>
          <w:rFonts w:asciiTheme="minorHAnsi" w:hAnsiTheme="minorHAnsi" w:cstheme="minorHAnsi"/>
          <w:sz w:val="22"/>
          <w:szCs w:val="22"/>
        </w:rPr>
        <w:lastRenderedPageBreak/>
        <w:t>issues of WPS including security, health, education, economic empowerment and other aspects most pertinent to IDP and conflict-affected women youth. While the project was effective in supporting the Government in its implementation (50 percent), its scope does not allow for a comprehensive assessment of impact that it might have had on resilience of IDP and conflict-affected women and youth, which is seen as an ultimate</w:t>
      </w:r>
      <w:r w:rsidR="0039725B">
        <w:rPr>
          <w:rFonts w:asciiTheme="minorHAnsi" w:hAnsiTheme="minorHAnsi" w:cstheme="minorHAnsi"/>
          <w:sz w:val="22"/>
          <w:szCs w:val="22"/>
        </w:rPr>
        <w:t xml:space="preserve">, longer-term impact </w:t>
      </w:r>
      <w:r w:rsidR="007E2A55">
        <w:rPr>
          <w:rFonts w:asciiTheme="minorHAnsi" w:hAnsiTheme="minorHAnsi" w:cstheme="minorHAnsi"/>
          <w:sz w:val="22"/>
          <w:szCs w:val="22"/>
        </w:rPr>
        <w:t xml:space="preserve">of </w:t>
      </w:r>
      <w:r w:rsidR="0039725B">
        <w:rPr>
          <w:rFonts w:asciiTheme="minorHAnsi" w:hAnsiTheme="minorHAnsi" w:cstheme="minorHAnsi"/>
          <w:sz w:val="22"/>
          <w:szCs w:val="22"/>
        </w:rPr>
        <w:t xml:space="preserve">interventions targeting displacement and post-conflict recovery. On the positive note, the project made significant efforts to increase participation and capacities of women to make meaningful contribution to security and resilience of affected populations, among them, women and youth. </w:t>
      </w:r>
      <w:r>
        <w:rPr>
          <w:rFonts w:asciiTheme="minorHAnsi" w:hAnsiTheme="minorHAnsi" w:cstheme="minorHAnsi"/>
          <w:sz w:val="22"/>
          <w:szCs w:val="22"/>
        </w:rPr>
        <w:t xml:space="preserve">Also, </w:t>
      </w:r>
      <w:r w:rsidRPr="007E2A55">
        <w:rPr>
          <w:rFonts w:asciiTheme="minorHAnsi" w:hAnsiTheme="minorHAnsi" w:cstheme="minorHAnsi"/>
          <w:sz w:val="22"/>
          <w:szCs w:val="22"/>
        </w:rPr>
        <w:t xml:space="preserve">some evidence suggests that participation of women in leadership positions is likely to increase in future in some security sector institutions </w:t>
      </w:r>
      <w:r w:rsidR="00AF137E">
        <w:rPr>
          <w:rFonts w:asciiTheme="minorHAnsi" w:hAnsiTheme="minorHAnsi" w:cstheme="minorHAnsi"/>
          <w:sz w:val="22"/>
          <w:szCs w:val="22"/>
        </w:rPr>
        <w:t xml:space="preserve">(see Figure </w:t>
      </w:r>
      <w:r w:rsidR="00B16117">
        <w:rPr>
          <w:rFonts w:asciiTheme="minorHAnsi" w:hAnsiTheme="minorHAnsi" w:cstheme="minorHAnsi"/>
          <w:sz w:val="22"/>
          <w:szCs w:val="22"/>
        </w:rPr>
        <w:t>17</w:t>
      </w:r>
      <w:r w:rsidR="00AF137E">
        <w:rPr>
          <w:rFonts w:asciiTheme="minorHAnsi" w:hAnsiTheme="minorHAnsi" w:cstheme="minorHAnsi"/>
          <w:sz w:val="22"/>
          <w:szCs w:val="22"/>
        </w:rPr>
        <w:t xml:space="preserve">). </w:t>
      </w:r>
    </w:p>
    <w:p w14:paraId="2C5968CA" w14:textId="77777777" w:rsidR="00AF137E" w:rsidRDefault="00AF137E" w:rsidP="008037FF">
      <w:pPr>
        <w:jc w:val="both"/>
        <w:rPr>
          <w:rFonts w:asciiTheme="minorHAnsi" w:hAnsiTheme="minorHAnsi" w:cstheme="minorHAnsi"/>
          <w:sz w:val="22"/>
          <w:szCs w:val="22"/>
        </w:rPr>
      </w:pPr>
    </w:p>
    <w:p w14:paraId="4C338B5A" w14:textId="581BE3B6" w:rsidR="008B79F3" w:rsidRDefault="008B79F3" w:rsidP="008B79F3">
      <w:pPr>
        <w:rPr>
          <w:rFonts w:asciiTheme="minorHAnsi" w:hAnsiTheme="minorHAnsi" w:cstheme="minorHAnsi"/>
          <w:b/>
          <w:bCs/>
          <w:sz w:val="20"/>
          <w:szCs w:val="20"/>
        </w:rPr>
      </w:pPr>
      <w:bookmarkStart w:id="65" w:name="_Toc195213878"/>
      <w:r w:rsidRPr="008B79F3">
        <w:rPr>
          <w:rFonts w:asciiTheme="minorHAnsi" w:hAnsiTheme="minorHAnsi" w:cstheme="minorHAnsi"/>
          <w:b/>
          <w:bCs/>
          <w:sz w:val="20"/>
          <w:szCs w:val="20"/>
        </w:rPr>
        <w:t xml:space="preserve">Figure </w:t>
      </w:r>
      <w:r w:rsidRPr="008B79F3">
        <w:rPr>
          <w:rFonts w:asciiTheme="minorHAnsi" w:hAnsiTheme="minorHAnsi" w:cstheme="minorHAnsi"/>
          <w:b/>
          <w:bCs/>
          <w:sz w:val="20"/>
          <w:szCs w:val="20"/>
        </w:rPr>
        <w:fldChar w:fldCharType="begin"/>
      </w:r>
      <w:r w:rsidRPr="008B79F3">
        <w:rPr>
          <w:rFonts w:asciiTheme="minorHAnsi" w:hAnsiTheme="minorHAnsi" w:cstheme="minorHAnsi"/>
          <w:b/>
          <w:bCs/>
          <w:sz w:val="20"/>
          <w:szCs w:val="20"/>
        </w:rPr>
        <w:instrText xml:space="preserve"> SEQ Figure \* ARABIC </w:instrText>
      </w:r>
      <w:r w:rsidRPr="008B79F3">
        <w:rPr>
          <w:rFonts w:asciiTheme="minorHAnsi" w:hAnsiTheme="minorHAnsi" w:cstheme="minorHAnsi"/>
          <w:b/>
          <w:bCs/>
          <w:sz w:val="20"/>
          <w:szCs w:val="20"/>
        </w:rPr>
        <w:fldChar w:fldCharType="separate"/>
      </w:r>
      <w:r w:rsidR="00E06BE5">
        <w:rPr>
          <w:rFonts w:asciiTheme="minorHAnsi" w:hAnsiTheme="minorHAnsi" w:cstheme="minorHAnsi"/>
          <w:b/>
          <w:bCs/>
          <w:noProof/>
          <w:sz w:val="20"/>
          <w:szCs w:val="20"/>
        </w:rPr>
        <w:t>17</w:t>
      </w:r>
      <w:r w:rsidRPr="008B79F3">
        <w:rPr>
          <w:rFonts w:asciiTheme="minorHAnsi" w:hAnsiTheme="minorHAnsi" w:cstheme="minorHAnsi"/>
          <w:b/>
          <w:bCs/>
          <w:sz w:val="20"/>
          <w:szCs w:val="20"/>
        </w:rPr>
        <w:fldChar w:fldCharType="end"/>
      </w:r>
      <w:r w:rsidRPr="008B79F3">
        <w:rPr>
          <w:rFonts w:asciiTheme="minorHAnsi" w:hAnsiTheme="minorHAnsi" w:cstheme="minorHAnsi"/>
          <w:b/>
          <w:bCs/>
          <w:sz w:val="20"/>
          <w:szCs w:val="20"/>
        </w:rPr>
        <w:t xml:space="preserve"> Women’s representation in the security sector </w:t>
      </w:r>
      <w:r w:rsidRPr="008B79F3">
        <w:rPr>
          <w:rFonts w:asciiTheme="minorHAnsi" w:hAnsiTheme="minorHAnsi" w:cstheme="minorHAnsi"/>
          <w:b/>
          <w:bCs/>
          <w:sz w:val="20"/>
          <w:szCs w:val="20"/>
          <w:vertAlign w:val="superscript"/>
        </w:rPr>
        <w:footnoteReference w:id="35"/>
      </w:r>
      <w:bookmarkEnd w:id="65"/>
    </w:p>
    <w:p w14:paraId="27085005" w14:textId="77777777" w:rsidR="008B79F3" w:rsidRPr="008B79F3" w:rsidRDefault="008B79F3" w:rsidP="008B79F3">
      <w:pPr>
        <w:rPr>
          <w:rFonts w:asciiTheme="minorHAnsi" w:hAnsiTheme="minorHAnsi" w:cstheme="minorHAnsi"/>
          <w:b/>
          <w:bCs/>
          <w:sz w:val="20"/>
          <w:szCs w:val="20"/>
        </w:rPr>
      </w:pPr>
    </w:p>
    <w:p w14:paraId="4B8550B1" w14:textId="6FC04318" w:rsidR="00AF137E" w:rsidRDefault="00AF137E" w:rsidP="008037FF">
      <w:pPr>
        <w:jc w:val="both"/>
        <w:rPr>
          <w:rFonts w:asciiTheme="minorHAnsi" w:hAnsiTheme="minorHAnsi" w:cstheme="minorHAnsi"/>
          <w:sz w:val="22"/>
          <w:szCs w:val="22"/>
        </w:rPr>
      </w:pPr>
      <w:r>
        <w:rPr>
          <w:noProof/>
          <w:sz w:val="20"/>
          <w:szCs w:val="20"/>
        </w:rPr>
        <w:drawing>
          <wp:inline distT="0" distB="0" distL="0" distR="0" wp14:anchorId="3DDAE6EE" wp14:editId="06D570BA">
            <wp:extent cx="5943600" cy="1647825"/>
            <wp:effectExtent l="0" t="0" r="0" b="9525"/>
            <wp:docPr id="31" name="image4.png" descr="A screenshot of a graph"/>
            <wp:cNvGraphicFramePr/>
            <a:graphic xmlns:a="http://schemas.openxmlformats.org/drawingml/2006/main">
              <a:graphicData uri="http://schemas.openxmlformats.org/drawingml/2006/picture">
                <pic:pic xmlns:pic="http://schemas.openxmlformats.org/drawingml/2006/picture">
                  <pic:nvPicPr>
                    <pic:cNvPr id="31" name="image4.png" descr="A screenshot of a graph"/>
                    <pic:cNvPicPr preferRelativeResize="0"/>
                  </pic:nvPicPr>
                  <pic:blipFill>
                    <a:blip r:embed="rId31"/>
                    <a:srcRect/>
                    <a:stretch>
                      <a:fillRect/>
                    </a:stretch>
                  </pic:blipFill>
                  <pic:spPr>
                    <a:xfrm>
                      <a:off x="0" y="0"/>
                      <a:ext cx="5943600" cy="1647825"/>
                    </a:xfrm>
                    <a:prstGeom prst="rect">
                      <a:avLst/>
                    </a:prstGeom>
                    <a:ln/>
                  </pic:spPr>
                </pic:pic>
              </a:graphicData>
            </a:graphic>
          </wp:inline>
        </w:drawing>
      </w:r>
    </w:p>
    <w:p w14:paraId="04C038E9" w14:textId="77777777" w:rsidR="0029037C" w:rsidRPr="00231D3D" w:rsidRDefault="0029037C" w:rsidP="00812C3F">
      <w:pPr>
        <w:jc w:val="both"/>
      </w:pPr>
    </w:p>
    <w:p w14:paraId="255D257B" w14:textId="7FAAD533" w:rsidR="00B428C7" w:rsidRDefault="00812C3F" w:rsidP="00812C3F">
      <w:pPr>
        <w:jc w:val="both"/>
        <w:rPr>
          <w:rFonts w:asciiTheme="minorHAnsi" w:hAnsiTheme="minorHAnsi" w:cstheme="minorHAnsi"/>
          <w:b/>
          <w:bCs/>
          <w:iCs/>
          <w:spacing w:val="-4"/>
          <w:sz w:val="22"/>
          <w:szCs w:val="22"/>
        </w:rPr>
      </w:pPr>
      <w:r w:rsidRPr="00CA00E0">
        <w:rPr>
          <w:rFonts w:asciiTheme="minorHAnsi" w:hAnsiTheme="minorHAnsi" w:cstheme="minorHAnsi"/>
          <w:b/>
          <w:bCs/>
          <w:sz w:val="22"/>
          <w:szCs w:val="22"/>
        </w:rPr>
        <w:t xml:space="preserve">Finding </w:t>
      </w:r>
      <w:r w:rsidR="00313137">
        <w:rPr>
          <w:rFonts w:asciiTheme="minorHAnsi" w:hAnsiTheme="minorHAnsi" w:cstheme="minorHAnsi"/>
          <w:b/>
          <w:bCs/>
          <w:sz w:val="22"/>
          <w:szCs w:val="22"/>
        </w:rPr>
        <w:t>10</w:t>
      </w:r>
      <w:r w:rsidRPr="00CA00E0">
        <w:rPr>
          <w:rFonts w:asciiTheme="minorHAnsi" w:hAnsiTheme="minorHAnsi" w:cstheme="minorHAnsi"/>
          <w:b/>
          <w:bCs/>
          <w:sz w:val="22"/>
          <w:szCs w:val="22"/>
        </w:rPr>
        <w:t xml:space="preserve">: The </w:t>
      </w:r>
      <w:r w:rsidR="00CA00E0">
        <w:rPr>
          <w:rFonts w:asciiTheme="minorHAnsi" w:hAnsiTheme="minorHAnsi" w:cstheme="minorHAnsi"/>
          <w:b/>
          <w:bCs/>
          <w:sz w:val="22"/>
          <w:szCs w:val="22"/>
        </w:rPr>
        <w:t xml:space="preserve">project management was effective and having a country-based project team at UK Embassy added to </w:t>
      </w:r>
      <w:r w:rsidR="00546FEE">
        <w:rPr>
          <w:rFonts w:asciiTheme="minorHAnsi" w:hAnsiTheme="minorHAnsi" w:cstheme="minorHAnsi"/>
          <w:b/>
          <w:bCs/>
          <w:sz w:val="22"/>
          <w:szCs w:val="22"/>
        </w:rPr>
        <w:t>the agility</w:t>
      </w:r>
      <w:r w:rsidR="00CA00E0">
        <w:rPr>
          <w:rFonts w:asciiTheme="minorHAnsi" w:hAnsiTheme="minorHAnsi" w:cstheme="minorHAnsi"/>
          <w:b/>
          <w:bCs/>
          <w:sz w:val="22"/>
          <w:szCs w:val="22"/>
        </w:rPr>
        <w:t xml:space="preserve"> of the project in responding to risks raised by political and security challenges</w:t>
      </w:r>
      <w:r w:rsidR="00546FEE">
        <w:rPr>
          <w:rFonts w:asciiTheme="minorHAnsi" w:hAnsiTheme="minorHAnsi" w:cstheme="minorHAnsi"/>
          <w:b/>
          <w:bCs/>
          <w:sz w:val="22"/>
          <w:szCs w:val="22"/>
        </w:rPr>
        <w:t xml:space="preserve">. </w:t>
      </w:r>
      <w:r w:rsidR="00CA00E0">
        <w:rPr>
          <w:rFonts w:asciiTheme="minorHAnsi" w:hAnsiTheme="minorHAnsi" w:cstheme="minorHAnsi"/>
          <w:b/>
          <w:bCs/>
          <w:sz w:val="22"/>
          <w:szCs w:val="22"/>
        </w:rPr>
        <w:t xml:space="preserve"> </w:t>
      </w:r>
      <w:r w:rsidR="00B428C7">
        <w:rPr>
          <w:rFonts w:asciiTheme="minorHAnsi" w:hAnsiTheme="minorHAnsi" w:cstheme="minorHAnsi"/>
          <w:b/>
          <w:bCs/>
          <w:sz w:val="22"/>
          <w:szCs w:val="22"/>
        </w:rPr>
        <w:t xml:space="preserve">Monitoring results (milestones) in the Result Matrix </w:t>
      </w:r>
      <w:r w:rsidR="00313137">
        <w:rPr>
          <w:rFonts w:asciiTheme="minorHAnsi" w:hAnsiTheme="minorHAnsi" w:cstheme="minorHAnsi"/>
          <w:b/>
          <w:bCs/>
          <w:sz w:val="22"/>
          <w:szCs w:val="22"/>
        </w:rPr>
        <w:t>was</w:t>
      </w:r>
      <w:r w:rsidR="00B428C7">
        <w:rPr>
          <w:rFonts w:asciiTheme="minorHAnsi" w:hAnsiTheme="minorHAnsi" w:cstheme="minorHAnsi"/>
          <w:b/>
          <w:bCs/>
          <w:sz w:val="22"/>
          <w:szCs w:val="22"/>
        </w:rPr>
        <w:t xml:space="preserve"> systematic and all indicators included baseline and targets. Reporting </w:t>
      </w:r>
      <w:r w:rsidR="00313137">
        <w:rPr>
          <w:rFonts w:asciiTheme="minorHAnsi" w:hAnsiTheme="minorHAnsi" w:cstheme="minorHAnsi"/>
          <w:b/>
          <w:bCs/>
          <w:sz w:val="22"/>
          <w:szCs w:val="22"/>
        </w:rPr>
        <w:t>was</w:t>
      </w:r>
      <w:r w:rsidR="00B428C7">
        <w:rPr>
          <w:rFonts w:asciiTheme="minorHAnsi" w:hAnsiTheme="minorHAnsi" w:cstheme="minorHAnsi"/>
          <w:b/>
          <w:bCs/>
          <w:sz w:val="22"/>
          <w:szCs w:val="22"/>
        </w:rPr>
        <w:t xml:space="preserve"> done, mainly, </w:t>
      </w:r>
      <w:r w:rsidR="00B428C7" w:rsidRPr="00CA00E0">
        <w:rPr>
          <w:rFonts w:asciiTheme="minorHAnsi" w:hAnsiTheme="minorHAnsi" w:cstheme="minorHAnsi"/>
          <w:b/>
          <w:bCs/>
          <w:iCs/>
          <w:spacing w:val="-4"/>
          <w:sz w:val="22"/>
          <w:szCs w:val="22"/>
        </w:rPr>
        <w:t xml:space="preserve">on the level of activities rather than </w:t>
      </w:r>
      <w:r w:rsidR="00B428C7">
        <w:rPr>
          <w:rFonts w:asciiTheme="minorHAnsi" w:hAnsiTheme="minorHAnsi" w:cstheme="minorHAnsi"/>
          <w:b/>
          <w:bCs/>
          <w:iCs/>
          <w:spacing w:val="-4"/>
          <w:sz w:val="22"/>
          <w:szCs w:val="22"/>
        </w:rPr>
        <w:t xml:space="preserve">referring to the Theory of Change to discuss </w:t>
      </w:r>
      <w:r w:rsidR="00CA6190">
        <w:rPr>
          <w:rFonts w:asciiTheme="minorHAnsi" w:hAnsiTheme="minorHAnsi" w:cstheme="minorHAnsi"/>
          <w:b/>
          <w:bCs/>
          <w:iCs/>
          <w:spacing w:val="-4"/>
          <w:sz w:val="22"/>
          <w:szCs w:val="22"/>
        </w:rPr>
        <w:t>the impact</w:t>
      </w:r>
      <w:r w:rsidR="00B428C7" w:rsidRPr="00CA00E0">
        <w:rPr>
          <w:rFonts w:asciiTheme="minorHAnsi" w:hAnsiTheme="minorHAnsi" w:cstheme="minorHAnsi"/>
          <w:b/>
          <w:bCs/>
          <w:iCs/>
          <w:spacing w:val="-4"/>
          <w:sz w:val="22"/>
          <w:szCs w:val="22"/>
        </w:rPr>
        <w:t xml:space="preserve"> of activities on </w:t>
      </w:r>
      <w:r w:rsidR="00B428C7">
        <w:rPr>
          <w:rFonts w:asciiTheme="minorHAnsi" w:hAnsiTheme="minorHAnsi" w:cstheme="minorHAnsi"/>
          <w:b/>
          <w:bCs/>
          <w:iCs/>
          <w:spacing w:val="-4"/>
          <w:sz w:val="22"/>
          <w:szCs w:val="22"/>
        </w:rPr>
        <w:t xml:space="preserve">achievement of </w:t>
      </w:r>
      <w:r w:rsidR="00B428C7" w:rsidRPr="00CA00E0">
        <w:rPr>
          <w:rFonts w:asciiTheme="minorHAnsi" w:hAnsiTheme="minorHAnsi" w:cstheme="minorHAnsi"/>
          <w:b/>
          <w:bCs/>
          <w:iCs/>
          <w:spacing w:val="-4"/>
          <w:sz w:val="22"/>
          <w:szCs w:val="22"/>
        </w:rPr>
        <w:t>Outputs and achievement of Outputs on Outcomes</w:t>
      </w:r>
      <w:r w:rsidR="00CA6190">
        <w:rPr>
          <w:rFonts w:asciiTheme="minorHAnsi" w:hAnsiTheme="minorHAnsi" w:cstheme="minorHAnsi"/>
          <w:b/>
          <w:bCs/>
          <w:iCs/>
          <w:spacing w:val="-4"/>
          <w:sz w:val="22"/>
          <w:szCs w:val="22"/>
        </w:rPr>
        <w:t xml:space="preserve"> and validity of the assumptions. </w:t>
      </w:r>
      <w:r w:rsidR="0038740B">
        <w:rPr>
          <w:rFonts w:asciiTheme="minorHAnsi" w:hAnsiTheme="minorHAnsi" w:cstheme="minorHAnsi"/>
          <w:b/>
          <w:bCs/>
          <w:iCs/>
          <w:spacing w:val="-4"/>
          <w:sz w:val="22"/>
          <w:szCs w:val="22"/>
        </w:rPr>
        <w:t>Creating</w:t>
      </w:r>
      <w:r w:rsidR="00F46A7E">
        <w:rPr>
          <w:rFonts w:asciiTheme="minorHAnsi" w:hAnsiTheme="minorHAnsi" w:cstheme="minorHAnsi"/>
          <w:b/>
          <w:bCs/>
          <w:iCs/>
          <w:spacing w:val="-4"/>
          <w:sz w:val="22"/>
          <w:szCs w:val="22"/>
        </w:rPr>
        <w:t xml:space="preserve"> a database on beneficiaries of the project (ZOHO) </w:t>
      </w:r>
      <w:r w:rsidR="00313137">
        <w:rPr>
          <w:rFonts w:asciiTheme="minorHAnsi" w:hAnsiTheme="minorHAnsi" w:cstheme="minorHAnsi"/>
          <w:b/>
          <w:bCs/>
          <w:iCs/>
          <w:spacing w:val="-4"/>
          <w:sz w:val="22"/>
          <w:szCs w:val="22"/>
        </w:rPr>
        <w:t>was meant</w:t>
      </w:r>
      <w:r w:rsidR="00F46A7E">
        <w:rPr>
          <w:rFonts w:asciiTheme="minorHAnsi" w:hAnsiTheme="minorHAnsi" w:cstheme="minorHAnsi"/>
          <w:b/>
          <w:bCs/>
          <w:iCs/>
          <w:spacing w:val="-4"/>
          <w:sz w:val="22"/>
          <w:szCs w:val="22"/>
        </w:rPr>
        <w:t xml:space="preserve"> to add to better disaggregation of data but completing of the database started late in 2024. </w:t>
      </w:r>
    </w:p>
    <w:p w14:paraId="66EA83EF" w14:textId="77777777" w:rsidR="00B31DFA" w:rsidRDefault="00B31DFA" w:rsidP="00812C3F">
      <w:pPr>
        <w:jc w:val="both"/>
        <w:rPr>
          <w:rFonts w:asciiTheme="minorHAnsi" w:hAnsiTheme="minorHAnsi" w:cstheme="minorHAnsi"/>
          <w:b/>
          <w:bCs/>
          <w:sz w:val="22"/>
          <w:szCs w:val="22"/>
        </w:rPr>
      </w:pPr>
    </w:p>
    <w:p w14:paraId="2B75A96B" w14:textId="1D64394A" w:rsidR="00062C96" w:rsidRDefault="00CA6190" w:rsidP="00812C3F">
      <w:pPr>
        <w:jc w:val="both"/>
        <w:rPr>
          <w:rFonts w:asciiTheme="minorHAnsi" w:hAnsiTheme="minorHAnsi" w:cstheme="minorHAnsi"/>
          <w:sz w:val="22"/>
          <w:szCs w:val="22"/>
        </w:rPr>
      </w:pPr>
      <w:r w:rsidRPr="00CA6190">
        <w:rPr>
          <w:rFonts w:asciiTheme="minorHAnsi" w:hAnsiTheme="minorHAnsi" w:cstheme="minorHAnsi"/>
          <w:sz w:val="22"/>
          <w:szCs w:val="22"/>
        </w:rPr>
        <w:t xml:space="preserve">The management of the project was highly evaluated by </w:t>
      </w:r>
      <w:r>
        <w:rPr>
          <w:rFonts w:asciiTheme="minorHAnsi" w:hAnsiTheme="minorHAnsi" w:cstheme="minorHAnsi"/>
          <w:sz w:val="22"/>
          <w:szCs w:val="22"/>
        </w:rPr>
        <w:t xml:space="preserve">partners and beneficiaries of the project. According to the UN Women project staff, </w:t>
      </w:r>
      <w:r w:rsidRPr="00CA6190">
        <w:rPr>
          <w:rFonts w:asciiTheme="minorHAnsi" w:hAnsiTheme="minorHAnsi" w:cstheme="minorHAnsi"/>
          <w:sz w:val="22"/>
          <w:szCs w:val="22"/>
        </w:rPr>
        <w:t>having a dedicated country-based project team at UK Embassy</w:t>
      </w:r>
      <w:r>
        <w:rPr>
          <w:rFonts w:asciiTheme="minorHAnsi" w:hAnsiTheme="minorHAnsi" w:cstheme="minorHAnsi"/>
          <w:sz w:val="22"/>
          <w:szCs w:val="22"/>
        </w:rPr>
        <w:t xml:space="preserve"> was beneficial to ensure that the project remained on track </w:t>
      </w:r>
      <w:r w:rsidR="00200356">
        <w:rPr>
          <w:rFonts w:asciiTheme="minorHAnsi" w:hAnsiTheme="minorHAnsi" w:cstheme="minorHAnsi"/>
          <w:sz w:val="22"/>
          <w:szCs w:val="22"/>
        </w:rPr>
        <w:t xml:space="preserve">towards achievement of targets. </w:t>
      </w:r>
      <w:r w:rsidR="00313137">
        <w:rPr>
          <w:rFonts w:asciiTheme="minorHAnsi" w:hAnsiTheme="minorHAnsi" w:cstheme="minorHAnsi"/>
          <w:sz w:val="22"/>
          <w:szCs w:val="22"/>
        </w:rPr>
        <w:t>According to the representation of CSOs- partners, c</w:t>
      </w:r>
      <w:r w:rsidR="00200356">
        <w:rPr>
          <w:rFonts w:asciiTheme="minorHAnsi" w:hAnsiTheme="minorHAnsi" w:cstheme="minorHAnsi"/>
          <w:sz w:val="22"/>
          <w:szCs w:val="22"/>
        </w:rPr>
        <w:t xml:space="preserve">oordination within the Coalition of CSOs was satisfactory, although lacked internal learning of effectiveness of approaches implemented by partners in their municipalities. </w:t>
      </w:r>
      <w:r w:rsidR="00313137">
        <w:rPr>
          <w:rFonts w:asciiTheme="minorHAnsi" w:hAnsiTheme="minorHAnsi" w:cstheme="minorHAnsi"/>
          <w:sz w:val="22"/>
          <w:szCs w:val="22"/>
        </w:rPr>
        <w:t xml:space="preserve">It </w:t>
      </w:r>
      <w:r w:rsidR="00200356">
        <w:rPr>
          <w:rFonts w:asciiTheme="minorHAnsi" w:hAnsiTheme="minorHAnsi" w:cstheme="minorHAnsi"/>
          <w:sz w:val="22"/>
          <w:szCs w:val="22"/>
        </w:rPr>
        <w:t xml:space="preserve">was evident from the review of the partners’ documentation, all of them implemented a variety of monitoring activities and learning activities with their beneficiaries, however, the results of these activities </w:t>
      </w:r>
      <w:r w:rsidR="00313137">
        <w:rPr>
          <w:rFonts w:asciiTheme="minorHAnsi" w:hAnsiTheme="minorHAnsi" w:cstheme="minorHAnsi"/>
          <w:sz w:val="22"/>
          <w:szCs w:val="22"/>
        </w:rPr>
        <w:t xml:space="preserve">were </w:t>
      </w:r>
      <w:r w:rsidR="00200356">
        <w:rPr>
          <w:rFonts w:asciiTheme="minorHAnsi" w:hAnsiTheme="minorHAnsi" w:cstheme="minorHAnsi"/>
          <w:sz w:val="22"/>
          <w:szCs w:val="22"/>
        </w:rPr>
        <w:t xml:space="preserve">not reflected </w:t>
      </w:r>
      <w:r w:rsidR="009F0EF1">
        <w:rPr>
          <w:rFonts w:asciiTheme="minorHAnsi" w:hAnsiTheme="minorHAnsi" w:cstheme="minorHAnsi"/>
          <w:sz w:val="22"/>
          <w:szCs w:val="22"/>
        </w:rPr>
        <w:t>in</w:t>
      </w:r>
      <w:r w:rsidR="00200356">
        <w:rPr>
          <w:rFonts w:asciiTheme="minorHAnsi" w:hAnsiTheme="minorHAnsi" w:cstheme="minorHAnsi"/>
          <w:sz w:val="22"/>
          <w:szCs w:val="22"/>
        </w:rPr>
        <w:t xml:space="preserve"> their report</w:t>
      </w:r>
      <w:r w:rsidR="009F0EF1">
        <w:rPr>
          <w:rFonts w:asciiTheme="minorHAnsi" w:hAnsiTheme="minorHAnsi" w:cstheme="minorHAnsi"/>
          <w:sz w:val="22"/>
          <w:szCs w:val="22"/>
        </w:rPr>
        <w:t>s</w:t>
      </w:r>
      <w:r w:rsidR="00200356">
        <w:rPr>
          <w:rFonts w:asciiTheme="minorHAnsi" w:hAnsiTheme="minorHAnsi" w:cstheme="minorHAnsi"/>
          <w:sz w:val="22"/>
          <w:szCs w:val="22"/>
        </w:rPr>
        <w:t xml:space="preserve">.  The </w:t>
      </w:r>
      <w:r w:rsidR="00E530CA">
        <w:rPr>
          <w:rFonts w:asciiTheme="minorHAnsi" w:hAnsiTheme="minorHAnsi" w:cstheme="minorHAnsi"/>
          <w:sz w:val="22"/>
          <w:szCs w:val="22"/>
        </w:rPr>
        <w:t>latter</w:t>
      </w:r>
      <w:r w:rsidR="00542E01">
        <w:rPr>
          <w:rFonts w:asciiTheme="minorHAnsi" w:hAnsiTheme="minorHAnsi" w:cstheme="minorHAnsi"/>
          <w:sz w:val="22"/>
          <w:szCs w:val="22"/>
        </w:rPr>
        <w:t xml:space="preserve">, according to the partners, </w:t>
      </w:r>
      <w:r w:rsidR="00313137">
        <w:rPr>
          <w:rFonts w:asciiTheme="minorHAnsi" w:hAnsiTheme="minorHAnsi" w:cstheme="minorHAnsi"/>
          <w:sz w:val="22"/>
          <w:szCs w:val="22"/>
        </w:rPr>
        <w:t>might be</w:t>
      </w:r>
      <w:r w:rsidR="00200356">
        <w:rPr>
          <w:rFonts w:asciiTheme="minorHAnsi" w:hAnsiTheme="minorHAnsi" w:cstheme="minorHAnsi"/>
          <w:sz w:val="22"/>
          <w:szCs w:val="22"/>
        </w:rPr>
        <w:t xml:space="preserve"> explained </w:t>
      </w:r>
      <w:r w:rsidR="009F0EF1">
        <w:rPr>
          <w:rFonts w:asciiTheme="minorHAnsi" w:hAnsiTheme="minorHAnsi" w:cstheme="minorHAnsi"/>
          <w:sz w:val="22"/>
          <w:szCs w:val="22"/>
        </w:rPr>
        <w:t xml:space="preserve">by the format of the report required by the </w:t>
      </w:r>
      <w:r w:rsidR="00313137">
        <w:rPr>
          <w:rFonts w:asciiTheme="minorHAnsi" w:hAnsiTheme="minorHAnsi" w:cstheme="minorHAnsi"/>
          <w:sz w:val="22"/>
          <w:szCs w:val="22"/>
        </w:rPr>
        <w:t>donors,</w:t>
      </w:r>
      <w:r w:rsidR="009F0EF1">
        <w:rPr>
          <w:rFonts w:asciiTheme="minorHAnsi" w:hAnsiTheme="minorHAnsi" w:cstheme="minorHAnsi"/>
          <w:sz w:val="22"/>
          <w:szCs w:val="22"/>
        </w:rPr>
        <w:t xml:space="preserve"> which did not provide space for </w:t>
      </w:r>
      <w:r w:rsidR="00313137">
        <w:rPr>
          <w:rFonts w:asciiTheme="minorHAnsi" w:hAnsiTheme="minorHAnsi" w:cstheme="minorHAnsi"/>
          <w:sz w:val="22"/>
          <w:szCs w:val="22"/>
        </w:rPr>
        <w:t xml:space="preserve">the </w:t>
      </w:r>
      <w:r w:rsidR="009F0EF1">
        <w:rPr>
          <w:rFonts w:asciiTheme="minorHAnsi" w:hAnsiTheme="minorHAnsi" w:cstheme="minorHAnsi"/>
          <w:sz w:val="22"/>
          <w:szCs w:val="22"/>
        </w:rPr>
        <w:t xml:space="preserve">analysis of results. </w:t>
      </w:r>
      <w:r w:rsidR="00542E01">
        <w:rPr>
          <w:rFonts w:asciiTheme="minorHAnsi" w:hAnsiTheme="minorHAnsi" w:cstheme="minorHAnsi"/>
          <w:sz w:val="22"/>
          <w:szCs w:val="22"/>
        </w:rPr>
        <w:t xml:space="preserve"> </w:t>
      </w:r>
    </w:p>
    <w:p w14:paraId="3D968EE3" w14:textId="77777777" w:rsidR="009F0EF1" w:rsidRDefault="009F0EF1" w:rsidP="00062C96">
      <w:pPr>
        <w:jc w:val="both"/>
        <w:rPr>
          <w:rFonts w:asciiTheme="minorHAnsi" w:hAnsiTheme="minorHAnsi" w:cstheme="minorHAnsi"/>
          <w:sz w:val="22"/>
          <w:szCs w:val="22"/>
        </w:rPr>
      </w:pPr>
    </w:p>
    <w:p w14:paraId="51FECA47" w14:textId="7B7CDE3C" w:rsidR="00062C96" w:rsidRDefault="009F0EF1" w:rsidP="00062C96">
      <w:pPr>
        <w:jc w:val="both"/>
        <w:rPr>
          <w:rFonts w:asciiTheme="minorHAnsi" w:hAnsiTheme="minorHAnsi" w:cstheme="minorHAnsi"/>
          <w:sz w:val="22"/>
          <w:szCs w:val="22"/>
        </w:rPr>
      </w:pPr>
      <w:r>
        <w:rPr>
          <w:rFonts w:asciiTheme="minorHAnsi" w:hAnsiTheme="minorHAnsi" w:cstheme="minorHAnsi"/>
          <w:sz w:val="22"/>
          <w:szCs w:val="22"/>
        </w:rPr>
        <w:t xml:space="preserve">In this connection, </w:t>
      </w:r>
      <w:r>
        <w:rPr>
          <w:rFonts w:asciiTheme="minorHAnsi" w:hAnsiTheme="minorHAnsi" w:cstheme="minorHAnsi"/>
          <w:iCs/>
          <w:spacing w:val="-4"/>
          <w:sz w:val="22"/>
          <w:szCs w:val="22"/>
        </w:rPr>
        <w:t>t</w:t>
      </w:r>
      <w:r w:rsidR="00CA6190" w:rsidRPr="00CA6190">
        <w:rPr>
          <w:rFonts w:asciiTheme="minorHAnsi" w:hAnsiTheme="minorHAnsi" w:cstheme="minorHAnsi"/>
          <w:iCs/>
          <w:spacing w:val="-4"/>
          <w:sz w:val="22"/>
          <w:szCs w:val="22"/>
        </w:rPr>
        <w:t xml:space="preserve">he </w:t>
      </w:r>
      <w:r>
        <w:rPr>
          <w:rFonts w:asciiTheme="minorHAnsi" w:hAnsiTheme="minorHAnsi" w:cstheme="minorHAnsi"/>
          <w:iCs/>
          <w:spacing w:val="-4"/>
          <w:sz w:val="22"/>
          <w:szCs w:val="22"/>
        </w:rPr>
        <w:t xml:space="preserve">UN </w:t>
      </w:r>
      <w:r w:rsidR="00C94EC9">
        <w:rPr>
          <w:rFonts w:asciiTheme="minorHAnsi" w:hAnsiTheme="minorHAnsi" w:cstheme="minorHAnsi"/>
          <w:iCs/>
          <w:spacing w:val="-4"/>
          <w:sz w:val="22"/>
          <w:szCs w:val="22"/>
        </w:rPr>
        <w:t>Women’s reports</w:t>
      </w:r>
      <w:r w:rsidR="00CA6190" w:rsidRPr="00CA6190">
        <w:rPr>
          <w:rFonts w:asciiTheme="minorHAnsi" w:hAnsiTheme="minorHAnsi" w:cstheme="minorHAnsi"/>
          <w:iCs/>
          <w:spacing w:val="-4"/>
          <w:sz w:val="22"/>
          <w:szCs w:val="22"/>
        </w:rPr>
        <w:t xml:space="preserve"> to </w:t>
      </w:r>
      <w:r>
        <w:rPr>
          <w:rFonts w:asciiTheme="minorHAnsi" w:hAnsiTheme="minorHAnsi" w:cstheme="minorHAnsi"/>
          <w:iCs/>
          <w:spacing w:val="-4"/>
          <w:sz w:val="22"/>
          <w:szCs w:val="22"/>
        </w:rPr>
        <w:t xml:space="preserve">a </w:t>
      </w:r>
      <w:r w:rsidR="00CA6190" w:rsidRPr="00CA6190">
        <w:rPr>
          <w:rFonts w:asciiTheme="minorHAnsi" w:hAnsiTheme="minorHAnsi" w:cstheme="minorHAnsi"/>
          <w:iCs/>
          <w:spacing w:val="-4"/>
          <w:sz w:val="22"/>
          <w:szCs w:val="22"/>
        </w:rPr>
        <w:t>donor contain</w:t>
      </w:r>
      <w:r w:rsidR="00313137">
        <w:rPr>
          <w:rFonts w:asciiTheme="minorHAnsi" w:hAnsiTheme="minorHAnsi" w:cstheme="minorHAnsi"/>
          <w:iCs/>
          <w:spacing w:val="-4"/>
          <w:sz w:val="22"/>
          <w:szCs w:val="22"/>
        </w:rPr>
        <w:t>ed</w:t>
      </w:r>
      <w:r w:rsidR="00CA6190" w:rsidRPr="00CA6190">
        <w:rPr>
          <w:rFonts w:asciiTheme="minorHAnsi" w:hAnsiTheme="minorHAnsi" w:cstheme="minorHAnsi"/>
          <w:iCs/>
          <w:spacing w:val="-4"/>
          <w:sz w:val="22"/>
          <w:szCs w:val="22"/>
        </w:rPr>
        <w:t xml:space="preserve"> rich information on achievement of targets and reasons for deviations, as well as risk analysis and mitigation measures. </w:t>
      </w:r>
      <w:r w:rsidR="00062C96" w:rsidRPr="00CA6190">
        <w:rPr>
          <w:rFonts w:asciiTheme="minorHAnsi" w:hAnsiTheme="minorHAnsi" w:cstheme="minorHAnsi"/>
          <w:sz w:val="22"/>
          <w:szCs w:val="22"/>
        </w:rPr>
        <w:t xml:space="preserve">While some analysis of factors and challenges having positive or negative impact on achievement of targets </w:t>
      </w:r>
      <w:r w:rsidR="00CC4D20">
        <w:rPr>
          <w:rFonts w:asciiTheme="minorHAnsi" w:hAnsiTheme="minorHAnsi" w:cstheme="minorHAnsi"/>
          <w:sz w:val="22"/>
          <w:szCs w:val="22"/>
        </w:rPr>
        <w:t>was</w:t>
      </w:r>
      <w:r w:rsidR="00062C96" w:rsidRPr="00CA6190">
        <w:rPr>
          <w:rFonts w:asciiTheme="minorHAnsi" w:hAnsiTheme="minorHAnsi" w:cstheme="minorHAnsi"/>
          <w:sz w:val="22"/>
          <w:szCs w:val="22"/>
        </w:rPr>
        <w:t xml:space="preserve"> found in reports to donors</w:t>
      </w:r>
      <w:r w:rsidR="00CA6190" w:rsidRPr="00CA6190">
        <w:rPr>
          <w:rFonts w:asciiTheme="minorHAnsi" w:hAnsiTheme="minorHAnsi" w:cstheme="minorHAnsi"/>
          <w:sz w:val="22"/>
          <w:szCs w:val="22"/>
        </w:rPr>
        <w:t xml:space="preserve"> and reflected in lessons learned</w:t>
      </w:r>
      <w:r w:rsidR="00062C96" w:rsidRPr="00CA6190">
        <w:rPr>
          <w:rFonts w:asciiTheme="minorHAnsi" w:hAnsiTheme="minorHAnsi" w:cstheme="minorHAnsi"/>
          <w:sz w:val="22"/>
          <w:szCs w:val="22"/>
        </w:rPr>
        <w:t xml:space="preserve">, </w:t>
      </w:r>
      <w:r w:rsidR="00B428C7" w:rsidRPr="00CA6190">
        <w:rPr>
          <w:rFonts w:asciiTheme="minorHAnsi" w:hAnsiTheme="minorHAnsi" w:cstheme="minorHAnsi"/>
          <w:sz w:val="22"/>
          <w:szCs w:val="22"/>
        </w:rPr>
        <w:t xml:space="preserve">the project management would have benefited from the internal </w:t>
      </w:r>
      <w:r w:rsidR="00B428C7" w:rsidRPr="00CA6190">
        <w:rPr>
          <w:rFonts w:asciiTheme="minorHAnsi" w:hAnsiTheme="minorHAnsi" w:cstheme="minorHAnsi"/>
          <w:sz w:val="22"/>
          <w:szCs w:val="22"/>
        </w:rPr>
        <w:lastRenderedPageBreak/>
        <w:t xml:space="preserve">learning exercise which would </w:t>
      </w:r>
      <w:r w:rsidR="00313137">
        <w:rPr>
          <w:rFonts w:asciiTheme="minorHAnsi" w:hAnsiTheme="minorHAnsi" w:cstheme="minorHAnsi"/>
          <w:sz w:val="22"/>
          <w:szCs w:val="22"/>
        </w:rPr>
        <w:t xml:space="preserve">have been </w:t>
      </w:r>
      <w:r w:rsidR="00B428C7" w:rsidRPr="00CA6190">
        <w:rPr>
          <w:rFonts w:asciiTheme="minorHAnsi" w:hAnsiTheme="minorHAnsi" w:cstheme="minorHAnsi"/>
          <w:sz w:val="22"/>
          <w:szCs w:val="22"/>
        </w:rPr>
        <w:t xml:space="preserve">most relevant in the </w:t>
      </w:r>
      <w:r w:rsidR="00313137">
        <w:rPr>
          <w:rFonts w:asciiTheme="minorHAnsi" w:hAnsiTheme="minorHAnsi" w:cstheme="minorHAnsi"/>
          <w:sz w:val="22"/>
          <w:szCs w:val="22"/>
        </w:rPr>
        <w:t xml:space="preserve">challenging </w:t>
      </w:r>
      <w:r w:rsidR="00CA6190" w:rsidRPr="00CA6190">
        <w:rPr>
          <w:rFonts w:asciiTheme="minorHAnsi" w:hAnsiTheme="minorHAnsi" w:cstheme="minorHAnsi"/>
          <w:sz w:val="22"/>
          <w:szCs w:val="22"/>
        </w:rPr>
        <w:t>context of the project</w:t>
      </w:r>
      <w:r w:rsidR="00200356">
        <w:rPr>
          <w:rFonts w:asciiTheme="minorHAnsi" w:hAnsiTheme="minorHAnsi" w:cstheme="minorHAnsi"/>
          <w:sz w:val="22"/>
          <w:szCs w:val="22"/>
        </w:rPr>
        <w:t xml:space="preserve">. </w:t>
      </w:r>
      <w:r w:rsidR="00CA6190" w:rsidRPr="00CA6190">
        <w:rPr>
          <w:rFonts w:asciiTheme="minorHAnsi" w:hAnsiTheme="minorHAnsi" w:cstheme="minorHAnsi"/>
          <w:sz w:val="22"/>
          <w:szCs w:val="22"/>
        </w:rPr>
        <w:t xml:space="preserve"> </w:t>
      </w:r>
      <w:r w:rsidR="00542E01">
        <w:rPr>
          <w:rFonts w:asciiTheme="minorHAnsi" w:hAnsiTheme="minorHAnsi" w:cstheme="minorHAnsi"/>
          <w:sz w:val="22"/>
          <w:szCs w:val="22"/>
        </w:rPr>
        <w:t xml:space="preserve">The evaluation identified only one report prepared by DCAF that assessed the extent of achievement of gender transformative results (change in mindset) which was conducted with participation of beneficiaries from </w:t>
      </w:r>
      <w:r w:rsidR="00C94EC9">
        <w:rPr>
          <w:rFonts w:asciiTheme="minorHAnsi" w:hAnsiTheme="minorHAnsi" w:cstheme="minorHAnsi"/>
          <w:sz w:val="22"/>
          <w:szCs w:val="22"/>
        </w:rPr>
        <w:t xml:space="preserve">the </w:t>
      </w:r>
      <w:r w:rsidR="00542E01">
        <w:rPr>
          <w:rFonts w:asciiTheme="minorHAnsi" w:hAnsiTheme="minorHAnsi" w:cstheme="minorHAnsi"/>
          <w:sz w:val="22"/>
          <w:szCs w:val="22"/>
        </w:rPr>
        <w:t xml:space="preserve">Ministry of Defense. </w:t>
      </w:r>
    </w:p>
    <w:p w14:paraId="49310BC8" w14:textId="77777777" w:rsidR="00F46A7E" w:rsidRDefault="00F46A7E" w:rsidP="00062C96">
      <w:pPr>
        <w:jc w:val="both"/>
        <w:rPr>
          <w:rFonts w:asciiTheme="minorHAnsi" w:hAnsiTheme="minorHAnsi" w:cstheme="minorHAnsi"/>
          <w:sz w:val="22"/>
          <w:szCs w:val="22"/>
        </w:rPr>
      </w:pPr>
    </w:p>
    <w:p w14:paraId="174BD830" w14:textId="4B5C8D98" w:rsidR="00F46A7E" w:rsidRPr="00CA6190" w:rsidRDefault="00F46A7E" w:rsidP="00062C96">
      <w:pPr>
        <w:jc w:val="both"/>
        <w:rPr>
          <w:rFonts w:asciiTheme="minorHAnsi" w:hAnsiTheme="minorHAnsi" w:cstheme="minorHAnsi"/>
          <w:sz w:val="22"/>
          <w:szCs w:val="22"/>
        </w:rPr>
      </w:pPr>
      <w:r>
        <w:rPr>
          <w:rFonts w:asciiTheme="minorHAnsi" w:hAnsiTheme="minorHAnsi" w:cstheme="minorHAnsi"/>
          <w:sz w:val="22"/>
          <w:szCs w:val="22"/>
        </w:rPr>
        <w:t xml:space="preserve">Disaggregation of data was mainly limited to sex. With transfers of the partners’ databases to ZOHO, the project had better opportunities to use data that was disaggregated by age, location, IDP or ABL status. Unfortunately, transfer to the ZOHO platform started close to the end of the project, therefore, the project was not able to benefit from analysis of disaggregated data. The evaluation team collected the data meant for </w:t>
      </w:r>
      <w:r w:rsidR="00CC4D20">
        <w:rPr>
          <w:rFonts w:asciiTheme="minorHAnsi" w:hAnsiTheme="minorHAnsi" w:cstheme="minorHAnsi"/>
          <w:sz w:val="22"/>
          <w:szCs w:val="22"/>
        </w:rPr>
        <w:t xml:space="preserve">the </w:t>
      </w:r>
      <w:r>
        <w:rPr>
          <w:rFonts w:asciiTheme="minorHAnsi" w:hAnsiTheme="minorHAnsi" w:cstheme="minorHAnsi"/>
          <w:sz w:val="22"/>
          <w:szCs w:val="22"/>
        </w:rPr>
        <w:t xml:space="preserve">ZOHO from the civil society partners and findings from the data analysis are presentation in the section </w:t>
      </w:r>
      <w:r w:rsidRPr="00CC4D20">
        <w:rPr>
          <w:rFonts w:asciiTheme="minorHAnsi" w:hAnsiTheme="minorHAnsi" w:cstheme="minorHAnsi"/>
          <w:i/>
          <w:iCs/>
          <w:sz w:val="22"/>
          <w:szCs w:val="22"/>
        </w:rPr>
        <w:t>Inclusion</w:t>
      </w:r>
      <w:r>
        <w:rPr>
          <w:rFonts w:asciiTheme="minorHAnsi" w:hAnsiTheme="minorHAnsi" w:cstheme="minorHAnsi"/>
          <w:sz w:val="22"/>
          <w:szCs w:val="22"/>
        </w:rPr>
        <w:t xml:space="preserve">. </w:t>
      </w:r>
    </w:p>
    <w:p w14:paraId="2E241832" w14:textId="77777777" w:rsidR="009F0EF1" w:rsidRDefault="009F0EF1" w:rsidP="00812C3F">
      <w:pPr>
        <w:jc w:val="both"/>
        <w:rPr>
          <w:iCs/>
        </w:rPr>
      </w:pPr>
    </w:p>
    <w:p w14:paraId="3AFFB124" w14:textId="77777777" w:rsidR="00812C3F" w:rsidRPr="007E6B3D" w:rsidRDefault="00812C3F" w:rsidP="00492C83">
      <w:pPr>
        <w:pStyle w:val="Heading2"/>
        <w:numPr>
          <w:ilvl w:val="1"/>
          <w:numId w:val="67"/>
        </w:numPr>
        <w:spacing w:before="200" w:line="276" w:lineRule="auto"/>
        <w:rPr>
          <w:rFonts w:cstheme="minorHAnsi"/>
        </w:rPr>
      </w:pPr>
      <w:bookmarkStart w:id="66" w:name="_Toc174276651"/>
      <w:bookmarkStart w:id="67" w:name="_Toc201662969"/>
      <w:r w:rsidRPr="007E6B3D">
        <w:rPr>
          <w:rFonts w:cstheme="minorHAnsi"/>
        </w:rPr>
        <w:t>Efficiency</w:t>
      </w:r>
      <w:bookmarkEnd w:id="66"/>
      <w:bookmarkEnd w:id="67"/>
    </w:p>
    <w:p w14:paraId="7E3B8E16" w14:textId="77777777" w:rsidR="00812C3F" w:rsidRPr="00231D3D" w:rsidRDefault="00812C3F" w:rsidP="00812C3F">
      <w:pPr>
        <w:jc w:val="both"/>
        <w:rPr>
          <w:b/>
          <w:bCs/>
        </w:rPr>
      </w:pPr>
    </w:p>
    <w:p w14:paraId="1A473434" w14:textId="0AF1B57B" w:rsidR="00A70D0F" w:rsidRPr="00F85A8E" w:rsidRDefault="00812C3F" w:rsidP="00A70D0F">
      <w:pPr>
        <w:jc w:val="both"/>
        <w:rPr>
          <w:rFonts w:asciiTheme="minorHAnsi" w:hAnsiTheme="minorHAnsi" w:cstheme="minorHAnsi"/>
          <w:b/>
          <w:bCs/>
          <w:sz w:val="22"/>
          <w:szCs w:val="22"/>
        </w:rPr>
      </w:pPr>
      <w:r w:rsidRPr="00A70D0F">
        <w:rPr>
          <w:rFonts w:asciiTheme="minorHAnsi" w:hAnsiTheme="minorHAnsi" w:cstheme="minorHAnsi"/>
          <w:b/>
          <w:bCs/>
          <w:sz w:val="22"/>
          <w:szCs w:val="22"/>
        </w:rPr>
        <w:t>Finding 1</w:t>
      </w:r>
      <w:r w:rsidR="006A044B">
        <w:rPr>
          <w:rFonts w:asciiTheme="minorHAnsi" w:hAnsiTheme="minorHAnsi" w:cstheme="minorHAnsi"/>
          <w:b/>
          <w:bCs/>
          <w:sz w:val="22"/>
          <w:szCs w:val="22"/>
        </w:rPr>
        <w:t>1</w:t>
      </w:r>
      <w:r w:rsidRPr="00A70D0F">
        <w:rPr>
          <w:rFonts w:asciiTheme="minorHAnsi" w:hAnsiTheme="minorHAnsi" w:cstheme="minorHAnsi"/>
          <w:b/>
          <w:bCs/>
          <w:sz w:val="22"/>
          <w:szCs w:val="22"/>
        </w:rPr>
        <w:t xml:space="preserve">. </w:t>
      </w:r>
      <w:r w:rsidR="00A70D0F" w:rsidRPr="00A70D0F">
        <w:rPr>
          <w:rFonts w:asciiTheme="minorHAnsi" w:hAnsiTheme="minorHAnsi" w:cstheme="minorHAnsi"/>
          <w:b/>
          <w:bCs/>
          <w:sz w:val="22"/>
          <w:szCs w:val="22"/>
        </w:rPr>
        <w:t>Allocation of the budget was relevant in terms of achievement of the objectives in increasing women’s participation in decision making on peacebuilding and security issues</w:t>
      </w:r>
      <w:r w:rsidR="002E6DAD">
        <w:rPr>
          <w:rFonts w:asciiTheme="minorHAnsi" w:hAnsiTheme="minorHAnsi" w:cstheme="minorHAnsi"/>
          <w:b/>
          <w:bCs/>
          <w:sz w:val="22"/>
          <w:szCs w:val="22"/>
        </w:rPr>
        <w:t xml:space="preserve"> and implementation of the 2022-2024</w:t>
      </w:r>
      <w:r w:rsidR="00A70D0F" w:rsidRPr="00A70D0F">
        <w:rPr>
          <w:rFonts w:asciiTheme="minorHAnsi" w:hAnsiTheme="minorHAnsi" w:cstheme="minorHAnsi"/>
          <w:b/>
          <w:bCs/>
          <w:sz w:val="22"/>
          <w:szCs w:val="22"/>
        </w:rPr>
        <w:t>.</w:t>
      </w:r>
      <w:r w:rsidR="00CA7355">
        <w:rPr>
          <w:rFonts w:asciiTheme="minorHAnsi" w:hAnsiTheme="minorHAnsi" w:cstheme="minorHAnsi"/>
          <w:b/>
          <w:bCs/>
          <w:sz w:val="22"/>
          <w:szCs w:val="22"/>
        </w:rPr>
        <w:t xml:space="preserve"> </w:t>
      </w:r>
      <w:r w:rsidR="00A70D0F" w:rsidRPr="00A70D0F">
        <w:rPr>
          <w:rFonts w:asciiTheme="minorHAnsi" w:hAnsiTheme="minorHAnsi" w:cstheme="minorHAnsi"/>
          <w:b/>
          <w:bCs/>
          <w:sz w:val="22"/>
          <w:szCs w:val="22"/>
        </w:rPr>
        <w:t xml:space="preserve">Out of the total programmatic budget of 1205016.07 GPB, 32 percent can be traced to the WPS Participation Pillar.  </w:t>
      </w:r>
      <w:r w:rsidR="00F85A8E" w:rsidRPr="00F85A8E">
        <w:rPr>
          <w:rFonts w:ascii="Calibri" w:hAnsi="Calibri" w:cs="Calibri"/>
          <w:b/>
          <w:bCs/>
          <w:color w:val="000000"/>
          <w:sz w:val="22"/>
          <w:szCs w:val="22"/>
        </w:rPr>
        <w:t>The close</w:t>
      </w:r>
      <w:r w:rsidR="00A70D0F" w:rsidRPr="00F85A8E">
        <w:rPr>
          <w:rFonts w:ascii="Calibri" w:hAnsi="Calibri" w:cs="Calibri"/>
          <w:b/>
          <w:bCs/>
          <w:color w:val="000000"/>
          <w:sz w:val="22"/>
          <w:szCs w:val="22"/>
        </w:rPr>
        <w:t xml:space="preserve"> alignment of the design to NAP 1325 led to </w:t>
      </w:r>
      <w:r w:rsidR="00926A18">
        <w:rPr>
          <w:rFonts w:ascii="Calibri" w:hAnsi="Calibri" w:cs="Calibri"/>
          <w:b/>
          <w:bCs/>
          <w:color w:val="000000"/>
          <w:sz w:val="22"/>
          <w:szCs w:val="22"/>
        </w:rPr>
        <w:t xml:space="preserve">a </w:t>
      </w:r>
      <w:r w:rsidR="00F85A8E">
        <w:rPr>
          <w:rFonts w:ascii="Calibri" w:hAnsi="Calibri" w:cs="Calibri"/>
          <w:b/>
          <w:bCs/>
          <w:color w:val="000000"/>
          <w:sz w:val="22"/>
          <w:szCs w:val="22"/>
        </w:rPr>
        <w:t xml:space="preserve">greater emphasis on building capacities of duty bearers from the Government and six security state institutions than of CSOs and rights holders. </w:t>
      </w:r>
    </w:p>
    <w:p w14:paraId="69ECB784" w14:textId="71B87B05" w:rsidR="00A70D0F" w:rsidRDefault="00A70D0F" w:rsidP="00A70D0F">
      <w:pPr>
        <w:jc w:val="both"/>
        <w:rPr>
          <w:rFonts w:asciiTheme="minorHAnsi" w:hAnsiTheme="minorHAnsi" w:cstheme="minorHAnsi"/>
          <w:b/>
          <w:bCs/>
          <w:sz w:val="22"/>
          <w:szCs w:val="22"/>
        </w:rPr>
      </w:pPr>
    </w:p>
    <w:p w14:paraId="50A8FD80" w14:textId="00EB65C2" w:rsidR="002E6DAD" w:rsidRPr="00926A18" w:rsidRDefault="00F85A8E" w:rsidP="00926A18">
      <w:pPr>
        <w:jc w:val="both"/>
        <w:rPr>
          <w:rFonts w:asciiTheme="minorHAnsi" w:hAnsiTheme="minorHAnsi" w:cstheme="minorHAnsi"/>
          <w:b/>
          <w:bCs/>
          <w:sz w:val="22"/>
          <w:szCs w:val="22"/>
        </w:rPr>
      </w:pPr>
      <w:r>
        <w:rPr>
          <w:rFonts w:asciiTheme="minorHAnsi" w:hAnsiTheme="minorHAnsi" w:cstheme="minorHAnsi"/>
          <w:sz w:val="22"/>
          <w:szCs w:val="22"/>
        </w:rPr>
        <w:t>Allocation of the budget was found relevant to the achviement of the project objectives</w:t>
      </w:r>
      <w:r w:rsidR="005975BF">
        <w:rPr>
          <w:rFonts w:asciiTheme="minorHAnsi" w:hAnsiTheme="minorHAnsi" w:cstheme="minorHAnsi"/>
          <w:sz w:val="22"/>
          <w:szCs w:val="22"/>
        </w:rPr>
        <w:t xml:space="preserve">. It is </w:t>
      </w:r>
      <w:r w:rsidR="00926A18">
        <w:rPr>
          <w:rFonts w:asciiTheme="minorHAnsi" w:hAnsiTheme="minorHAnsi" w:cstheme="minorHAnsi"/>
          <w:sz w:val="22"/>
          <w:szCs w:val="22"/>
        </w:rPr>
        <w:t>noteworthy</w:t>
      </w:r>
      <w:r w:rsidR="005975BF">
        <w:rPr>
          <w:rFonts w:asciiTheme="minorHAnsi" w:hAnsiTheme="minorHAnsi" w:cstheme="minorHAnsi"/>
          <w:sz w:val="22"/>
          <w:szCs w:val="22"/>
        </w:rPr>
        <w:t xml:space="preserve"> that 32 percent of the </w:t>
      </w:r>
      <w:r w:rsidR="00AB169D">
        <w:rPr>
          <w:rFonts w:asciiTheme="minorHAnsi" w:hAnsiTheme="minorHAnsi" w:cstheme="minorHAnsi"/>
          <w:sz w:val="22"/>
          <w:szCs w:val="22"/>
        </w:rPr>
        <w:t xml:space="preserve">project of the total </w:t>
      </w:r>
      <w:r w:rsidR="00AB169D" w:rsidRPr="005975BF">
        <w:rPr>
          <w:rFonts w:asciiTheme="minorHAnsi" w:hAnsiTheme="minorHAnsi" w:cstheme="minorHAnsi"/>
          <w:sz w:val="22"/>
          <w:szCs w:val="22"/>
        </w:rPr>
        <w:t>programmatic budget 1205016.07 GPB</w:t>
      </w:r>
      <w:r w:rsidR="00AB169D">
        <w:rPr>
          <w:rFonts w:asciiTheme="minorHAnsi" w:hAnsiTheme="minorHAnsi" w:cstheme="minorHAnsi"/>
          <w:sz w:val="22"/>
          <w:szCs w:val="22"/>
        </w:rPr>
        <w:t xml:space="preserve"> was spent</w:t>
      </w:r>
      <w:r w:rsidR="005975BF">
        <w:rPr>
          <w:rFonts w:asciiTheme="minorHAnsi" w:hAnsiTheme="minorHAnsi" w:cstheme="minorHAnsi"/>
          <w:sz w:val="22"/>
          <w:szCs w:val="22"/>
        </w:rPr>
        <w:t xml:space="preserve"> </w:t>
      </w:r>
      <w:r w:rsidR="00AB169D">
        <w:rPr>
          <w:rFonts w:asciiTheme="minorHAnsi" w:hAnsiTheme="minorHAnsi" w:cstheme="minorHAnsi"/>
          <w:sz w:val="22"/>
          <w:szCs w:val="22"/>
        </w:rPr>
        <w:t>on</w:t>
      </w:r>
      <w:r w:rsidR="005975BF">
        <w:rPr>
          <w:rFonts w:asciiTheme="minorHAnsi" w:hAnsiTheme="minorHAnsi" w:cstheme="minorHAnsi"/>
          <w:sz w:val="22"/>
          <w:szCs w:val="22"/>
        </w:rPr>
        <w:t xml:space="preserve"> the activities promoting participation of women in decision making </w:t>
      </w:r>
      <w:r w:rsidR="00926A18">
        <w:rPr>
          <w:rFonts w:asciiTheme="minorHAnsi" w:hAnsiTheme="minorHAnsi" w:cstheme="minorHAnsi"/>
          <w:sz w:val="22"/>
          <w:szCs w:val="22"/>
        </w:rPr>
        <w:t>related to</w:t>
      </w:r>
      <w:r w:rsidR="005975BF">
        <w:rPr>
          <w:rFonts w:asciiTheme="minorHAnsi" w:hAnsiTheme="minorHAnsi" w:cstheme="minorHAnsi"/>
          <w:sz w:val="22"/>
          <w:szCs w:val="22"/>
        </w:rPr>
        <w:t xml:space="preserve"> conflict resolution, peacebuilding and security.  </w:t>
      </w:r>
      <w:r>
        <w:rPr>
          <w:rFonts w:asciiTheme="minorHAnsi" w:hAnsiTheme="minorHAnsi" w:cstheme="minorHAnsi"/>
          <w:sz w:val="22"/>
          <w:szCs w:val="22"/>
        </w:rPr>
        <w:t xml:space="preserve"> </w:t>
      </w:r>
      <w:r w:rsidR="00926A18" w:rsidRPr="00F02C9D">
        <w:rPr>
          <w:rFonts w:asciiTheme="minorHAnsi" w:hAnsiTheme="minorHAnsi" w:cstheme="minorHAnsi"/>
          <w:sz w:val="22"/>
          <w:szCs w:val="22"/>
        </w:rPr>
        <w:t>T</w:t>
      </w:r>
      <w:r w:rsidR="002E6DAD" w:rsidRPr="00F02C9D">
        <w:rPr>
          <w:rFonts w:asciiTheme="minorHAnsi" w:hAnsiTheme="minorHAnsi" w:cstheme="minorHAnsi"/>
          <w:sz w:val="22"/>
          <w:szCs w:val="22"/>
        </w:rPr>
        <w:t>he</w:t>
      </w:r>
      <w:r w:rsidR="002E6DAD" w:rsidRPr="00CA7355">
        <w:rPr>
          <w:rFonts w:asciiTheme="minorHAnsi" w:hAnsiTheme="minorHAnsi" w:cstheme="minorHAnsi"/>
          <w:sz w:val="22"/>
          <w:szCs w:val="22"/>
        </w:rPr>
        <w:t xml:space="preserve"> project design </w:t>
      </w:r>
      <w:r w:rsidR="00E530CA">
        <w:rPr>
          <w:rFonts w:asciiTheme="minorHAnsi" w:hAnsiTheme="minorHAnsi" w:cstheme="minorHAnsi"/>
          <w:sz w:val="22"/>
          <w:szCs w:val="22"/>
        </w:rPr>
        <w:t>was</w:t>
      </w:r>
      <w:r w:rsidR="002E6DAD" w:rsidRPr="00CA7355">
        <w:rPr>
          <w:rFonts w:asciiTheme="minorHAnsi" w:hAnsiTheme="minorHAnsi" w:cstheme="minorHAnsi"/>
          <w:sz w:val="22"/>
          <w:szCs w:val="22"/>
        </w:rPr>
        <w:t xml:space="preserve"> closely aligned with </w:t>
      </w:r>
      <w:r w:rsidR="0076168D" w:rsidRPr="00CA7355">
        <w:rPr>
          <w:rFonts w:asciiTheme="minorHAnsi" w:hAnsiTheme="minorHAnsi" w:cstheme="minorHAnsi"/>
          <w:sz w:val="22"/>
          <w:szCs w:val="22"/>
        </w:rPr>
        <w:t>NAP</w:t>
      </w:r>
      <w:r w:rsidR="002E6DAD" w:rsidRPr="00CA7355">
        <w:rPr>
          <w:rFonts w:asciiTheme="minorHAnsi" w:hAnsiTheme="minorHAnsi" w:cstheme="minorHAnsi"/>
          <w:sz w:val="22"/>
          <w:szCs w:val="22"/>
        </w:rPr>
        <w:t xml:space="preserve"> 1325 and its implementation</w:t>
      </w:r>
      <w:r w:rsidR="00C94EC9">
        <w:rPr>
          <w:rFonts w:asciiTheme="minorHAnsi" w:hAnsiTheme="minorHAnsi" w:cstheme="minorHAnsi"/>
          <w:sz w:val="22"/>
          <w:szCs w:val="22"/>
        </w:rPr>
        <w:t>,</w:t>
      </w:r>
      <w:r w:rsidR="002E6DAD" w:rsidRPr="00CA7355">
        <w:rPr>
          <w:rFonts w:asciiTheme="minorHAnsi" w:hAnsiTheme="minorHAnsi" w:cstheme="minorHAnsi"/>
          <w:sz w:val="22"/>
          <w:szCs w:val="22"/>
        </w:rPr>
        <w:t xml:space="preserve"> </w:t>
      </w:r>
      <w:r w:rsidR="00CA7355" w:rsidRPr="00CA7355">
        <w:rPr>
          <w:rFonts w:asciiTheme="minorHAnsi" w:hAnsiTheme="minorHAnsi" w:cstheme="minorHAnsi"/>
          <w:sz w:val="22"/>
          <w:szCs w:val="22"/>
        </w:rPr>
        <w:t xml:space="preserve">which </w:t>
      </w:r>
      <w:r w:rsidR="002E6DAD" w:rsidRPr="00CA7355">
        <w:rPr>
          <w:rFonts w:asciiTheme="minorHAnsi" w:hAnsiTheme="minorHAnsi" w:cstheme="minorHAnsi"/>
          <w:sz w:val="22"/>
          <w:szCs w:val="22"/>
        </w:rPr>
        <w:t xml:space="preserve">was defined as the overall goal of the project. In this connection, </w:t>
      </w:r>
      <w:r w:rsidR="00AB169D" w:rsidRPr="00CA7355">
        <w:rPr>
          <w:rFonts w:asciiTheme="minorHAnsi" w:hAnsiTheme="minorHAnsi" w:cstheme="minorHAnsi"/>
          <w:sz w:val="22"/>
          <w:szCs w:val="22"/>
        </w:rPr>
        <w:t xml:space="preserve">prioritization of </w:t>
      </w:r>
      <w:r w:rsidR="00AB169D" w:rsidRPr="00CA7355">
        <w:rPr>
          <w:rFonts w:ascii="Calibri" w:hAnsi="Calibri" w:cs="Calibri"/>
          <w:color w:val="000000"/>
          <w:sz w:val="22"/>
          <w:szCs w:val="22"/>
        </w:rPr>
        <w:t xml:space="preserve">building capacities of duty bearers from the Government and </w:t>
      </w:r>
      <w:r w:rsidR="002E6DAD" w:rsidRPr="00CA7355">
        <w:rPr>
          <w:rFonts w:ascii="Calibri" w:hAnsi="Calibri" w:cs="Calibri"/>
          <w:color w:val="000000"/>
          <w:sz w:val="22"/>
          <w:szCs w:val="22"/>
        </w:rPr>
        <w:t>state security</w:t>
      </w:r>
      <w:r w:rsidR="00AB169D" w:rsidRPr="00CA7355">
        <w:rPr>
          <w:rFonts w:ascii="Calibri" w:hAnsi="Calibri" w:cs="Calibri"/>
          <w:color w:val="000000"/>
          <w:sz w:val="22"/>
          <w:szCs w:val="22"/>
        </w:rPr>
        <w:t xml:space="preserve"> institutions</w:t>
      </w:r>
      <w:r w:rsidR="00AB169D" w:rsidRPr="00CA7355">
        <w:rPr>
          <w:rFonts w:asciiTheme="minorHAnsi" w:hAnsiTheme="minorHAnsi" w:cstheme="minorHAnsi"/>
          <w:sz w:val="22"/>
          <w:szCs w:val="22"/>
        </w:rPr>
        <w:t xml:space="preserve"> </w:t>
      </w:r>
      <w:r w:rsidR="002E6DAD" w:rsidRPr="00CA7355">
        <w:rPr>
          <w:rFonts w:asciiTheme="minorHAnsi" w:hAnsiTheme="minorHAnsi" w:cstheme="minorHAnsi"/>
          <w:sz w:val="22"/>
          <w:szCs w:val="22"/>
        </w:rPr>
        <w:t>to mainstream WPS to enhance gender-responsiveness of institutional structures and promote gender equity</w:t>
      </w:r>
      <w:r w:rsidR="00CA7355" w:rsidRPr="00CA7355">
        <w:rPr>
          <w:rFonts w:asciiTheme="minorHAnsi" w:hAnsiTheme="minorHAnsi" w:cstheme="minorHAnsi"/>
          <w:sz w:val="22"/>
          <w:szCs w:val="22"/>
        </w:rPr>
        <w:t xml:space="preserve"> </w:t>
      </w:r>
      <w:r w:rsidR="00E530CA">
        <w:rPr>
          <w:rFonts w:asciiTheme="minorHAnsi" w:hAnsiTheme="minorHAnsi" w:cstheme="minorHAnsi"/>
          <w:sz w:val="22"/>
          <w:szCs w:val="22"/>
        </w:rPr>
        <w:t>was</w:t>
      </w:r>
      <w:r w:rsidR="00CA7355" w:rsidRPr="00CA7355">
        <w:rPr>
          <w:rFonts w:asciiTheme="minorHAnsi" w:hAnsiTheme="minorHAnsi" w:cstheme="minorHAnsi"/>
          <w:sz w:val="22"/>
          <w:szCs w:val="22"/>
        </w:rPr>
        <w:t xml:space="preserve"> evident</w:t>
      </w:r>
      <w:r w:rsidR="002E6DAD" w:rsidRPr="00CA7355">
        <w:rPr>
          <w:rFonts w:asciiTheme="minorHAnsi" w:hAnsiTheme="minorHAnsi" w:cstheme="minorHAnsi"/>
          <w:sz w:val="22"/>
          <w:szCs w:val="22"/>
        </w:rPr>
        <w:t xml:space="preserve">. For instance, </w:t>
      </w:r>
      <w:r w:rsidR="00CA7355">
        <w:rPr>
          <w:rFonts w:asciiTheme="minorHAnsi" w:hAnsiTheme="minorHAnsi" w:cstheme="minorHAnsi"/>
          <w:sz w:val="22"/>
          <w:szCs w:val="22"/>
        </w:rPr>
        <w:t xml:space="preserve">41 percent of the programmatic budget was allocated </w:t>
      </w:r>
      <w:r w:rsidR="00926A18">
        <w:rPr>
          <w:rFonts w:asciiTheme="minorHAnsi" w:hAnsiTheme="minorHAnsi" w:cstheme="minorHAnsi"/>
          <w:sz w:val="22"/>
          <w:szCs w:val="22"/>
        </w:rPr>
        <w:t xml:space="preserve">under </w:t>
      </w:r>
      <w:r w:rsidR="00CA7355" w:rsidRPr="00CA7355">
        <w:rPr>
          <w:rFonts w:asciiTheme="minorHAnsi" w:eastAsia="Calibri" w:hAnsiTheme="minorHAnsi" w:cstheme="minorHAnsi"/>
          <w:color w:val="000000"/>
          <w:sz w:val="22"/>
          <w:szCs w:val="22"/>
        </w:rPr>
        <w:t xml:space="preserve">Output 2.2: </w:t>
      </w:r>
      <w:r w:rsidR="00CA7355" w:rsidRPr="00926A18">
        <w:rPr>
          <w:rFonts w:asciiTheme="minorHAnsi" w:eastAsia="Calibri" w:hAnsiTheme="minorHAnsi" w:cstheme="minorHAnsi"/>
          <w:i/>
          <w:iCs/>
          <w:color w:val="000000"/>
          <w:sz w:val="22"/>
          <w:szCs w:val="22"/>
        </w:rPr>
        <w:t>Key security sector partners have enhanced capacities to mainstream gender into their policies, procedures and operations</w:t>
      </w:r>
      <w:r w:rsidR="00CA7355">
        <w:rPr>
          <w:rFonts w:asciiTheme="minorHAnsi" w:eastAsia="Calibri" w:hAnsiTheme="minorHAnsi" w:cstheme="minorHAnsi"/>
          <w:color w:val="000000"/>
          <w:sz w:val="22"/>
          <w:szCs w:val="22"/>
        </w:rPr>
        <w:t xml:space="preserve">. As </w:t>
      </w:r>
      <w:r w:rsidR="00CA7355" w:rsidRPr="009E5C8B">
        <w:rPr>
          <w:rFonts w:asciiTheme="minorHAnsi" w:eastAsia="Calibri" w:hAnsiTheme="minorHAnsi" w:cstheme="minorHAnsi"/>
          <w:color w:val="000000"/>
          <w:sz w:val="22"/>
          <w:szCs w:val="22"/>
        </w:rPr>
        <w:t xml:space="preserve">Figure </w:t>
      </w:r>
      <w:r w:rsidR="009E5C8B" w:rsidRPr="009E5C8B">
        <w:rPr>
          <w:rFonts w:asciiTheme="minorHAnsi" w:eastAsia="Calibri" w:hAnsiTheme="minorHAnsi" w:cstheme="minorHAnsi"/>
          <w:color w:val="000000"/>
          <w:sz w:val="22"/>
          <w:szCs w:val="22"/>
        </w:rPr>
        <w:t>1</w:t>
      </w:r>
      <w:r w:rsidR="00B16117">
        <w:rPr>
          <w:rFonts w:asciiTheme="minorHAnsi" w:eastAsia="Calibri" w:hAnsiTheme="minorHAnsi" w:cstheme="minorHAnsi"/>
          <w:color w:val="000000"/>
          <w:sz w:val="22"/>
          <w:szCs w:val="22"/>
        </w:rPr>
        <w:t>8</w:t>
      </w:r>
      <w:r w:rsidR="009E5C8B">
        <w:rPr>
          <w:rFonts w:asciiTheme="minorHAnsi" w:eastAsia="Calibri" w:hAnsiTheme="minorHAnsi" w:cstheme="minorHAnsi"/>
          <w:color w:val="000000"/>
          <w:sz w:val="22"/>
          <w:szCs w:val="22"/>
        </w:rPr>
        <w:t xml:space="preserve"> </w:t>
      </w:r>
      <w:r w:rsidR="00CA7355">
        <w:rPr>
          <w:rFonts w:asciiTheme="minorHAnsi" w:eastAsia="Calibri" w:hAnsiTheme="minorHAnsi" w:cstheme="minorHAnsi"/>
          <w:color w:val="000000"/>
          <w:sz w:val="22"/>
          <w:szCs w:val="22"/>
        </w:rPr>
        <w:t>presents, more than 50 percent of the budget was allocated for capacity building interventions</w:t>
      </w:r>
      <w:r w:rsidR="00F02C9D">
        <w:rPr>
          <w:rFonts w:asciiTheme="minorHAnsi" w:eastAsia="Calibri" w:hAnsiTheme="minorHAnsi" w:cstheme="minorHAnsi"/>
          <w:color w:val="000000"/>
          <w:sz w:val="22"/>
          <w:szCs w:val="22"/>
        </w:rPr>
        <w:t xml:space="preserve"> at the duty bearers’ </w:t>
      </w:r>
      <w:r w:rsidR="009E5C8B">
        <w:rPr>
          <w:rFonts w:asciiTheme="minorHAnsi" w:eastAsia="Calibri" w:hAnsiTheme="minorHAnsi" w:cstheme="minorHAnsi"/>
          <w:color w:val="000000"/>
          <w:sz w:val="22"/>
          <w:szCs w:val="22"/>
        </w:rPr>
        <w:t>institutions</w:t>
      </w:r>
      <w:r w:rsidR="00CA7355">
        <w:rPr>
          <w:rFonts w:asciiTheme="minorHAnsi" w:eastAsia="Calibri" w:hAnsiTheme="minorHAnsi" w:cstheme="minorHAnsi"/>
          <w:color w:val="000000"/>
          <w:sz w:val="22"/>
          <w:szCs w:val="22"/>
        </w:rPr>
        <w:t xml:space="preserve"> </w:t>
      </w:r>
      <w:r w:rsidR="00B31074">
        <w:rPr>
          <w:rFonts w:asciiTheme="minorHAnsi" w:eastAsia="Calibri" w:hAnsiTheme="minorHAnsi" w:cstheme="minorHAnsi"/>
          <w:color w:val="000000"/>
          <w:sz w:val="22"/>
          <w:szCs w:val="22"/>
        </w:rPr>
        <w:t xml:space="preserve">as compared with 17 percent allocated for capacity building of CSOs including support to WPS networking and 7 percent for capacity building of IDPs and conflict - affected women. </w:t>
      </w:r>
    </w:p>
    <w:p w14:paraId="1033B5FD" w14:textId="77777777" w:rsidR="002E6DAD" w:rsidRPr="00CA7355" w:rsidRDefault="002E6DAD" w:rsidP="00AB169D">
      <w:pPr>
        <w:jc w:val="both"/>
        <w:rPr>
          <w:rFonts w:asciiTheme="minorHAnsi" w:hAnsiTheme="minorHAnsi" w:cstheme="minorHAnsi"/>
          <w:sz w:val="22"/>
          <w:szCs w:val="22"/>
        </w:rPr>
      </w:pPr>
    </w:p>
    <w:p w14:paraId="5E609C64" w14:textId="2A7A4632" w:rsidR="00B31320" w:rsidRPr="00B31320" w:rsidRDefault="00B31320" w:rsidP="00B31320">
      <w:pPr>
        <w:jc w:val="both"/>
        <w:rPr>
          <w:rFonts w:asciiTheme="minorHAnsi" w:eastAsia="Calibri" w:hAnsiTheme="minorHAnsi" w:cstheme="minorHAnsi"/>
          <w:color w:val="000000"/>
          <w:sz w:val="22"/>
          <w:szCs w:val="22"/>
        </w:rPr>
      </w:pPr>
      <w:r w:rsidRPr="00B31320">
        <w:rPr>
          <w:rFonts w:asciiTheme="minorHAnsi" w:eastAsia="Calibri" w:hAnsiTheme="minorHAnsi" w:cstheme="minorHAnsi"/>
          <w:color w:val="000000"/>
          <w:sz w:val="22"/>
          <w:szCs w:val="22"/>
        </w:rPr>
        <w:t xml:space="preserve">In relation to the latest, the evaluation team </w:t>
      </w:r>
      <w:r w:rsidR="009E5C8B">
        <w:rPr>
          <w:rFonts w:asciiTheme="minorHAnsi" w:eastAsia="Calibri" w:hAnsiTheme="minorHAnsi" w:cstheme="minorHAnsi"/>
          <w:color w:val="000000"/>
          <w:sz w:val="22"/>
          <w:szCs w:val="22"/>
        </w:rPr>
        <w:t>noted</w:t>
      </w:r>
      <w:r w:rsidRPr="00B31320">
        <w:rPr>
          <w:rFonts w:asciiTheme="minorHAnsi" w:eastAsia="Calibri" w:hAnsiTheme="minorHAnsi" w:cstheme="minorHAnsi"/>
          <w:color w:val="000000"/>
          <w:sz w:val="22"/>
          <w:szCs w:val="22"/>
        </w:rPr>
        <w:t xml:space="preserve"> that </w:t>
      </w:r>
      <w:r>
        <w:rPr>
          <w:rFonts w:asciiTheme="minorHAnsi" w:eastAsia="Calibri" w:hAnsiTheme="minorHAnsi" w:cstheme="minorHAnsi"/>
          <w:color w:val="000000"/>
          <w:sz w:val="22"/>
          <w:szCs w:val="22"/>
        </w:rPr>
        <w:t xml:space="preserve">UN Women </w:t>
      </w:r>
      <w:r w:rsidR="00F8276A">
        <w:rPr>
          <w:rFonts w:asciiTheme="minorHAnsi" w:eastAsia="Calibri" w:hAnsiTheme="minorHAnsi" w:cstheme="minorHAnsi"/>
          <w:color w:val="000000"/>
          <w:sz w:val="22"/>
          <w:szCs w:val="22"/>
        </w:rPr>
        <w:t xml:space="preserve">and </w:t>
      </w:r>
      <w:r w:rsidR="009E5C8B">
        <w:rPr>
          <w:rFonts w:asciiTheme="minorHAnsi" w:eastAsia="Calibri" w:hAnsiTheme="minorHAnsi" w:cstheme="minorHAnsi"/>
          <w:color w:val="000000"/>
          <w:sz w:val="22"/>
          <w:szCs w:val="22"/>
        </w:rPr>
        <w:t xml:space="preserve">a </w:t>
      </w:r>
      <w:r w:rsidR="00F8276A">
        <w:rPr>
          <w:rFonts w:asciiTheme="minorHAnsi" w:eastAsia="Calibri" w:hAnsiTheme="minorHAnsi" w:cstheme="minorHAnsi"/>
          <w:color w:val="000000"/>
          <w:sz w:val="22"/>
          <w:szCs w:val="22"/>
        </w:rPr>
        <w:t>donor ha</w:t>
      </w:r>
      <w:r w:rsidR="009E5C8B">
        <w:rPr>
          <w:rFonts w:asciiTheme="minorHAnsi" w:eastAsia="Calibri" w:hAnsiTheme="minorHAnsi" w:cstheme="minorHAnsi"/>
          <w:color w:val="000000"/>
          <w:sz w:val="22"/>
          <w:szCs w:val="22"/>
        </w:rPr>
        <w:t>d</w:t>
      </w:r>
      <w:r w:rsidR="00F8276A">
        <w:rPr>
          <w:rFonts w:asciiTheme="minorHAnsi" w:eastAsia="Calibri" w:hAnsiTheme="minorHAnsi" w:cstheme="minorHAnsi"/>
          <w:color w:val="000000"/>
          <w:sz w:val="22"/>
          <w:szCs w:val="22"/>
        </w:rPr>
        <w:t xml:space="preserve"> been considerate of </w:t>
      </w:r>
      <w:r w:rsidR="00F8276A" w:rsidRPr="00B31320">
        <w:rPr>
          <w:rFonts w:asciiTheme="minorHAnsi" w:eastAsia="Calibri" w:hAnsiTheme="minorHAnsi" w:cstheme="minorHAnsi"/>
          <w:color w:val="000000"/>
          <w:sz w:val="22"/>
          <w:szCs w:val="22"/>
        </w:rPr>
        <w:t>cost-effectiveness of peace</w:t>
      </w:r>
      <w:r w:rsidR="00C94EC9">
        <w:rPr>
          <w:rFonts w:asciiTheme="minorHAnsi" w:eastAsia="Calibri" w:hAnsiTheme="minorHAnsi" w:cstheme="minorHAnsi"/>
          <w:color w:val="000000"/>
          <w:sz w:val="22"/>
          <w:szCs w:val="22"/>
        </w:rPr>
        <w:t xml:space="preserve"> processes</w:t>
      </w:r>
      <w:r w:rsidR="00F8276A" w:rsidRPr="00B31320">
        <w:rPr>
          <w:rFonts w:asciiTheme="minorHAnsi" w:eastAsia="Calibri" w:hAnsiTheme="minorHAnsi" w:cstheme="minorHAnsi"/>
          <w:color w:val="000000"/>
          <w:sz w:val="22"/>
          <w:szCs w:val="22"/>
        </w:rPr>
        <w:t xml:space="preserve"> </w:t>
      </w:r>
      <w:r w:rsidR="00F8276A">
        <w:rPr>
          <w:rFonts w:asciiTheme="minorHAnsi" w:eastAsia="Calibri" w:hAnsiTheme="minorHAnsi" w:cstheme="minorHAnsi"/>
          <w:color w:val="000000"/>
          <w:sz w:val="22"/>
          <w:szCs w:val="22"/>
        </w:rPr>
        <w:t xml:space="preserve">that </w:t>
      </w:r>
      <w:r w:rsidR="00F8276A" w:rsidRPr="00B31320">
        <w:rPr>
          <w:rFonts w:asciiTheme="minorHAnsi" w:eastAsia="Calibri" w:hAnsiTheme="minorHAnsi" w:cstheme="minorHAnsi"/>
          <w:color w:val="000000"/>
          <w:sz w:val="22"/>
          <w:szCs w:val="22"/>
        </w:rPr>
        <w:t xml:space="preserve">depend on capacities of actors, among them peace </w:t>
      </w:r>
      <w:r w:rsidR="00C94EC9">
        <w:rPr>
          <w:rFonts w:asciiTheme="minorHAnsi" w:eastAsia="Calibri" w:hAnsiTheme="minorHAnsi" w:cstheme="minorHAnsi"/>
          <w:color w:val="000000"/>
          <w:sz w:val="22"/>
          <w:szCs w:val="22"/>
        </w:rPr>
        <w:t>ambassadors and activists</w:t>
      </w:r>
      <w:r w:rsidR="00F8276A" w:rsidRPr="00B31320">
        <w:rPr>
          <w:rFonts w:asciiTheme="minorHAnsi" w:eastAsia="Calibri" w:hAnsiTheme="minorHAnsi" w:cstheme="minorHAnsi"/>
          <w:color w:val="000000"/>
          <w:sz w:val="22"/>
          <w:szCs w:val="22"/>
        </w:rPr>
        <w:t xml:space="preserve"> at the grassroot</w:t>
      </w:r>
      <w:r w:rsidR="00C94EC9">
        <w:rPr>
          <w:rFonts w:asciiTheme="minorHAnsi" w:eastAsia="Calibri" w:hAnsiTheme="minorHAnsi" w:cstheme="minorHAnsi"/>
          <w:color w:val="000000"/>
          <w:sz w:val="22"/>
          <w:szCs w:val="22"/>
        </w:rPr>
        <w:t>s</w:t>
      </w:r>
      <w:r w:rsidR="00F8276A" w:rsidRPr="00B31320">
        <w:rPr>
          <w:rFonts w:asciiTheme="minorHAnsi" w:eastAsia="Calibri" w:hAnsiTheme="minorHAnsi" w:cstheme="minorHAnsi"/>
          <w:color w:val="000000"/>
          <w:sz w:val="22"/>
          <w:szCs w:val="22"/>
        </w:rPr>
        <w:t xml:space="preserve"> level</w:t>
      </w:r>
      <w:r w:rsidR="00F02C9D">
        <w:rPr>
          <w:rFonts w:asciiTheme="minorHAnsi" w:eastAsia="Calibri" w:hAnsiTheme="minorHAnsi" w:cstheme="minorHAnsi"/>
          <w:color w:val="000000"/>
          <w:sz w:val="22"/>
          <w:szCs w:val="22"/>
        </w:rPr>
        <w:t>,</w:t>
      </w:r>
      <w:r w:rsidR="00F8276A">
        <w:rPr>
          <w:rFonts w:asciiTheme="minorHAnsi" w:eastAsia="Calibri" w:hAnsiTheme="minorHAnsi" w:cstheme="minorHAnsi"/>
          <w:color w:val="000000"/>
          <w:sz w:val="22"/>
          <w:szCs w:val="22"/>
        </w:rPr>
        <w:t xml:space="preserve"> and </w:t>
      </w:r>
      <w:r w:rsidR="00C94EC9">
        <w:rPr>
          <w:rFonts w:asciiTheme="minorHAnsi" w:eastAsia="Calibri" w:hAnsiTheme="minorHAnsi" w:cstheme="minorHAnsi"/>
          <w:color w:val="000000"/>
          <w:sz w:val="22"/>
          <w:szCs w:val="22"/>
        </w:rPr>
        <w:t xml:space="preserve">they </w:t>
      </w:r>
      <w:r w:rsidR="0076168D">
        <w:rPr>
          <w:rFonts w:asciiTheme="minorHAnsi" w:eastAsia="Calibri" w:hAnsiTheme="minorHAnsi" w:cstheme="minorHAnsi"/>
          <w:color w:val="000000"/>
          <w:sz w:val="22"/>
          <w:szCs w:val="22"/>
        </w:rPr>
        <w:t>prioritized empowerment</w:t>
      </w:r>
      <w:r w:rsidR="00F8276A">
        <w:rPr>
          <w:rFonts w:asciiTheme="minorHAnsi" w:eastAsia="Calibri" w:hAnsiTheme="minorHAnsi" w:cstheme="minorHAnsi"/>
          <w:color w:val="000000"/>
          <w:sz w:val="22"/>
          <w:szCs w:val="22"/>
        </w:rPr>
        <w:t xml:space="preserve"> of IDP and conflict</w:t>
      </w:r>
      <w:r w:rsidR="00C94EC9">
        <w:rPr>
          <w:rFonts w:asciiTheme="minorHAnsi" w:eastAsia="Calibri" w:hAnsiTheme="minorHAnsi" w:cstheme="minorHAnsi"/>
          <w:color w:val="000000"/>
          <w:sz w:val="22"/>
          <w:szCs w:val="22"/>
        </w:rPr>
        <w:t>-</w:t>
      </w:r>
      <w:r w:rsidR="00F8276A">
        <w:rPr>
          <w:rFonts w:asciiTheme="minorHAnsi" w:eastAsia="Calibri" w:hAnsiTheme="minorHAnsi" w:cstheme="minorHAnsi"/>
          <w:color w:val="000000"/>
          <w:sz w:val="22"/>
          <w:szCs w:val="22"/>
        </w:rPr>
        <w:t xml:space="preserve"> affected women and CSOs to enhance their participation in WPS</w:t>
      </w:r>
      <w:r w:rsidR="00C94EC9">
        <w:rPr>
          <w:rFonts w:asciiTheme="minorHAnsi" w:eastAsia="Calibri" w:hAnsiTheme="minorHAnsi" w:cstheme="minorHAnsi"/>
          <w:color w:val="000000"/>
          <w:sz w:val="22"/>
          <w:szCs w:val="22"/>
        </w:rPr>
        <w:t xml:space="preserve">. </w:t>
      </w:r>
      <w:r w:rsidR="00E530CA">
        <w:rPr>
          <w:rFonts w:asciiTheme="minorHAnsi" w:eastAsia="Calibri" w:hAnsiTheme="minorHAnsi" w:cstheme="minorHAnsi"/>
          <w:color w:val="000000"/>
          <w:sz w:val="22"/>
          <w:szCs w:val="22"/>
        </w:rPr>
        <w:t xml:space="preserve">For instance, during the second phase of the project, a small grant component </w:t>
      </w:r>
      <w:r w:rsidR="006A044B">
        <w:rPr>
          <w:rFonts w:asciiTheme="minorHAnsi" w:eastAsia="Calibri" w:hAnsiTheme="minorHAnsi" w:cstheme="minorHAnsi"/>
          <w:color w:val="000000"/>
          <w:sz w:val="22"/>
          <w:szCs w:val="22"/>
        </w:rPr>
        <w:t>was added</w:t>
      </w:r>
      <w:r w:rsidR="00E530CA">
        <w:rPr>
          <w:rFonts w:asciiTheme="minorHAnsi" w:eastAsia="Calibri" w:hAnsiTheme="minorHAnsi" w:cstheme="minorHAnsi"/>
          <w:color w:val="000000"/>
          <w:sz w:val="22"/>
          <w:szCs w:val="22"/>
        </w:rPr>
        <w:t xml:space="preserve"> to support women’s initiatives in conflict-affected communities and IDP settlements. </w:t>
      </w:r>
    </w:p>
    <w:p w14:paraId="7B88EA41" w14:textId="77777777" w:rsidR="00EC5B33" w:rsidRPr="002F6AE2" w:rsidRDefault="00EC5B33" w:rsidP="00812C3F">
      <w:pPr>
        <w:jc w:val="both"/>
        <w:rPr>
          <w:rFonts w:asciiTheme="minorHAnsi" w:hAnsiTheme="minorHAnsi" w:cstheme="minorHAnsi"/>
          <w:b/>
          <w:bCs/>
          <w:sz w:val="22"/>
          <w:szCs w:val="22"/>
        </w:rPr>
      </w:pPr>
    </w:p>
    <w:p w14:paraId="5134796F" w14:textId="4CC83947" w:rsidR="008B79F3" w:rsidRPr="00E06BE5" w:rsidRDefault="008B79F3" w:rsidP="008B79F3">
      <w:pPr>
        <w:pStyle w:val="Caption"/>
        <w:keepNext/>
        <w:jc w:val="both"/>
        <w:rPr>
          <w:rFonts w:asciiTheme="minorHAnsi" w:hAnsiTheme="minorHAnsi" w:cstheme="minorHAnsi"/>
          <w:b/>
          <w:bCs/>
          <w:i w:val="0"/>
          <w:iCs w:val="0"/>
          <w:color w:val="auto"/>
          <w:sz w:val="20"/>
          <w:szCs w:val="20"/>
        </w:rPr>
      </w:pPr>
      <w:bookmarkStart w:id="68" w:name="_Toc195213879"/>
      <w:r w:rsidRPr="00E06BE5">
        <w:rPr>
          <w:rFonts w:asciiTheme="minorHAnsi" w:hAnsiTheme="minorHAnsi" w:cstheme="minorHAnsi"/>
          <w:b/>
          <w:bCs/>
          <w:i w:val="0"/>
          <w:iCs w:val="0"/>
          <w:sz w:val="20"/>
          <w:szCs w:val="20"/>
        </w:rPr>
        <w:lastRenderedPageBreak/>
        <w:t xml:space="preserve">Figure </w:t>
      </w:r>
      <w:r w:rsidRPr="00E06BE5">
        <w:rPr>
          <w:rFonts w:asciiTheme="minorHAnsi" w:hAnsiTheme="minorHAnsi" w:cstheme="minorHAnsi"/>
          <w:b/>
          <w:bCs/>
          <w:i w:val="0"/>
          <w:iCs w:val="0"/>
          <w:sz w:val="20"/>
          <w:szCs w:val="20"/>
        </w:rPr>
        <w:fldChar w:fldCharType="begin"/>
      </w:r>
      <w:r w:rsidRPr="00E06BE5">
        <w:rPr>
          <w:rFonts w:asciiTheme="minorHAnsi" w:hAnsiTheme="minorHAnsi" w:cstheme="minorHAnsi"/>
          <w:b/>
          <w:bCs/>
          <w:i w:val="0"/>
          <w:iCs w:val="0"/>
          <w:sz w:val="20"/>
          <w:szCs w:val="20"/>
        </w:rPr>
        <w:instrText xml:space="preserve"> SEQ Figure \* ARABIC </w:instrText>
      </w:r>
      <w:r w:rsidRPr="00E06BE5">
        <w:rPr>
          <w:rFonts w:asciiTheme="minorHAnsi" w:hAnsiTheme="minorHAnsi" w:cstheme="minorHAnsi"/>
          <w:b/>
          <w:bCs/>
          <w:i w:val="0"/>
          <w:iCs w:val="0"/>
          <w:sz w:val="20"/>
          <w:szCs w:val="20"/>
        </w:rPr>
        <w:fldChar w:fldCharType="separate"/>
      </w:r>
      <w:r w:rsidR="00E06BE5">
        <w:rPr>
          <w:rFonts w:asciiTheme="minorHAnsi" w:hAnsiTheme="minorHAnsi" w:cstheme="minorHAnsi"/>
          <w:b/>
          <w:bCs/>
          <w:i w:val="0"/>
          <w:iCs w:val="0"/>
          <w:noProof/>
          <w:sz w:val="20"/>
          <w:szCs w:val="20"/>
        </w:rPr>
        <w:t>18</w:t>
      </w:r>
      <w:r w:rsidRPr="00E06BE5">
        <w:rPr>
          <w:rFonts w:asciiTheme="minorHAnsi" w:hAnsiTheme="minorHAnsi" w:cstheme="minorHAnsi"/>
          <w:b/>
          <w:bCs/>
          <w:i w:val="0"/>
          <w:iCs w:val="0"/>
          <w:sz w:val="20"/>
          <w:szCs w:val="20"/>
        </w:rPr>
        <w:fldChar w:fldCharType="end"/>
      </w:r>
      <w:r w:rsidRPr="00E06BE5">
        <w:rPr>
          <w:rFonts w:asciiTheme="minorHAnsi" w:hAnsiTheme="minorHAnsi" w:cstheme="minorHAnsi"/>
          <w:b/>
          <w:bCs/>
          <w:i w:val="0"/>
          <w:iCs w:val="0"/>
          <w:color w:val="auto"/>
          <w:sz w:val="20"/>
          <w:szCs w:val="20"/>
        </w:rPr>
        <w:t xml:space="preserve"> Distribution of the budget (percentage) by Output and the target group (G</w:t>
      </w:r>
      <w:r w:rsidR="00E06BE5" w:rsidRPr="00E06BE5">
        <w:rPr>
          <w:rFonts w:asciiTheme="minorHAnsi" w:hAnsiTheme="minorHAnsi" w:cstheme="minorHAnsi"/>
          <w:b/>
          <w:bCs/>
          <w:i w:val="0"/>
          <w:iCs w:val="0"/>
          <w:color w:val="auto"/>
          <w:sz w:val="20"/>
          <w:szCs w:val="20"/>
        </w:rPr>
        <w:t>B</w:t>
      </w:r>
      <w:r w:rsidRPr="00E06BE5">
        <w:rPr>
          <w:rFonts w:asciiTheme="minorHAnsi" w:hAnsiTheme="minorHAnsi" w:cstheme="minorHAnsi"/>
          <w:b/>
          <w:bCs/>
          <w:i w:val="0"/>
          <w:iCs w:val="0"/>
          <w:color w:val="auto"/>
          <w:sz w:val="20"/>
          <w:szCs w:val="20"/>
        </w:rPr>
        <w:t>P</w:t>
      </w:r>
      <w:r w:rsidR="00E06BE5" w:rsidRPr="00E06BE5">
        <w:rPr>
          <w:rFonts w:asciiTheme="minorHAnsi" w:hAnsiTheme="minorHAnsi" w:cstheme="minorHAnsi"/>
          <w:b/>
          <w:bCs/>
          <w:i w:val="0"/>
          <w:iCs w:val="0"/>
          <w:color w:val="auto"/>
          <w:sz w:val="20"/>
          <w:szCs w:val="20"/>
        </w:rPr>
        <w:t>)</w:t>
      </w:r>
      <w:bookmarkEnd w:id="68"/>
    </w:p>
    <w:p w14:paraId="7A6B55EE" w14:textId="5AC97184" w:rsidR="00EC5B33" w:rsidRDefault="00EC5B33" w:rsidP="00812C3F">
      <w:pPr>
        <w:jc w:val="both"/>
        <w:rPr>
          <w:b/>
          <w:bCs/>
        </w:rPr>
      </w:pPr>
      <w:r>
        <w:rPr>
          <w:noProof/>
        </w:rPr>
        <w:drawing>
          <wp:inline distT="0" distB="0" distL="0" distR="0" wp14:anchorId="35F12108" wp14:editId="3BD0B6B4">
            <wp:extent cx="2641600" cy="1984513"/>
            <wp:effectExtent l="0" t="0" r="6350" b="15875"/>
            <wp:docPr id="993026045" name="Chart 1">
              <a:extLst xmlns:a="http://schemas.openxmlformats.org/drawingml/2006/main">
                <a:ext uri="{FF2B5EF4-FFF2-40B4-BE49-F238E27FC236}">
                  <a16:creationId xmlns:a16="http://schemas.microsoft.com/office/drawing/2014/main" id="{8B87A050-E2A8-ABF9-AD8D-0C6778CC0B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2F6AE2" w:rsidRPr="002F6AE2">
        <w:rPr>
          <w:noProof/>
        </w:rPr>
        <w:t xml:space="preserve"> </w:t>
      </w:r>
      <w:r w:rsidR="002F6AE2">
        <w:rPr>
          <w:noProof/>
        </w:rPr>
        <w:drawing>
          <wp:inline distT="0" distB="0" distL="0" distR="0" wp14:anchorId="19D95A32" wp14:editId="50FDDE92">
            <wp:extent cx="2825750" cy="1963972"/>
            <wp:effectExtent l="0" t="0" r="12700" b="17780"/>
            <wp:docPr id="435091966" name="Chart 1">
              <a:extLst xmlns:a="http://schemas.openxmlformats.org/drawingml/2006/main">
                <a:ext uri="{FF2B5EF4-FFF2-40B4-BE49-F238E27FC236}">
                  <a16:creationId xmlns:a16="http://schemas.microsoft.com/office/drawing/2014/main" id="{33C50DB0-76C3-5A67-291C-D3DC17F150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DD01FF7" w14:textId="77777777" w:rsidR="00B31074" w:rsidRDefault="00B31074" w:rsidP="00812C3F">
      <w:pPr>
        <w:jc w:val="both"/>
        <w:rPr>
          <w:b/>
          <w:bCs/>
        </w:rPr>
      </w:pPr>
    </w:p>
    <w:p w14:paraId="76AD066E" w14:textId="182D954E" w:rsidR="00812C3F" w:rsidRPr="00F8276A" w:rsidRDefault="00812C3F" w:rsidP="00812C3F">
      <w:pPr>
        <w:jc w:val="both"/>
        <w:rPr>
          <w:rFonts w:asciiTheme="minorHAnsi" w:hAnsiTheme="minorHAnsi" w:cstheme="minorHAnsi"/>
          <w:b/>
          <w:bCs/>
          <w:sz w:val="22"/>
          <w:szCs w:val="22"/>
        </w:rPr>
      </w:pPr>
      <w:r w:rsidRPr="00F8276A">
        <w:rPr>
          <w:rFonts w:asciiTheme="minorHAnsi" w:hAnsiTheme="minorHAnsi" w:cstheme="minorHAnsi"/>
          <w:b/>
          <w:bCs/>
          <w:sz w:val="22"/>
          <w:szCs w:val="22"/>
        </w:rPr>
        <w:t>Finding 1</w:t>
      </w:r>
      <w:r w:rsidR="006A044B">
        <w:rPr>
          <w:rFonts w:asciiTheme="minorHAnsi" w:hAnsiTheme="minorHAnsi" w:cstheme="minorHAnsi"/>
          <w:b/>
          <w:bCs/>
          <w:sz w:val="22"/>
          <w:szCs w:val="22"/>
        </w:rPr>
        <w:t>2</w:t>
      </w:r>
      <w:r w:rsidRPr="00F8276A">
        <w:rPr>
          <w:rFonts w:asciiTheme="minorHAnsi" w:hAnsiTheme="minorHAnsi" w:cstheme="minorHAnsi"/>
          <w:b/>
          <w:bCs/>
          <w:sz w:val="22"/>
          <w:szCs w:val="22"/>
        </w:rPr>
        <w:t xml:space="preserve">. </w:t>
      </w:r>
      <w:bookmarkStart w:id="69" w:name="_Hlk168959076"/>
      <w:r w:rsidR="00B31074" w:rsidRPr="00F8276A">
        <w:rPr>
          <w:rFonts w:asciiTheme="minorHAnsi" w:hAnsiTheme="minorHAnsi" w:cstheme="minorHAnsi"/>
          <w:b/>
          <w:bCs/>
          <w:sz w:val="22"/>
          <w:szCs w:val="22"/>
        </w:rPr>
        <w:t xml:space="preserve">Implementation of the project budget was </w:t>
      </w:r>
      <w:r w:rsidR="00926A18">
        <w:rPr>
          <w:rFonts w:asciiTheme="minorHAnsi" w:hAnsiTheme="minorHAnsi" w:cstheme="minorHAnsi"/>
          <w:b/>
          <w:bCs/>
          <w:sz w:val="22"/>
          <w:szCs w:val="22"/>
        </w:rPr>
        <w:t>effective</w:t>
      </w:r>
      <w:r w:rsidR="00B31074" w:rsidRPr="00F8276A">
        <w:rPr>
          <w:rFonts w:asciiTheme="minorHAnsi" w:hAnsiTheme="minorHAnsi" w:cstheme="minorHAnsi"/>
          <w:b/>
          <w:bCs/>
          <w:sz w:val="22"/>
          <w:szCs w:val="22"/>
        </w:rPr>
        <w:t xml:space="preserve"> despite the challenges related to adoption of </w:t>
      </w:r>
      <w:r w:rsidR="00B31320" w:rsidRPr="00F8276A">
        <w:rPr>
          <w:rFonts w:asciiTheme="minorHAnsi" w:hAnsiTheme="minorHAnsi" w:cstheme="minorHAnsi"/>
          <w:b/>
          <w:bCs/>
          <w:sz w:val="22"/>
          <w:szCs w:val="22"/>
        </w:rPr>
        <w:t>Law</w:t>
      </w:r>
      <w:r w:rsidR="00B31074" w:rsidRPr="00F8276A">
        <w:rPr>
          <w:rFonts w:asciiTheme="minorHAnsi" w:hAnsiTheme="minorHAnsi" w:cstheme="minorHAnsi"/>
          <w:b/>
          <w:bCs/>
          <w:sz w:val="22"/>
          <w:szCs w:val="22"/>
        </w:rPr>
        <w:t xml:space="preserve"> </w:t>
      </w:r>
      <w:r w:rsidR="00B31320" w:rsidRPr="00F8276A">
        <w:rPr>
          <w:rFonts w:asciiTheme="minorHAnsi" w:hAnsiTheme="minorHAnsi" w:cstheme="minorHAnsi"/>
          <w:b/>
          <w:bCs/>
          <w:sz w:val="22"/>
          <w:szCs w:val="22"/>
        </w:rPr>
        <w:t>on</w:t>
      </w:r>
      <w:r w:rsidR="00B31074" w:rsidRPr="00F8276A">
        <w:rPr>
          <w:rFonts w:asciiTheme="minorHAnsi" w:hAnsiTheme="minorHAnsi" w:cstheme="minorHAnsi"/>
          <w:b/>
          <w:bCs/>
          <w:sz w:val="22"/>
          <w:szCs w:val="22"/>
        </w:rPr>
        <w:t xml:space="preserve"> Foreign Influence and political </w:t>
      </w:r>
      <w:r w:rsidR="00047D15" w:rsidRPr="00F8276A">
        <w:rPr>
          <w:rFonts w:asciiTheme="minorHAnsi" w:hAnsiTheme="minorHAnsi" w:cstheme="minorHAnsi"/>
          <w:b/>
          <w:bCs/>
          <w:sz w:val="22"/>
          <w:szCs w:val="22"/>
        </w:rPr>
        <w:t>unrest</w:t>
      </w:r>
      <w:r w:rsidR="00B31074" w:rsidRPr="00F8276A">
        <w:rPr>
          <w:rFonts w:asciiTheme="minorHAnsi" w:hAnsiTheme="minorHAnsi" w:cstheme="minorHAnsi"/>
          <w:b/>
          <w:bCs/>
          <w:sz w:val="22"/>
          <w:szCs w:val="22"/>
        </w:rPr>
        <w:t xml:space="preserve"> after the 2004 elections. </w:t>
      </w:r>
      <w:bookmarkStart w:id="70" w:name="_Hlk192550332"/>
      <w:r w:rsidR="004A15E2">
        <w:rPr>
          <w:rFonts w:asciiTheme="minorHAnsi" w:hAnsiTheme="minorHAnsi" w:cstheme="minorHAnsi"/>
          <w:b/>
          <w:bCs/>
          <w:sz w:val="22"/>
          <w:szCs w:val="22"/>
        </w:rPr>
        <w:t>Quality of expertise attracted by UN Women and commitment</w:t>
      </w:r>
      <w:r w:rsidR="00047D15" w:rsidRPr="00F8276A">
        <w:rPr>
          <w:rFonts w:asciiTheme="minorHAnsi" w:hAnsiTheme="minorHAnsi" w:cstheme="minorHAnsi"/>
          <w:b/>
          <w:bCs/>
          <w:sz w:val="22"/>
          <w:szCs w:val="22"/>
        </w:rPr>
        <w:t xml:space="preserve"> of the donor to its own strategies priorities under UK NAP 1325 added to </w:t>
      </w:r>
      <w:bookmarkEnd w:id="69"/>
      <w:r w:rsidR="00BD6A33">
        <w:rPr>
          <w:rFonts w:asciiTheme="minorHAnsi" w:hAnsiTheme="minorHAnsi" w:cstheme="minorHAnsi"/>
          <w:b/>
          <w:bCs/>
          <w:sz w:val="22"/>
          <w:szCs w:val="22"/>
        </w:rPr>
        <w:t xml:space="preserve">the </w:t>
      </w:r>
      <w:r w:rsidR="004A15E2">
        <w:rPr>
          <w:rFonts w:asciiTheme="minorHAnsi" w:hAnsiTheme="minorHAnsi" w:cstheme="minorHAnsi"/>
          <w:b/>
          <w:bCs/>
          <w:sz w:val="22"/>
          <w:szCs w:val="22"/>
        </w:rPr>
        <w:t xml:space="preserve">efficiency of the project and </w:t>
      </w:r>
      <w:r w:rsidR="00E83E3F">
        <w:rPr>
          <w:rFonts w:asciiTheme="minorHAnsi" w:hAnsiTheme="minorHAnsi" w:cstheme="minorHAnsi"/>
          <w:b/>
          <w:bCs/>
          <w:sz w:val="22"/>
          <w:szCs w:val="22"/>
        </w:rPr>
        <w:t xml:space="preserve">sustainability of the project </w:t>
      </w:r>
      <w:r w:rsidR="004A15E2">
        <w:rPr>
          <w:rFonts w:asciiTheme="minorHAnsi" w:hAnsiTheme="minorHAnsi" w:cstheme="minorHAnsi"/>
          <w:b/>
          <w:bCs/>
          <w:sz w:val="22"/>
          <w:szCs w:val="22"/>
        </w:rPr>
        <w:t xml:space="preserve">results such as participation of women in peace formats and capacities of security sector institutions to implement NAP 1325. </w:t>
      </w:r>
      <w:bookmarkEnd w:id="70"/>
    </w:p>
    <w:p w14:paraId="523E4D5A" w14:textId="77777777" w:rsidR="00B31074" w:rsidRDefault="00B31074" w:rsidP="00812C3F">
      <w:pPr>
        <w:jc w:val="both"/>
        <w:rPr>
          <w:b/>
          <w:bCs/>
        </w:rPr>
      </w:pPr>
    </w:p>
    <w:p w14:paraId="5BBF801F" w14:textId="532C3E21" w:rsidR="00C76C73" w:rsidRDefault="00926A18" w:rsidP="00812C3F">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With total duration of 51 months, the project was implemented in two phases. </w:t>
      </w:r>
      <w:r w:rsidR="00712D81">
        <w:rPr>
          <w:rFonts w:asciiTheme="minorHAnsi" w:hAnsiTheme="minorHAnsi" w:cstheme="minorHAnsi"/>
          <w:sz w:val="22"/>
          <w:szCs w:val="22"/>
        </w:rPr>
        <w:t>The first phase of the project was implemented from November 2020 until March 2024, then, due to the agreement between UN Women and the donor, the project received a 12-month extension</w:t>
      </w:r>
      <w:r w:rsidR="006C4826">
        <w:rPr>
          <w:rFonts w:asciiTheme="minorHAnsi" w:hAnsiTheme="minorHAnsi" w:cstheme="minorHAnsi"/>
          <w:sz w:val="22"/>
          <w:szCs w:val="22"/>
        </w:rPr>
        <w:t xml:space="preserve">. </w:t>
      </w:r>
      <w:r w:rsidR="003A7809">
        <w:rPr>
          <w:rFonts w:asciiTheme="minorHAnsi" w:hAnsiTheme="minorHAnsi" w:cstheme="minorHAnsi"/>
          <w:sz w:val="22"/>
          <w:szCs w:val="22"/>
        </w:rPr>
        <w:t xml:space="preserve">Following the extension of the project, the budget implementation increased only for Outputs 2.2 which contained such resources- intensive activities like </w:t>
      </w:r>
      <w:r w:rsidR="00C76C73">
        <w:rPr>
          <w:rFonts w:asciiTheme="minorHAnsi" w:hAnsiTheme="minorHAnsi" w:cstheme="minorHAnsi"/>
          <w:sz w:val="22"/>
          <w:szCs w:val="22"/>
        </w:rPr>
        <w:t xml:space="preserve">mainstreaming of WPS into security sector institutions (in partnership with DCAF) </w:t>
      </w:r>
      <w:r w:rsidR="00C76C73" w:rsidRPr="00C76C73">
        <w:rPr>
          <w:rFonts w:asciiTheme="minorHAnsi" w:hAnsiTheme="minorHAnsi" w:cstheme="minorHAnsi"/>
          <w:sz w:val="22"/>
          <w:szCs w:val="22"/>
        </w:rPr>
        <w:t>to improve mechanisms to prevent and address discrimination and sexual harassment in the workplace</w:t>
      </w:r>
      <w:r w:rsidR="00C76C73">
        <w:rPr>
          <w:rFonts w:asciiTheme="minorHAnsi" w:hAnsiTheme="minorHAnsi" w:cstheme="minorHAnsi"/>
          <w:sz w:val="22"/>
          <w:szCs w:val="22"/>
        </w:rPr>
        <w:t xml:space="preserve">. </w:t>
      </w:r>
    </w:p>
    <w:p w14:paraId="5A90CF8A" w14:textId="77777777" w:rsidR="00B742E1" w:rsidRDefault="00B742E1" w:rsidP="00812C3F">
      <w:pPr>
        <w:autoSpaceDE w:val="0"/>
        <w:autoSpaceDN w:val="0"/>
        <w:adjustRightInd w:val="0"/>
        <w:jc w:val="both"/>
        <w:rPr>
          <w:rFonts w:asciiTheme="minorHAnsi" w:hAnsiTheme="minorHAnsi" w:cstheme="minorHAnsi"/>
          <w:sz w:val="22"/>
          <w:szCs w:val="22"/>
        </w:rPr>
      </w:pPr>
    </w:p>
    <w:p w14:paraId="247E79B1" w14:textId="07DF1667" w:rsidR="00407760" w:rsidRDefault="00C76C73" w:rsidP="00407760">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As for Outputs 1.1 and 1.2., the project continued supporting </w:t>
      </w:r>
      <w:r w:rsidRPr="00C76C73">
        <w:rPr>
          <w:rFonts w:asciiTheme="minorHAnsi" w:hAnsiTheme="minorHAnsi" w:cstheme="minorHAnsi"/>
          <w:sz w:val="22"/>
          <w:szCs w:val="22"/>
        </w:rPr>
        <w:t>a network of IDP and conflict-affected women</w:t>
      </w:r>
      <w:r>
        <w:rPr>
          <w:rFonts w:asciiTheme="minorHAnsi" w:hAnsiTheme="minorHAnsi" w:cstheme="minorHAnsi"/>
          <w:sz w:val="22"/>
          <w:szCs w:val="22"/>
        </w:rPr>
        <w:t xml:space="preserve"> and participation of women in </w:t>
      </w:r>
      <w:r w:rsidRPr="00C76C73">
        <w:rPr>
          <w:rFonts w:asciiTheme="minorHAnsi" w:hAnsiTheme="minorHAnsi" w:cstheme="minorHAnsi"/>
          <w:sz w:val="22"/>
          <w:szCs w:val="22"/>
        </w:rPr>
        <w:t>the GID and IPRM</w:t>
      </w:r>
      <w:r>
        <w:rPr>
          <w:rFonts w:asciiTheme="minorHAnsi" w:hAnsiTheme="minorHAnsi" w:cstheme="minorHAnsi"/>
          <w:sz w:val="22"/>
          <w:szCs w:val="22"/>
        </w:rPr>
        <w:t xml:space="preserve"> and in </w:t>
      </w:r>
      <w:r w:rsidRPr="00C76C73">
        <w:rPr>
          <w:rFonts w:asciiTheme="minorHAnsi" w:hAnsiTheme="minorHAnsi" w:cstheme="minorHAnsi"/>
          <w:sz w:val="22"/>
          <w:szCs w:val="22"/>
        </w:rPr>
        <w:t>annual Open Days on Women, Peace and Security – information-sharing and advocacy meetings between conflict-affected and IDP women and their organizations and high-level UN system representatives</w:t>
      </w:r>
      <w:r>
        <w:rPr>
          <w:rFonts w:asciiTheme="minorHAnsi" w:hAnsiTheme="minorHAnsi" w:cstheme="minorHAnsi"/>
          <w:sz w:val="22"/>
          <w:szCs w:val="22"/>
        </w:rPr>
        <w:t xml:space="preserve">. The evaluation finds </w:t>
      </w:r>
      <w:r w:rsidR="00E83E3F">
        <w:rPr>
          <w:rFonts w:asciiTheme="minorHAnsi" w:hAnsiTheme="minorHAnsi" w:cstheme="minorHAnsi"/>
          <w:sz w:val="22"/>
          <w:szCs w:val="22"/>
        </w:rPr>
        <w:t xml:space="preserve">that the </w:t>
      </w:r>
      <w:r w:rsidR="00B742E1">
        <w:rPr>
          <w:rFonts w:asciiTheme="minorHAnsi" w:hAnsiTheme="minorHAnsi" w:cstheme="minorHAnsi"/>
          <w:sz w:val="22"/>
          <w:szCs w:val="22"/>
        </w:rPr>
        <w:t xml:space="preserve">commitment </w:t>
      </w:r>
      <w:r w:rsidR="00E83E3F">
        <w:rPr>
          <w:rFonts w:asciiTheme="minorHAnsi" w:hAnsiTheme="minorHAnsi" w:cstheme="minorHAnsi"/>
          <w:sz w:val="22"/>
          <w:szCs w:val="22"/>
        </w:rPr>
        <w:t xml:space="preserve">of the donor </w:t>
      </w:r>
      <w:r w:rsidR="00B742E1">
        <w:rPr>
          <w:rFonts w:asciiTheme="minorHAnsi" w:hAnsiTheme="minorHAnsi" w:cstheme="minorHAnsi"/>
          <w:sz w:val="22"/>
          <w:szCs w:val="22"/>
        </w:rPr>
        <w:t xml:space="preserve">(UK Government) </w:t>
      </w:r>
      <w:r w:rsidR="00E83E3F">
        <w:rPr>
          <w:rFonts w:asciiTheme="minorHAnsi" w:hAnsiTheme="minorHAnsi" w:cstheme="minorHAnsi"/>
          <w:sz w:val="22"/>
          <w:szCs w:val="22"/>
        </w:rPr>
        <w:t xml:space="preserve">to </w:t>
      </w:r>
      <w:r w:rsidR="00B742E1">
        <w:rPr>
          <w:rFonts w:asciiTheme="minorHAnsi" w:hAnsiTheme="minorHAnsi" w:cstheme="minorHAnsi"/>
          <w:sz w:val="22"/>
          <w:szCs w:val="22"/>
        </w:rPr>
        <w:t>increase</w:t>
      </w:r>
      <w:r w:rsidR="000740FA">
        <w:rPr>
          <w:rFonts w:asciiTheme="minorHAnsi" w:hAnsiTheme="minorHAnsi" w:cstheme="minorHAnsi"/>
          <w:sz w:val="22"/>
          <w:szCs w:val="22"/>
        </w:rPr>
        <w:t>d</w:t>
      </w:r>
      <w:r w:rsidR="00B742E1">
        <w:rPr>
          <w:rFonts w:asciiTheme="minorHAnsi" w:hAnsiTheme="minorHAnsi" w:cstheme="minorHAnsi"/>
          <w:sz w:val="22"/>
          <w:szCs w:val="22"/>
        </w:rPr>
        <w:t xml:space="preserve"> </w:t>
      </w:r>
      <w:r w:rsidR="00E83E3F">
        <w:rPr>
          <w:rFonts w:asciiTheme="minorHAnsi" w:hAnsiTheme="minorHAnsi" w:cstheme="minorHAnsi"/>
          <w:sz w:val="22"/>
          <w:szCs w:val="22"/>
        </w:rPr>
        <w:t xml:space="preserve">participation of women in peacebuilding formats during the second phase of the project </w:t>
      </w:r>
      <w:r w:rsidR="00111E91">
        <w:rPr>
          <w:rFonts w:asciiTheme="minorHAnsi" w:hAnsiTheme="minorHAnsi" w:cstheme="minorHAnsi"/>
          <w:sz w:val="22"/>
          <w:szCs w:val="22"/>
        </w:rPr>
        <w:t>was</w:t>
      </w:r>
      <w:r w:rsidR="00E83E3F">
        <w:rPr>
          <w:rFonts w:asciiTheme="minorHAnsi" w:hAnsiTheme="minorHAnsi" w:cstheme="minorHAnsi"/>
          <w:sz w:val="22"/>
          <w:szCs w:val="22"/>
        </w:rPr>
        <w:t xml:space="preserve"> </w:t>
      </w:r>
      <w:r w:rsidR="00EA1625">
        <w:rPr>
          <w:rFonts w:asciiTheme="minorHAnsi" w:hAnsiTheme="minorHAnsi" w:cstheme="minorHAnsi"/>
          <w:sz w:val="22"/>
          <w:szCs w:val="22"/>
        </w:rPr>
        <w:t>most valuable</w:t>
      </w:r>
      <w:r w:rsidR="00E83E3F">
        <w:rPr>
          <w:rFonts w:asciiTheme="minorHAnsi" w:hAnsiTheme="minorHAnsi" w:cstheme="minorHAnsi"/>
          <w:sz w:val="22"/>
          <w:szCs w:val="22"/>
        </w:rPr>
        <w:t xml:space="preserve"> to prevent stagnation of the women</w:t>
      </w:r>
      <w:r w:rsidR="000740FA">
        <w:rPr>
          <w:rFonts w:asciiTheme="minorHAnsi" w:hAnsiTheme="minorHAnsi" w:cstheme="minorHAnsi"/>
          <w:sz w:val="22"/>
          <w:szCs w:val="22"/>
        </w:rPr>
        <w:t xml:space="preserve">’s </w:t>
      </w:r>
      <w:r w:rsidR="00E83E3F">
        <w:rPr>
          <w:rFonts w:asciiTheme="minorHAnsi" w:hAnsiTheme="minorHAnsi" w:cstheme="minorHAnsi"/>
          <w:sz w:val="22"/>
          <w:szCs w:val="22"/>
        </w:rPr>
        <w:t xml:space="preserve">engagement </w:t>
      </w:r>
      <w:r w:rsidR="00B742E1">
        <w:rPr>
          <w:rFonts w:asciiTheme="minorHAnsi" w:hAnsiTheme="minorHAnsi" w:cstheme="minorHAnsi"/>
          <w:sz w:val="22"/>
          <w:szCs w:val="22"/>
        </w:rPr>
        <w:t xml:space="preserve">due to </w:t>
      </w:r>
      <w:r w:rsidR="00E83E3F">
        <w:rPr>
          <w:rFonts w:asciiTheme="minorHAnsi" w:hAnsiTheme="minorHAnsi" w:cstheme="minorHAnsi"/>
          <w:sz w:val="22"/>
          <w:szCs w:val="22"/>
        </w:rPr>
        <w:t>erosion of the cooperation between the Government and CSOs and, consequently, added to sustainability of IDP and conflict</w:t>
      </w:r>
      <w:r w:rsidR="00E530CA">
        <w:rPr>
          <w:rFonts w:asciiTheme="minorHAnsi" w:hAnsiTheme="minorHAnsi" w:cstheme="minorHAnsi"/>
          <w:sz w:val="22"/>
          <w:szCs w:val="22"/>
        </w:rPr>
        <w:t>-</w:t>
      </w:r>
      <w:r w:rsidR="00E83E3F">
        <w:rPr>
          <w:rFonts w:asciiTheme="minorHAnsi" w:hAnsiTheme="minorHAnsi" w:cstheme="minorHAnsi"/>
          <w:sz w:val="22"/>
          <w:szCs w:val="22"/>
        </w:rPr>
        <w:t xml:space="preserve"> affected women’s networks.  </w:t>
      </w:r>
      <w:r w:rsidR="00EA1625">
        <w:rPr>
          <w:rFonts w:asciiTheme="minorHAnsi" w:hAnsiTheme="minorHAnsi" w:cstheme="minorHAnsi"/>
          <w:sz w:val="22"/>
          <w:szCs w:val="22"/>
        </w:rPr>
        <w:t xml:space="preserve">On a minor side, women-beneficiaries of the project interviewed during the evaluation mission suggested that a 12- module training might </w:t>
      </w:r>
      <w:r w:rsidR="00AF137E">
        <w:rPr>
          <w:rFonts w:asciiTheme="minorHAnsi" w:hAnsiTheme="minorHAnsi" w:cstheme="minorHAnsi"/>
          <w:sz w:val="22"/>
          <w:szCs w:val="22"/>
        </w:rPr>
        <w:t>had been</w:t>
      </w:r>
      <w:r w:rsidR="00EA1625">
        <w:rPr>
          <w:rFonts w:asciiTheme="minorHAnsi" w:hAnsiTheme="minorHAnsi" w:cstheme="minorHAnsi"/>
          <w:sz w:val="22"/>
          <w:szCs w:val="22"/>
        </w:rPr>
        <w:t xml:space="preserve"> too intensive </w:t>
      </w:r>
      <w:r w:rsidR="00AF137E">
        <w:rPr>
          <w:rFonts w:asciiTheme="minorHAnsi" w:hAnsiTheme="minorHAnsi" w:cstheme="minorHAnsi"/>
          <w:sz w:val="22"/>
          <w:szCs w:val="22"/>
        </w:rPr>
        <w:t>for</w:t>
      </w:r>
      <w:r w:rsidR="004A15E2">
        <w:rPr>
          <w:rFonts w:asciiTheme="minorHAnsi" w:hAnsiTheme="minorHAnsi" w:cstheme="minorHAnsi"/>
          <w:sz w:val="22"/>
          <w:szCs w:val="22"/>
        </w:rPr>
        <w:t xml:space="preserve"> </w:t>
      </w:r>
      <w:r w:rsidR="00B742E1">
        <w:rPr>
          <w:rFonts w:asciiTheme="minorHAnsi" w:hAnsiTheme="minorHAnsi" w:cstheme="minorHAnsi"/>
          <w:sz w:val="22"/>
          <w:szCs w:val="22"/>
        </w:rPr>
        <w:t xml:space="preserve">the </w:t>
      </w:r>
      <w:r w:rsidR="004A15E2">
        <w:rPr>
          <w:rFonts w:asciiTheme="minorHAnsi" w:hAnsiTheme="minorHAnsi" w:cstheme="minorHAnsi"/>
          <w:sz w:val="22"/>
          <w:szCs w:val="22"/>
        </w:rPr>
        <w:t>early phase of</w:t>
      </w:r>
      <w:r w:rsidR="00EA1625">
        <w:rPr>
          <w:rFonts w:asciiTheme="minorHAnsi" w:hAnsiTheme="minorHAnsi" w:cstheme="minorHAnsi"/>
          <w:sz w:val="22"/>
          <w:szCs w:val="22"/>
        </w:rPr>
        <w:t xml:space="preserve"> the project</w:t>
      </w:r>
      <w:r w:rsidR="004A15E2">
        <w:rPr>
          <w:rFonts w:asciiTheme="minorHAnsi" w:hAnsiTheme="minorHAnsi" w:cstheme="minorHAnsi"/>
          <w:sz w:val="22"/>
          <w:szCs w:val="22"/>
        </w:rPr>
        <w:t xml:space="preserve">. Despite a few initiatives </w:t>
      </w:r>
      <w:r w:rsidR="00B742E1">
        <w:rPr>
          <w:rFonts w:asciiTheme="minorHAnsi" w:hAnsiTheme="minorHAnsi" w:cstheme="minorHAnsi"/>
          <w:sz w:val="22"/>
          <w:szCs w:val="22"/>
        </w:rPr>
        <w:t xml:space="preserve">implemented </w:t>
      </w:r>
      <w:r w:rsidR="004A15E2">
        <w:rPr>
          <w:rFonts w:asciiTheme="minorHAnsi" w:hAnsiTheme="minorHAnsi" w:cstheme="minorHAnsi"/>
          <w:sz w:val="22"/>
          <w:szCs w:val="22"/>
        </w:rPr>
        <w:t xml:space="preserve">by the CSO </w:t>
      </w:r>
      <w:r w:rsidR="00B742E1">
        <w:rPr>
          <w:rFonts w:asciiTheme="minorHAnsi" w:hAnsiTheme="minorHAnsi" w:cstheme="minorHAnsi"/>
          <w:sz w:val="22"/>
          <w:szCs w:val="22"/>
        </w:rPr>
        <w:t xml:space="preserve">partners, the project could not provide for </w:t>
      </w:r>
      <w:r w:rsidR="004A15E2">
        <w:rPr>
          <w:rFonts w:asciiTheme="minorHAnsi" w:hAnsiTheme="minorHAnsi" w:cstheme="minorHAnsi"/>
          <w:sz w:val="22"/>
          <w:szCs w:val="22"/>
        </w:rPr>
        <w:t xml:space="preserve">many opportunities </w:t>
      </w:r>
      <w:r w:rsidR="00B742E1">
        <w:rPr>
          <w:rFonts w:asciiTheme="minorHAnsi" w:hAnsiTheme="minorHAnsi" w:cstheme="minorHAnsi"/>
          <w:sz w:val="22"/>
          <w:szCs w:val="22"/>
        </w:rPr>
        <w:t xml:space="preserve">for women </w:t>
      </w:r>
      <w:r w:rsidR="00EA1625">
        <w:rPr>
          <w:rFonts w:asciiTheme="minorHAnsi" w:hAnsiTheme="minorHAnsi" w:cstheme="minorHAnsi"/>
          <w:sz w:val="22"/>
          <w:szCs w:val="22"/>
        </w:rPr>
        <w:t xml:space="preserve">to </w:t>
      </w:r>
      <w:r w:rsidR="004A15E2">
        <w:rPr>
          <w:rFonts w:asciiTheme="minorHAnsi" w:hAnsiTheme="minorHAnsi" w:cstheme="minorHAnsi"/>
          <w:sz w:val="22"/>
          <w:szCs w:val="22"/>
        </w:rPr>
        <w:t>keep their</w:t>
      </w:r>
      <w:r w:rsidR="00EA1625">
        <w:rPr>
          <w:rFonts w:asciiTheme="minorHAnsi" w:hAnsiTheme="minorHAnsi" w:cstheme="minorHAnsi"/>
          <w:sz w:val="22"/>
          <w:szCs w:val="22"/>
        </w:rPr>
        <w:t xml:space="preserve"> knowledge and skills</w:t>
      </w:r>
      <w:r w:rsidR="004A15E2">
        <w:rPr>
          <w:rFonts w:asciiTheme="minorHAnsi" w:hAnsiTheme="minorHAnsi" w:cstheme="minorHAnsi"/>
          <w:sz w:val="22"/>
          <w:szCs w:val="22"/>
        </w:rPr>
        <w:t xml:space="preserve"> active</w:t>
      </w:r>
      <w:r w:rsidR="00EA1625">
        <w:rPr>
          <w:rFonts w:asciiTheme="minorHAnsi" w:hAnsiTheme="minorHAnsi" w:cstheme="minorHAnsi"/>
          <w:sz w:val="22"/>
          <w:szCs w:val="22"/>
        </w:rPr>
        <w:t xml:space="preserve"> </w:t>
      </w:r>
      <w:r w:rsidR="00E530CA">
        <w:rPr>
          <w:rFonts w:asciiTheme="minorHAnsi" w:hAnsiTheme="minorHAnsi" w:cstheme="minorHAnsi"/>
          <w:sz w:val="22"/>
          <w:szCs w:val="22"/>
        </w:rPr>
        <w:t xml:space="preserve">due to its scope </w:t>
      </w:r>
      <w:r w:rsidR="00EA1625">
        <w:rPr>
          <w:rFonts w:asciiTheme="minorHAnsi" w:hAnsiTheme="minorHAnsi" w:cstheme="minorHAnsi"/>
          <w:sz w:val="22"/>
          <w:szCs w:val="22"/>
        </w:rPr>
        <w:t xml:space="preserve">i.e., implement </w:t>
      </w:r>
      <w:r w:rsidR="004A15E2">
        <w:rPr>
          <w:rFonts w:asciiTheme="minorHAnsi" w:hAnsiTheme="minorHAnsi" w:cstheme="minorHAnsi"/>
          <w:sz w:val="22"/>
          <w:szCs w:val="22"/>
        </w:rPr>
        <w:t xml:space="preserve">own </w:t>
      </w:r>
      <w:r w:rsidR="00EA1625">
        <w:rPr>
          <w:rFonts w:asciiTheme="minorHAnsi" w:hAnsiTheme="minorHAnsi" w:cstheme="minorHAnsi"/>
          <w:sz w:val="22"/>
          <w:szCs w:val="22"/>
        </w:rPr>
        <w:t>initiatives</w:t>
      </w:r>
      <w:r w:rsidR="004A15E2">
        <w:rPr>
          <w:rFonts w:asciiTheme="minorHAnsi" w:hAnsiTheme="minorHAnsi" w:cstheme="minorHAnsi"/>
          <w:sz w:val="22"/>
          <w:szCs w:val="22"/>
        </w:rPr>
        <w:t xml:space="preserve"> in the areas of training</w:t>
      </w:r>
      <w:r w:rsidR="00EA1625">
        <w:rPr>
          <w:rFonts w:asciiTheme="minorHAnsi" w:hAnsiTheme="minorHAnsi" w:cstheme="minorHAnsi"/>
          <w:sz w:val="22"/>
          <w:szCs w:val="22"/>
        </w:rPr>
        <w:t>, ensure transfer of skills to other women, engage with the content through any kind of thematic groups within the Network of Women and Youth Peace Ambassadors.</w:t>
      </w:r>
    </w:p>
    <w:p w14:paraId="6775B57F" w14:textId="77777777" w:rsidR="000740FA" w:rsidRDefault="000740FA" w:rsidP="00407760">
      <w:pPr>
        <w:autoSpaceDE w:val="0"/>
        <w:autoSpaceDN w:val="0"/>
        <w:adjustRightInd w:val="0"/>
        <w:jc w:val="both"/>
        <w:rPr>
          <w:rFonts w:asciiTheme="minorHAnsi" w:hAnsiTheme="minorHAnsi" w:cstheme="minorHAnsi"/>
          <w:sz w:val="22"/>
          <w:szCs w:val="22"/>
        </w:rPr>
      </w:pPr>
    </w:p>
    <w:p w14:paraId="0B1A5B64" w14:textId="61F4A1FB" w:rsidR="000740FA" w:rsidRDefault="000740FA" w:rsidP="000740FA">
      <w:p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The project partners and beneficiaries appreciated commitment and support from 3 members UN Women project staff (WPS Project Coordinator, Project Analyst and Project Assistant) who were closely involved into most of activities and ensured effective monitoring of the project.  While the number of staff may be regarded as insufficient for a complex project with 33 activities, UN Women was able to attract high-level </w:t>
      </w:r>
      <w:r>
        <w:rPr>
          <w:rFonts w:asciiTheme="minorHAnsi" w:hAnsiTheme="minorHAnsi" w:cstheme="minorHAnsi"/>
          <w:sz w:val="22"/>
          <w:szCs w:val="22"/>
        </w:rPr>
        <w:lastRenderedPageBreak/>
        <w:t xml:space="preserve">expertise from local CSOs, international NGOs and think tanks to ensure that capacity building activities </w:t>
      </w:r>
      <w:r w:rsidR="00E530CA">
        <w:rPr>
          <w:rFonts w:asciiTheme="minorHAnsi" w:hAnsiTheme="minorHAnsi" w:cstheme="minorHAnsi"/>
          <w:sz w:val="22"/>
          <w:szCs w:val="22"/>
        </w:rPr>
        <w:t>were</w:t>
      </w:r>
      <w:r>
        <w:rPr>
          <w:rFonts w:asciiTheme="minorHAnsi" w:hAnsiTheme="minorHAnsi" w:cstheme="minorHAnsi"/>
          <w:sz w:val="22"/>
          <w:szCs w:val="22"/>
        </w:rPr>
        <w:t xml:space="preserve"> of relevance and good quality. </w:t>
      </w:r>
    </w:p>
    <w:p w14:paraId="2045F6D5" w14:textId="77777777" w:rsidR="000740FA" w:rsidRDefault="000740FA" w:rsidP="000740FA">
      <w:pPr>
        <w:autoSpaceDE w:val="0"/>
        <w:autoSpaceDN w:val="0"/>
        <w:adjustRightInd w:val="0"/>
        <w:jc w:val="both"/>
        <w:rPr>
          <w:rFonts w:asciiTheme="minorHAnsi" w:hAnsiTheme="minorHAnsi" w:cstheme="minorHAnsi"/>
          <w:sz w:val="22"/>
          <w:szCs w:val="22"/>
        </w:rPr>
      </w:pPr>
    </w:p>
    <w:p w14:paraId="1E2FA0F7" w14:textId="3A30C695" w:rsidR="006C4826" w:rsidRPr="000740FA" w:rsidRDefault="006C4826" w:rsidP="000740FA">
      <w:pPr>
        <w:autoSpaceDE w:val="0"/>
        <w:autoSpaceDN w:val="0"/>
        <w:adjustRightInd w:val="0"/>
        <w:jc w:val="both"/>
        <w:rPr>
          <w:rFonts w:asciiTheme="minorHAnsi" w:hAnsiTheme="minorHAnsi" w:cstheme="minorHAnsi"/>
          <w:sz w:val="22"/>
          <w:szCs w:val="22"/>
        </w:rPr>
      </w:pPr>
      <w:r w:rsidRPr="006C4826">
        <w:rPr>
          <w:rFonts w:asciiTheme="minorHAnsi" w:hAnsiTheme="minorHAnsi" w:cstheme="minorHAnsi"/>
          <w:sz w:val="22"/>
          <w:szCs w:val="22"/>
        </w:rPr>
        <w:t xml:space="preserve">As may be seen from Figure </w:t>
      </w:r>
      <w:r w:rsidR="00B16117">
        <w:rPr>
          <w:rFonts w:asciiTheme="minorHAnsi" w:hAnsiTheme="minorHAnsi" w:cstheme="minorHAnsi"/>
          <w:sz w:val="22"/>
          <w:szCs w:val="22"/>
        </w:rPr>
        <w:t>20</w:t>
      </w:r>
      <w:r w:rsidRPr="006C4826">
        <w:rPr>
          <w:rFonts w:asciiTheme="minorHAnsi" w:hAnsiTheme="minorHAnsi" w:cstheme="minorHAnsi"/>
          <w:sz w:val="22"/>
          <w:szCs w:val="22"/>
        </w:rPr>
        <w:t>, the project had a slow start, mainly</w:t>
      </w:r>
      <w:r w:rsidR="000740FA">
        <w:rPr>
          <w:rFonts w:asciiTheme="minorHAnsi" w:hAnsiTheme="minorHAnsi" w:cstheme="minorHAnsi"/>
          <w:sz w:val="22"/>
          <w:szCs w:val="22"/>
        </w:rPr>
        <w:t>,</w:t>
      </w:r>
      <w:r w:rsidRPr="006C4826">
        <w:rPr>
          <w:rFonts w:asciiTheme="minorHAnsi" w:hAnsiTheme="minorHAnsi" w:cstheme="minorHAnsi"/>
          <w:sz w:val="22"/>
          <w:szCs w:val="22"/>
        </w:rPr>
        <w:t xml:space="preserve"> due t</w:t>
      </w:r>
      <w:r w:rsidR="00E530CA">
        <w:rPr>
          <w:rFonts w:asciiTheme="minorHAnsi" w:hAnsiTheme="minorHAnsi" w:cstheme="minorHAnsi"/>
          <w:sz w:val="22"/>
          <w:szCs w:val="22"/>
        </w:rPr>
        <w:t xml:space="preserve">o time taken </w:t>
      </w:r>
      <w:r w:rsidRPr="006C4826">
        <w:rPr>
          <w:rFonts w:asciiTheme="minorHAnsi" w:hAnsiTheme="minorHAnsi" w:cstheme="minorHAnsi"/>
          <w:sz w:val="22"/>
          <w:szCs w:val="22"/>
        </w:rPr>
        <w:t xml:space="preserve"> </w:t>
      </w:r>
      <w:r w:rsidR="00A249E2">
        <w:rPr>
          <w:rFonts w:asciiTheme="minorHAnsi" w:hAnsiTheme="minorHAnsi" w:cstheme="minorHAnsi"/>
          <w:sz w:val="22"/>
          <w:szCs w:val="22"/>
        </w:rPr>
        <w:t xml:space="preserve">to define </w:t>
      </w:r>
      <w:r w:rsidRPr="006C4826">
        <w:rPr>
          <w:rFonts w:asciiTheme="minorHAnsi" w:hAnsiTheme="minorHAnsi" w:cstheme="minorHAnsi"/>
          <w:sz w:val="22"/>
          <w:szCs w:val="22"/>
        </w:rPr>
        <w:t xml:space="preserve">contractual agreements with partners and service providers (November 2020 - March 2021). </w:t>
      </w:r>
      <w:r w:rsidR="000740FA">
        <w:rPr>
          <w:rFonts w:asciiTheme="minorHAnsi" w:hAnsiTheme="minorHAnsi" w:cstheme="minorHAnsi"/>
          <w:sz w:val="22"/>
          <w:szCs w:val="22"/>
        </w:rPr>
        <w:t xml:space="preserve">Some differences between planned and actual costs are explained by delays in reporting by partners and service providers; for </w:t>
      </w:r>
      <w:r w:rsidR="0076168D">
        <w:rPr>
          <w:rFonts w:asciiTheme="minorHAnsi" w:hAnsiTheme="minorHAnsi" w:cstheme="minorHAnsi"/>
          <w:sz w:val="22"/>
          <w:szCs w:val="22"/>
        </w:rPr>
        <w:t>instance, by</w:t>
      </w:r>
      <w:r w:rsidRPr="006C4826">
        <w:rPr>
          <w:rFonts w:asciiTheme="minorHAnsi" w:hAnsiTheme="minorHAnsi" w:cstheme="minorHAnsi"/>
          <w:sz w:val="22"/>
          <w:szCs w:val="22"/>
        </w:rPr>
        <w:t xml:space="preserve"> the end of the project there was USD 85,305.96 difference in between budgeted and actual costs due to the unliquidated advances</w:t>
      </w:r>
      <w:r w:rsidR="000740FA">
        <w:rPr>
          <w:rFonts w:asciiTheme="minorHAnsi" w:hAnsiTheme="minorHAnsi" w:cstheme="minorHAnsi"/>
          <w:sz w:val="22"/>
          <w:szCs w:val="22"/>
        </w:rPr>
        <w:t xml:space="preserve">. </w:t>
      </w:r>
    </w:p>
    <w:p w14:paraId="44BEE6BA" w14:textId="10130B6A" w:rsidR="00111E91" w:rsidRPr="006C4826" w:rsidRDefault="00111E91" w:rsidP="006C4826">
      <w:pPr>
        <w:autoSpaceDE w:val="0"/>
        <w:autoSpaceDN w:val="0"/>
        <w:adjustRightInd w:val="0"/>
        <w:jc w:val="both"/>
        <w:rPr>
          <w:rFonts w:asciiTheme="minorHAnsi" w:hAnsiTheme="minorHAnsi" w:cstheme="minorHAnsi"/>
          <w:sz w:val="22"/>
          <w:szCs w:val="22"/>
        </w:rPr>
      </w:pPr>
    </w:p>
    <w:p w14:paraId="7E14E18E" w14:textId="2207B634" w:rsidR="00E06BE5" w:rsidRPr="00E06BE5" w:rsidRDefault="00E06BE5" w:rsidP="00E06BE5">
      <w:pPr>
        <w:autoSpaceDE w:val="0"/>
        <w:autoSpaceDN w:val="0"/>
        <w:adjustRightInd w:val="0"/>
        <w:jc w:val="both"/>
        <w:rPr>
          <w:rFonts w:asciiTheme="minorHAnsi" w:hAnsiTheme="minorHAnsi" w:cstheme="minorHAnsi"/>
          <w:b/>
          <w:bCs/>
          <w:sz w:val="20"/>
          <w:szCs w:val="20"/>
        </w:rPr>
      </w:pPr>
      <w:bookmarkStart w:id="71" w:name="_Toc195213880"/>
      <w:r w:rsidRPr="00E06BE5">
        <w:rPr>
          <w:rFonts w:asciiTheme="minorHAnsi" w:hAnsiTheme="minorHAnsi" w:cstheme="minorHAnsi"/>
          <w:b/>
          <w:bCs/>
          <w:sz w:val="20"/>
          <w:szCs w:val="20"/>
        </w:rPr>
        <w:t xml:space="preserve">Figure </w:t>
      </w:r>
      <w:r w:rsidRPr="00E06BE5">
        <w:rPr>
          <w:rFonts w:asciiTheme="minorHAnsi" w:hAnsiTheme="minorHAnsi" w:cstheme="minorHAnsi"/>
          <w:b/>
          <w:bCs/>
          <w:sz w:val="20"/>
          <w:szCs w:val="20"/>
        </w:rPr>
        <w:fldChar w:fldCharType="begin"/>
      </w:r>
      <w:r w:rsidRPr="00E06BE5">
        <w:rPr>
          <w:rFonts w:asciiTheme="minorHAnsi" w:hAnsiTheme="minorHAnsi" w:cstheme="minorHAnsi"/>
          <w:b/>
          <w:bCs/>
          <w:sz w:val="20"/>
          <w:szCs w:val="20"/>
        </w:rPr>
        <w:instrText xml:space="preserve"> SEQ Figure \* ARABIC </w:instrText>
      </w:r>
      <w:r w:rsidRPr="00E06BE5">
        <w:rPr>
          <w:rFonts w:asciiTheme="minorHAnsi" w:hAnsiTheme="minorHAnsi" w:cstheme="minorHAnsi"/>
          <w:b/>
          <w:bCs/>
          <w:sz w:val="20"/>
          <w:szCs w:val="20"/>
        </w:rPr>
        <w:fldChar w:fldCharType="separate"/>
      </w:r>
      <w:r>
        <w:rPr>
          <w:rFonts w:asciiTheme="minorHAnsi" w:hAnsiTheme="minorHAnsi" w:cstheme="minorHAnsi"/>
          <w:b/>
          <w:bCs/>
          <w:noProof/>
          <w:sz w:val="20"/>
          <w:szCs w:val="20"/>
        </w:rPr>
        <w:t>19</w:t>
      </w:r>
      <w:r w:rsidRPr="00E06BE5">
        <w:rPr>
          <w:rFonts w:asciiTheme="minorHAnsi" w:hAnsiTheme="minorHAnsi" w:cstheme="minorHAnsi"/>
          <w:b/>
          <w:bCs/>
          <w:sz w:val="20"/>
          <w:szCs w:val="20"/>
        </w:rPr>
        <w:fldChar w:fldCharType="end"/>
      </w:r>
      <w:r w:rsidRPr="00E06BE5">
        <w:rPr>
          <w:rFonts w:asciiTheme="minorHAnsi" w:hAnsiTheme="minorHAnsi" w:cstheme="minorHAnsi"/>
          <w:b/>
          <w:bCs/>
          <w:sz w:val="20"/>
          <w:szCs w:val="20"/>
        </w:rPr>
        <w:t xml:space="preserve"> Implementation of the budget by Output and Year in USD </w:t>
      </w:r>
      <w:r w:rsidRPr="00E06BE5">
        <w:rPr>
          <w:rStyle w:val="FootnoteReference"/>
          <w:rFonts w:asciiTheme="minorHAnsi" w:hAnsiTheme="minorHAnsi" w:cstheme="minorHAnsi"/>
          <w:b/>
          <w:bCs/>
          <w:sz w:val="20"/>
          <w:szCs w:val="20"/>
        </w:rPr>
        <w:footnoteReference w:id="36"/>
      </w:r>
      <w:bookmarkEnd w:id="7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902"/>
        <w:gridCol w:w="718"/>
        <w:gridCol w:w="935"/>
        <w:gridCol w:w="931"/>
        <w:gridCol w:w="832"/>
        <w:gridCol w:w="931"/>
        <w:gridCol w:w="832"/>
        <w:gridCol w:w="931"/>
        <w:gridCol w:w="815"/>
        <w:gridCol w:w="896"/>
      </w:tblGrid>
      <w:tr w:rsidR="00111E91" w:rsidRPr="00407760" w14:paraId="5749FCA7" w14:textId="77777777" w:rsidTr="00790862">
        <w:trPr>
          <w:trHeight w:val="672"/>
          <w:jc w:val="center"/>
        </w:trPr>
        <w:tc>
          <w:tcPr>
            <w:tcW w:w="335" w:type="pct"/>
            <w:shd w:val="clear" w:color="auto" w:fill="auto"/>
            <w:noWrap/>
            <w:vAlign w:val="center"/>
            <w:hideMark/>
          </w:tcPr>
          <w:p w14:paraId="5308DF65" w14:textId="77777777" w:rsidR="00111E91" w:rsidRPr="00407760" w:rsidRDefault="00111E91" w:rsidP="000F0B83">
            <w:pPr>
              <w:rPr>
                <w:rFonts w:asciiTheme="minorHAnsi" w:hAnsiTheme="minorHAnsi" w:cstheme="minorHAnsi"/>
                <w:sz w:val="16"/>
                <w:szCs w:val="16"/>
              </w:rPr>
            </w:pPr>
          </w:p>
        </w:tc>
        <w:tc>
          <w:tcPr>
            <w:tcW w:w="866" w:type="pct"/>
            <w:gridSpan w:val="2"/>
            <w:shd w:val="clear" w:color="auto" w:fill="99CCFF"/>
            <w:vAlign w:val="center"/>
          </w:tcPr>
          <w:p w14:paraId="166F109E"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Nov 2020-March 2021</w:t>
            </w:r>
          </w:p>
        </w:tc>
        <w:tc>
          <w:tcPr>
            <w:tcW w:w="998" w:type="pct"/>
            <w:gridSpan w:val="2"/>
            <w:shd w:val="clear" w:color="auto" w:fill="99CCFF"/>
            <w:vAlign w:val="center"/>
          </w:tcPr>
          <w:p w14:paraId="3DDD3898"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April 2021-March 2022</w:t>
            </w:r>
          </w:p>
        </w:tc>
        <w:tc>
          <w:tcPr>
            <w:tcW w:w="943" w:type="pct"/>
            <w:gridSpan w:val="2"/>
            <w:shd w:val="clear" w:color="auto" w:fill="99CCFF"/>
            <w:vAlign w:val="center"/>
          </w:tcPr>
          <w:p w14:paraId="6AD0E5B9"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April 2022- March 2023</w:t>
            </w:r>
          </w:p>
        </w:tc>
        <w:tc>
          <w:tcPr>
            <w:tcW w:w="943" w:type="pct"/>
            <w:gridSpan w:val="2"/>
            <w:shd w:val="clear" w:color="auto" w:fill="99CCFF"/>
            <w:vAlign w:val="center"/>
          </w:tcPr>
          <w:p w14:paraId="6B09E77C"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April 2023-March 2024</w:t>
            </w:r>
          </w:p>
        </w:tc>
        <w:tc>
          <w:tcPr>
            <w:tcW w:w="915" w:type="pct"/>
            <w:gridSpan w:val="2"/>
            <w:shd w:val="clear" w:color="auto" w:fill="99CCFF"/>
            <w:vAlign w:val="center"/>
          </w:tcPr>
          <w:p w14:paraId="760274DB" w14:textId="77777777" w:rsidR="00111E91" w:rsidRPr="00407760" w:rsidRDefault="00111E91" w:rsidP="000F0B83">
            <w:pPr>
              <w:rPr>
                <w:rFonts w:asciiTheme="minorHAnsi" w:hAnsiTheme="minorHAnsi" w:cstheme="minorHAnsi"/>
                <w:b/>
                <w:bCs/>
                <w:sz w:val="16"/>
                <w:szCs w:val="16"/>
              </w:rPr>
            </w:pPr>
            <w:bookmarkStart w:id="72" w:name="_Hlk195012818"/>
            <w:r w:rsidRPr="00407760">
              <w:rPr>
                <w:rFonts w:asciiTheme="minorHAnsi" w:hAnsiTheme="minorHAnsi" w:cstheme="minorHAnsi"/>
                <w:b/>
                <w:bCs/>
                <w:sz w:val="16"/>
                <w:szCs w:val="16"/>
              </w:rPr>
              <w:t>April 2024-March 2025</w:t>
            </w:r>
            <w:bookmarkEnd w:id="72"/>
          </w:p>
        </w:tc>
      </w:tr>
      <w:tr w:rsidR="00111E91" w:rsidRPr="00407760" w14:paraId="6DC03097" w14:textId="77777777" w:rsidTr="00790862">
        <w:trPr>
          <w:trHeight w:val="672"/>
          <w:jc w:val="center"/>
        </w:trPr>
        <w:tc>
          <w:tcPr>
            <w:tcW w:w="335" w:type="pct"/>
            <w:shd w:val="clear" w:color="auto" w:fill="auto"/>
            <w:noWrap/>
            <w:vAlign w:val="center"/>
          </w:tcPr>
          <w:p w14:paraId="4C6E7FB0" w14:textId="77777777" w:rsidR="00111E91" w:rsidRPr="00407760" w:rsidRDefault="00111E91" w:rsidP="000F0B83">
            <w:pPr>
              <w:rPr>
                <w:rFonts w:asciiTheme="minorHAnsi" w:hAnsiTheme="minorHAnsi" w:cstheme="minorHAnsi"/>
                <w:sz w:val="16"/>
                <w:szCs w:val="16"/>
              </w:rPr>
            </w:pPr>
          </w:p>
        </w:tc>
        <w:tc>
          <w:tcPr>
            <w:tcW w:w="482" w:type="pct"/>
            <w:shd w:val="clear" w:color="auto" w:fill="A3DBFF"/>
            <w:vAlign w:val="center"/>
          </w:tcPr>
          <w:p w14:paraId="462567CA"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Planned</w:t>
            </w:r>
          </w:p>
        </w:tc>
        <w:tc>
          <w:tcPr>
            <w:tcW w:w="384" w:type="pct"/>
            <w:shd w:val="clear" w:color="auto" w:fill="A3DBFF"/>
            <w:vAlign w:val="center"/>
          </w:tcPr>
          <w:p w14:paraId="240B9CF5"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Actual</w:t>
            </w:r>
          </w:p>
        </w:tc>
        <w:tc>
          <w:tcPr>
            <w:tcW w:w="500" w:type="pct"/>
            <w:shd w:val="clear" w:color="auto" w:fill="A3DBFF"/>
            <w:vAlign w:val="center"/>
          </w:tcPr>
          <w:p w14:paraId="6C911E0C"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Planned</w:t>
            </w:r>
          </w:p>
        </w:tc>
        <w:tc>
          <w:tcPr>
            <w:tcW w:w="498" w:type="pct"/>
            <w:shd w:val="clear" w:color="auto" w:fill="A3DBFF"/>
            <w:vAlign w:val="center"/>
          </w:tcPr>
          <w:p w14:paraId="163A914C"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Actual</w:t>
            </w:r>
          </w:p>
        </w:tc>
        <w:tc>
          <w:tcPr>
            <w:tcW w:w="445" w:type="pct"/>
            <w:shd w:val="clear" w:color="auto" w:fill="A3DBFF"/>
            <w:vAlign w:val="center"/>
          </w:tcPr>
          <w:p w14:paraId="5FE4C97A"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Planned</w:t>
            </w:r>
          </w:p>
        </w:tc>
        <w:tc>
          <w:tcPr>
            <w:tcW w:w="498" w:type="pct"/>
            <w:shd w:val="clear" w:color="auto" w:fill="A3DBFF"/>
            <w:vAlign w:val="center"/>
          </w:tcPr>
          <w:p w14:paraId="6712485A"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Actual</w:t>
            </w:r>
          </w:p>
        </w:tc>
        <w:tc>
          <w:tcPr>
            <w:tcW w:w="445" w:type="pct"/>
            <w:shd w:val="clear" w:color="auto" w:fill="A3DBFF"/>
            <w:vAlign w:val="center"/>
          </w:tcPr>
          <w:p w14:paraId="436E8846"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Planned</w:t>
            </w:r>
          </w:p>
        </w:tc>
        <w:tc>
          <w:tcPr>
            <w:tcW w:w="498" w:type="pct"/>
            <w:shd w:val="clear" w:color="auto" w:fill="A3DBFF"/>
            <w:vAlign w:val="center"/>
          </w:tcPr>
          <w:p w14:paraId="026ECEA2"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Actual</w:t>
            </w:r>
          </w:p>
        </w:tc>
        <w:tc>
          <w:tcPr>
            <w:tcW w:w="436" w:type="pct"/>
            <w:shd w:val="clear" w:color="auto" w:fill="A3DBFF"/>
            <w:vAlign w:val="center"/>
          </w:tcPr>
          <w:p w14:paraId="6FF9D139"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Planned</w:t>
            </w:r>
          </w:p>
        </w:tc>
        <w:tc>
          <w:tcPr>
            <w:tcW w:w="479" w:type="pct"/>
            <w:shd w:val="clear" w:color="auto" w:fill="A3DBFF"/>
            <w:vAlign w:val="center"/>
          </w:tcPr>
          <w:p w14:paraId="5DDC76A3" w14:textId="77777777" w:rsidR="00111E91" w:rsidRPr="00407760" w:rsidRDefault="00111E91" w:rsidP="000F0B83">
            <w:pPr>
              <w:rPr>
                <w:rFonts w:asciiTheme="minorHAnsi" w:hAnsiTheme="minorHAnsi" w:cstheme="minorHAnsi"/>
                <w:b/>
                <w:bCs/>
                <w:sz w:val="16"/>
                <w:szCs w:val="16"/>
              </w:rPr>
            </w:pPr>
            <w:r w:rsidRPr="00407760">
              <w:rPr>
                <w:rFonts w:asciiTheme="minorHAnsi" w:hAnsiTheme="minorHAnsi" w:cstheme="minorHAnsi"/>
                <w:b/>
                <w:bCs/>
                <w:sz w:val="16"/>
                <w:szCs w:val="16"/>
              </w:rPr>
              <w:t>Actual</w:t>
            </w:r>
          </w:p>
        </w:tc>
      </w:tr>
      <w:tr w:rsidR="00111E91" w:rsidRPr="00407760" w14:paraId="1B544FE0" w14:textId="77777777" w:rsidTr="00790862">
        <w:trPr>
          <w:trHeight w:val="335"/>
          <w:jc w:val="center"/>
        </w:trPr>
        <w:tc>
          <w:tcPr>
            <w:tcW w:w="335" w:type="pct"/>
            <w:shd w:val="clear" w:color="auto" w:fill="auto"/>
            <w:noWrap/>
            <w:vAlign w:val="center"/>
            <w:hideMark/>
          </w:tcPr>
          <w:p w14:paraId="011507D9" w14:textId="05897D4E" w:rsidR="00111E91" w:rsidRPr="006C4826" w:rsidRDefault="00111E91" w:rsidP="000F0B83">
            <w:pPr>
              <w:rPr>
                <w:rFonts w:asciiTheme="minorHAnsi" w:hAnsiTheme="minorHAnsi" w:cstheme="minorHAnsi"/>
                <w:b/>
                <w:bCs/>
                <w:color w:val="000000"/>
                <w:sz w:val="16"/>
                <w:szCs w:val="16"/>
              </w:rPr>
            </w:pPr>
            <w:r w:rsidRPr="006C4826">
              <w:rPr>
                <w:rFonts w:asciiTheme="minorHAnsi" w:hAnsiTheme="minorHAnsi" w:cstheme="minorHAnsi"/>
                <w:b/>
                <w:bCs/>
                <w:color w:val="000000"/>
                <w:sz w:val="16"/>
                <w:szCs w:val="16"/>
              </w:rPr>
              <w:t>1.1</w:t>
            </w:r>
          </w:p>
        </w:tc>
        <w:tc>
          <w:tcPr>
            <w:tcW w:w="482" w:type="pct"/>
            <w:shd w:val="clear" w:color="auto" w:fill="D9E2F3" w:themeFill="accent1" w:themeFillTint="33"/>
            <w:vAlign w:val="center"/>
          </w:tcPr>
          <w:p w14:paraId="1EDAAE08" w14:textId="77777777" w:rsidR="00111E91" w:rsidRPr="00407760" w:rsidRDefault="00111E91" w:rsidP="000F0B83">
            <w:pPr>
              <w:jc w:val="right"/>
              <w:rPr>
                <w:rFonts w:asciiTheme="minorHAnsi" w:hAnsiTheme="minorHAnsi" w:cstheme="minorHAnsi"/>
                <w:color w:val="000000"/>
                <w:sz w:val="16"/>
                <w:szCs w:val="16"/>
              </w:rPr>
            </w:pPr>
          </w:p>
        </w:tc>
        <w:tc>
          <w:tcPr>
            <w:tcW w:w="384" w:type="pct"/>
            <w:shd w:val="clear" w:color="auto" w:fill="FBE4D5" w:themeFill="accent2" w:themeFillTint="33"/>
            <w:noWrap/>
            <w:vAlign w:val="center"/>
          </w:tcPr>
          <w:p w14:paraId="4653241A" w14:textId="77777777" w:rsidR="00111E91" w:rsidRPr="00407760" w:rsidRDefault="00111E91" w:rsidP="000F0B83">
            <w:pPr>
              <w:jc w:val="right"/>
              <w:rPr>
                <w:rFonts w:asciiTheme="minorHAnsi" w:hAnsiTheme="minorHAnsi" w:cstheme="minorHAnsi"/>
                <w:color w:val="000000"/>
                <w:sz w:val="16"/>
                <w:szCs w:val="16"/>
              </w:rPr>
            </w:pPr>
          </w:p>
          <w:p w14:paraId="7E9CCB73" w14:textId="77777777" w:rsidR="00111E91" w:rsidRPr="00407760" w:rsidRDefault="00111E91" w:rsidP="000F0B83">
            <w:pPr>
              <w:jc w:val="right"/>
              <w:rPr>
                <w:rFonts w:asciiTheme="minorHAnsi" w:hAnsiTheme="minorHAnsi" w:cstheme="minorHAnsi"/>
                <w:color w:val="000000"/>
                <w:sz w:val="16"/>
                <w:szCs w:val="16"/>
              </w:rPr>
            </w:pPr>
          </w:p>
        </w:tc>
        <w:tc>
          <w:tcPr>
            <w:tcW w:w="500" w:type="pct"/>
            <w:shd w:val="clear" w:color="auto" w:fill="D9E2F3" w:themeFill="accent1" w:themeFillTint="33"/>
            <w:vAlign w:val="center"/>
          </w:tcPr>
          <w:p w14:paraId="603606BE"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$ 74,404.50 </w:t>
            </w:r>
          </w:p>
        </w:tc>
        <w:tc>
          <w:tcPr>
            <w:tcW w:w="498" w:type="pct"/>
            <w:shd w:val="clear" w:color="auto" w:fill="FBE4D5" w:themeFill="accent2" w:themeFillTint="33"/>
            <w:noWrap/>
            <w:vAlign w:val="center"/>
          </w:tcPr>
          <w:p w14:paraId="13AD8C8E"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$ 68,443.08</w:t>
            </w:r>
          </w:p>
        </w:tc>
        <w:tc>
          <w:tcPr>
            <w:tcW w:w="445" w:type="pct"/>
            <w:shd w:val="clear" w:color="auto" w:fill="D9E2F3" w:themeFill="accent1" w:themeFillTint="33"/>
            <w:vAlign w:val="center"/>
          </w:tcPr>
          <w:p w14:paraId="03F5DBC9"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$ 244,758.42 </w:t>
            </w:r>
          </w:p>
        </w:tc>
        <w:tc>
          <w:tcPr>
            <w:tcW w:w="498" w:type="pct"/>
            <w:shd w:val="clear" w:color="auto" w:fill="FBE4D5" w:themeFill="accent2" w:themeFillTint="33"/>
            <w:noWrap/>
            <w:vAlign w:val="center"/>
          </w:tcPr>
          <w:p w14:paraId="09FD6A57"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$ 185,008.83</w:t>
            </w:r>
          </w:p>
        </w:tc>
        <w:tc>
          <w:tcPr>
            <w:tcW w:w="445" w:type="pct"/>
            <w:shd w:val="clear" w:color="auto" w:fill="D9E2F3" w:themeFill="accent1" w:themeFillTint="33"/>
            <w:vAlign w:val="center"/>
          </w:tcPr>
          <w:p w14:paraId="59E5478C"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w:t>
            </w:r>
          </w:p>
          <w:p w14:paraId="4BF6ABB0"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$ 303,645.03 </w:t>
            </w:r>
          </w:p>
        </w:tc>
        <w:tc>
          <w:tcPr>
            <w:tcW w:w="498" w:type="pct"/>
            <w:shd w:val="clear" w:color="auto" w:fill="FBE4D5" w:themeFill="accent2" w:themeFillTint="33"/>
            <w:noWrap/>
            <w:vAlign w:val="center"/>
          </w:tcPr>
          <w:p w14:paraId="51255302"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$ 307,423.1</w:t>
            </w:r>
          </w:p>
        </w:tc>
        <w:tc>
          <w:tcPr>
            <w:tcW w:w="436" w:type="pct"/>
            <w:shd w:val="clear" w:color="auto" w:fill="D9E2F3" w:themeFill="accent1" w:themeFillTint="33"/>
            <w:vAlign w:val="center"/>
          </w:tcPr>
          <w:p w14:paraId="1FEE45ED"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$ 146,769.9</w:t>
            </w:r>
          </w:p>
        </w:tc>
        <w:tc>
          <w:tcPr>
            <w:tcW w:w="479" w:type="pct"/>
            <w:shd w:val="clear" w:color="auto" w:fill="FBE4D5" w:themeFill="accent2" w:themeFillTint="33"/>
            <w:noWrap/>
            <w:vAlign w:val="center"/>
          </w:tcPr>
          <w:p w14:paraId="12FD528B"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$ 135,502.08 </w:t>
            </w:r>
          </w:p>
        </w:tc>
      </w:tr>
      <w:tr w:rsidR="00111E91" w:rsidRPr="00407760" w14:paraId="5AD4CC60" w14:textId="77777777" w:rsidTr="00790862">
        <w:trPr>
          <w:trHeight w:val="335"/>
          <w:jc w:val="center"/>
        </w:trPr>
        <w:tc>
          <w:tcPr>
            <w:tcW w:w="335" w:type="pct"/>
            <w:shd w:val="clear" w:color="auto" w:fill="auto"/>
            <w:noWrap/>
            <w:vAlign w:val="center"/>
            <w:hideMark/>
          </w:tcPr>
          <w:p w14:paraId="0C8912C1" w14:textId="55C1D6EC" w:rsidR="00111E91" w:rsidRPr="006C4826" w:rsidRDefault="00111E91" w:rsidP="000F0B83">
            <w:pPr>
              <w:rPr>
                <w:rFonts w:asciiTheme="minorHAnsi" w:hAnsiTheme="minorHAnsi" w:cstheme="minorHAnsi"/>
                <w:b/>
                <w:bCs/>
                <w:color w:val="000000"/>
                <w:sz w:val="16"/>
                <w:szCs w:val="16"/>
              </w:rPr>
            </w:pPr>
            <w:r w:rsidRPr="006C4826">
              <w:rPr>
                <w:rFonts w:asciiTheme="minorHAnsi" w:hAnsiTheme="minorHAnsi" w:cstheme="minorHAnsi"/>
                <w:b/>
                <w:bCs/>
                <w:color w:val="000000"/>
                <w:sz w:val="16"/>
                <w:szCs w:val="16"/>
              </w:rPr>
              <w:t>1.2</w:t>
            </w:r>
          </w:p>
        </w:tc>
        <w:tc>
          <w:tcPr>
            <w:tcW w:w="482" w:type="pct"/>
            <w:shd w:val="clear" w:color="auto" w:fill="D9E2F3" w:themeFill="accent1" w:themeFillTint="33"/>
            <w:vAlign w:val="center"/>
          </w:tcPr>
          <w:p w14:paraId="01A12971"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539.75</w:t>
            </w:r>
          </w:p>
        </w:tc>
        <w:tc>
          <w:tcPr>
            <w:tcW w:w="384" w:type="pct"/>
            <w:shd w:val="clear" w:color="auto" w:fill="FBE4D5" w:themeFill="accent2" w:themeFillTint="33"/>
            <w:noWrap/>
            <w:vAlign w:val="center"/>
          </w:tcPr>
          <w:p w14:paraId="1EBF97CA"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539.75</w:t>
            </w:r>
          </w:p>
        </w:tc>
        <w:tc>
          <w:tcPr>
            <w:tcW w:w="500" w:type="pct"/>
            <w:shd w:val="clear" w:color="auto" w:fill="D9E2F3" w:themeFill="accent1" w:themeFillTint="33"/>
            <w:vAlign w:val="center"/>
          </w:tcPr>
          <w:p w14:paraId="372EDBA7"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$ 17,182.36 </w:t>
            </w:r>
          </w:p>
        </w:tc>
        <w:tc>
          <w:tcPr>
            <w:tcW w:w="498" w:type="pct"/>
            <w:shd w:val="clear" w:color="auto" w:fill="FBE4D5" w:themeFill="accent2" w:themeFillTint="33"/>
            <w:noWrap/>
            <w:vAlign w:val="center"/>
          </w:tcPr>
          <w:p w14:paraId="1BAD6EA6"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$ 17,849.88</w:t>
            </w:r>
          </w:p>
        </w:tc>
        <w:tc>
          <w:tcPr>
            <w:tcW w:w="445" w:type="pct"/>
            <w:shd w:val="clear" w:color="auto" w:fill="D9E2F3" w:themeFill="accent1" w:themeFillTint="33"/>
            <w:vAlign w:val="center"/>
          </w:tcPr>
          <w:p w14:paraId="677A9159"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$ 38,290.78 </w:t>
            </w:r>
          </w:p>
        </w:tc>
        <w:tc>
          <w:tcPr>
            <w:tcW w:w="498" w:type="pct"/>
            <w:shd w:val="clear" w:color="auto" w:fill="FBE4D5" w:themeFill="accent2" w:themeFillTint="33"/>
            <w:noWrap/>
            <w:vAlign w:val="center"/>
          </w:tcPr>
          <w:p w14:paraId="6426E244"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$ 3,5974.86</w:t>
            </w:r>
          </w:p>
        </w:tc>
        <w:tc>
          <w:tcPr>
            <w:tcW w:w="445" w:type="pct"/>
            <w:shd w:val="clear" w:color="auto" w:fill="D9E2F3" w:themeFill="accent1" w:themeFillTint="33"/>
            <w:vAlign w:val="center"/>
          </w:tcPr>
          <w:p w14:paraId="42C329DD"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$ 42,595.54 </w:t>
            </w:r>
          </w:p>
        </w:tc>
        <w:tc>
          <w:tcPr>
            <w:tcW w:w="498" w:type="pct"/>
            <w:shd w:val="clear" w:color="auto" w:fill="FBE4D5" w:themeFill="accent2" w:themeFillTint="33"/>
            <w:noWrap/>
            <w:vAlign w:val="center"/>
          </w:tcPr>
          <w:p w14:paraId="5429D0FC"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$ 31,973.35</w:t>
            </w:r>
          </w:p>
        </w:tc>
        <w:tc>
          <w:tcPr>
            <w:tcW w:w="436" w:type="pct"/>
            <w:shd w:val="clear" w:color="auto" w:fill="D9E2F3" w:themeFill="accent1" w:themeFillTint="33"/>
            <w:vAlign w:val="center"/>
          </w:tcPr>
          <w:p w14:paraId="63433B3F"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$ 10,091.32</w:t>
            </w:r>
          </w:p>
        </w:tc>
        <w:tc>
          <w:tcPr>
            <w:tcW w:w="479" w:type="pct"/>
            <w:shd w:val="clear" w:color="auto" w:fill="FBE4D5" w:themeFill="accent2" w:themeFillTint="33"/>
            <w:noWrap/>
            <w:vAlign w:val="center"/>
          </w:tcPr>
          <w:p w14:paraId="2544C8B7"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$ 10,091.32 </w:t>
            </w:r>
          </w:p>
        </w:tc>
      </w:tr>
      <w:tr w:rsidR="00111E91" w:rsidRPr="00407760" w14:paraId="5449DF22" w14:textId="77777777" w:rsidTr="00790862">
        <w:trPr>
          <w:trHeight w:val="335"/>
          <w:jc w:val="center"/>
        </w:trPr>
        <w:tc>
          <w:tcPr>
            <w:tcW w:w="335" w:type="pct"/>
            <w:shd w:val="clear" w:color="auto" w:fill="auto"/>
            <w:noWrap/>
            <w:vAlign w:val="center"/>
            <w:hideMark/>
          </w:tcPr>
          <w:p w14:paraId="30B16C0C" w14:textId="75ED3DC7" w:rsidR="00111E91" w:rsidRPr="006C4826" w:rsidRDefault="00111E91" w:rsidP="000F0B83">
            <w:pPr>
              <w:rPr>
                <w:rFonts w:asciiTheme="minorHAnsi" w:hAnsiTheme="minorHAnsi" w:cstheme="minorHAnsi"/>
                <w:b/>
                <w:bCs/>
                <w:color w:val="000000"/>
                <w:sz w:val="16"/>
                <w:szCs w:val="16"/>
              </w:rPr>
            </w:pPr>
            <w:r w:rsidRPr="006C4826">
              <w:rPr>
                <w:rFonts w:asciiTheme="minorHAnsi" w:hAnsiTheme="minorHAnsi" w:cstheme="minorHAnsi"/>
                <w:b/>
                <w:bCs/>
                <w:color w:val="000000"/>
                <w:sz w:val="16"/>
                <w:szCs w:val="16"/>
              </w:rPr>
              <w:t>2.1</w:t>
            </w:r>
          </w:p>
        </w:tc>
        <w:tc>
          <w:tcPr>
            <w:tcW w:w="482" w:type="pct"/>
            <w:shd w:val="clear" w:color="auto" w:fill="D9E2F3" w:themeFill="accent1" w:themeFillTint="33"/>
            <w:vAlign w:val="center"/>
          </w:tcPr>
          <w:p w14:paraId="218AD4CA" w14:textId="77777777" w:rsidR="00111E91" w:rsidRPr="00407760" w:rsidRDefault="00111E91" w:rsidP="000F0B83">
            <w:pPr>
              <w:jc w:val="right"/>
              <w:rPr>
                <w:rFonts w:asciiTheme="minorHAnsi" w:hAnsiTheme="minorHAnsi" w:cstheme="minorHAnsi"/>
                <w:color w:val="000000"/>
                <w:sz w:val="16"/>
                <w:szCs w:val="16"/>
              </w:rPr>
            </w:pPr>
          </w:p>
        </w:tc>
        <w:tc>
          <w:tcPr>
            <w:tcW w:w="384" w:type="pct"/>
            <w:shd w:val="clear" w:color="auto" w:fill="FBE4D5" w:themeFill="accent2" w:themeFillTint="33"/>
            <w:noWrap/>
            <w:vAlign w:val="center"/>
          </w:tcPr>
          <w:p w14:paraId="66120759" w14:textId="77777777" w:rsidR="00111E91" w:rsidRPr="00407760" w:rsidRDefault="00111E91" w:rsidP="000F0B83">
            <w:pPr>
              <w:jc w:val="right"/>
              <w:rPr>
                <w:rFonts w:asciiTheme="minorHAnsi" w:hAnsiTheme="minorHAnsi" w:cstheme="minorHAnsi"/>
                <w:color w:val="000000"/>
                <w:sz w:val="16"/>
                <w:szCs w:val="16"/>
              </w:rPr>
            </w:pPr>
          </w:p>
        </w:tc>
        <w:tc>
          <w:tcPr>
            <w:tcW w:w="500" w:type="pct"/>
            <w:shd w:val="clear" w:color="auto" w:fill="D9E2F3" w:themeFill="accent1" w:themeFillTint="33"/>
            <w:vAlign w:val="center"/>
          </w:tcPr>
          <w:p w14:paraId="5CB0C37D"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$ 48,936.89 </w:t>
            </w:r>
          </w:p>
        </w:tc>
        <w:tc>
          <w:tcPr>
            <w:tcW w:w="498" w:type="pct"/>
            <w:shd w:val="clear" w:color="auto" w:fill="FBE4D5" w:themeFill="accent2" w:themeFillTint="33"/>
            <w:noWrap/>
            <w:vAlign w:val="center"/>
          </w:tcPr>
          <w:p w14:paraId="04486A4E"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$ 43,561.88</w:t>
            </w:r>
          </w:p>
        </w:tc>
        <w:tc>
          <w:tcPr>
            <w:tcW w:w="445" w:type="pct"/>
            <w:shd w:val="clear" w:color="auto" w:fill="D9E2F3" w:themeFill="accent1" w:themeFillTint="33"/>
            <w:vAlign w:val="center"/>
          </w:tcPr>
          <w:p w14:paraId="6922E848"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$ 36,791.33 </w:t>
            </w:r>
          </w:p>
        </w:tc>
        <w:tc>
          <w:tcPr>
            <w:tcW w:w="498" w:type="pct"/>
            <w:shd w:val="clear" w:color="auto" w:fill="FBE4D5" w:themeFill="accent2" w:themeFillTint="33"/>
            <w:noWrap/>
            <w:vAlign w:val="center"/>
          </w:tcPr>
          <w:p w14:paraId="7B3609F7"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$ 41,125.18</w:t>
            </w:r>
          </w:p>
        </w:tc>
        <w:tc>
          <w:tcPr>
            <w:tcW w:w="445" w:type="pct"/>
            <w:shd w:val="clear" w:color="auto" w:fill="D9E2F3" w:themeFill="accent1" w:themeFillTint="33"/>
            <w:vAlign w:val="center"/>
          </w:tcPr>
          <w:p w14:paraId="63293394"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$ 34,412.30 </w:t>
            </w:r>
          </w:p>
        </w:tc>
        <w:tc>
          <w:tcPr>
            <w:tcW w:w="498" w:type="pct"/>
            <w:shd w:val="clear" w:color="auto" w:fill="FBE4D5" w:themeFill="accent2" w:themeFillTint="33"/>
            <w:noWrap/>
            <w:vAlign w:val="center"/>
          </w:tcPr>
          <w:p w14:paraId="3EAC8F81"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$ 34,032.02</w:t>
            </w:r>
          </w:p>
        </w:tc>
        <w:tc>
          <w:tcPr>
            <w:tcW w:w="436" w:type="pct"/>
            <w:shd w:val="clear" w:color="auto" w:fill="D9E2F3" w:themeFill="accent1" w:themeFillTint="33"/>
            <w:vAlign w:val="center"/>
          </w:tcPr>
          <w:p w14:paraId="7D0A206D"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$ 43,269.54</w:t>
            </w:r>
          </w:p>
        </w:tc>
        <w:tc>
          <w:tcPr>
            <w:tcW w:w="479" w:type="pct"/>
            <w:shd w:val="clear" w:color="auto" w:fill="FBE4D5" w:themeFill="accent2" w:themeFillTint="33"/>
            <w:noWrap/>
            <w:vAlign w:val="center"/>
          </w:tcPr>
          <w:p w14:paraId="088AEA44"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$ 28,699.22 </w:t>
            </w:r>
          </w:p>
        </w:tc>
      </w:tr>
      <w:tr w:rsidR="00111E91" w:rsidRPr="00407760" w14:paraId="31E51CAF" w14:textId="77777777" w:rsidTr="00790862">
        <w:trPr>
          <w:trHeight w:val="335"/>
          <w:jc w:val="center"/>
        </w:trPr>
        <w:tc>
          <w:tcPr>
            <w:tcW w:w="335" w:type="pct"/>
            <w:shd w:val="clear" w:color="auto" w:fill="auto"/>
            <w:noWrap/>
            <w:vAlign w:val="center"/>
            <w:hideMark/>
          </w:tcPr>
          <w:p w14:paraId="3102108A" w14:textId="4DE4E6B8" w:rsidR="00111E91" w:rsidRPr="006C4826" w:rsidRDefault="00111E91" w:rsidP="000F0B83">
            <w:pPr>
              <w:rPr>
                <w:rFonts w:asciiTheme="minorHAnsi" w:hAnsiTheme="minorHAnsi" w:cstheme="minorHAnsi"/>
                <w:b/>
                <w:bCs/>
                <w:color w:val="000000"/>
                <w:sz w:val="16"/>
                <w:szCs w:val="16"/>
              </w:rPr>
            </w:pPr>
            <w:r w:rsidRPr="006C4826">
              <w:rPr>
                <w:rFonts w:asciiTheme="minorHAnsi" w:hAnsiTheme="minorHAnsi" w:cstheme="minorHAnsi"/>
                <w:b/>
                <w:bCs/>
                <w:color w:val="000000"/>
                <w:sz w:val="16"/>
                <w:szCs w:val="16"/>
              </w:rPr>
              <w:t>2.2</w:t>
            </w:r>
          </w:p>
        </w:tc>
        <w:tc>
          <w:tcPr>
            <w:tcW w:w="482" w:type="pct"/>
            <w:shd w:val="clear" w:color="auto" w:fill="D9E2F3" w:themeFill="accent1" w:themeFillTint="33"/>
            <w:vAlign w:val="center"/>
          </w:tcPr>
          <w:p w14:paraId="37415B45" w14:textId="77777777" w:rsidR="00111E91" w:rsidRPr="00407760" w:rsidRDefault="00111E91" w:rsidP="000F0B83">
            <w:pPr>
              <w:jc w:val="right"/>
              <w:rPr>
                <w:rFonts w:asciiTheme="minorHAnsi" w:hAnsiTheme="minorHAnsi" w:cstheme="minorHAnsi"/>
                <w:color w:val="000000"/>
                <w:sz w:val="16"/>
                <w:szCs w:val="16"/>
              </w:rPr>
            </w:pPr>
          </w:p>
        </w:tc>
        <w:tc>
          <w:tcPr>
            <w:tcW w:w="384" w:type="pct"/>
            <w:shd w:val="clear" w:color="auto" w:fill="FBE4D5" w:themeFill="accent2" w:themeFillTint="33"/>
            <w:noWrap/>
            <w:vAlign w:val="center"/>
          </w:tcPr>
          <w:p w14:paraId="61573770" w14:textId="77777777" w:rsidR="00111E91" w:rsidRPr="00407760" w:rsidRDefault="00111E91" w:rsidP="000F0B83">
            <w:pPr>
              <w:jc w:val="right"/>
              <w:rPr>
                <w:rFonts w:asciiTheme="minorHAnsi" w:hAnsiTheme="minorHAnsi" w:cstheme="minorHAnsi"/>
                <w:color w:val="000000"/>
                <w:sz w:val="16"/>
                <w:szCs w:val="16"/>
              </w:rPr>
            </w:pPr>
          </w:p>
        </w:tc>
        <w:tc>
          <w:tcPr>
            <w:tcW w:w="500" w:type="pct"/>
            <w:shd w:val="clear" w:color="auto" w:fill="D9E2F3" w:themeFill="accent1" w:themeFillTint="33"/>
            <w:vAlign w:val="center"/>
          </w:tcPr>
          <w:p w14:paraId="69F6A791"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$ 45,070.38 </w:t>
            </w:r>
          </w:p>
        </w:tc>
        <w:tc>
          <w:tcPr>
            <w:tcW w:w="498" w:type="pct"/>
            <w:shd w:val="clear" w:color="auto" w:fill="FBE4D5" w:themeFill="accent2" w:themeFillTint="33"/>
            <w:noWrap/>
            <w:vAlign w:val="center"/>
          </w:tcPr>
          <w:p w14:paraId="36874463"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$ 41,309.49</w:t>
            </w:r>
          </w:p>
        </w:tc>
        <w:tc>
          <w:tcPr>
            <w:tcW w:w="445" w:type="pct"/>
            <w:shd w:val="clear" w:color="auto" w:fill="D9E2F3" w:themeFill="accent1" w:themeFillTint="33"/>
            <w:vAlign w:val="center"/>
          </w:tcPr>
          <w:p w14:paraId="7E575437"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$ 298,199.38 </w:t>
            </w:r>
          </w:p>
        </w:tc>
        <w:tc>
          <w:tcPr>
            <w:tcW w:w="498" w:type="pct"/>
            <w:shd w:val="clear" w:color="auto" w:fill="FBE4D5" w:themeFill="accent2" w:themeFillTint="33"/>
            <w:noWrap/>
            <w:vAlign w:val="center"/>
          </w:tcPr>
          <w:p w14:paraId="7746C268"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$ 242,069.99</w:t>
            </w:r>
          </w:p>
        </w:tc>
        <w:tc>
          <w:tcPr>
            <w:tcW w:w="445" w:type="pct"/>
            <w:shd w:val="clear" w:color="auto" w:fill="D9E2F3" w:themeFill="accent1" w:themeFillTint="33"/>
            <w:vAlign w:val="center"/>
          </w:tcPr>
          <w:p w14:paraId="709CF681"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w:t>
            </w:r>
          </w:p>
          <w:p w14:paraId="50A9B444"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$ 173,273.29 </w:t>
            </w:r>
          </w:p>
        </w:tc>
        <w:tc>
          <w:tcPr>
            <w:tcW w:w="498" w:type="pct"/>
            <w:shd w:val="clear" w:color="auto" w:fill="FBE4D5" w:themeFill="accent2" w:themeFillTint="33"/>
            <w:noWrap/>
            <w:vAlign w:val="center"/>
          </w:tcPr>
          <w:p w14:paraId="197562DB"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$ 163,740.1</w:t>
            </w:r>
          </w:p>
        </w:tc>
        <w:tc>
          <w:tcPr>
            <w:tcW w:w="436" w:type="pct"/>
            <w:shd w:val="clear" w:color="auto" w:fill="D9E2F3" w:themeFill="accent1" w:themeFillTint="33"/>
            <w:vAlign w:val="center"/>
          </w:tcPr>
          <w:p w14:paraId="475E3058"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$ 178,096.3</w:t>
            </w:r>
          </w:p>
        </w:tc>
        <w:tc>
          <w:tcPr>
            <w:tcW w:w="479" w:type="pct"/>
            <w:shd w:val="clear" w:color="auto" w:fill="FBE4D5" w:themeFill="accent2" w:themeFillTint="33"/>
            <w:noWrap/>
            <w:vAlign w:val="center"/>
          </w:tcPr>
          <w:p w14:paraId="03717012"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$ 118,628.52 </w:t>
            </w:r>
          </w:p>
        </w:tc>
      </w:tr>
      <w:tr w:rsidR="00111E91" w:rsidRPr="00407760" w14:paraId="2A5C8362" w14:textId="77777777" w:rsidTr="00790862">
        <w:trPr>
          <w:trHeight w:val="335"/>
          <w:jc w:val="center"/>
        </w:trPr>
        <w:tc>
          <w:tcPr>
            <w:tcW w:w="335" w:type="pct"/>
            <w:shd w:val="clear" w:color="auto" w:fill="auto"/>
            <w:noWrap/>
            <w:vAlign w:val="center"/>
            <w:hideMark/>
          </w:tcPr>
          <w:p w14:paraId="3D8A3D9E" w14:textId="77777777" w:rsidR="00111E91" w:rsidRPr="006C4826" w:rsidRDefault="00111E91" w:rsidP="000F0B83">
            <w:pPr>
              <w:rPr>
                <w:rFonts w:asciiTheme="minorHAnsi" w:hAnsiTheme="minorHAnsi" w:cstheme="minorHAnsi"/>
                <w:b/>
                <w:bCs/>
                <w:color w:val="000000"/>
                <w:sz w:val="16"/>
                <w:szCs w:val="16"/>
              </w:rPr>
            </w:pPr>
            <w:r w:rsidRPr="006C4826">
              <w:rPr>
                <w:rFonts w:asciiTheme="minorHAnsi" w:hAnsiTheme="minorHAnsi" w:cstheme="minorHAnsi"/>
                <w:b/>
                <w:bCs/>
                <w:color w:val="000000"/>
                <w:sz w:val="16"/>
                <w:szCs w:val="16"/>
              </w:rPr>
              <w:t xml:space="preserve">Total </w:t>
            </w:r>
          </w:p>
        </w:tc>
        <w:tc>
          <w:tcPr>
            <w:tcW w:w="482" w:type="pct"/>
            <w:shd w:val="clear" w:color="auto" w:fill="D9E2F3" w:themeFill="accent1" w:themeFillTint="33"/>
            <w:vAlign w:val="center"/>
          </w:tcPr>
          <w:p w14:paraId="7B6A9A48" w14:textId="77777777" w:rsidR="00111E91" w:rsidRPr="00407760" w:rsidRDefault="00111E91" w:rsidP="000F0B83">
            <w:pPr>
              <w:jc w:val="right"/>
              <w:rPr>
                <w:rFonts w:asciiTheme="minorHAnsi" w:hAnsiTheme="minorHAnsi" w:cstheme="minorHAnsi"/>
                <w:color w:val="000000"/>
                <w:sz w:val="16"/>
                <w:szCs w:val="16"/>
              </w:rPr>
            </w:pPr>
          </w:p>
        </w:tc>
        <w:tc>
          <w:tcPr>
            <w:tcW w:w="384" w:type="pct"/>
            <w:shd w:val="clear" w:color="auto" w:fill="FBE4D5" w:themeFill="accent2" w:themeFillTint="33"/>
            <w:noWrap/>
            <w:vAlign w:val="center"/>
          </w:tcPr>
          <w:p w14:paraId="43ADABB9"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539.75 </w:t>
            </w:r>
          </w:p>
          <w:p w14:paraId="78A1C3E0" w14:textId="77777777" w:rsidR="00111E91" w:rsidRPr="00407760" w:rsidRDefault="00111E91" w:rsidP="000F0B83">
            <w:pPr>
              <w:jc w:val="right"/>
              <w:rPr>
                <w:rFonts w:asciiTheme="minorHAnsi" w:hAnsiTheme="minorHAnsi" w:cstheme="minorHAnsi"/>
                <w:color w:val="000000"/>
                <w:sz w:val="16"/>
                <w:szCs w:val="16"/>
              </w:rPr>
            </w:pPr>
          </w:p>
        </w:tc>
        <w:tc>
          <w:tcPr>
            <w:tcW w:w="500" w:type="pct"/>
            <w:shd w:val="clear" w:color="auto" w:fill="D9E2F3" w:themeFill="accent1" w:themeFillTint="33"/>
            <w:vAlign w:val="center"/>
          </w:tcPr>
          <w:p w14:paraId="70E46940"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$ 185,594.13 </w:t>
            </w:r>
          </w:p>
          <w:p w14:paraId="05A6A647" w14:textId="77777777" w:rsidR="00111E91" w:rsidRPr="00407760" w:rsidRDefault="00111E91" w:rsidP="000F0B83">
            <w:pPr>
              <w:jc w:val="right"/>
              <w:rPr>
                <w:rFonts w:asciiTheme="minorHAnsi" w:hAnsiTheme="minorHAnsi" w:cstheme="minorHAnsi"/>
                <w:color w:val="000000"/>
                <w:sz w:val="16"/>
                <w:szCs w:val="16"/>
              </w:rPr>
            </w:pPr>
          </w:p>
        </w:tc>
        <w:tc>
          <w:tcPr>
            <w:tcW w:w="498" w:type="pct"/>
            <w:shd w:val="clear" w:color="auto" w:fill="FBE4D5" w:themeFill="accent2" w:themeFillTint="33"/>
            <w:noWrap/>
            <w:vAlign w:val="center"/>
          </w:tcPr>
          <w:p w14:paraId="6545A62A"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$ 171,164.33</w:t>
            </w:r>
          </w:p>
          <w:p w14:paraId="3C049830" w14:textId="77777777" w:rsidR="00111E91" w:rsidRPr="00407760" w:rsidRDefault="00111E91" w:rsidP="000F0B83">
            <w:pPr>
              <w:jc w:val="right"/>
              <w:rPr>
                <w:rFonts w:asciiTheme="minorHAnsi" w:hAnsiTheme="minorHAnsi" w:cstheme="minorHAnsi"/>
                <w:color w:val="000000"/>
                <w:sz w:val="16"/>
                <w:szCs w:val="16"/>
              </w:rPr>
            </w:pPr>
          </w:p>
        </w:tc>
        <w:tc>
          <w:tcPr>
            <w:tcW w:w="445" w:type="pct"/>
            <w:shd w:val="clear" w:color="auto" w:fill="D9E2F3" w:themeFill="accent1" w:themeFillTint="33"/>
            <w:vAlign w:val="center"/>
          </w:tcPr>
          <w:p w14:paraId="174F37BE"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$ 618,039.91 </w:t>
            </w:r>
          </w:p>
          <w:p w14:paraId="551A2061" w14:textId="77777777" w:rsidR="00111E91" w:rsidRPr="00407760" w:rsidRDefault="00111E91" w:rsidP="000F0B83">
            <w:pPr>
              <w:jc w:val="right"/>
              <w:rPr>
                <w:rFonts w:asciiTheme="minorHAnsi" w:hAnsiTheme="minorHAnsi" w:cstheme="minorHAnsi"/>
                <w:color w:val="000000"/>
                <w:sz w:val="16"/>
                <w:szCs w:val="16"/>
              </w:rPr>
            </w:pPr>
          </w:p>
        </w:tc>
        <w:tc>
          <w:tcPr>
            <w:tcW w:w="498" w:type="pct"/>
            <w:shd w:val="clear" w:color="auto" w:fill="FBE4D5" w:themeFill="accent2" w:themeFillTint="33"/>
            <w:noWrap/>
            <w:vAlign w:val="center"/>
          </w:tcPr>
          <w:p w14:paraId="66591775"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$ 504,178.86</w:t>
            </w:r>
          </w:p>
          <w:p w14:paraId="02E5C4C4" w14:textId="77777777" w:rsidR="00111E91" w:rsidRPr="00407760" w:rsidRDefault="00111E91" w:rsidP="000F0B83">
            <w:pPr>
              <w:jc w:val="right"/>
              <w:rPr>
                <w:rFonts w:asciiTheme="minorHAnsi" w:hAnsiTheme="minorHAnsi" w:cstheme="minorHAnsi"/>
                <w:color w:val="000000"/>
                <w:sz w:val="16"/>
                <w:szCs w:val="16"/>
              </w:rPr>
            </w:pPr>
          </w:p>
        </w:tc>
        <w:tc>
          <w:tcPr>
            <w:tcW w:w="445" w:type="pct"/>
            <w:shd w:val="clear" w:color="auto" w:fill="D9E2F3" w:themeFill="accent1" w:themeFillTint="33"/>
            <w:vAlign w:val="center"/>
          </w:tcPr>
          <w:p w14:paraId="43BA3DD6"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$ 553,926.1 </w:t>
            </w:r>
          </w:p>
          <w:p w14:paraId="5AE32225" w14:textId="77777777" w:rsidR="00111E91" w:rsidRPr="00407760" w:rsidRDefault="00111E91" w:rsidP="000F0B83">
            <w:pPr>
              <w:jc w:val="right"/>
              <w:rPr>
                <w:rFonts w:asciiTheme="minorHAnsi" w:hAnsiTheme="minorHAnsi" w:cstheme="minorHAnsi"/>
                <w:color w:val="000000"/>
                <w:sz w:val="16"/>
                <w:szCs w:val="16"/>
              </w:rPr>
            </w:pPr>
          </w:p>
        </w:tc>
        <w:tc>
          <w:tcPr>
            <w:tcW w:w="498" w:type="pct"/>
            <w:shd w:val="clear" w:color="auto" w:fill="FBE4D5" w:themeFill="accent2" w:themeFillTint="33"/>
            <w:noWrap/>
            <w:vAlign w:val="center"/>
          </w:tcPr>
          <w:p w14:paraId="56A1C965"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$ 537,168.50</w:t>
            </w:r>
          </w:p>
        </w:tc>
        <w:tc>
          <w:tcPr>
            <w:tcW w:w="436" w:type="pct"/>
            <w:shd w:val="clear" w:color="auto" w:fill="D9E2F3" w:themeFill="accent1" w:themeFillTint="33"/>
            <w:vAlign w:val="center"/>
          </w:tcPr>
          <w:p w14:paraId="17B80D5F" w14:textId="77777777" w:rsidR="00111E91" w:rsidRPr="00407760" w:rsidRDefault="00111E91" w:rsidP="000F0B83">
            <w:pPr>
              <w:rPr>
                <w:rFonts w:asciiTheme="minorHAnsi" w:hAnsiTheme="minorHAnsi" w:cstheme="minorHAnsi"/>
                <w:color w:val="000000"/>
                <w:sz w:val="16"/>
                <w:szCs w:val="16"/>
              </w:rPr>
            </w:pPr>
            <w:r w:rsidRPr="00407760">
              <w:rPr>
                <w:rFonts w:asciiTheme="minorHAnsi" w:hAnsiTheme="minorHAnsi" w:cstheme="minorHAnsi"/>
                <w:color w:val="000000"/>
                <w:sz w:val="16"/>
                <w:szCs w:val="16"/>
              </w:rPr>
              <w:t>$ 378,227.1</w:t>
            </w:r>
          </w:p>
        </w:tc>
        <w:tc>
          <w:tcPr>
            <w:tcW w:w="479" w:type="pct"/>
            <w:shd w:val="clear" w:color="auto" w:fill="FBE4D5" w:themeFill="accent2" w:themeFillTint="33"/>
            <w:noWrap/>
            <w:vAlign w:val="center"/>
          </w:tcPr>
          <w:p w14:paraId="0AE5BBA6" w14:textId="77777777" w:rsidR="00111E91" w:rsidRPr="00407760" w:rsidRDefault="00111E91" w:rsidP="000F0B83">
            <w:pPr>
              <w:jc w:val="right"/>
              <w:rPr>
                <w:rFonts w:asciiTheme="minorHAnsi" w:hAnsiTheme="minorHAnsi" w:cstheme="minorHAnsi"/>
                <w:color w:val="000000"/>
                <w:sz w:val="16"/>
                <w:szCs w:val="16"/>
              </w:rPr>
            </w:pPr>
            <w:r w:rsidRPr="00407760">
              <w:rPr>
                <w:rFonts w:asciiTheme="minorHAnsi" w:hAnsiTheme="minorHAnsi" w:cstheme="minorHAnsi"/>
                <w:color w:val="000000"/>
                <w:sz w:val="16"/>
                <w:szCs w:val="16"/>
              </w:rPr>
              <w:t xml:space="preserve">$ 292,921.14 </w:t>
            </w:r>
          </w:p>
        </w:tc>
      </w:tr>
      <w:tr w:rsidR="00111E91" w:rsidRPr="00407760" w14:paraId="10DB9BDF" w14:textId="77777777" w:rsidTr="00790862">
        <w:trPr>
          <w:trHeight w:val="335"/>
          <w:jc w:val="center"/>
        </w:trPr>
        <w:tc>
          <w:tcPr>
            <w:tcW w:w="335" w:type="pct"/>
            <w:shd w:val="clear" w:color="auto" w:fill="auto"/>
            <w:noWrap/>
            <w:vAlign w:val="center"/>
          </w:tcPr>
          <w:p w14:paraId="46DEB272" w14:textId="53F764DF" w:rsidR="00111E91" w:rsidRPr="006C4826" w:rsidRDefault="00111E91" w:rsidP="000F0B83">
            <w:pPr>
              <w:rPr>
                <w:rFonts w:asciiTheme="minorHAnsi" w:hAnsiTheme="minorHAnsi" w:cstheme="minorHAnsi"/>
                <w:b/>
                <w:bCs/>
                <w:color w:val="000000"/>
                <w:sz w:val="16"/>
                <w:szCs w:val="16"/>
              </w:rPr>
            </w:pPr>
            <w:r w:rsidRPr="006C4826">
              <w:rPr>
                <w:rFonts w:asciiTheme="minorHAnsi" w:hAnsiTheme="minorHAnsi" w:cstheme="minorHAnsi"/>
                <w:b/>
                <w:bCs/>
                <w:color w:val="000000"/>
                <w:sz w:val="16"/>
                <w:szCs w:val="16"/>
              </w:rPr>
              <w:t>%</w:t>
            </w:r>
          </w:p>
        </w:tc>
        <w:tc>
          <w:tcPr>
            <w:tcW w:w="482" w:type="pct"/>
            <w:shd w:val="clear" w:color="auto" w:fill="D9E2F3" w:themeFill="accent1" w:themeFillTint="33"/>
            <w:vAlign w:val="center"/>
          </w:tcPr>
          <w:p w14:paraId="68708E89" w14:textId="77777777" w:rsidR="00111E91" w:rsidRPr="00407760" w:rsidRDefault="00111E91" w:rsidP="000F0B83">
            <w:pPr>
              <w:jc w:val="right"/>
              <w:rPr>
                <w:rFonts w:asciiTheme="minorHAnsi" w:hAnsiTheme="minorHAnsi" w:cstheme="minorHAnsi"/>
                <w:color w:val="000000"/>
                <w:sz w:val="16"/>
                <w:szCs w:val="16"/>
              </w:rPr>
            </w:pPr>
          </w:p>
        </w:tc>
        <w:tc>
          <w:tcPr>
            <w:tcW w:w="384" w:type="pct"/>
            <w:shd w:val="clear" w:color="auto" w:fill="FBE4D5" w:themeFill="accent2" w:themeFillTint="33"/>
            <w:noWrap/>
            <w:vAlign w:val="center"/>
          </w:tcPr>
          <w:p w14:paraId="411916C7" w14:textId="66413D50" w:rsidR="00111E91" w:rsidRPr="00407760" w:rsidRDefault="00111E91" w:rsidP="000F0B83">
            <w:pPr>
              <w:jc w:val="right"/>
              <w:rPr>
                <w:rFonts w:asciiTheme="minorHAnsi" w:hAnsiTheme="minorHAnsi" w:cstheme="minorHAnsi"/>
                <w:b/>
                <w:bCs/>
                <w:color w:val="000000"/>
                <w:sz w:val="16"/>
                <w:szCs w:val="16"/>
              </w:rPr>
            </w:pPr>
            <w:r w:rsidRPr="00407760">
              <w:rPr>
                <w:rFonts w:asciiTheme="minorHAnsi" w:hAnsiTheme="minorHAnsi" w:cstheme="minorHAnsi"/>
                <w:b/>
                <w:bCs/>
                <w:color w:val="000000"/>
                <w:sz w:val="16"/>
                <w:szCs w:val="16"/>
              </w:rPr>
              <w:t>100%</w:t>
            </w:r>
          </w:p>
        </w:tc>
        <w:tc>
          <w:tcPr>
            <w:tcW w:w="500" w:type="pct"/>
            <w:shd w:val="clear" w:color="auto" w:fill="D9E2F3" w:themeFill="accent1" w:themeFillTint="33"/>
            <w:vAlign w:val="center"/>
          </w:tcPr>
          <w:p w14:paraId="7A8BB78A" w14:textId="77777777" w:rsidR="00111E91" w:rsidRPr="00407760" w:rsidRDefault="00111E91" w:rsidP="000F0B83">
            <w:pPr>
              <w:jc w:val="right"/>
              <w:rPr>
                <w:rFonts w:asciiTheme="minorHAnsi" w:hAnsiTheme="minorHAnsi" w:cstheme="minorHAnsi"/>
                <w:b/>
                <w:bCs/>
                <w:color w:val="000000"/>
                <w:sz w:val="16"/>
                <w:szCs w:val="16"/>
              </w:rPr>
            </w:pPr>
          </w:p>
        </w:tc>
        <w:tc>
          <w:tcPr>
            <w:tcW w:w="498" w:type="pct"/>
            <w:shd w:val="clear" w:color="auto" w:fill="FBE4D5" w:themeFill="accent2" w:themeFillTint="33"/>
            <w:noWrap/>
            <w:vAlign w:val="center"/>
          </w:tcPr>
          <w:p w14:paraId="5D0D34DF" w14:textId="42C79D07" w:rsidR="00111E91" w:rsidRPr="00407760" w:rsidRDefault="00111E91" w:rsidP="000F0B83">
            <w:pPr>
              <w:jc w:val="right"/>
              <w:rPr>
                <w:rFonts w:asciiTheme="minorHAnsi" w:hAnsiTheme="minorHAnsi" w:cstheme="minorHAnsi"/>
                <w:b/>
                <w:bCs/>
                <w:color w:val="000000"/>
                <w:sz w:val="16"/>
                <w:szCs w:val="16"/>
              </w:rPr>
            </w:pPr>
            <w:r w:rsidRPr="00407760">
              <w:rPr>
                <w:rFonts w:asciiTheme="minorHAnsi" w:hAnsiTheme="minorHAnsi" w:cstheme="minorHAnsi"/>
                <w:b/>
                <w:bCs/>
                <w:color w:val="000000"/>
                <w:sz w:val="16"/>
                <w:szCs w:val="16"/>
              </w:rPr>
              <w:t>92%</w:t>
            </w:r>
          </w:p>
        </w:tc>
        <w:tc>
          <w:tcPr>
            <w:tcW w:w="445" w:type="pct"/>
            <w:shd w:val="clear" w:color="auto" w:fill="D9E2F3" w:themeFill="accent1" w:themeFillTint="33"/>
            <w:vAlign w:val="center"/>
          </w:tcPr>
          <w:p w14:paraId="5EB24612" w14:textId="77777777" w:rsidR="00111E91" w:rsidRPr="00407760" w:rsidRDefault="00111E91" w:rsidP="000F0B83">
            <w:pPr>
              <w:jc w:val="right"/>
              <w:rPr>
                <w:rFonts w:asciiTheme="minorHAnsi" w:hAnsiTheme="minorHAnsi" w:cstheme="minorHAnsi"/>
                <w:b/>
                <w:bCs/>
                <w:color w:val="000000"/>
                <w:sz w:val="16"/>
                <w:szCs w:val="16"/>
              </w:rPr>
            </w:pPr>
          </w:p>
        </w:tc>
        <w:tc>
          <w:tcPr>
            <w:tcW w:w="498" w:type="pct"/>
            <w:shd w:val="clear" w:color="auto" w:fill="FBE4D5" w:themeFill="accent2" w:themeFillTint="33"/>
            <w:noWrap/>
            <w:vAlign w:val="center"/>
          </w:tcPr>
          <w:p w14:paraId="7837126D" w14:textId="7F8C37F6" w:rsidR="00111E91" w:rsidRPr="00407760" w:rsidRDefault="00407760" w:rsidP="000F0B83">
            <w:pPr>
              <w:jc w:val="right"/>
              <w:rPr>
                <w:rFonts w:asciiTheme="minorHAnsi" w:hAnsiTheme="minorHAnsi" w:cstheme="minorHAnsi"/>
                <w:b/>
                <w:bCs/>
                <w:color w:val="000000"/>
                <w:sz w:val="16"/>
                <w:szCs w:val="16"/>
              </w:rPr>
            </w:pPr>
            <w:r w:rsidRPr="00407760">
              <w:rPr>
                <w:rFonts w:asciiTheme="minorHAnsi" w:hAnsiTheme="minorHAnsi" w:cstheme="minorHAnsi"/>
                <w:b/>
                <w:bCs/>
                <w:color w:val="000000"/>
                <w:sz w:val="16"/>
                <w:szCs w:val="16"/>
              </w:rPr>
              <w:t xml:space="preserve">82% </w:t>
            </w:r>
          </w:p>
        </w:tc>
        <w:tc>
          <w:tcPr>
            <w:tcW w:w="445" w:type="pct"/>
            <w:shd w:val="clear" w:color="auto" w:fill="D9E2F3" w:themeFill="accent1" w:themeFillTint="33"/>
            <w:vAlign w:val="center"/>
          </w:tcPr>
          <w:p w14:paraId="73CAE365" w14:textId="77777777" w:rsidR="00111E91" w:rsidRPr="00407760" w:rsidRDefault="00111E91" w:rsidP="000F0B83">
            <w:pPr>
              <w:jc w:val="right"/>
              <w:rPr>
                <w:rFonts w:asciiTheme="minorHAnsi" w:hAnsiTheme="minorHAnsi" w:cstheme="minorHAnsi"/>
                <w:b/>
                <w:bCs/>
                <w:color w:val="000000"/>
                <w:sz w:val="16"/>
                <w:szCs w:val="16"/>
              </w:rPr>
            </w:pPr>
          </w:p>
        </w:tc>
        <w:tc>
          <w:tcPr>
            <w:tcW w:w="498" w:type="pct"/>
            <w:shd w:val="clear" w:color="auto" w:fill="FBE4D5" w:themeFill="accent2" w:themeFillTint="33"/>
            <w:noWrap/>
            <w:vAlign w:val="center"/>
          </w:tcPr>
          <w:p w14:paraId="49828703" w14:textId="3B40C54D" w:rsidR="00111E91" w:rsidRPr="00407760" w:rsidRDefault="00407760" w:rsidP="000F0B83">
            <w:pPr>
              <w:jc w:val="right"/>
              <w:rPr>
                <w:rFonts w:asciiTheme="minorHAnsi" w:hAnsiTheme="minorHAnsi" w:cstheme="minorHAnsi"/>
                <w:b/>
                <w:bCs/>
                <w:color w:val="000000"/>
                <w:sz w:val="16"/>
                <w:szCs w:val="16"/>
              </w:rPr>
            </w:pPr>
            <w:r w:rsidRPr="00407760">
              <w:rPr>
                <w:rFonts w:asciiTheme="minorHAnsi" w:hAnsiTheme="minorHAnsi" w:cstheme="minorHAnsi"/>
                <w:b/>
                <w:bCs/>
                <w:color w:val="000000"/>
                <w:sz w:val="16"/>
                <w:szCs w:val="16"/>
              </w:rPr>
              <w:t>82%</w:t>
            </w:r>
          </w:p>
        </w:tc>
        <w:tc>
          <w:tcPr>
            <w:tcW w:w="436" w:type="pct"/>
            <w:shd w:val="clear" w:color="auto" w:fill="D9E2F3" w:themeFill="accent1" w:themeFillTint="33"/>
            <w:vAlign w:val="center"/>
          </w:tcPr>
          <w:p w14:paraId="2F825888" w14:textId="77777777" w:rsidR="00111E91" w:rsidRPr="00407760" w:rsidRDefault="00111E91" w:rsidP="000F0B83">
            <w:pPr>
              <w:rPr>
                <w:rFonts w:asciiTheme="minorHAnsi" w:hAnsiTheme="minorHAnsi" w:cstheme="minorHAnsi"/>
                <w:b/>
                <w:bCs/>
                <w:color w:val="000000"/>
                <w:sz w:val="16"/>
                <w:szCs w:val="16"/>
              </w:rPr>
            </w:pPr>
          </w:p>
        </w:tc>
        <w:tc>
          <w:tcPr>
            <w:tcW w:w="479" w:type="pct"/>
            <w:shd w:val="clear" w:color="auto" w:fill="FBE4D5" w:themeFill="accent2" w:themeFillTint="33"/>
            <w:noWrap/>
            <w:vAlign w:val="center"/>
          </w:tcPr>
          <w:p w14:paraId="368B1619" w14:textId="12762365" w:rsidR="00111E91" w:rsidRPr="00407760" w:rsidRDefault="00407760" w:rsidP="000F0B83">
            <w:pPr>
              <w:jc w:val="right"/>
              <w:rPr>
                <w:rFonts w:asciiTheme="minorHAnsi" w:hAnsiTheme="minorHAnsi" w:cstheme="minorHAnsi"/>
                <w:b/>
                <w:bCs/>
                <w:color w:val="000000"/>
                <w:sz w:val="16"/>
                <w:szCs w:val="16"/>
              </w:rPr>
            </w:pPr>
            <w:r w:rsidRPr="00407760">
              <w:rPr>
                <w:rFonts w:asciiTheme="minorHAnsi" w:hAnsiTheme="minorHAnsi" w:cstheme="minorHAnsi"/>
                <w:b/>
                <w:bCs/>
                <w:color w:val="000000"/>
                <w:sz w:val="16"/>
                <w:szCs w:val="16"/>
              </w:rPr>
              <w:t>78%</w:t>
            </w:r>
          </w:p>
        </w:tc>
      </w:tr>
    </w:tbl>
    <w:p w14:paraId="3D65EE2B" w14:textId="77777777" w:rsidR="006C4826" w:rsidRPr="00231D3D" w:rsidRDefault="006C4826" w:rsidP="00812C3F">
      <w:pPr>
        <w:jc w:val="both"/>
        <w:rPr>
          <w:b/>
          <w:bCs/>
        </w:rPr>
      </w:pPr>
    </w:p>
    <w:p w14:paraId="383EAEB4" w14:textId="77777777" w:rsidR="00812C3F" w:rsidRPr="007E6B3D" w:rsidRDefault="00812C3F" w:rsidP="00492C83">
      <w:pPr>
        <w:pStyle w:val="Heading2"/>
        <w:numPr>
          <w:ilvl w:val="1"/>
          <w:numId w:val="67"/>
        </w:numPr>
        <w:spacing w:before="200" w:line="276" w:lineRule="auto"/>
        <w:rPr>
          <w:rFonts w:cstheme="minorHAnsi"/>
        </w:rPr>
      </w:pPr>
      <w:bookmarkStart w:id="73" w:name="_Toc174276652"/>
      <w:bookmarkStart w:id="74" w:name="_Toc201662970"/>
      <w:r w:rsidRPr="007E6B3D">
        <w:rPr>
          <w:rFonts w:cstheme="minorHAnsi"/>
        </w:rPr>
        <w:t>Sustainability</w:t>
      </w:r>
      <w:bookmarkEnd w:id="73"/>
      <w:bookmarkEnd w:id="74"/>
      <w:r w:rsidRPr="007E6B3D">
        <w:rPr>
          <w:rFonts w:cstheme="minorHAnsi"/>
        </w:rPr>
        <w:t xml:space="preserve"> </w:t>
      </w:r>
    </w:p>
    <w:p w14:paraId="57C0FBD1" w14:textId="77777777" w:rsidR="00812C3F" w:rsidRPr="00231D3D" w:rsidRDefault="00812C3F" w:rsidP="00812C3F"/>
    <w:p w14:paraId="043F71C8" w14:textId="16DE93D6" w:rsidR="00B775E8" w:rsidRDefault="00812C3F" w:rsidP="00506619">
      <w:pPr>
        <w:pStyle w:val="Default"/>
        <w:jc w:val="both"/>
        <w:rPr>
          <w:rFonts w:asciiTheme="minorHAnsi" w:hAnsiTheme="minorHAnsi" w:cstheme="minorHAnsi"/>
          <w:b/>
          <w:bCs/>
          <w:sz w:val="22"/>
          <w:szCs w:val="22"/>
        </w:rPr>
      </w:pPr>
      <w:r w:rsidRPr="009E5C8B">
        <w:rPr>
          <w:rFonts w:asciiTheme="minorHAnsi" w:hAnsiTheme="minorHAnsi" w:cstheme="minorHAnsi"/>
          <w:b/>
          <w:bCs/>
          <w:sz w:val="22"/>
          <w:szCs w:val="22"/>
        </w:rPr>
        <w:t>Finding 1</w:t>
      </w:r>
      <w:r w:rsidR="006A044B">
        <w:rPr>
          <w:rFonts w:asciiTheme="minorHAnsi" w:hAnsiTheme="minorHAnsi" w:cstheme="minorHAnsi"/>
          <w:b/>
          <w:bCs/>
          <w:sz w:val="22"/>
          <w:szCs w:val="22"/>
        </w:rPr>
        <w:t>3</w:t>
      </w:r>
      <w:r w:rsidRPr="009E5C8B">
        <w:rPr>
          <w:rFonts w:asciiTheme="minorHAnsi" w:hAnsiTheme="minorHAnsi" w:cstheme="minorHAnsi"/>
          <w:b/>
          <w:bCs/>
          <w:sz w:val="22"/>
          <w:szCs w:val="22"/>
        </w:rPr>
        <w:t xml:space="preserve">. </w:t>
      </w:r>
      <w:r w:rsidR="002E7C7C" w:rsidRPr="009E5C8B">
        <w:rPr>
          <w:rFonts w:asciiTheme="minorHAnsi" w:hAnsiTheme="minorHAnsi" w:cstheme="minorHAnsi"/>
          <w:b/>
          <w:bCs/>
          <w:sz w:val="22"/>
          <w:szCs w:val="22"/>
        </w:rPr>
        <w:t xml:space="preserve"> </w:t>
      </w:r>
      <w:r w:rsidR="00601A39" w:rsidRPr="009E5C8B">
        <w:rPr>
          <w:rFonts w:asciiTheme="minorHAnsi" w:hAnsiTheme="minorHAnsi" w:cstheme="minorHAnsi"/>
          <w:b/>
          <w:bCs/>
          <w:sz w:val="22"/>
          <w:szCs w:val="22"/>
        </w:rPr>
        <w:t>Support</w:t>
      </w:r>
      <w:r w:rsidR="00601A39">
        <w:rPr>
          <w:rFonts w:asciiTheme="minorHAnsi" w:hAnsiTheme="minorHAnsi" w:cstheme="minorHAnsi"/>
          <w:b/>
          <w:bCs/>
          <w:sz w:val="22"/>
          <w:szCs w:val="22"/>
        </w:rPr>
        <w:t xml:space="preserve"> to implementation of NAP 1325 had </w:t>
      </w:r>
      <w:r w:rsidR="00B775E8">
        <w:rPr>
          <w:rFonts w:asciiTheme="minorHAnsi" w:hAnsiTheme="minorHAnsi" w:cstheme="minorHAnsi"/>
          <w:b/>
          <w:bCs/>
          <w:sz w:val="22"/>
          <w:szCs w:val="22"/>
        </w:rPr>
        <w:t xml:space="preserve">its objective </w:t>
      </w:r>
      <w:r w:rsidR="00601A39">
        <w:rPr>
          <w:rFonts w:asciiTheme="minorHAnsi" w:hAnsiTheme="minorHAnsi" w:cstheme="minorHAnsi"/>
          <w:b/>
          <w:bCs/>
          <w:sz w:val="22"/>
          <w:szCs w:val="22"/>
        </w:rPr>
        <w:t xml:space="preserve">of increased ownership of WPS by the Government and at the level of responsible line ministries and agencies. </w:t>
      </w:r>
      <w:bookmarkStart w:id="75" w:name="_Hlk192550657"/>
      <w:r w:rsidR="00601A39">
        <w:rPr>
          <w:rFonts w:asciiTheme="minorHAnsi" w:hAnsiTheme="minorHAnsi" w:cstheme="minorHAnsi"/>
          <w:b/>
          <w:bCs/>
          <w:sz w:val="22"/>
          <w:szCs w:val="22"/>
        </w:rPr>
        <w:t xml:space="preserve">Institutional gender </w:t>
      </w:r>
      <w:r w:rsidR="00A249E2">
        <w:rPr>
          <w:rFonts w:asciiTheme="minorHAnsi" w:hAnsiTheme="minorHAnsi" w:cstheme="minorHAnsi"/>
          <w:b/>
          <w:bCs/>
          <w:sz w:val="22"/>
          <w:szCs w:val="22"/>
        </w:rPr>
        <w:t>-</w:t>
      </w:r>
      <w:r w:rsidR="00601A39">
        <w:rPr>
          <w:rFonts w:asciiTheme="minorHAnsi" w:hAnsiTheme="minorHAnsi" w:cstheme="minorHAnsi"/>
          <w:b/>
          <w:bCs/>
          <w:sz w:val="22"/>
          <w:szCs w:val="22"/>
        </w:rPr>
        <w:t>responsive structures and processes developed with support of the project are likely to sustain while changing gender roles and norms will requi</w:t>
      </w:r>
      <w:r w:rsidR="00762AD5">
        <w:rPr>
          <w:rFonts w:asciiTheme="minorHAnsi" w:hAnsiTheme="minorHAnsi" w:cstheme="minorHAnsi"/>
          <w:b/>
          <w:bCs/>
          <w:sz w:val="22"/>
          <w:szCs w:val="22"/>
        </w:rPr>
        <w:t>r</w:t>
      </w:r>
      <w:r w:rsidR="00601A39">
        <w:rPr>
          <w:rFonts w:asciiTheme="minorHAnsi" w:hAnsiTheme="minorHAnsi" w:cstheme="minorHAnsi"/>
          <w:b/>
          <w:bCs/>
          <w:sz w:val="22"/>
          <w:szCs w:val="22"/>
        </w:rPr>
        <w:t xml:space="preserve">e additional investment. </w:t>
      </w:r>
      <w:r w:rsidR="00530363">
        <w:rPr>
          <w:rFonts w:asciiTheme="minorHAnsi" w:hAnsiTheme="minorHAnsi" w:cstheme="minorHAnsi"/>
          <w:b/>
          <w:bCs/>
          <w:sz w:val="22"/>
          <w:szCs w:val="22"/>
        </w:rPr>
        <w:t xml:space="preserve">The backlash </w:t>
      </w:r>
      <w:r w:rsidR="00506619">
        <w:rPr>
          <w:rFonts w:asciiTheme="minorHAnsi" w:hAnsiTheme="minorHAnsi" w:cstheme="minorHAnsi"/>
          <w:b/>
          <w:bCs/>
          <w:sz w:val="22"/>
          <w:szCs w:val="22"/>
        </w:rPr>
        <w:t xml:space="preserve">against civil society </w:t>
      </w:r>
      <w:r w:rsidR="00530363">
        <w:rPr>
          <w:rFonts w:asciiTheme="minorHAnsi" w:hAnsiTheme="minorHAnsi" w:cstheme="minorHAnsi"/>
          <w:b/>
          <w:bCs/>
          <w:sz w:val="22"/>
          <w:szCs w:val="22"/>
        </w:rPr>
        <w:t xml:space="preserve">presents a threat to sustainable engagement of state institutions with </w:t>
      </w:r>
      <w:r w:rsidR="00506619">
        <w:rPr>
          <w:rFonts w:asciiTheme="minorHAnsi" w:hAnsiTheme="minorHAnsi" w:cstheme="minorHAnsi"/>
          <w:b/>
          <w:bCs/>
          <w:sz w:val="22"/>
          <w:szCs w:val="22"/>
        </w:rPr>
        <w:t>IDP and conflict</w:t>
      </w:r>
      <w:r w:rsidR="00A249E2">
        <w:rPr>
          <w:rFonts w:asciiTheme="minorHAnsi" w:hAnsiTheme="minorHAnsi" w:cstheme="minorHAnsi"/>
          <w:b/>
          <w:bCs/>
          <w:sz w:val="22"/>
          <w:szCs w:val="22"/>
        </w:rPr>
        <w:t>-</w:t>
      </w:r>
      <w:r w:rsidR="00506619">
        <w:rPr>
          <w:rFonts w:asciiTheme="minorHAnsi" w:hAnsiTheme="minorHAnsi" w:cstheme="minorHAnsi"/>
          <w:b/>
          <w:bCs/>
          <w:sz w:val="22"/>
          <w:szCs w:val="22"/>
        </w:rPr>
        <w:t xml:space="preserve"> affected women</w:t>
      </w:r>
      <w:r w:rsidR="00530363">
        <w:rPr>
          <w:rFonts w:asciiTheme="minorHAnsi" w:hAnsiTheme="minorHAnsi" w:cstheme="minorHAnsi"/>
          <w:b/>
          <w:bCs/>
          <w:sz w:val="22"/>
          <w:szCs w:val="22"/>
        </w:rPr>
        <w:t xml:space="preserve"> at the grassroot</w:t>
      </w:r>
      <w:r w:rsidR="007F6837">
        <w:rPr>
          <w:rFonts w:asciiTheme="minorHAnsi" w:hAnsiTheme="minorHAnsi" w:cstheme="minorHAnsi"/>
          <w:b/>
          <w:bCs/>
          <w:sz w:val="22"/>
          <w:szCs w:val="22"/>
        </w:rPr>
        <w:t>s</w:t>
      </w:r>
      <w:r w:rsidR="00530363">
        <w:rPr>
          <w:rFonts w:asciiTheme="minorHAnsi" w:hAnsiTheme="minorHAnsi" w:cstheme="minorHAnsi"/>
          <w:b/>
          <w:bCs/>
          <w:sz w:val="22"/>
          <w:szCs w:val="22"/>
        </w:rPr>
        <w:t xml:space="preserve"> level</w:t>
      </w:r>
      <w:r w:rsidR="00506619">
        <w:rPr>
          <w:rFonts w:asciiTheme="minorHAnsi" w:hAnsiTheme="minorHAnsi" w:cstheme="minorHAnsi"/>
          <w:b/>
          <w:bCs/>
          <w:sz w:val="22"/>
          <w:szCs w:val="22"/>
        </w:rPr>
        <w:t xml:space="preserve"> and may undermine </w:t>
      </w:r>
      <w:r w:rsidR="007F6837">
        <w:rPr>
          <w:rFonts w:asciiTheme="minorHAnsi" w:hAnsiTheme="minorHAnsi" w:cstheme="minorHAnsi"/>
          <w:b/>
          <w:bCs/>
          <w:sz w:val="22"/>
          <w:szCs w:val="22"/>
        </w:rPr>
        <w:t>their critical role in promoting peace and security in their communities.</w:t>
      </w:r>
    </w:p>
    <w:bookmarkEnd w:id="75"/>
    <w:p w14:paraId="44C7D80B" w14:textId="77777777" w:rsidR="00506619" w:rsidRDefault="00506619" w:rsidP="00B775E8">
      <w:pPr>
        <w:rPr>
          <w:rFonts w:asciiTheme="minorHAnsi" w:eastAsiaTheme="minorEastAsia" w:hAnsiTheme="minorHAnsi" w:cstheme="minorHAnsi"/>
          <w:b/>
          <w:bCs/>
          <w:color w:val="000000" w:themeColor="text1"/>
          <w:kern w:val="24"/>
          <w:sz w:val="22"/>
          <w:szCs w:val="22"/>
        </w:rPr>
      </w:pPr>
    </w:p>
    <w:p w14:paraId="7C1A96EF" w14:textId="7124BF0B" w:rsidR="00003991" w:rsidRPr="00003991" w:rsidRDefault="00003991" w:rsidP="00A249E2">
      <w:pPr>
        <w:jc w:val="both"/>
        <w:rPr>
          <w:rFonts w:asciiTheme="minorHAnsi" w:eastAsiaTheme="minorEastAsia" w:hAnsiTheme="minorHAnsi" w:cstheme="minorHAnsi"/>
          <w:color w:val="000000" w:themeColor="text1"/>
          <w:kern w:val="24"/>
          <w:sz w:val="22"/>
          <w:szCs w:val="22"/>
        </w:rPr>
      </w:pPr>
      <w:r w:rsidRPr="00003991">
        <w:rPr>
          <w:rFonts w:asciiTheme="minorHAnsi" w:eastAsiaTheme="minorEastAsia" w:hAnsiTheme="minorHAnsi" w:cstheme="minorHAnsi"/>
          <w:color w:val="000000" w:themeColor="text1"/>
          <w:kern w:val="24"/>
          <w:sz w:val="22"/>
          <w:szCs w:val="22"/>
        </w:rPr>
        <w:t xml:space="preserve">While institutional capacity within the security sector institutions such </w:t>
      </w:r>
      <w:r w:rsidR="00A249E2">
        <w:rPr>
          <w:rFonts w:asciiTheme="minorHAnsi" w:eastAsiaTheme="minorEastAsia" w:hAnsiTheme="minorHAnsi" w:cstheme="minorHAnsi"/>
          <w:color w:val="000000" w:themeColor="text1"/>
          <w:kern w:val="24"/>
          <w:sz w:val="22"/>
          <w:szCs w:val="22"/>
        </w:rPr>
        <w:t xml:space="preserve">as </w:t>
      </w:r>
      <w:r w:rsidRPr="00003991">
        <w:rPr>
          <w:rFonts w:asciiTheme="minorHAnsi" w:eastAsiaTheme="minorEastAsia" w:hAnsiTheme="minorHAnsi" w:cstheme="minorHAnsi"/>
          <w:color w:val="000000" w:themeColor="text1"/>
          <w:kern w:val="24"/>
          <w:sz w:val="22"/>
          <w:szCs w:val="22"/>
        </w:rPr>
        <w:t>gender equality policies, sexual harassment prevention mechanisms,</w:t>
      </w:r>
      <w:r w:rsidR="00EA4533">
        <w:rPr>
          <w:rFonts w:asciiTheme="minorHAnsi" w:eastAsiaTheme="minorEastAsia" w:hAnsiTheme="minorHAnsi" w:cstheme="minorHAnsi"/>
          <w:color w:val="000000" w:themeColor="text1"/>
          <w:kern w:val="24"/>
          <w:sz w:val="22"/>
          <w:szCs w:val="22"/>
        </w:rPr>
        <w:t xml:space="preserve"> and</w:t>
      </w:r>
      <w:r w:rsidRPr="00003991">
        <w:rPr>
          <w:rFonts w:asciiTheme="minorHAnsi" w:eastAsiaTheme="minorEastAsia" w:hAnsiTheme="minorHAnsi" w:cstheme="minorHAnsi"/>
          <w:color w:val="000000" w:themeColor="text1"/>
          <w:kern w:val="24"/>
          <w:sz w:val="22"/>
          <w:szCs w:val="22"/>
        </w:rPr>
        <w:t xml:space="preserve"> training programme</w:t>
      </w:r>
      <w:r>
        <w:rPr>
          <w:rFonts w:asciiTheme="minorHAnsi" w:eastAsiaTheme="minorEastAsia" w:hAnsiTheme="minorHAnsi" w:cstheme="minorHAnsi"/>
          <w:color w:val="000000" w:themeColor="text1"/>
          <w:kern w:val="24"/>
          <w:sz w:val="22"/>
          <w:szCs w:val="22"/>
        </w:rPr>
        <w:t>s</w:t>
      </w:r>
      <w:r w:rsidR="00EA4533">
        <w:rPr>
          <w:rFonts w:asciiTheme="minorHAnsi" w:eastAsiaTheme="minorEastAsia" w:hAnsiTheme="minorHAnsi" w:cstheme="minorHAnsi"/>
          <w:color w:val="000000" w:themeColor="text1"/>
          <w:kern w:val="24"/>
          <w:sz w:val="22"/>
          <w:szCs w:val="22"/>
        </w:rPr>
        <w:t>, among others,</w:t>
      </w:r>
      <w:r w:rsidRPr="00003991">
        <w:rPr>
          <w:rFonts w:asciiTheme="minorHAnsi" w:eastAsiaTheme="minorEastAsia" w:hAnsiTheme="minorHAnsi" w:cstheme="minorHAnsi"/>
          <w:color w:val="000000" w:themeColor="text1"/>
          <w:kern w:val="24"/>
          <w:sz w:val="22"/>
          <w:szCs w:val="22"/>
        </w:rPr>
        <w:t xml:space="preserve"> is likely to </w:t>
      </w:r>
      <w:r w:rsidR="00F53AEC">
        <w:rPr>
          <w:rFonts w:asciiTheme="minorHAnsi" w:eastAsiaTheme="minorEastAsia" w:hAnsiTheme="minorHAnsi" w:cstheme="minorHAnsi"/>
          <w:color w:val="000000" w:themeColor="text1"/>
          <w:kern w:val="24"/>
          <w:sz w:val="22"/>
          <w:szCs w:val="22"/>
        </w:rPr>
        <w:t xml:space="preserve">be </w:t>
      </w:r>
      <w:r w:rsidRPr="00003991">
        <w:rPr>
          <w:rFonts w:asciiTheme="minorHAnsi" w:eastAsiaTheme="minorEastAsia" w:hAnsiTheme="minorHAnsi" w:cstheme="minorHAnsi"/>
          <w:color w:val="000000" w:themeColor="text1"/>
          <w:kern w:val="24"/>
          <w:sz w:val="22"/>
          <w:szCs w:val="22"/>
        </w:rPr>
        <w:t>sustain</w:t>
      </w:r>
      <w:r w:rsidR="00F53AEC">
        <w:rPr>
          <w:rFonts w:asciiTheme="minorHAnsi" w:eastAsiaTheme="minorEastAsia" w:hAnsiTheme="minorHAnsi" w:cstheme="minorHAnsi"/>
          <w:color w:val="000000" w:themeColor="text1"/>
          <w:kern w:val="24"/>
          <w:sz w:val="22"/>
          <w:szCs w:val="22"/>
        </w:rPr>
        <w:t>ed</w:t>
      </w:r>
      <w:r>
        <w:rPr>
          <w:rFonts w:asciiTheme="minorHAnsi" w:eastAsiaTheme="minorEastAsia" w:hAnsiTheme="minorHAnsi" w:cstheme="minorHAnsi"/>
          <w:color w:val="000000" w:themeColor="text1"/>
          <w:kern w:val="24"/>
          <w:sz w:val="22"/>
          <w:szCs w:val="22"/>
        </w:rPr>
        <w:t xml:space="preserve">, it remains crucial to ensure support to institutionalization of these practices to promote transformative </w:t>
      </w:r>
      <w:r>
        <w:rPr>
          <w:rFonts w:asciiTheme="minorHAnsi" w:eastAsiaTheme="minorEastAsia" w:hAnsiTheme="minorHAnsi" w:cstheme="minorHAnsi"/>
          <w:color w:val="000000" w:themeColor="text1"/>
          <w:kern w:val="24"/>
          <w:sz w:val="22"/>
          <w:szCs w:val="22"/>
        </w:rPr>
        <w:lastRenderedPageBreak/>
        <w:t xml:space="preserve">results such as </w:t>
      </w:r>
      <w:r w:rsidR="00074F94">
        <w:rPr>
          <w:rFonts w:asciiTheme="minorHAnsi" w:eastAsiaTheme="minorEastAsia" w:hAnsiTheme="minorHAnsi" w:cstheme="minorHAnsi"/>
          <w:color w:val="000000" w:themeColor="text1"/>
          <w:kern w:val="24"/>
          <w:sz w:val="22"/>
          <w:szCs w:val="22"/>
        </w:rPr>
        <w:t xml:space="preserve">changes in gender norms and roles including </w:t>
      </w:r>
      <w:r>
        <w:rPr>
          <w:rFonts w:asciiTheme="minorHAnsi" w:eastAsiaTheme="minorEastAsia" w:hAnsiTheme="minorHAnsi" w:cstheme="minorHAnsi"/>
          <w:color w:val="000000" w:themeColor="text1"/>
          <w:kern w:val="24"/>
          <w:sz w:val="22"/>
          <w:szCs w:val="22"/>
        </w:rPr>
        <w:t xml:space="preserve">increased </w:t>
      </w:r>
      <w:r w:rsidR="00074F94">
        <w:rPr>
          <w:rFonts w:asciiTheme="minorHAnsi" w:eastAsiaTheme="minorEastAsia" w:hAnsiTheme="minorHAnsi" w:cstheme="minorHAnsi"/>
          <w:color w:val="000000" w:themeColor="text1"/>
          <w:kern w:val="24"/>
          <w:sz w:val="22"/>
          <w:szCs w:val="22"/>
        </w:rPr>
        <w:t xml:space="preserve">representation of women in senior leadership and </w:t>
      </w:r>
      <w:r w:rsidR="00DA0E64">
        <w:rPr>
          <w:rFonts w:asciiTheme="minorHAnsi" w:eastAsiaTheme="minorEastAsia" w:hAnsiTheme="minorHAnsi" w:cstheme="minorHAnsi"/>
          <w:color w:val="000000" w:themeColor="text1"/>
          <w:kern w:val="24"/>
          <w:sz w:val="22"/>
          <w:szCs w:val="22"/>
        </w:rPr>
        <w:t>decision-making</w:t>
      </w:r>
      <w:r w:rsidR="00074F94">
        <w:rPr>
          <w:rFonts w:asciiTheme="minorHAnsi" w:eastAsiaTheme="minorEastAsia" w:hAnsiTheme="minorHAnsi" w:cstheme="minorHAnsi"/>
          <w:color w:val="000000" w:themeColor="text1"/>
          <w:kern w:val="24"/>
          <w:sz w:val="22"/>
          <w:szCs w:val="22"/>
        </w:rPr>
        <w:t xml:space="preserve"> positions. </w:t>
      </w:r>
    </w:p>
    <w:p w14:paraId="231D394D" w14:textId="77777777" w:rsidR="00003991" w:rsidRDefault="00003991" w:rsidP="00003991">
      <w:pPr>
        <w:rPr>
          <w:rFonts w:asciiTheme="minorHAnsi" w:eastAsiaTheme="minorEastAsia" w:hAnsiTheme="minorHAnsi" w:cstheme="minorHAnsi"/>
          <w:color w:val="000000" w:themeColor="text1"/>
          <w:kern w:val="24"/>
          <w:sz w:val="22"/>
          <w:szCs w:val="22"/>
        </w:rPr>
      </w:pPr>
    </w:p>
    <w:p w14:paraId="60BE9B3D" w14:textId="77777777" w:rsidR="00B72C6B" w:rsidRDefault="00003991" w:rsidP="00812C3F">
      <w:pPr>
        <w:jc w:val="both"/>
        <w:rPr>
          <w:rFonts w:asciiTheme="minorHAnsi" w:eastAsiaTheme="minorEastAsia" w:hAnsiTheme="minorHAnsi" w:cstheme="minorHAnsi"/>
          <w:color w:val="060F18" w:themeColor="accent5" w:themeShade="1A"/>
          <w:kern w:val="24"/>
          <w:sz w:val="22"/>
          <w:szCs w:val="22"/>
        </w:rPr>
      </w:pPr>
      <w:r w:rsidRPr="00003991">
        <w:rPr>
          <w:rFonts w:asciiTheme="minorHAnsi" w:eastAsiaTheme="minorEastAsia" w:hAnsiTheme="minorHAnsi" w:cstheme="minorHAnsi"/>
          <w:color w:val="000000" w:themeColor="text1"/>
          <w:kern w:val="24"/>
          <w:sz w:val="22"/>
          <w:szCs w:val="22"/>
        </w:rPr>
        <w:t xml:space="preserve">The exit strategy of the project integrated measures to ensure sustainability of several components of the project through ongoing and new UN Women programmes and project. For instance, </w:t>
      </w:r>
      <w:r w:rsidRPr="00003991">
        <w:rPr>
          <w:rFonts w:asciiTheme="minorHAnsi" w:eastAsia="MS PGothic" w:hAnsiTheme="minorHAnsi" w:cstheme="minorHAnsi"/>
          <w:i/>
          <w:iCs/>
          <w:color w:val="060F18" w:themeColor="accent5" w:themeShade="1A"/>
          <w:kern w:val="24"/>
          <w:sz w:val="22"/>
          <w:szCs w:val="22"/>
        </w:rPr>
        <w:t xml:space="preserve">Strengthening Women’s Leadership </w:t>
      </w:r>
      <w:r w:rsidRPr="00003991">
        <w:rPr>
          <w:rFonts w:asciiTheme="minorHAnsi" w:eastAsia="MS PGothic" w:hAnsiTheme="minorHAnsi" w:cstheme="minorHAnsi"/>
          <w:i/>
          <w:iCs/>
          <w:color w:val="060F18" w:themeColor="accent5" w:themeShade="1A"/>
          <w:kern w:val="24"/>
          <w:sz w:val="22"/>
          <w:szCs w:val="22"/>
          <w:lang w:val="en-GB"/>
        </w:rPr>
        <w:t>within the Defence Sector</w:t>
      </w:r>
      <w:r w:rsidRPr="00003991">
        <w:rPr>
          <w:rFonts w:asciiTheme="minorHAnsi" w:eastAsia="MS PGothic" w:hAnsiTheme="minorHAnsi" w:cstheme="minorHAnsi"/>
          <w:color w:val="060F18" w:themeColor="accent5" w:themeShade="1A"/>
          <w:kern w:val="24"/>
          <w:sz w:val="22"/>
          <w:szCs w:val="22"/>
          <w:lang w:val="en-GB"/>
        </w:rPr>
        <w:t xml:space="preserve"> project </w:t>
      </w:r>
      <w:r>
        <w:rPr>
          <w:rFonts w:asciiTheme="minorHAnsi" w:eastAsia="MS PGothic" w:hAnsiTheme="minorHAnsi" w:cstheme="minorHAnsi"/>
          <w:color w:val="060F18" w:themeColor="accent5" w:themeShade="1A"/>
          <w:kern w:val="24"/>
          <w:sz w:val="22"/>
          <w:szCs w:val="22"/>
          <w:lang w:val="en-GB"/>
        </w:rPr>
        <w:t xml:space="preserve">supported by UK Government </w:t>
      </w:r>
      <w:r w:rsidRPr="00003991">
        <w:rPr>
          <w:rFonts w:asciiTheme="minorHAnsi" w:eastAsia="MS PGothic" w:hAnsiTheme="minorHAnsi" w:cstheme="minorHAnsi"/>
          <w:color w:val="060F18" w:themeColor="accent5" w:themeShade="1A"/>
          <w:kern w:val="24"/>
          <w:sz w:val="22"/>
          <w:szCs w:val="22"/>
        </w:rPr>
        <w:t xml:space="preserve">will ensure sustainability and upscale of the results such as Women’s Masterclass Programme, training on sexual harassment and other. </w:t>
      </w:r>
      <w:bookmarkStart w:id="76" w:name="_Hlk192550786"/>
      <w:r w:rsidR="00B775E8" w:rsidRPr="00DA0E64">
        <w:rPr>
          <w:rFonts w:asciiTheme="minorHAnsi" w:eastAsiaTheme="minorEastAsia" w:hAnsiTheme="minorHAnsi" w:cstheme="minorHAnsi"/>
          <w:color w:val="060F18" w:themeColor="accent5" w:themeShade="1A"/>
          <w:kern w:val="24"/>
          <w:sz w:val="22"/>
          <w:szCs w:val="22"/>
        </w:rPr>
        <w:t>Sustainability of capacities built at the level of CSOs</w:t>
      </w:r>
      <w:r w:rsidR="00B775E8" w:rsidRPr="00B775E8">
        <w:rPr>
          <w:rFonts w:asciiTheme="minorHAnsi" w:eastAsiaTheme="minorEastAsia" w:hAnsiTheme="minorHAnsi" w:cstheme="minorHAnsi"/>
          <w:b/>
          <w:bCs/>
          <w:color w:val="060F18" w:themeColor="accent5" w:themeShade="1A"/>
          <w:kern w:val="24"/>
          <w:sz w:val="22"/>
          <w:szCs w:val="22"/>
        </w:rPr>
        <w:t xml:space="preserve"> </w:t>
      </w:r>
      <w:r w:rsidR="00B775E8" w:rsidRPr="00B775E8">
        <w:rPr>
          <w:rFonts w:asciiTheme="minorHAnsi" w:eastAsiaTheme="minorEastAsia" w:hAnsiTheme="minorHAnsi" w:cstheme="minorHAnsi"/>
          <w:color w:val="060F18" w:themeColor="accent5" w:themeShade="1A"/>
          <w:kern w:val="24"/>
          <w:sz w:val="22"/>
          <w:szCs w:val="22"/>
        </w:rPr>
        <w:t>remain</w:t>
      </w:r>
      <w:r w:rsidR="00074F94">
        <w:rPr>
          <w:rFonts w:asciiTheme="minorHAnsi" w:eastAsiaTheme="minorEastAsia" w:hAnsiTheme="minorHAnsi" w:cstheme="minorHAnsi"/>
          <w:color w:val="060F18" w:themeColor="accent5" w:themeShade="1A"/>
          <w:kern w:val="24"/>
          <w:sz w:val="22"/>
          <w:szCs w:val="22"/>
        </w:rPr>
        <w:t>s</w:t>
      </w:r>
      <w:r w:rsidR="00B775E8" w:rsidRPr="00B775E8">
        <w:rPr>
          <w:rFonts w:asciiTheme="minorHAnsi" w:eastAsiaTheme="minorEastAsia" w:hAnsiTheme="minorHAnsi" w:cstheme="minorHAnsi"/>
          <w:color w:val="060F18" w:themeColor="accent5" w:themeShade="1A"/>
          <w:kern w:val="24"/>
          <w:sz w:val="22"/>
          <w:szCs w:val="22"/>
        </w:rPr>
        <w:t xml:space="preserve"> </w:t>
      </w:r>
      <w:r w:rsidR="00DA0E64">
        <w:rPr>
          <w:rFonts w:asciiTheme="minorHAnsi" w:eastAsiaTheme="minorEastAsia" w:hAnsiTheme="minorHAnsi" w:cstheme="minorHAnsi"/>
          <w:color w:val="060F18" w:themeColor="accent5" w:themeShade="1A"/>
          <w:kern w:val="24"/>
          <w:sz w:val="22"/>
          <w:szCs w:val="22"/>
        </w:rPr>
        <w:t xml:space="preserve">within the organizations </w:t>
      </w:r>
      <w:r w:rsidR="00B775E8" w:rsidRPr="00B775E8">
        <w:rPr>
          <w:rFonts w:asciiTheme="minorHAnsi" w:eastAsiaTheme="minorEastAsia" w:hAnsiTheme="minorHAnsi" w:cstheme="minorHAnsi"/>
          <w:color w:val="060F18" w:themeColor="accent5" w:themeShade="1A"/>
          <w:kern w:val="24"/>
          <w:sz w:val="22"/>
          <w:szCs w:val="22"/>
        </w:rPr>
        <w:t xml:space="preserve">and </w:t>
      </w:r>
      <w:r w:rsidR="00DA0E64">
        <w:rPr>
          <w:rFonts w:asciiTheme="minorHAnsi" w:eastAsiaTheme="minorEastAsia" w:hAnsiTheme="minorHAnsi" w:cstheme="minorHAnsi"/>
          <w:color w:val="060F18" w:themeColor="accent5" w:themeShade="1A"/>
          <w:kern w:val="24"/>
          <w:sz w:val="22"/>
          <w:szCs w:val="22"/>
        </w:rPr>
        <w:t xml:space="preserve">by mainstreaming of piloted by the project approaches </w:t>
      </w:r>
      <w:r w:rsidR="00B85AEF">
        <w:rPr>
          <w:rFonts w:asciiTheme="minorHAnsi" w:eastAsiaTheme="minorEastAsia" w:hAnsiTheme="minorHAnsi" w:cstheme="minorHAnsi"/>
          <w:color w:val="060F18" w:themeColor="accent5" w:themeShade="1A"/>
          <w:kern w:val="24"/>
          <w:sz w:val="22"/>
          <w:szCs w:val="22"/>
        </w:rPr>
        <w:t xml:space="preserve">into other interventions </w:t>
      </w:r>
      <w:r w:rsidR="00DA0E64">
        <w:rPr>
          <w:rFonts w:asciiTheme="minorHAnsi" w:eastAsiaTheme="minorEastAsia" w:hAnsiTheme="minorHAnsi" w:cstheme="minorHAnsi"/>
          <w:color w:val="060F18" w:themeColor="accent5" w:themeShade="1A"/>
          <w:kern w:val="24"/>
          <w:sz w:val="22"/>
          <w:szCs w:val="22"/>
        </w:rPr>
        <w:t xml:space="preserve">e.g. a human security approach, results of research and learning </w:t>
      </w:r>
      <w:r w:rsidR="00B85AEF">
        <w:rPr>
          <w:rFonts w:asciiTheme="minorHAnsi" w:eastAsiaTheme="minorEastAsia" w:hAnsiTheme="minorHAnsi" w:cstheme="minorHAnsi"/>
          <w:color w:val="060F18" w:themeColor="accent5" w:themeShade="1A"/>
          <w:kern w:val="24"/>
          <w:sz w:val="22"/>
          <w:szCs w:val="22"/>
        </w:rPr>
        <w:t xml:space="preserve">through regional networks. </w:t>
      </w:r>
      <w:r w:rsidR="00DA0E64">
        <w:rPr>
          <w:rFonts w:asciiTheme="minorHAnsi" w:eastAsiaTheme="minorEastAsia" w:hAnsiTheme="minorHAnsi" w:cstheme="minorHAnsi"/>
          <w:color w:val="060F18" w:themeColor="accent5" w:themeShade="1A"/>
          <w:kern w:val="24"/>
          <w:sz w:val="22"/>
          <w:szCs w:val="22"/>
        </w:rPr>
        <w:t>H</w:t>
      </w:r>
      <w:r w:rsidR="00B775E8" w:rsidRPr="00B775E8">
        <w:rPr>
          <w:rFonts w:asciiTheme="minorHAnsi" w:eastAsiaTheme="minorEastAsia" w:hAnsiTheme="minorHAnsi" w:cstheme="minorHAnsi"/>
          <w:color w:val="060F18" w:themeColor="accent5" w:themeShade="1A"/>
          <w:kern w:val="24"/>
          <w:sz w:val="22"/>
          <w:szCs w:val="22"/>
        </w:rPr>
        <w:t xml:space="preserve">owever, </w:t>
      </w:r>
      <w:r w:rsidR="00DA0E64">
        <w:rPr>
          <w:rFonts w:asciiTheme="minorHAnsi" w:eastAsiaTheme="minorEastAsia" w:hAnsiTheme="minorHAnsi" w:cstheme="minorHAnsi"/>
          <w:color w:val="060F18" w:themeColor="accent5" w:themeShade="1A"/>
          <w:kern w:val="24"/>
          <w:sz w:val="22"/>
          <w:szCs w:val="22"/>
        </w:rPr>
        <w:t xml:space="preserve">continuation of </w:t>
      </w:r>
      <w:r w:rsidR="00B775E8" w:rsidRPr="00B775E8">
        <w:rPr>
          <w:rFonts w:asciiTheme="minorHAnsi" w:eastAsiaTheme="minorEastAsia" w:hAnsiTheme="minorHAnsi" w:cstheme="minorHAnsi"/>
          <w:color w:val="060F18" w:themeColor="accent5" w:themeShade="1A"/>
          <w:kern w:val="24"/>
          <w:sz w:val="22"/>
          <w:szCs w:val="22"/>
        </w:rPr>
        <w:t xml:space="preserve">support </w:t>
      </w:r>
      <w:r w:rsidR="00DA0E64">
        <w:rPr>
          <w:rFonts w:asciiTheme="minorHAnsi" w:eastAsiaTheme="minorEastAsia" w:hAnsiTheme="minorHAnsi" w:cstheme="minorHAnsi"/>
          <w:color w:val="060F18" w:themeColor="accent5" w:themeShade="1A"/>
          <w:kern w:val="24"/>
          <w:sz w:val="22"/>
          <w:szCs w:val="22"/>
        </w:rPr>
        <w:t>to civil society, also by creating for them opportunities for engagement with state institutions and local governance</w:t>
      </w:r>
      <w:r w:rsidR="00B775E8" w:rsidRPr="00B775E8">
        <w:rPr>
          <w:rFonts w:asciiTheme="minorHAnsi" w:eastAsiaTheme="minorEastAsia" w:hAnsiTheme="minorHAnsi" w:cstheme="minorHAnsi"/>
          <w:color w:val="060F18" w:themeColor="accent5" w:themeShade="1A"/>
          <w:kern w:val="24"/>
          <w:sz w:val="22"/>
          <w:szCs w:val="22"/>
        </w:rPr>
        <w:t xml:space="preserve"> is </w:t>
      </w:r>
      <w:r w:rsidR="00DA0E64">
        <w:rPr>
          <w:rFonts w:asciiTheme="minorHAnsi" w:eastAsiaTheme="minorEastAsia" w:hAnsiTheme="minorHAnsi" w:cstheme="minorHAnsi"/>
          <w:color w:val="060F18" w:themeColor="accent5" w:themeShade="1A"/>
          <w:kern w:val="24"/>
          <w:sz w:val="22"/>
          <w:szCs w:val="22"/>
        </w:rPr>
        <w:t>essential</w:t>
      </w:r>
      <w:r w:rsidR="00B85AEF">
        <w:rPr>
          <w:rFonts w:asciiTheme="minorHAnsi" w:eastAsiaTheme="minorEastAsia" w:hAnsiTheme="minorHAnsi" w:cstheme="minorHAnsi"/>
          <w:color w:val="060F18" w:themeColor="accent5" w:themeShade="1A"/>
          <w:kern w:val="24"/>
          <w:sz w:val="22"/>
          <w:szCs w:val="22"/>
        </w:rPr>
        <w:t xml:space="preserve">. </w:t>
      </w:r>
      <w:bookmarkEnd w:id="76"/>
      <w:r w:rsidR="00B85AEF" w:rsidRPr="005F3FF9">
        <w:rPr>
          <w:rFonts w:asciiTheme="minorHAnsi" w:hAnsiTheme="minorHAnsi" w:cstheme="minorHAnsi"/>
          <w:sz w:val="22"/>
          <w:szCs w:val="22"/>
        </w:rPr>
        <w:t xml:space="preserve">The backlash against civil society and against the progress that Georgia made to promote gender equality and women’s empowerment, presents a serious impediment to </w:t>
      </w:r>
      <w:r w:rsidR="00B85AEF" w:rsidRPr="005F3FF9">
        <w:rPr>
          <w:rFonts w:asciiTheme="minorHAnsi" w:eastAsiaTheme="minorEastAsia" w:hAnsiTheme="minorHAnsi" w:cstheme="minorHAnsi"/>
          <w:color w:val="060F18" w:themeColor="accent5" w:themeShade="1A"/>
          <w:kern w:val="24"/>
          <w:sz w:val="22"/>
          <w:szCs w:val="22"/>
        </w:rPr>
        <w:t>s</w:t>
      </w:r>
      <w:r w:rsidR="00B775E8" w:rsidRPr="005F3FF9">
        <w:rPr>
          <w:rFonts w:asciiTheme="minorHAnsi" w:eastAsiaTheme="minorEastAsia" w:hAnsiTheme="minorHAnsi" w:cstheme="minorHAnsi"/>
          <w:color w:val="060F18" w:themeColor="accent5" w:themeShade="1A"/>
          <w:kern w:val="24"/>
          <w:sz w:val="22"/>
          <w:szCs w:val="22"/>
        </w:rPr>
        <w:t>ustainability of new peacebuilding platforms and formats is the main concern</w:t>
      </w:r>
      <w:r w:rsidR="00B85AEF" w:rsidRPr="005F3FF9">
        <w:rPr>
          <w:rFonts w:asciiTheme="minorHAnsi" w:eastAsiaTheme="minorEastAsia" w:hAnsiTheme="minorHAnsi" w:cstheme="minorHAnsi"/>
          <w:color w:val="060F18" w:themeColor="accent5" w:themeShade="1A"/>
          <w:kern w:val="24"/>
          <w:sz w:val="22"/>
          <w:szCs w:val="22"/>
        </w:rPr>
        <w:t>.</w:t>
      </w:r>
      <w:r w:rsidR="00B85AEF">
        <w:rPr>
          <w:rFonts w:asciiTheme="minorHAnsi" w:eastAsiaTheme="minorEastAsia" w:hAnsiTheme="minorHAnsi" w:cstheme="minorHAnsi"/>
          <w:color w:val="060F18" w:themeColor="accent5" w:themeShade="1A"/>
          <w:kern w:val="24"/>
          <w:sz w:val="22"/>
          <w:szCs w:val="22"/>
        </w:rPr>
        <w:t xml:space="preserve"> </w:t>
      </w:r>
      <w:r w:rsidR="00B775E8" w:rsidRPr="00B775E8">
        <w:rPr>
          <w:rFonts w:asciiTheme="minorHAnsi" w:eastAsiaTheme="minorEastAsia" w:hAnsiTheme="minorHAnsi" w:cstheme="minorHAnsi"/>
          <w:color w:val="060F18" w:themeColor="accent5" w:themeShade="1A"/>
          <w:kern w:val="24"/>
          <w:sz w:val="22"/>
          <w:szCs w:val="22"/>
        </w:rPr>
        <w:t xml:space="preserve"> </w:t>
      </w:r>
    </w:p>
    <w:p w14:paraId="0D0ABA2E" w14:textId="29C1EA08" w:rsidR="00B72C6B" w:rsidRPr="0076168D" w:rsidRDefault="00FB2A14" w:rsidP="0076168D">
      <w:pPr>
        <w:spacing w:before="120" w:after="120"/>
        <w:jc w:val="both"/>
        <w:rPr>
          <w:rFonts w:asciiTheme="minorHAnsi" w:hAnsiTheme="minorHAnsi" w:cstheme="minorHAnsi"/>
          <w:iCs/>
          <w:sz w:val="22"/>
          <w:szCs w:val="22"/>
        </w:rPr>
      </w:pPr>
      <w:r w:rsidRPr="00FB2A14">
        <w:rPr>
          <w:rFonts w:asciiTheme="minorHAnsi" w:eastAsiaTheme="minorEastAsia" w:hAnsiTheme="minorHAnsi" w:cstheme="minorHAnsi"/>
          <w:color w:val="060F18" w:themeColor="accent5" w:themeShade="1A"/>
          <w:kern w:val="24"/>
          <w:sz w:val="22"/>
          <w:szCs w:val="22"/>
        </w:rPr>
        <w:t xml:space="preserve">At the time of writing this report, </w:t>
      </w:r>
      <w:bookmarkStart w:id="77" w:name="_Hlk192550859"/>
      <w:r w:rsidRPr="00FB2A14">
        <w:rPr>
          <w:rFonts w:asciiTheme="minorHAnsi" w:eastAsiaTheme="minorEastAsia" w:hAnsiTheme="minorHAnsi" w:cstheme="minorHAnsi"/>
          <w:color w:val="060F18" w:themeColor="accent5" w:themeShade="1A"/>
          <w:kern w:val="24"/>
          <w:sz w:val="22"/>
          <w:szCs w:val="22"/>
        </w:rPr>
        <w:t>several consultative platforms with involvement of women’s CSOs bec</w:t>
      </w:r>
      <w:r w:rsidR="00A249E2">
        <w:rPr>
          <w:rFonts w:asciiTheme="minorHAnsi" w:eastAsiaTheme="minorEastAsia" w:hAnsiTheme="minorHAnsi" w:cstheme="minorHAnsi"/>
          <w:color w:val="060F18" w:themeColor="accent5" w:themeShade="1A"/>
          <w:kern w:val="24"/>
          <w:sz w:val="22"/>
          <w:szCs w:val="22"/>
        </w:rPr>
        <w:t>a</w:t>
      </w:r>
      <w:r w:rsidRPr="00FB2A14">
        <w:rPr>
          <w:rFonts w:asciiTheme="minorHAnsi" w:eastAsiaTheme="minorEastAsia" w:hAnsiTheme="minorHAnsi" w:cstheme="minorHAnsi"/>
          <w:color w:val="060F18" w:themeColor="accent5" w:themeShade="1A"/>
          <w:kern w:val="24"/>
          <w:sz w:val="22"/>
          <w:szCs w:val="22"/>
        </w:rPr>
        <w:t>me sustainable such as at the Office of the State Minister o</w:t>
      </w:r>
      <w:r w:rsidR="00F02C9D">
        <w:rPr>
          <w:rFonts w:asciiTheme="minorHAnsi" w:eastAsiaTheme="minorEastAsia" w:hAnsiTheme="minorHAnsi" w:cstheme="minorHAnsi"/>
          <w:color w:val="060F18" w:themeColor="accent5" w:themeShade="1A"/>
          <w:kern w:val="24"/>
          <w:sz w:val="22"/>
          <w:szCs w:val="22"/>
        </w:rPr>
        <w:t>f</w:t>
      </w:r>
      <w:r w:rsidRPr="00FB2A14">
        <w:rPr>
          <w:rFonts w:asciiTheme="minorHAnsi" w:eastAsiaTheme="minorEastAsia" w:hAnsiTheme="minorHAnsi" w:cstheme="minorHAnsi"/>
          <w:color w:val="060F18" w:themeColor="accent5" w:themeShade="1A"/>
          <w:kern w:val="24"/>
          <w:sz w:val="22"/>
          <w:szCs w:val="22"/>
        </w:rPr>
        <w:t xml:space="preserve"> Reconciliation and at the </w:t>
      </w:r>
      <w:r w:rsidRPr="00FB2A14">
        <w:rPr>
          <w:rFonts w:asciiTheme="minorHAnsi" w:hAnsiTheme="minorHAnsi" w:cstheme="minorHAnsi"/>
          <w:iCs/>
          <w:sz w:val="22"/>
          <w:szCs w:val="22"/>
        </w:rPr>
        <w:t xml:space="preserve">Ministry of Foreign Affairs. </w:t>
      </w:r>
      <w:bookmarkEnd w:id="77"/>
      <w:r w:rsidRPr="00FB2A14">
        <w:rPr>
          <w:rFonts w:asciiTheme="minorHAnsi" w:hAnsiTheme="minorHAnsi" w:cstheme="minorHAnsi"/>
          <w:iCs/>
          <w:sz w:val="22"/>
          <w:szCs w:val="22"/>
        </w:rPr>
        <w:t xml:space="preserve">In addition, </w:t>
      </w:r>
      <w:r w:rsidR="00922D24" w:rsidRPr="00FB2A14">
        <w:rPr>
          <w:rFonts w:asciiTheme="minorHAnsi" w:eastAsiaTheme="minorEastAsia" w:hAnsiTheme="minorHAnsi" w:cstheme="minorHAnsi"/>
          <w:color w:val="060F18" w:themeColor="accent5" w:themeShade="1A"/>
          <w:kern w:val="24"/>
          <w:sz w:val="22"/>
          <w:szCs w:val="22"/>
        </w:rPr>
        <w:t xml:space="preserve">commitment of the donor (UK </w:t>
      </w:r>
      <w:r w:rsidR="00922D24" w:rsidRPr="00FB2A14">
        <w:rPr>
          <w:rFonts w:asciiTheme="minorHAnsi" w:hAnsiTheme="minorHAnsi" w:cstheme="minorHAnsi"/>
          <w:color w:val="060F18" w:themeColor="accent5" w:themeShade="1A"/>
          <w:kern w:val="24"/>
          <w:sz w:val="22"/>
          <w:szCs w:val="22"/>
        </w:rPr>
        <w:t xml:space="preserve">Government) to promote full implementation of the WPS agenda </w:t>
      </w:r>
      <w:r w:rsidR="00922D24" w:rsidRPr="00FB2A14">
        <w:rPr>
          <w:rStyle w:val="FootnoteReference"/>
          <w:rFonts w:asciiTheme="minorHAnsi" w:hAnsiTheme="minorHAnsi" w:cstheme="minorHAnsi"/>
          <w:color w:val="060F18" w:themeColor="accent5" w:themeShade="1A"/>
          <w:kern w:val="24"/>
          <w:sz w:val="22"/>
          <w:szCs w:val="22"/>
        </w:rPr>
        <w:footnoteReference w:id="37"/>
      </w:r>
      <w:r w:rsidR="00922D24" w:rsidRPr="00FB2A14">
        <w:rPr>
          <w:rFonts w:asciiTheme="minorHAnsi" w:hAnsiTheme="minorHAnsi" w:cstheme="minorHAnsi"/>
          <w:color w:val="060F18" w:themeColor="accent5" w:themeShade="1A"/>
          <w:kern w:val="24"/>
          <w:sz w:val="22"/>
          <w:szCs w:val="22"/>
        </w:rPr>
        <w:t xml:space="preserve"> in Georgia creates assurance that remaining gaps and challenges </w:t>
      </w:r>
      <w:r w:rsidR="00A249E2" w:rsidRPr="00FB2A14">
        <w:rPr>
          <w:rFonts w:asciiTheme="minorHAnsi" w:hAnsiTheme="minorHAnsi" w:cstheme="minorHAnsi"/>
          <w:color w:val="060F18" w:themeColor="accent5" w:themeShade="1A"/>
          <w:kern w:val="24"/>
          <w:sz w:val="22"/>
          <w:szCs w:val="22"/>
        </w:rPr>
        <w:t>related</w:t>
      </w:r>
      <w:r w:rsidR="00922D24" w:rsidRPr="00FB2A14">
        <w:rPr>
          <w:rFonts w:asciiTheme="minorHAnsi" w:hAnsiTheme="minorHAnsi" w:cstheme="minorHAnsi"/>
          <w:color w:val="060F18" w:themeColor="accent5" w:themeShade="1A"/>
          <w:kern w:val="24"/>
          <w:sz w:val="22"/>
          <w:szCs w:val="22"/>
        </w:rPr>
        <w:t xml:space="preserve"> to accountability of the state institutions and increased women’s participation in decision making on peace and security issues, </w:t>
      </w:r>
      <w:r w:rsidR="00B17B1E">
        <w:rPr>
          <w:rFonts w:asciiTheme="minorHAnsi" w:hAnsiTheme="minorHAnsi" w:cstheme="minorHAnsi"/>
          <w:color w:val="060F18" w:themeColor="accent5" w:themeShade="1A"/>
          <w:kern w:val="24"/>
          <w:sz w:val="22"/>
          <w:szCs w:val="22"/>
        </w:rPr>
        <w:t xml:space="preserve">are likely to be addressed </w:t>
      </w:r>
      <w:r w:rsidR="00B17B1E" w:rsidRPr="00FB2A14">
        <w:rPr>
          <w:rFonts w:asciiTheme="minorHAnsi" w:hAnsiTheme="minorHAnsi" w:cstheme="minorHAnsi"/>
          <w:color w:val="060F18" w:themeColor="accent5" w:themeShade="1A"/>
          <w:kern w:val="24"/>
          <w:sz w:val="22"/>
          <w:szCs w:val="22"/>
        </w:rPr>
        <w:t>in</w:t>
      </w:r>
      <w:r w:rsidR="00922D24" w:rsidRPr="00FB2A14">
        <w:rPr>
          <w:rFonts w:asciiTheme="minorHAnsi" w:hAnsiTheme="minorHAnsi" w:cstheme="minorHAnsi"/>
          <w:color w:val="060F18" w:themeColor="accent5" w:themeShade="1A"/>
          <w:kern w:val="24"/>
          <w:sz w:val="22"/>
          <w:szCs w:val="22"/>
        </w:rPr>
        <w:t xml:space="preserve"> the following projects. </w:t>
      </w:r>
    </w:p>
    <w:p w14:paraId="02BED955" w14:textId="13273A4C" w:rsidR="00B72C6B" w:rsidRDefault="00B72C6B" w:rsidP="00B72C6B">
      <w:pPr>
        <w:pStyle w:val="NormalWeb"/>
        <w:spacing w:before="0" w:beforeAutospacing="0" w:after="0" w:afterAutospacing="0"/>
        <w:jc w:val="both"/>
        <w:rPr>
          <w:rFonts w:asciiTheme="minorHAnsi" w:eastAsiaTheme="minorEastAsia" w:hAnsi="Calibri" w:cstheme="minorBidi"/>
          <w:b/>
          <w:bCs/>
          <w:color w:val="000000" w:themeColor="dark1"/>
          <w:kern w:val="24"/>
          <w:sz w:val="22"/>
          <w:szCs w:val="22"/>
        </w:rPr>
      </w:pPr>
      <w:r w:rsidRPr="001B1C49">
        <w:rPr>
          <w:rFonts w:asciiTheme="minorHAnsi" w:eastAsiaTheme="minorEastAsia" w:hAnsi="Calibri" w:cstheme="minorBidi"/>
          <w:b/>
          <w:bCs/>
          <w:color w:val="000000" w:themeColor="dark1"/>
          <w:kern w:val="24"/>
          <w:sz w:val="22"/>
          <w:szCs w:val="22"/>
        </w:rPr>
        <w:t>Finding 1</w:t>
      </w:r>
      <w:r w:rsidR="006A044B">
        <w:rPr>
          <w:rFonts w:asciiTheme="minorHAnsi" w:eastAsiaTheme="minorEastAsia" w:hAnsi="Calibri" w:cstheme="minorBidi"/>
          <w:b/>
          <w:bCs/>
          <w:color w:val="000000" w:themeColor="dark1"/>
          <w:kern w:val="24"/>
          <w:sz w:val="22"/>
          <w:szCs w:val="22"/>
        </w:rPr>
        <w:t>4</w:t>
      </w:r>
      <w:r w:rsidRPr="001B1C49">
        <w:rPr>
          <w:rFonts w:asciiTheme="minorHAnsi" w:eastAsiaTheme="minorEastAsia" w:hAnsi="Calibri" w:cstheme="minorBidi"/>
          <w:b/>
          <w:bCs/>
          <w:color w:val="000000" w:themeColor="dark1"/>
          <w:kern w:val="24"/>
          <w:sz w:val="22"/>
          <w:szCs w:val="22"/>
        </w:rPr>
        <w:t xml:space="preserve">. </w:t>
      </w:r>
      <w:r>
        <w:rPr>
          <w:rFonts w:asciiTheme="minorHAnsi" w:eastAsiaTheme="minorEastAsia" w:hAnsi="Calibri" w:cstheme="minorBidi"/>
          <w:b/>
          <w:bCs/>
          <w:color w:val="000000" w:themeColor="dark1"/>
          <w:kern w:val="24"/>
          <w:sz w:val="22"/>
          <w:szCs w:val="22"/>
        </w:rPr>
        <w:t xml:space="preserve">UN Women and their partners invested significant resources into development of peacebuilding networking opportunities for women and youth. </w:t>
      </w:r>
      <w:bookmarkStart w:id="78" w:name="_Hlk192550907"/>
      <w:r>
        <w:rPr>
          <w:rFonts w:asciiTheme="minorHAnsi" w:eastAsiaTheme="minorEastAsia" w:hAnsi="Calibri" w:cstheme="minorBidi"/>
          <w:b/>
          <w:bCs/>
          <w:color w:val="000000" w:themeColor="dark1"/>
          <w:kern w:val="24"/>
          <w:sz w:val="22"/>
          <w:szCs w:val="22"/>
        </w:rPr>
        <w:t xml:space="preserve">The Network of Women and Youth Peace Ambassadors presents </w:t>
      </w:r>
      <w:r w:rsidR="00B17B1E">
        <w:rPr>
          <w:rFonts w:asciiTheme="minorHAnsi" w:eastAsiaTheme="minorEastAsia" w:hAnsi="Calibri" w:cstheme="minorBidi"/>
          <w:b/>
          <w:bCs/>
          <w:color w:val="000000" w:themeColor="dark1"/>
          <w:kern w:val="24"/>
          <w:sz w:val="22"/>
          <w:szCs w:val="22"/>
        </w:rPr>
        <w:t>a</w:t>
      </w:r>
      <w:r>
        <w:rPr>
          <w:rFonts w:asciiTheme="minorHAnsi" w:eastAsiaTheme="minorEastAsia" w:hAnsi="Calibri" w:cstheme="minorBidi"/>
          <w:b/>
          <w:bCs/>
          <w:color w:val="000000" w:themeColor="dark1"/>
          <w:kern w:val="24"/>
          <w:sz w:val="22"/>
          <w:szCs w:val="22"/>
        </w:rPr>
        <w:t xml:space="preserve"> result of long-term advocacy efforts to consolidate scattered peace initiatives implemented by CSOs, women’s leaders and advocates, experts and scholars and </w:t>
      </w:r>
      <w:r w:rsidR="00B17B1E">
        <w:rPr>
          <w:rFonts w:asciiTheme="minorHAnsi" w:eastAsiaTheme="minorEastAsia" w:hAnsi="Calibri" w:cstheme="minorBidi"/>
          <w:b/>
          <w:bCs/>
          <w:color w:val="000000" w:themeColor="dark1"/>
          <w:kern w:val="24"/>
          <w:sz w:val="22"/>
          <w:szCs w:val="22"/>
        </w:rPr>
        <w:t xml:space="preserve">to </w:t>
      </w:r>
      <w:r>
        <w:rPr>
          <w:rFonts w:asciiTheme="minorHAnsi" w:eastAsiaTheme="minorEastAsia" w:hAnsi="Calibri" w:cstheme="minorBidi"/>
          <w:b/>
          <w:bCs/>
          <w:color w:val="000000" w:themeColor="dark1"/>
          <w:kern w:val="24"/>
          <w:sz w:val="22"/>
          <w:szCs w:val="22"/>
        </w:rPr>
        <w:t>increase their visibility and impact on peace and security</w:t>
      </w:r>
      <w:r w:rsidR="00B17B1E">
        <w:rPr>
          <w:rFonts w:asciiTheme="minorHAnsi" w:eastAsiaTheme="minorEastAsia" w:hAnsi="Calibri" w:cstheme="minorBidi"/>
          <w:b/>
          <w:bCs/>
          <w:color w:val="000000" w:themeColor="dark1"/>
          <w:kern w:val="24"/>
          <w:sz w:val="22"/>
          <w:szCs w:val="22"/>
        </w:rPr>
        <w:t xml:space="preserve"> on the national and regional level</w:t>
      </w:r>
      <w:r>
        <w:rPr>
          <w:rFonts w:asciiTheme="minorHAnsi" w:eastAsiaTheme="minorEastAsia" w:hAnsi="Calibri" w:cstheme="minorBidi"/>
          <w:b/>
          <w:bCs/>
          <w:color w:val="000000" w:themeColor="dark1"/>
          <w:kern w:val="24"/>
          <w:sz w:val="22"/>
          <w:szCs w:val="22"/>
        </w:rPr>
        <w:t xml:space="preserve">. Nevertheless, the role of the network in acceleration of the WPS agenda </w:t>
      </w:r>
      <w:r w:rsidR="00B17B1E">
        <w:rPr>
          <w:rFonts w:asciiTheme="minorHAnsi" w:eastAsiaTheme="minorEastAsia" w:hAnsi="Calibri" w:cstheme="minorBidi"/>
          <w:b/>
          <w:bCs/>
          <w:color w:val="000000" w:themeColor="dark1"/>
          <w:kern w:val="24"/>
          <w:sz w:val="22"/>
          <w:szCs w:val="22"/>
        </w:rPr>
        <w:t>was not</w:t>
      </w:r>
      <w:r>
        <w:rPr>
          <w:rFonts w:asciiTheme="minorHAnsi" w:eastAsiaTheme="minorEastAsia" w:hAnsi="Calibri" w:cstheme="minorBidi"/>
          <w:b/>
          <w:bCs/>
          <w:color w:val="000000" w:themeColor="dark1"/>
          <w:kern w:val="24"/>
          <w:sz w:val="22"/>
          <w:szCs w:val="22"/>
        </w:rPr>
        <w:t xml:space="preserve"> fully defined</w:t>
      </w:r>
      <w:r w:rsidR="00B17B1E">
        <w:rPr>
          <w:rFonts w:asciiTheme="minorHAnsi" w:eastAsiaTheme="minorEastAsia" w:hAnsi="Calibri" w:cstheme="minorBidi"/>
          <w:b/>
          <w:bCs/>
          <w:color w:val="000000" w:themeColor="dark1"/>
          <w:kern w:val="24"/>
          <w:sz w:val="22"/>
          <w:szCs w:val="22"/>
        </w:rPr>
        <w:t xml:space="preserve"> during the project</w:t>
      </w:r>
      <w:r>
        <w:rPr>
          <w:rFonts w:asciiTheme="minorHAnsi" w:eastAsiaTheme="minorEastAsia" w:hAnsi="Calibri" w:cstheme="minorBidi"/>
          <w:b/>
          <w:bCs/>
          <w:color w:val="000000" w:themeColor="dark1"/>
          <w:kern w:val="24"/>
          <w:sz w:val="22"/>
          <w:szCs w:val="22"/>
        </w:rPr>
        <w:t xml:space="preserve">, thus, affecting its sustainable engagement with WPS actors from different sectors and with most vulnerable women and youth. </w:t>
      </w:r>
    </w:p>
    <w:bookmarkEnd w:id="78"/>
    <w:p w14:paraId="6EA44919" w14:textId="77777777" w:rsidR="00B72C6B" w:rsidRDefault="00B72C6B" w:rsidP="00B72C6B">
      <w:pPr>
        <w:pStyle w:val="NormalWeb"/>
        <w:spacing w:before="0" w:beforeAutospacing="0" w:after="0" w:afterAutospacing="0"/>
        <w:rPr>
          <w:rFonts w:asciiTheme="minorHAnsi" w:eastAsiaTheme="minorEastAsia" w:hAnsi="Calibri" w:cstheme="minorBidi"/>
          <w:color w:val="000000" w:themeColor="dark1"/>
          <w:kern w:val="24"/>
          <w:sz w:val="22"/>
          <w:szCs w:val="22"/>
        </w:rPr>
      </w:pPr>
    </w:p>
    <w:p w14:paraId="2F953F45" w14:textId="69BCCCAE" w:rsidR="00B72C6B" w:rsidRDefault="00B72C6B" w:rsidP="00B72C6B">
      <w:pPr>
        <w:pStyle w:val="NormalWeb"/>
        <w:spacing w:before="0" w:beforeAutospacing="0" w:after="0" w:afterAutospacing="0"/>
        <w:jc w:val="both"/>
        <w:rPr>
          <w:rFonts w:asciiTheme="minorHAnsi" w:eastAsiaTheme="minorEastAsia" w:hAnsi="Calibri" w:cstheme="minorBidi"/>
          <w:color w:val="000000" w:themeColor="dark1"/>
          <w:kern w:val="24"/>
          <w:sz w:val="22"/>
          <w:szCs w:val="22"/>
        </w:rPr>
      </w:pPr>
      <w:r w:rsidRPr="001B0307">
        <w:rPr>
          <w:rFonts w:asciiTheme="minorHAnsi" w:eastAsiaTheme="minorEastAsia" w:hAnsi="Calibri" w:cstheme="minorBidi"/>
          <w:color w:val="000000" w:themeColor="dark1"/>
          <w:kern w:val="24"/>
          <w:sz w:val="22"/>
          <w:szCs w:val="22"/>
        </w:rPr>
        <w:t>The Network of Women and Youth Peace Ambassadors has been developed by 40 founding members,</w:t>
      </w:r>
      <w:r>
        <w:rPr>
          <w:rFonts w:asciiTheme="minorHAnsi" w:eastAsiaTheme="minorEastAsia" w:hAnsi="Calibri" w:cstheme="minorBidi"/>
          <w:color w:val="000000" w:themeColor="dark1"/>
          <w:kern w:val="24"/>
          <w:sz w:val="22"/>
          <w:szCs w:val="22"/>
        </w:rPr>
        <w:t xml:space="preserve"> and, currently, it </w:t>
      </w:r>
      <w:r w:rsidRPr="001B0307">
        <w:rPr>
          <w:rFonts w:asciiTheme="minorHAnsi" w:eastAsiaTheme="minorEastAsia" w:hAnsi="Calibri" w:cstheme="minorBidi"/>
          <w:color w:val="000000" w:themeColor="dark1"/>
          <w:kern w:val="24"/>
          <w:sz w:val="22"/>
          <w:szCs w:val="22"/>
        </w:rPr>
        <w:t xml:space="preserve">includes about 240 members. </w:t>
      </w:r>
      <w:r>
        <w:rPr>
          <w:rFonts w:asciiTheme="minorHAnsi" w:eastAsiaTheme="minorEastAsia" w:hAnsi="Calibri" w:cstheme="minorBidi"/>
          <w:color w:val="000000" w:themeColor="dark1"/>
          <w:kern w:val="24"/>
          <w:sz w:val="22"/>
          <w:szCs w:val="22"/>
        </w:rPr>
        <w:t xml:space="preserve">Sustainability of keeping of a such an extensive network depends on the strong commitment of the founding members, as well as active engagement in formal peacebuilding discussions and in grassroots level peacebuilding, conflict resolution and prevention </w:t>
      </w:r>
      <w:r w:rsidR="00FB2A14">
        <w:rPr>
          <w:rFonts w:asciiTheme="minorHAnsi" w:eastAsiaTheme="minorEastAsia" w:hAnsi="Calibri" w:cstheme="minorBidi"/>
          <w:color w:val="000000" w:themeColor="dark1"/>
          <w:kern w:val="24"/>
          <w:sz w:val="22"/>
          <w:szCs w:val="22"/>
        </w:rPr>
        <w:t xml:space="preserve">initiatives. </w:t>
      </w:r>
      <w:r>
        <w:rPr>
          <w:rFonts w:asciiTheme="minorHAnsi" w:eastAsiaTheme="minorEastAsia" w:hAnsi="Calibri" w:cstheme="minorBidi"/>
          <w:color w:val="000000" w:themeColor="dark1"/>
          <w:kern w:val="24"/>
          <w:sz w:val="22"/>
          <w:szCs w:val="22"/>
        </w:rPr>
        <w:t xml:space="preserve">As stated in the </w:t>
      </w:r>
      <w:r w:rsidRPr="00892191">
        <w:rPr>
          <w:rFonts w:asciiTheme="minorHAnsi" w:eastAsiaTheme="minorEastAsia" w:hAnsi="Calibri" w:cstheme="minorBidi"/>
          <w:i/>
          <w:iCs/>
          <w:color w:val="000000" w:themeColor="dark1"/>
          <w:kern w:val="24"/>
          <w:sz w:val="22"/>
          <w:szCs w:val="22"/>
        </w:rPr>
        <w:t>Position of Women Peace Activists and Women-led Organizations in Europe and Central Asia: Insights for the 2025 Peacebuilding Architecture Review</w:t>
      </w:r>
      <w:r>
        <w:rPr>
          <w:rFonts w:asciiTheme="minorHAnsi" w:eastAsiaTheme="minorEastAsia" w:hAnsi="Calibri" w:cstheme="minorBidi"/>
          <w:color w:val="000000" w:themeColor="dark1"/>
          <w:kern w:val="24"/>
          <w:sz w:val="22"/>
          <w:szCs w:val="22"/>
        </w:rPr>
        <w:t xml:space="preserve"> (4 December 2024) </w:t>
      </w:r>
      <w:r>
        <w:rPr>
          <w:rStyle w:val="FootnoteReference"/>
          <w:rFonts w:asciiTheme="minorHAnsi" w:eastAsiaTheme="minorEastAsia" w:hAnsi="Calibri" w:cstheme="minorBidi"/>
          <w:color w:val="000000" w:themeColor="dark1"/>
          <w:kern w:val="24"/>
          <w:sz w:val="22"/>
          <w:szCs w:val="22"/>
        </w:rPr>
        <w:footnoteReference w:id="38"/>
      </w:r>
      <w:r>
        <w:rPr>
          <w:rFonts w:asciiTheme="minorHAnsi" w:eastAsiaTheme="minorEastAsia" w:hAnsi="Calibri" w:cstheme="minorBidi"/>
          <w:color w:val="000000" w:themeColor="dark1"/>
          <w:kern w:val="24"/>
          <w:sz w:val="22"/>
          <w:szCs w:val="22"/>
        </w:rPr>
        <w:t xml:space="preserve">, women’s CSOs and activities </w:t>
      </w:r>
      <w:r w:rsidRPr="00892191">
        <w:rPr>
          <w:rFonts w:asciiTheme="minorHAnsi" w:eastAsiaTheme="minorEastAsia" w:hAnsi="Calibri" w:cstheme="minorBidi"/>
          <w:color w:val="000000" w:themeColor="dark1"/>
          <w:kern w:val="24"/>
          <w:sz w:val="22"/>
          <w:szCs w:val="22"/>
        </w:rPr>
        <w:t xml:space="preserve">bring critical grassroots knowledge and advocacy to international peace processes. </w:t>
      </w:r>
    </w:p>
    <w:p w14:paraId="49028E19" w14:textId="77777777" w:rsidR="00B72C6B" w:rsidRDefault="00B72C6B" w:rsidP="00812C3F">
      <w:pPr>
        <w:jc w:val="both"/>
        <w:rPr>
          <w:rFonts w:asciiTheme="minorHAnsi" w:eastAsiaTheme="minorEastAsia" w:hAnsiTheme="minorHAnsi" w:cstheme="minorHAnsi"/>
          <w:color w:val="060F18" w:themeColor="accent5" w:themeShade="1A"/>
          <w:kern w:val="24"/>
          <w:sz w:val="22"/>
          <w:szCs w:val="22"/>
        </w:rPr>
      </w:pPr>
    </w:p>
    <w:p w14:paraId="68DF942A" w14:textId="69384C50" w:rsidR="008B6B8C" w:rsidRDefault="008B6B8C" w:rsidP="00812C3F">
      <w:pPr>
        <w:jc w:val="both"/>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color w:val="000000" w:themeColor="text1"/>
          <w:kern w:val="24"/>
          <w:sz w:val="22"/>
          <w:szCs w:val="22"/>
        </w:rPr>
        <w:t xml:space="preserve">While the Network is seen as </w:t>
      </w:r>
      <w:r w:rsidR="00B72C6B">
        <w:rPr>
          <w:rFonts w:asciiTheme="minorHAnsi" w:eastAsiaTheme="minorEastAsia" w:hAnsiTheme="minorHAnsi" w:cstheme="minorHAnsi"/>
          <w:color w:val="000000" w:themeColor="text1"/>
          <w:kern w:val="24"/>
          <w:sz w:val="22"/>
          <w:szCs w:val="22"/>
        </w:rPr>
        <w:t>an asset</w:t>
      </w:r>
      <w:r>
        <w:rPr>
          <w:rFonts w:asciiTheme="minorHAnsi" w:eastAsiaTheme="minorEastAsia" w:hAnsiTheme="minorHAnsi" w:cstheme="minorHAnsi"/>
          <w:color w:val="000000" w:themeColor="text1"/>
          <w:kern w:val="24"/>
          <w:sz w:val="22"/>
          <w:szCs w:val="22"/>
        </w:rPr>
        <w:t xml:space="preserve"> in terms of providing timely update and information to Geneva International Discussio</w:t>
      </w:r>
      <w:r w:rsidR="00B72C6B">
        <w:rPr>
          <w:rFonts w:asciiTheme="minorHAnsi" w:eastAsiaTheme="minorEastAsia" w:hAnsiTheme="minorHAnsi" w:cstheme="minorHAnsi"/>
          <w:color w:val="000000" w:themeColor="text1"/>
          <w:kern w:val="24"/>
          <w:sz w:val="22"/>
          <w:szCs w:val="22"/>
        </w:rPr>
        <w:t>ns,</w:t>
      </w:r>
      <w:r>
        <w:rPr>
          <w:rFonts w:asciiTheme="minorHAnsi" w:eastAsiaTheme="minorEastAsia" w:hAnsiTheme="minorHAnsi" w:cstheme="minorHAnsi"/>
          <w:color w:val="000000" w:themeColor="text1"/>
          <w:kern w:val="24"/>
          <w:sz w:val="22"/>
          <w:szCs w:val="22"/>
        </w:rPr>
        <w:t xml:space="preserve"> IP</w:t>
      </w:r>
      <w:r w:rsidR="00B72C6B">
        <w:rPr>
          <w:rFonts w:asciiTheme="minorHAnsi" w:eastAsiaTheme="minorEastAsia" w:hAnsiTheme="minorHAnsi" w:cstheme="minorHAnsi"/>
          <w:color w:val="000000" w:themeColor="text1"/>
          <w:kern w:val="24"/>
          <w:sz w:val="22"/>
          <w:szCs w:val="22"/>
        </w:rPr>
        <w:t>R</w:t>
      </w:r>
      <w:r>
        <w:rPr>
          <w:rFonts w:asciiTheme="minorHAnsi" w:eastAsiaTheme="minorEastAsia" w:hAnsiTheme="minorHAnsi" w:cstheme="minorHAnsi"/>
          <w:color w:val="000000" w:themeColor="text1"/>
          <w:kern w:val="24"/>
          <w:sz w:val="22"/>
          <w:szCs w:val="22"/>
        </w:rPr>
        <w:t>M,</w:t>
      </w:r>
      <w:r w:rsidR="00B72C6B">
        <w:rPr>
          <w:rFonts w:asciiTheme="minorHAnsi" w:eastAsiaTheme="minorEastAsia" w:hAnsiTheme="minorHAnsi" w:cstheme="minorHAnsi"/>
          <w:color w:val="000000" w:themeColor="text1"/>
          <w:kern w:val="24"/>
          <w:sz w:val="22"/>
          <w:szCs w:val="22"/>
        </w:rPr>
        <w:t xml:space="preserve"> WPS Thematic Force at UN,</w:t>
      </w:r>
      <w:r>
        <w:rPr>
          <w:rFonts w:asciiTheme="minorHAnsi" w:eastAsiaTheme="minorEastAsia" w:hAnsiTheme="minorHAnsi" w:cstheme="minorHAnsi"/>
          <w:color w:val="000000" w:themeColor="text1"/>
          <w:kern w:val="24"/>
          <w:sz w:val="22"/>
          <w:szCs w:val="22"/>
        </w:rPr>
        <w:t xml:space="preserve"> it</w:t>
      </w:r>
      <w:r w:rsidR="005F3FF9">
        <w:rPr>
          <w:rFonts w:asciiTheme="minorHAnsi" w:eastAsiaTheme="minorEastAsia" w:hAnsiTheme="minorHAnsi" w:cstheme="minorHAnsi"/>
          <w:color w:val="000000" w:themeColor="text1"/>
          <w:kern w:val="24"/>
          <w:sz w:val="22"/>
          <w:szCs w:val="22"/>
        </w:rPr>
        <w:t xml:space="preserve"> requires constant </w:t>
      </w:r>
      <w:r w:rsidR="00B72C6B">
        <w:rPr>
          <w:rFonts w:asciiTheme="minorHAnsi" w:eastAsiaTheme="minorEastAsia" w:hAnsiTheme="minorHAnsi" w:cstheme="minorHAnsi"/>
          <w:color w:val="000000" w:themeColor="text1"/>
          <w:kern w:val="24"/>
          <w:sz w:val="22"/>
          <w:szCs w:val="22"/>
        </w:rPr>
        <w:t xml:space="preserve">learning and </w:t>
      </w:r>
      <w:r w:rsidR="005F3FF9">
        <w:rPr>
          <w:rFonts w:asciiTheme="minorHAnsi" w:eastAsiaTheme="minorEastAsia" w:hAnsiTheme="minorHAnsi" w:cstheme="minorHAnsi"/>
          <w:color w:val="000000" w:themeColor="text1"/>
          <w:kern w:val="24"/>
          <w:sz w:val="22"/>
          <w:szCs w:val="22"/>
        </w:rPr>
        <w:t xml:space="preserve">engagement to avoid erosion of developed capacities and commitment. </w:t>
      </w:r>
      <w:r>
        <w:rPr>
          <w:rFonts w:asciiTheme="minorHAnsi" w:eastAsiaTheme="minorEastAsia" w:hAnsiTheme="minorHAnsi" w:cstheme="minorHAnsi"/>
          <w:color w:val="000000" w:themeColor="text1"/>
          <w:kern w:val="24"/>
          <w:sz w:val="22"/>
          <w:szCs w:val="22"/>
        </w:rPr>
        <w:t>To that end</w:t>
      </w:r>
      <w:r w:rsidR="005F3FF9" w:rsidRPr="00B85AEF">
        <w:rPr>
          <w:rFonts w:asciiTheme="minorHAnsi" w:eastAsiaTheme="minorEastAsia" w:hAnsiTheme="minorHAnsi" w:cstheme="minorHAnsi"/>
          <w:color w:val="000000" w:themeColor="text1"/>
          <w:kern w:val="24"/>
          <w:sz w:val="22"/>
          <w:szCs w:val="22"/>
        </w:rPr>
        <w:t xml:space="preserve">, its role and linkages to formal </w:t>
      </w:r>
      <w:r w:rsidR="005F3FF9" w:rsidRPr="00B85AEF">
        <w:rPr>
          <w:rFonts w:asciiTheme="minorHAnsi" w:eastAsiaTheme="minorEastAsia" w:hAnsiTheme="minorHAnsi" w:cstheme="minorHAnsi"/>
          <w:color w:val="000000" w:themeColor="text1"/>
          <w:kern w:val="24"/>
          <w:sz w:val="22"/>
          <w:szCs w:val="22"/>
        </w:rPr>
        <w:lastRenderedPageBreak/>
        <w:t>peacebuilding formats</w:t>
      </w:r>
      <w:r w:rsidR="0074735E">
        <w:rPr>
          <w:rFonts w:asciiTheme="minorHAnsi" w:eastAsiaTheme="minorEastAsia" w:hAnsiTheme="minorHAnsi" w:cstheme="minorHAnsi"/>
          <w:color w:val="000000" w:themeColor="text1"/>
          <w:kern w:val="24"/>
          <w:sz w:val="22"/>
          <w:szCs w:val="22"/>
        </w:rPr>
        <w:t xml:space="preserve">, as well as informal WPS </w:t>
      </w:r>
      <w:r w:rsidR="005F3FF9" w:rsidRPr="00B85AEF">
        <w:rPr>
          <w:rFonts w:asciiTheme="minorHAnsi" w:eastAsiaTheme="minorEastAsia" w:hAnsiTheme="minorHAnsi" w:cstheme="minorHAnsi"/>
          <w:color w:val="000000" w:themeColor="text1"/>
          <w:kern w:val="24"/>
          <w:sz w:val="22"/>
          <w:szCs w:val="22"/>
        </w:rPr>
        <w:t>networks developed at the national and regional level</w:t>
      </w:r>
      <w:r w:rsidR="00FB2A14">
        <w:rPr>
          <w:rFonts w:asciiTheme="minorHAnsi" w:eastAsiaTheme="minorEastAsia" w:hAnsiTheme="minorHAnsi" w:cstheme="minorHAnsi"/>
          <w:color w:val="000000" w:themeColor="text1"/>
          <w:kern w:val="24"/>
          <w:sz w:val="22"/>
          <w:szCs w:val="22"/>
        </w:rPr>
        <w:t>,</w:t>
      </w:r>
      <w:r w:rsidR="005F3FF9" w:rsidRPr="00B85AEF">
        <w:rPr>
          <w:rFonts w:asciiTheme="minorHAnsi" w:eastAsiaTheme="minorEastAsia" w:hAnsiTheme="minorHAnsi" w:cstheme="minorHAnsi"/>
          <w:color w:val="000000" w:themeColor="text1"/>
          <w:kern w:val="24"/>
          <w:sz w:val="22"/>
          <w:szCs w:val="22"/>
        </w:rPr>
        <w:t xml:space="preserve"> </w:t>
      </w:r>
      <w:r w:rsidR="005F3FF9">
        <w:rPr>
          <w:rFonts w:asciiTheme="minorHAnsi" w:eastAsiaTheme="minorEastAsia" w:hAnsiTheme="minorHAnsi" w:cstheme="minorHAnsi"/>
          <w:color w:val="000000" w:themeColor="text1"/>
          <w:kern w:val="24"/>
          <w:sz w:val="22"/>
          <w:szCs w:val="22"/>
        </w:rPr>
        <w:t xml:space="preserve">is still unclear. </w:t>
      </w:r>
      <w:r w:rsidR="0074735E">
        <w:rPr>
          <w:rFonts w:asciiTheme="minorHAnsi" w:eastAsiaTheme="minorEastAsia" w:hAnsiTheme="minorHAnsi" w:cstheme="minorHAnsi"/>
          <w:color w:val="000000" w:themeColor="text1"/>
          <w:kern w:val="24"/>
          <w:sz w:val="22"/>
          <w:szCs w:val="22"/>
        </w:rPr>
        <w:t xml:space="preserve">As </w:t>
      </w:r>
      <w:r w:rsidR="0074735E" w:rsidRPr="009E5C8B">
        <w:rPr>
          <w:rFonts w:asciiTheme="minorHAnsi" w:eastAsiaTheme="minorEastAsia" w:hAnsiTheme="minorHAnsi" w:cstheme="minorHAnsi"/>
          <w:color w:val="000000" w:themeColor="text1"/>
          <w:kern w:val="24"/>
          <w:sz w:val="22"/>
          <w:szCs w:val="22"/>
        </w:rPr>
        <w:t xml:space="preserve">Figure </w:t>
      </w:r>
      <w:r w:rsidR="00805F31">
        <w:rPr>
          <w:rFonts w:asciiTheme="minorHAnsi" w:eastAsiaTheme="minorEastAsia" w:hAnsiTheme="minorHAnsi" w:cstheme="minorHAnsi"/>
          <w:color w:val="000000" w:themeColor="text1"/>
          <w:kern w:val="24"/>
          <w:sz w:val="22"/>
          <w:szCs w:val="22"/>
        </w:rPr>
        <w:t>21</w:t>
      </w:r>
      <w:r w:rsidR="0074735E">
        <w:rPr>
          <w:rFonts w:asciiTheme="minorHAnsi" w:eastAsiaTheme="minorEastAsia" w:hAnsiTheme="minorHAnsi" w:cstheme="minorHAnsi"/>
          <w:color w:val="000000" w:themeColor="text1"/>
          <w:kern w:val="24"/>
          <w:sz w:val="22"/>
          <w:szCs w:val="22"/>
        </w:rPr>
        <w:t xml:space="preserve"> presents, the project made significant efforts to increase involvement of CSOs in WPS platforms, however, their i</w:t>
      </w:r>
      <w:r w:rsidR="00FB2A14">
        <w:rPr>
          <w:rFonts w:asciiTheme="minorHAnsi" w:eastAsiaTheme="minorEastAsia" w:hAnsiTheme="minorHAnsi" w:cstheme="minorHAnsi"/>
          <w:color w:val="000000" w:themeColor="text1"/>
          <w:kern w:val="24"/>
          <w:sz w:val="22"/>
          <w:szCs w:val="22"/>
        </w:rPr>
        <w:t>nvolvement</w:t>
      </w:r>
      <w:r w:rsidR="0074735E">
        <w:rPr>
          <w:rFonts w:asciiTheme="minorHAnsi" w:eastAsiaTheme="minorEastAsia" w:hAnsiTheme="minorHAnsi" w:cstheme="minorHAnsi"/>
          <w:color w:val="000000" w:themeColor="text1"/>
          <w:kern w:val="24"/>
          <w:sz w:val="22"/>
          <w:szCs w:val="22"/>
        </w:rPr>
        <w:t xml:space="preserve"> with formal peace</w:t>
      </w:r>
      <w:r w:rsidR="00B17B1E">
        <w:rPr>
          <w:rFonts w:asciiTheme="minorHAnsi" w:eastAsiaTheme="minorEastAsia" w:hAnsiTheme="minorHAnsi" w:cstheme="minorHAnsi"/>
          <w:color w:val="000000" w:themeColor="text1"/>
          <w:kern w:val="24"/>
          <w:sz w:val="22"/>
          <w:szCs w:val="22"/>
        </w:rPr>
        <w:t xml:space="preserve"> </w:t>
      </w:r>
      <w:r w:rsidR="0074735E">
        <w:rPr>
          <w:rFonts w:asciiTheme="minorHAnsi" w:eastAsiaTheme="minorEastAsia" w:hAnsiTheme="minorHAnsi" w:cstheme="minorHAnsi"/>
          <w:color w:val="000000" w:themeColor="text1"/>
          <w:kern w:val="24"/>
          <w:sz w:val="22"/>
          <w:szCs w:val="22"/>
        </w:rPr>
        <w:t xml:space="preserve">processes and with </w:t>
      </w:r>
      <w:r w:rsidR="00FB2A14">
        <w:rPr>
          <w:rFonts w:asciiTheme="minorHAnsi" w:eastAsiaTheme="minorEastAsia" w:hAnsiTheme="minorHAnsi" w:cstheme="minorHAnsi"/>
          <w:color w:val="000000" w:themeColor="text1"/>
          <w:kern w:val="24"/>
          <w:sz w:val="22"/>
          <w:szCs w:val="22"/>
        </w:rPr>
        <w:t xml:space="preserve">the </w:t>
      </w:r>
      <w:r w:rsidR="0074735E">
        <w:rPr>
          <w:rFonts w:asciiTheme="minorHAnsi" w:eastAsiaTheme="minorEastAsia" w:hAnsiTheme="minorHAnsi" w:cstheme="minorHAnsi"/>
          <w:color w:val="000000" w:themeColor="text1"/>
          <w:kern w:val="24"/>
          <w:sz w:val="22"/>
          <w:szCs w:val="22"/>
        </w:rPr>
        <w:t>WPS Focal Point, thematic task forces and other multi-actor platform</w:t>
      </w:r>
      <w:r w:rsidR="00FB2A14">
        <w:rPr>
          <w:rFonts w:asciiTheme="minorHAnsi" w:eastAsiaTheme="minorEastAsia" w:hAnsiTheme="minorHAnsi" w:cstheme="minorHAnsi"/>
          <w:color w:val="000000" w:themeColor="text1"/>
          <w:kern w:val="24"/>
          <w:sz w:val="22"/>
          <w:szCs w:val="22"/>
        </w:rPr>
        <w:t>s</w:t>
      </w:r>
      <w:r w:rsidR="0074735E">
        <w:rPr>
          <w:rFonts w:asciiTheme="minorHAnsi" w:eastAsiaTheme="minorEastAsia" w:hAnsiTheme="minorHAnsi" w:cstheme="minorHAnsi"/>
          <w:color w:val="000000" w:themeColor="text1"/>
          <w:kern w:val="24"/>
          <w:sz w:val="22"/>
          <w:szCs w:val="22"/>
        </w:rPr>
        <w:t xml:space="preserve"> </w:t>
      </w:r>
      <w:r w:rsidR="00B17B1E">
        <w:rPr>
          <w:rFonts w:asciiTheme="minorHAnsi" w:eastAsiaTheme="minorEastAsia" w:hAnsiTheme="minorHAnsi" w:cstheme="minorHAnsi"/>
          <w:color w:val="000000" w:themeColor="text1"/>
          <w:kern w:val="24"/>
          <w:sz w:val="22"/>
          <w:szCs w:val="22"/>
        </w:rPr>
        <w:t>was not</w:t>
      </w:r>
      <w:r w:rsidR="0074735E">
        <w:rPr>
          <w:rFonts w:asciiTheme="minorHAnsi" w:eastAsiaTheme="minorEastAsia" w:hAnsiTheme="minorHAnsi" w:cstheme="minorHAnsi"/>
          <w:color w:val="000000" w:themeColor="text1"/>
          <w:kern w:val="24"/>
          <w:sz w:val="22"/>
          <w:szCs w:val="22"/>
        </w:rPr>
        <w:t xml:space="preserve"> explicitly addressed in the exit strategy.  </w:t>
      </w:r>
    </w:p>
    <w:p w14:paraId="188838A3" w14:textId="77777777" w:rsidR="008B6B8C" w:rsidRDefault="008B6B8C" w:rsidP="00812C3F">
      <w:pPr>
        <w:jc w:val="both"/>
        <w:rPr>
          <w:rFonts w:asciiTheme="minorHAnsi" w:eastAsiaTheme="minorEastAsia" w:hAnsiTheme="minorHAnsi" w:cstheme="minorHAnsi"/>
          <w:color w:val="000000" w:themeColor="text1"/>
          <w:kern w:val="24"/>
          <w:sz w:val="22"/>
          <w:szCs w:val="22"/>
        </w:rPr>
      </w:pPr>
    </w:p>
    <w:p w14:paraId="7AE6CC89" w14:textId="7833FE64" w:rsidR="00E06BE5" w:rsidRPr="00E06BE5" w:rsidRDefault="00E06BE5" w:rsidP="00E06BE5">
      <w:pPr>
        <w:pStyle w:val="Caption"/>
        <w:keepNext/>
        <w:jc w:val="both"/>
        <w:rPr>
          <w:rFonts w:asciiTheme="minorHAnsi" w:hAnsiTheme="minorHAnsi" w:cstheme="minorHAnsi"/>
          <w:b/>
          <w:bCs/>
          <w:i w:val="0"/>
          <w:iCs w:val="0"/>
          <w:sz w:val="20"/>
          <w:szCs w:val="20"/>
        </w:rPr>
      </w:pPr>
      <w:bookmarkStart w:id="79" w:name="_Toc195213881"/>
      <w:r w:rsidRPr="00E06BE5">
        <w:rPr>
          <w:rFonts w:asciiTheme="minorHAnsi" w:hAnsiTheme="minorHAnsi" w:cstheme="minorHAnsi"/>
          <w:b/>
          <w:bCs/>
          <w:i w:val="0"/>
          <w:iCs w:val="0"/>
          <w:sz w:val="20"/>
          <w:szCs w:val="20"/>
        </w:rPr>
        <w:t xml:space="preserve">Figure </w:t>
      </w:r>
      <w:r w:rsidRPr="00E06BE5">
        <w:rPr>
          <w:rFonts w:asciiTheme="minorHAnsi" w:hAnsiTheme="minorHAnsi" w:cstheme="minorHAnsi"/>
          <w:b/>
          <w:bCs/>
          <w:i w:val="0"/>
          <w:iCs w:val="0"/>
          <w:sz w:val="20"/>
          <w:szCs w:val="20"/>
        </w:rPr>
        <w:fldChar w:fldCharType="begin"/>
      </w:r>
      <w:r w:rsidRPr="00E06BE5">
        <w:rPr>
          <w:rFonts w:asciiTheme="minorHAnsi" w:hAnsiTheme="minorHAnsi" w:cstheme="minorHAnsi"/>
          <w:b/>
          <w:bCs/>
          <w:i w:val="0"/>
          <w:iCs w:val="0"/>
          <w:sz w:val="20"/>
          <w:szCs w:val="20"/>
        </w:rPr>
        <w:instrText xml:space="preserve"> SEQ Figure \* ARABIC </w:instrText>
      </w:r>
      <w:r w:rsidRPr="00E06BE5">
        <w:rPr>
          <w:rFonts w:asciiTheme="minorHAnsi" w:hAnsiTheme="minorHAnsi" w:cstheme="minorHAnsi"/>
          <w:b/>
          <w:bCs/>
          <w:i w:val="0"/>
          <w:iCs w:val="0"/>
          <w:sz w:val="20"/>
          <w:szCs w:val="20"/>
        </w:rPr>
        <w:fldChar w:fldCharType="separate"/>
      </w:r>
      <w:r>
        <w:rPr>
          <w:rFonts w:asciiTheme="minorHAnsi" w:hAnsiTheme="minorHAnsi" w:cstheme="minorHAnsi"/>
          <w:b/>
          <w:bCs/>
          <w:i w:val="0"/>
          <w:iCs w:val="0"/>
          <w:noProof/>
          <w:sz w:val="20"/>
          <w:szCs w:val="20"/>
        </w:rPr>
        <w:t>20</w:t>
      </w:r>
      <w:r w:rsidRPr="00E06BE5">
        <w:rPr>
          <w:rFonts w:asciiTheme="minorHAnsi" w:hAnsiTheme="minorHAnsi" w:cstheme="minorHAnsi"/>
          <w:b/>
          <w:bCs/>
          <w:i w:val="0"/>
          <w:iCs w:val="0"/>
          <w:sz w:val="20"/>
          <w:szCs w:val="20"/>
        </w:rPr>
        <w:fldChar w:fldCharType="end"/>
      </w:r>
      <w:r w:rsidRPr="00E06BE5">
        <w:rPr>
          <w:rFonts w:asciiTheme="minorHAnsi" w:hAnsiTheme="minorHAnsi" w:cstheme="minorHAnsi"/>
          <w:b/>
          <w:bCs/>
          <w:i w:val="0"/>
          <w:iCs w:val="0"/>
          <w:sz w:val="20"/>
          <w:szCs w:val="20"/>
        </w:rPr>
        <w:t xml:space="preserve"> Mapping of women-led CSOs engagement in networks and linkages to formal peacebuilding processes</w:t>
      </w:r>
      <w:bookmarkEnd w:id="79"/>
      <w:r w:rsidRPr="00E06BE5">
        <w:rPr>
          <w:rFonts w:asciiTheme="minorHAnsi" w:hAnsiTheme="minorHAnsi" w:cstheme="minorHAnsi"/>
          <w:b/>
          <w:bCs/>
          <w:i w:val="0"/>
          <w:iCs w:val="0"/>
          <w:sz w:val="20"/>
          <w:szCs w:val="20"/>
        </w:rPr>
        <w:t xml:space="preserve">  </w:t>
      </w:r>
    </w:p>
    <w:p w14:paraId="171D2B10" w14:textId="464B8C89" w:rsidR="008B6B8C" w:rsidRDefault="008B6B8C" w:rsidP="00812C3F">
      <w:pPr>
        <w:jc w:val="both"/>
        <w:rPr>
          <w:rFonts w:asciiTheme="minorHAnsi" w:eastAsiaTheme="minorEastAsia" w:hAnsiTheme="minorHAnsi" w:cstheme="minorHAnsi"/>
          <w:color w:val="000000" w:themeColor="text1"/>
          <w:kern w:val="24"/>
          <w:sz w:val="22"/>
          <w:szCs w:val="22"/>
        </w:rPr>
      </w:pPr>
      <w:r>
        <w:rPr>
          <w:noProof/>
        </w:rPr>
        <w:drawing>
          <wp:inline distT="0" distB="0" distL="0" distR="0" wp14:anchorId="5B5B4793" wp14:editId="4F7912CC">
            <wp:extent cx="4368800" cy="2424931"/>
            <wp:effectExtent l="0" t="0" r="0" b="0"/>
            <wp:docPr id="15970916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91655" name="Picture 1" descr="A screenshot of a computer&#10;&#10;AI-generated content may be incorrect."/>
                    <pic:cNvPicPr/>
                  </pic:nvPicPr>
                  <pic:blipFill rotWithShape="1">
                    <a:blip r:embed="rId34"/>
                    <a:srcRect l="33547" t="22793" r="18910" b="30294"/>
                    <a:stretch/>
                  </pic:blipFill>
                  <pic:spPr bwMode="auto">
                    <a:xfrm>
                      <a:off x="0" y="0"/>
                      <a:ext cx="4378941" cy="2430560"/>
                    </a:xfrm>
                    <a:prstGeom prst="rect">
                      <a:avLst/>
                    </a:prstGeom>
                    <a:ln>
                      <a:noFill/>
                    </a:ln>
                    <a:extLst>
                      <a:ext uri="{53640926-AAD7-44D8-BBD7-CCE9431645EC}">
                        <a14:shadowObscured xmlns:a14="http://schemas.microsoft.com/office/drawing/2010/main"/>
                      </a:ext>
                    </a:extLst>
                  </pic:spPr>
                </pic:pic>
              </a:graphicData>
            </a:graphic>
          </wp:inline>
        </w:drawing>
      </w:r>
    </w:p>
    <w:p w14:paraId="1FD5ED47" w14:textId="77777777" w:rsidR="008B6B8C" w:rsidRDefault="008B6B8C" w:rsidP="00812C3F">
      <w:pPr>
        <w:jc w:val="both"/>
        <w:rPr>
          <w:rFonts w:asciiTheme="minorHAnsi" w:eastAsiaTheme="minorEastAsia" w:hAnsiTheme="minorHAnsi" w:cstheme="minorHAnsi"/>
          <w:color w:val="000000" w:themeColor="text1"/>
          <w:kern w:val="24"/>
          <w:sz w:val="22"/>
          <w:szCs w:val="22"/>
        </w:rPr>
      </w:pPr>
    </w:p>
    <w:p w14:paraId="41DC6332" w14:textId="0F3BF114" w:rsidR="00FB2A14" w:rsidRDefault="00B85AEF" w:rsidP="00FB2A14">
      <w:pPr>
        <w:jc w:val="both"/>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color w:val="000000" w:themeColor="text1"/>
          <w:kern w:val="24"/>
          <w:sz w:val="22"/>
          <w:szCs w:val="22"/>
        </w:rPr>
        <w:t xml:space="preserve">In addition, </w:t>
      </w:r>
      <w:r w:rsidR="0074735E">
        <w:rPr>
          <w:rFonts w:asciiTheme="minorHAnsi" w:eastAsiaTheme="minorEastAsia" w:hAnsiTheme="minorHAnsi" w:cstheme="minorHAnsi"/>
          <w:color w:val="000000" w:themeColor="text1"/>
          <w:kern w:val="24"/>
          <w:sz w:val="22"/>
          <w:szCs w:val="22"/>
        </w:rPr>
        <w:t>it is not clear how WPS capacities developed at 25</w:t>
      </w:r>
      <w:r>
        <w:rPr>
          <w:rFonts w:asciiTheme="minorHAnsi" w:eastAsiaTheme="minorEastAsia" w:hAnsiTheme="minorHAnsi" w:cstheme="minorHAnsi"/>
          <w:color w:val="000000" w:themeColor="text1"/>
          <w:kern w:val="24"/>
          <w:sz w:val="22"/>
          <w:szCs w:val="22"/>
        </w:rPr>
        <w:t xml:space="preserve"> </w:t>
      </w:r>
      <w:r w:rsidR="005F3FF9">
        <w:rPr>
          <w:rFonts w:asciiTheme="minorHAnsi" w:eastAsiaTheme="minorEastAsia" w:hAnsiTheme="minorHAnsi" w:cstheme="minorHAnsi"/>
          <w:color w:val="000000" w:themeColor="text1"/>
          <w:kern w:val="24"/>
          <w:sz w:val="22"/>
          <w:szCs w:val="22"/>
        </w:rPr>
        <w:t xml:space="preserve">CSOs, </w:t>
      </w:r>
      <w:r w:rsidR="00B72C6B">
        <w:rPr>
          <w:rFonts w:asciiTheme="minorHAnsi" w:eastAsiaTheme="minorEastAsia" w:hAnsiTheme="minorHAnsi" w:cstheme="minorHAnsi"/>
          <w:color w:val="000000" w:themeColor="text1"/>
          <w:kern w:val="24"/>
          <w:sz w:val="22"/>
          <w:szCs w:val="22"/>
        </w:rPr>
        <w:t xml:space="preserve">10 </w:t>
      </w:r>
      <w:r w:rsidR="005F3FF9">
        <w:rPr>
          <w:rFonts w:asciiTheme="minorHAnsi" w:eastAsiaTheme="minorEastAsia" w:hAnsiTheme="minorHAnsi" w:cstheme="minorHAnsi"/>
          <w:color w:val="000000" w:themeColor="text1"/>
          <w:kern w:val="24"/>
          <w:sz w:val="22"/>
          <w:szCs w:val="22"/>
        </w:rPr>
        <w:t xml:space="preserve">think tanks and 14 universities may be used to consolidate efforts of the project to increase involvement of women in decision making on peace, conflict prevention and security. </w:t>
      </w:r>
      <w:r w:rsidR="0074735E">
        <w:rPr>
          <w:rFonts w:asciiTheme="minorHAnsi" w:eastAsiaTheme="minorEastAsia" w:hAnsiTheme="minorHAnsi" w:cstheme="minorHAnsi"/>
          <w:color w:val="000000" w:themeColor="text1"/>
          <w:kern w:val="24"/>
          <w:sz w:val="22"/>
          <w:szCs w:val="22"/>
        </w:rPr>
        <w:t xml:space="preserve"> </w:t>
      </w:r>
      <w:r w:rsidR="005F3FF9">
        <w:rPr>
          <w:rFonts w:asciiTheme="minorHAnsi" w:eastAsiaTheme="minorEastAsia" w:hAnsiTheme="minorHAnsi" w:cstheme="minorHAnsi"/>
          <w:color w:val="000000" w:themeColor="text1"/>
          <w:kern w:val="24"/>
          <w:sz w:val="22"/>
          <w:szCs w:val="22"/>
        </w:rPr>
        <w:t>It is most likely that UN Women will continue its current approach by advocating inclusion of women from CSOs and at the grassroot</w:t>
      </w:r>
      <w:r w:rsidR="00B17B1E">
        <w:rPr>
          <w:rFonts w:asciiTheme="minorHAnsi" w:eastAsiaTheme="minorEastAsia" w:hAnsiTheme="minorHAnsi" w:cstheme="minorHAnsi"/>
          <w:color w:val="000000" w:themeColor="text1"/>
          <w:kern w:val="24"/>
          <w:sz w:val="22"/>
          <w:szCs w:val="22"/>
        </w:rPr>
        <w:t>s</w:t>
      </w:r>
      <w:r w:rsidR="005F3FF9">
        <w:rPr>
          <w:rFonts w:asciiTheme="minorHAnsi" w:eastAsiaTheme="minorEastAsia" w:hAnsiTheme="minorHAnsi" w:cstheme="minorHAnsi"/>
          <w:color w:val="000000" w:themeColor="text1"/>
          <w:kern w:val="24"/>
          <w:sz w:val="22"/>
          <w:szCs w:val="22"/>
        </w:rPr>
        <w:t xml:space="preserve"> level into thematic working groups and advisory boards</w:t>
      </w:r>
      <w:r w:rsidR="00B17B1E">
        <w:rPr>
          <w:rFonts w:asciiTheme="minorHAnsi" w:eastAsiaTheme="minorEastAsia" w:hAnsiTheme="minorHAnsi" w:cstheme="minorHAnsi"/>
          <w:color w:val="000000" w:themeColor="text1"/>
          <w:kern w:val="24"/>
          <w:sz w:val="22"/>
          <w:szCs w:val="22"/>
        </w:rPr>
        <w:t>,</w:t>
      </w:r>
      <w:r w:rsidR="005F3FF9">
        <w:rPr>
          <w:rFonts w:asciiTheme="minorHAnsi" w:eastAsiaTheme="minorEastAsia" w:hAnsiTheme="minorHAnsi" w:cstheme="minorHAnsi"/>
          <w:color w:val="000000" w:themeColor="text1"/>
          <w:kern w:val="24"/>
          <w:sz w:val="22"/>
          <w:szCs w:val="22"/>
        </w:rPr>
        <w:t xml:space="preserve"> which is relevant</w:t>
      </w:r>
      <w:r w:rsidR="008B6B8C">
        <w:rPr>
          <w:rFonts w:asciiTheme="minorHAnsi" w:eastAsiaTheme="minorEastAsia" w:hAnsiTheme="minorHAnsi" w:cstheme="minorHAnsi"/>
          <w:color w:val="000000" w:themeColor="text1"/>
          <w:kern w:val="24"/>
          <w:sz w:val="22"/>
          <w:szCs w:val="22"/>
        </w:rPr>
        <w:t xml:space="preserve"> in the current political situation</w:t>
      </w:r>
      <w:r w:rsidR="005F3FF9">
        <w:rPr>
          <w:rFonts w:asciiTheme="minorHAnsi" w:eastAsiaTheme="minorEastAsia" w:hAnsiTheme="minorHAnsi" w:cstheme="minorHAnsi"/>
          <w:color w:val="000000" w:themeColor="text1"/>
          <w:kern w:val="24"/>
          <w:sz w:val="22"/>
          <w:szCs w:val="22"/>
        </w:rPr>
        <w:t xml:space="preserve">. However, the consolidating role that the Network of Women and Youth Peace Ambassadors may play in strengthening of women’s influence </w:t>
      </w:r>
      <w:r w:rsidR="00FB2A14">
        <w:rPr>
          <w:rFonts w:asciiTheme="minorHAnsi" w:eastAsiaTheme="minorEastAsia" w:hAnsiTheme="minorHAnsi" w:cstheme="minorHAnsi"/>
          <w:color w:val="000000" w:themeColor="text1"/>
          <w:kern w:val="24"/>
          <w:sz w:val="22"/>
          <w:szCs w:val="22"/>
        </w:rPr>
        <w:t xml:space="preserve">on </w:t>
      </w:r>
      <w:r w:rsidR="005F3FF9">
        <w:rPr>
          <w:rFonts w:asciiTheme="minorHAnsi" w:eastAsiaTheme="minorEastAsia" w:hAnsiTheme="minorHAnsi" w:cstheme="minorHAnsi"/>
          <w:color w:val="000000" w:themeColor="text1"/>
          <w:kern w:val="24"/>
          <w:sz w:val="22"/>
          <w:szCs w:val="22"/>
        </w:rPr>
        <w:t xml:space="preserve">decision making in different Pillars and thematic areas of WPS and YPS requires better organization and utilization of existing expertise </w:t>
      </w:r>
      <w:r w:rsidR="008B6B8C">
        <w:rPr>
          <w:rFonts w:asciiTheme="minorHAnsi" w:eastAsiaTheme="minorEastAsia" w:hAnsiTheme="minorHAnsi" w:cstheme="minorHAnsi"/>
          <w:color w:val="000000" w:themeColor="text1"/>
          <w:kern w:val="24"/>
          <w:sz w:val="22"/>
          <w:szCs w:val="22"/>
        </w:rPr>
        <w:t>(</w:t>
      </w:r>
      <w:r w:rsidR="0074735E">
        <w:rPr>
          <w:rFonts w:asciiTheme="minorHAnsi" w:eastAsiaTheme="minorEastAsia" w:hAnsiTheme="minorHAnsi" w:cstheme="minorHAnsi"/>
          <w:color w:val="000000" w:themeColor="text1"/>
          <w:kern w:val="24"/>
          <w:sz w:val="22"/>
          <w:szCs w:val="22"/>
        </w:rPr>
        <w:t>a</w:t>
      </w:r>
      <w:r w:rsidR="008B6B8C">
        <w:rPr>
          <w:rFonts w:asciiTheme="minorHAnsi" w:eastAsiaTheme="minorEastAsia" w:hAnsiTheme="minorHAnsi" w:cstheme="minorHAnsi"/>
          <w:color w:val="000000" w:themeColor="text1"/>
          <w:kern w:val="24"/>
          <w:sz w:val="22"/>
          <w:szCs w:val="22"/>
        </w:rPr>
        <w:t>nd attracting new</w:t>
      </w:r>
      <w:r w:rsidR="00AC231C">
        <w:rPr>
          <w:rFonts w:asciiTheme="minorHAnsi" w:eastAsiaTheme="minorEastAsia" w:hAnsiTheme="minorHAnsi" w:cstheme="minorHAnsi"/>
          <w:color w:val="000000" w:themeColor="text1"/>
          <w:kern w:val="24"/>
          <w:sz w:val="22"/>
          <w:szCs w:val="22"/>
        </w:rPr>
        <w:t xml:space="preserve"> expertise</w:t>
      </w:r>
      <w:r w:rsidR="008B6B8C">
        <w:rPr>
          <w:rFonts w:asciiTheme="minorHAnsi" w:eastAsiaTheme="minorEastAsia" w:hAnsiTheme="minorHAnsi" w:cstheme="minorHAnsi"/>
          <w:color w:val="000000" w:themeColor="text1"/>
          <w:kern w:val="24"/>
          <w:sz w:val="22"/>
          <w:szCs w:val="22"/>
        </w:rPr>
        <w:t xml:space="preserve">) </w:t>
      </w:r>
      <w:r w:rsidR="005F3FF9">
        <w:rPr>
          <w:rFonts w:asciiTheme="minorHAnsi" w:eastAsiaTheme="minorEastAsia" w:hAnsiTheme="minorHAnsi" w:cstheme="minorHAnsi"/>
          <w:color w:val="000000" w:themeColor="text1"/>
          <w:kern w:val="24"/>
          <w:sz w:val="22"/>
          <w:szCs w:val="22"/>
        </w:rPr>
        <w:t xml:space="preserve">to </w:t>
      </w:r>
      <w:r w:rsidR="008B6B8C">
        <w:rPr>
          <w:rFonts w:asciiTheme="minorHAnsi" w:eastAsiaTheme="minorEastAsia" w:hAnsiTheme="minorHAnsi" w:cstheme="minorHAnsi"/>
          <w:color w:val="000000" w:themeColor="text1"/>
          <w:kern w:val="24"/>
          <w:sz w:val="22"/>
          <w:szCs w:val="22"/>
        </w:rPr>
        <w:t xml:space="preserve">provide valuable contribution to </w:t>
      </w:r>
      <w:r w:rsidR="00FB2A14">
        <w:rPr>
          <w:rFonts w:asciiTheme="minorHAnsi" w:eastAsiaTheme="minorEastAsia" w:hAnsiTheme="minorHAnsi" w:cstheme="minorHAnsi"/>
          <w:color w:val="000000" w:themeColor="text1"/>
          <w:kern w:val="24"/>
          <w:sz w:val="22"/>
          <w:szCs w:val="22"/>
        </w:rPr>
        <w:t xml:space="preserve">a </w:t>
      </w:r>
      <w:r w:rsidR="008B6B8C">
        <w:rPr>
          <w:rFonts w:asciiTheme="minorHAnsi" w:eastAsiaTheme="minorEastAsia" w:hAnsiTheme="minorHAnsi" w:cstheme="minorHAnsi"/>
          <w:color w:val="000000" w:themeColor="text1"/>
          <w:kern w:val="24"/>
          <w:sz w:val="22"/>
          <w:szCs w:val="22"/>
        </w:rPr>
        <w:t>variety of thematic and advisory groups</w:t>
      </w:r>
      <w:bookmarkStart w:id="80" w:name="_Toc174276653"/>
      <w:r w:rsidR="00FB2A14">
        <w:rPr>
          <w:rFonts w:asciiTheme="minorHAnsi" w:eastAsiaTheme="minorEastAsia" w:hAnsiTheme="minorHAnsi" w:cstheme="minorHAnsi"/>
          <w:color w:val="000000" w:themeColor="text1"/>
          <w:kern w:val="24"/>
          <w:sz w:val="22"/>
          <w:szCs w:val="22"/>
        </w:rPr>
        <w:t xml:space="preserve"> at the national and regional level. </w:t>
      </w:r>
    </w:p>
    <w:p w14:paraId="6380B92A" w14:textId="4E984002" w:rsidR="00812C3F" w:rsidRPr="007E6B3D" w:rsidRDefault="00812C3F" w:rsidP="00492C83">
      <w:pPr>
        <w:pStyle w:val="Heading2"/>
        <w:numPr>
          <w:ilvl w:val="1"/>
          <w:numId w:val="67"/>
        </w:numPr>
        <w:spacing w:before="200" w:line="276" w:lineRule="auto"/>
        <w:rPr>
          <w:rFonts w:cstheme="minorHAnsi"/>
        </w:rPr>
      </w:pPr>
      <w:bookmarkStart w:id="81" w:name="_Toc201662971"/>
      <w:r w:rsidRPr="007E6B3D">
        <w:rPr>
          <w:rFonts w:cstheme="minorHAnsi"/>
        </w:rPr>
        <w:t>Conflict sensitivity</w:t>
      </w:r>
      <w:bookmarkEnd w:id="80"/>
      <w:bookmarkEnd w:id="81"/>
    </w:p>
    <w:p w14:paraId="5C4C7957" w14:textId="77777777" w:rsidR="00812C3F" w:rsidRPr="00231D3D" w:rsidRDefault="00812C3F" w:rsidP="00812C3F"/>
    <w:p w14:paraId="4998A0D9" w14:textId="4B158B75" w:rsidR="00BC02B6" w:rsidRPr="00906BDD" w:rsidRDefault="00812C3F" w:rsidP="00906BDD">
      <w:pPr>
        <w:jc w:val="both"/>
        <w:rPr>
          <w:rFonts w:asciiTheme="minorHAnsi" w:hAnsiTheme="minorHAnsi" w:cstheme="minorHAnsi"/>
          <w:sz w:val="22"/>
          <w:szCs w:val="22"/>
        </w:rPr>
      </w:pPr>
      <w:r w:rsidRPr="00650226">
        <w:rPr>
          <w:rFonts w:asciiTheme="minorHAnsi" w:hAnsiTheme="minorHAnsi" w:cstheme="minorHAnsi"/>
          <w:b/>
          <w:bCs/>
          <w:sz w:val="22"/>
          <w:szCs w:val="22"/>
        </w:rPr>
        <w:t>Finding 1</w:t>
      </w:r>
      <w:r w:rsidR="006A044B">
        <w:rPr>
          <w:rFonts w:asciiTheme="minorHAnsi" w:hAnsiTheme="minorHAnsi" w:cstheme="minorHAnsi"/>
          <w:b/>
          <w:bCs/>
          <w:sz w:val="22"/>
          <w:szCs w:val="22"/>
        </w:rPr>
        <w:t>5</w:t>
      </w:r>
      <w:r w:rsidRPr="00650226">
        <w:rPr>
          <w:rFonts w:asciiTheme="minorHAnsi" w:hAnsiTheme="minorHAnsi" w:cstheme="minorHAnsi"/>
          <w:b/>
          <w:bCs/>
          <w:sz w:val="22"/>
          <w:szCs w:val="22"/>
        </w:rPr>
        <w:t xml:space="preserve">: </w:t>
      </w:r>
      <w:bookmarkStart w:id="82" w:name="_Hlk192551575"/>
      <w:r w:rsidR="00BC02B6" w:rsidRPr="00CA36E8">
        <w:rPr>
          <w:rFonts w:asciiTheme="minorHAnsi" w:hAnsiTheme="minorHAnsi" w:cstheme="minorHAnsi"/>
          <w:b/>
          <w:bCs/>
          <w:sz w:val="22"/>
          <w:szCs w:val="22"/>
        </w:rPr>
        <w:t xml:space="preserve">The project </w:t>
      </w:r>
      <w:r w:rsidR="001A3124" w:rsidRPr="00CA36E8">
        <w:rPr>
          <w:rFonts w:asciiTheme="minorHAnsi" w:hAnsiTheme="minorHAnsi" w:cstheme="minorHAnsi"/>
          <w:b/>
          <w:bCs/>
          <w:sz w:val="22"/>
          <w:szCs w:val="22"/>
        </w:rPr>
        <w:t>raised capacities of civil society organizations in</w:t>
      </w:r>
      <w:r w:rsidR="00BC02B6" w:rsidRPr="00CA36E8">
        <w:rPr>
          <w:rFonts w:asciiTheme="minorHAnsi" w:hAnsiTheme="minorHAnsi" w:cstheme="minorHAnsi"/>
          <w:b/>
          <w:bCs/>
          <w:sz w:val="22"/>
          <w:szCs w:val="22"/>
        </w:rPr>
        <w:t xml:space="preserve"> </w:t>
      </w:r>
      <w:r w:rsidR="0076791C" w:rsidRPr="00CA36E8">
        <w:rPr>
          <w:rFonts w:asciiTheme="minorHAnsi" w:hAnsiTheme="minorHAnsi" w:cstheme="minorHAnsi"/>
          <w:b/>
          <w:bCs/>
          <w:sz w:val="22"/>
          <w:szCs w:val="22"/>
        </w:rPr>
        <w:t xml:space="preserve">a gender-responsive conflict analysis </w:t>
      </w:r>
      <w:r w:rsidR="00CA36E8" w:rsidRPr="00CA36E8">
        <w:rPr>
          <w:rFonts w:asciiTheme="minorHAnsi" w:hAnsiTheme="minorHAnsi" w:cstheme="minorHAnsi"/>
          <w:b/>
          <w:bCs/>
          <w:sz w:val="22"/>
          <w:szCs w:val="22"/>
        </w:rPr>
        <w:t xml:space="preserve">and integrated </w:t>
      </w:r>
      <w:r w:rsidR="0076791C" w:rsidRPr="00CA36E8">
        <w:rPr>
          <w:rFonts w:asciiTheme="minorHAnsi" w:hAnsiTheme="minorHAnsi" w:cstheme="minorHAnsi"/>
          <w:b/>
          <w:bCs/>
          <w:sz w:val="22"/>
          <w:szCs w:val="22"/>
        </w:rPr>
        <w:t xml:space="preserve">the </w:t>
      </w:r>
      <w:r w:rsidR="00BC02B6" w:rsidRPr="00CA36E8">
        <w:rPr>
          <w:rFonts w:asciiTheme="minorHAnsi" w:hAnsiTheme="minorHAnsi" w:cstheme="minorHAnsi"/>
          <w:b/>
          <w:bCs/>
          <w:sz w:val="22"/>
          <w:szCs w:val="22"/>
        </w:rPr>
        <w:t xml:space="preserve">measures that guaranteed </w:t>
      </w:r>
      <w:r w:rsidR="00BC02B6" w:rsidRPr="00CA36E8">
        <w:rPr>
          <w:rFonts w:asciiTheme="minorHAnsi" w:hAnsiTheme="minorHAnsi" w:cstheme="minorHAnsi"/>
          <w:b/>
          <w:bCs/>
          <w:color w:val="000000" w:themeColor="text1"/>
          <w:sz w:val="22"/>
          <w:szCs w:val="22"/>
        </w:rPr>
        <w:t xml:space="preserve">confidentiality </w:t>
      </w:r>
      <w:r w:rsidR="00B742E1" w:rsidRPr="00CA36E8">
        <w:rPr>
          <w:rFonts w:asciiTheme="minorHAnsi" w:hAnsiTheme="minorHAnsi" w:cstheme="minorHAnsi"/>
          <w:b/>
          <w:bCs/>
          <w:color w:val="000000" w:themeColor="text1"/>
          <w:sz w:val="22"/>
          <w:szCs w:val="22"/>
        </w:rPr>
        <w:t xml:space="preserve">and non-retaliation </w:t>
      </w:r>
      <w:r w:rsidR="00CA36E8" w:rsidRPr="00CA36E8">
        <w:rPr>
          <w:rFonts w:asciiTheme="minorHAnsi" w:hAnsiTheme="minorHAnsi" w:cstheme="minorHAnsi"/>
          <w:b/>
          <w:bCs/>
          <w:sz w:val="22"/>
          <w:szCs w:val="22"/>
        </w:rPr>
        <w:t>of</w:t>
      </w:r>
      <w:r w:rsidR="00BC02B6" w:rsidRPr="00CA36E8">
        <w:rPr>
          <w:rFonts w:asciiTheme="minorHAnsi" w:hAnsiTheme="minorHAnsi" w:cstheme="minorHAnsi"/>
          <w:b/>
          <w:bCs/>
          <w:sz w:val="22"/>
          <w:szCs w:val="22"/>
        </w:rPr>
        <w:t xml:space="preserve"> women</w:t>
      </w:r>
      <w:r w:rsidR="00B742E1" w:rsidRPr="00CA36E8">
        <w:rPr>
          <w:rFonts w:asciiTheme="minorHAnsi" w:hAnsiTheme="minorHAnsi" w:cstheme="minorHAnsi"/>
          <w:b/>
          <w:bCs/>
          <w:sz w:val="22"/>
          <w:szCs w:val="22"/>
        </w:rPr>
        <w:t>, particular from</w:t>
      </w:r>
      <w:r w:rsidR="00BC02B6" w:rsidRPr="00CA36E8">
        <w:rPr>
          <w:rFonts w:asciiTheme="minorHAnsi" w:hAnsiTheme="minorHAnsi" w:cstheme="minorHAnsi"/>
          <w:b/>
          <w:bCs/>
          <w:sz w:val="22"/>
          <w:szCs w:val="22"/>
        </w:rPr>
        <w:t xml:space="preserve"> Abkhazia and South Ossetia,</w:t>
      </w:r>
      <w:r w:rsidR="008E2BA7" w:rsidRPr="00CA36E8">
        <w:rPr>
          <w:rFonts w:asciiTheme="minorHAnsi" w:hAnsiTheme="minorHAnsi" w:cstheme="minorHAnsi"/>
          <w:b/>
          <w:bCs/>
          <w:sz w:val="22"/>
          <w:szCs w:val="22"/>
        </w:rPr>
        <w:t xml:space="preserve"> </w:t>
      </w:r>
      <w:r w:rsidR="00BC02B6" w:rsidRPr="00CA36E8">
        <w:rPr>
          <w:rFonts w:asciiTheme="minorHAnsi" w:hAnsiTheme="minorHAnsi" w:cstheme="minorHAnsi"/>
          <w:b/>
          <w:bCs/>
          <w:sz w:val="22"/>
          <w:szCs w:val="22"/>
        </w:rPr>
        <w:t>for their engagement and contributions to raising awareness of WPS and advocacy for equal and meaningful participation.</w:t>
      </w:r>
      <w:r w:rsidR="00BC02B6" w:rsidRPr="00BC02B6">
        <w:rPr>
          <w:rFonts w:asciiTheme="minorHAnsi" w:hAnsiTheme="minorHAnsi" w:cstheme="minorHAnsi"/>
          <w:b/>
          <w:bCs/>
          <w:sz w:val="22"/>
          <w:szCs w:val="22"/>
        </w:rPr>
        <w:t xml:space="preserve"> </w:t>
      </w:r>
    </w:p>
    <w:bookmarkEnd w:id="82"/>
    <w:p w14:paraId="0B6376FE" w14:textId="01E7EEF6" w:rsidR="00BC02B6" w:rsidRDefault="00BC02B6" w:rsidP="00300FCA">
      <w:pPr>
        <w:pStyle w:val="NormalWeb"/>
        <w:spacing w:before="0" w:beforeAutospacing="0" w:after="0" w:afterAutospacing="0"/>
        <w:jc w:val="both"/>
        <w:rPr>
          <w:rFonts w:asciiTheme="minorHAnsi" w:hAnsiTheme="minorHAnsi" w:cstheme="minorHAnsi"/>
          <w:b/>
          <w:bCs/>
          <w:sz w:val="22"/>
          <w:szCs w:val="22"/>
        </w:rPr>
      </w:pPr>
    </w:p>
    <w:p w14:paraId="7E39EC83" w14:textId="717B6770" w:rsidR="008A2597" w:rsidRDefault="00E06BE5" w:rsidP="008A2597">
      <w:pPr>
        <w:jc w:val="both"/>
        <w:rPr>
          <w:rFonts w:asciiTheme="minorHAnsi" w:hAnsiTheme="minorHAnsi" w:cstheme="minorHAnsi"/>
        </w:rPr>
      </w:pPr>
      <w:r>
        <w:rPr>
          <w:noProof/>
        </w:rPr>
        <mc:AlternateContent>
          <mc:Choice Requires="wps">
            <w:drawing>
              <wp:anchor distT="0" distB="0" distL="114300" distR="114300" simplePos="0" relativeHeight="251688990" behindDoc="0" locked="0" layoutInCell="1" allowOverlap="1" wp14:anchorId="296F439A" wp14:editId="3B936612">
                <wp:simplePos x="0" y="0"/>
                <wp:positionH relativeFrom="column">
                  <wp:posOffset>79375</wp:posOffset>
                </wp:positionH>
                <wp:positionV relativeFrom="paragraph">
                  <wp:posOffset>42683</wp:posOffset>
                </wp:positionV>
                <wp:extent cx="2130425" cy="182880"/>
                <wp:effectExtent l="0" t="0" r="3175" b="7620"/>
                <wp:wrapSquare wrapText="bothSides"/>
                <wp:docPr id="1940067051" name="Text Box 1"/>
                <wp:cNvGraphicFramePr/>
                <a:graphic xmlns:a="http://schemas.openxmlformats.org/drawingml/2006/main">
                  <a:graphicData uri="http://schemas.microsoft.com/office/word/2010/wordprocessingShape">
                    <wps:wsp>
                      <wps:cNvSpPr txBox="1"/>
                      <wps:spPr>
                        <a:xfrm>
                          <a:off x="0" y="0"/>
                          <a:ext cx="2130425" cy="182880"/>
                        </a:xfrm>
                        <a:prstGeom prst="rect">
                          <a:avLst/>
                        </a:prstGeom>
                        <a:solidFill>
                          <a:prstClr val="white"/>
                        </a:solidFill>
                        <a:ln>
                          <a:noFill/>
                        </a:ln>
                      </wps:spPr>
                      <wps:txbx>
                        <w:txbxContent>
                          <w:p w14:paraId="1CBFB74B" w14:textId="083EBD8E" w:rsidR="00E06BE5" w:rsidRPr="00E06BE5" w:rsidRDefault="00E06BE5" w:rsidP="00E06BE5">
                            <w:pPr>
                              <w:pStyle w:val="Caption"/>
                              <w:rPr>
                                <w:rFonts w:asciiTheme="minorHAnsi" w:hAnsiTheme="minorHAnsi" w:cstheme="minorHAnsi"/>
                                <w:b/>
                                <w:bCs/>
                                <w:i w:val="0"/>
                                <w:iCs w:val="0"/>
                                <w:noProof/>
                                <w:sz w:val="20"/>
                                <w:szCs w:val="20"/>
                              </w:rPr>
                            </w:pPr>
                            <w:bookmarkStart w:id="83" w:name="_Toc195213882"/>
                            <w:r w:rsidRPr="00E06BE5">
                              <w:rPr>
                                <w:rFonts w:asciiTheme="minorHAnsi" w:hAnsiTheme="minorHAnsi" w:cstheme="minorHAnsi"/>
                                <w:b/>
                                <w:bCs/>
                                <w:i w:val="0"/>
                                <w:iCs w:val="0"/>
                                <w:sz w:val="20"/>
                                <w:szCs w:val="20"/>
                              </w:rPr>
                              <w:t xml:space="preserve">Figure </w:t>
                            </w:r>
                            <w:r w:rsidRPr="00E06BE5">
                              <w:rPr>
                                <w:rFonts w:asciiTheme="minorHAnsi" w:hAnsiTheme="minorHAnsi" w:cstheme="minorHAnsi"/>
                                <w:b/>
                                <w:bCs/>
                                <w:i w:val="0"/>
                                <w:iCs w:val="0"/>
                                <w:sz w:val="20"/>
                                <w:szCs w:val="20"/>
                              </w:rPr>
                              <w:fldChar w:fldCharType="begin"/>
                            </w:r>
                            <w:r w:rsidRPr="00E06BE5">
                              <w:rPr>
                                <w:rFonts w:asciiTheme="minorHAnsi" w:hAnsiTheme="minorHAnsi" w:cstheme="minorHAnsi"/>
                                <w:b/>
                                <w:bCs/>
                                <w:i w:val="0"/>
                                <w:iCs w:val="0"/>
                                <w:sz w:val="20"/>
                                <w:szCs w:val="20"/>
                              </w:rPr>
                              <w:instrText xml:space="preserve"> SEQ Figure \* ARABIC </w:instrText>
                            </w:r>
                            <w:r w:rsidRPr="00E06BE5">
                              <w:rPr>
                                <w:rFonts w:asciiTheme="minorHAnsi" w:hAnsiTheme="minorHAnsi" w:cstheme="minorHAnsi"/>
                                <w:b/>
                                <w:bCs/>
                                <w:i w:val="0"/>
                                <w:iCs w:val="0"/>
                                <w:sz w:val="20"/>
                                <w:szCs w:val="20"/>
                              </w:rPr>
                              <w:fldChar w:fldCharType="separate"/>
                            </w:r>
                            <w:r>
                              <w:rPr>
                                <w:rFonts w:asciiTheme="minorHAnsi" w:hAnsiTheme="minorHAnsi" w:cstheme="minorHAnsi"/>
                                <w:b/>
                                <w:bCs/>
                                <w:i w:val="0"/>
                                <w:iCs w:val="0"/>
                                <w:noProof/>
                                <w:sz w:val="20"/>
                                <w:szCs w:val="20"/>
                              </w:rPr>
                              <w:t>21</w:t>
                            </w:r>
                            <w:r w:rsidRPr="00E06BE5">
                              <w:rPr>
                                <w:rFonts w:asciiTheme="minorHAnsi" w:hAnsiTheme="minorHAnsi" w:cstheme="minorHAnsi"/>
                                <w:b/>
                                <w:bCs/>
                                <w:i w:val="0"/>
                                <w:iCs w:val="0"/>
                                <w:sz w:val="20"/>
                                <w:szCs w:val="20"/>
                              </w:rPr>
                              <w:fldChar w:fldCharType="end"/>
                            </w:r>
                            <w:r w:rsidRPr="00E06BE5">
                              <w:rPr>
                                <w:rFonts w:asciiTheme="minorHAnsi" w:hAnsiTheme="minorHAnsi" w:cstheme="minorHAnsi"/>
                                <w:b/>
                                <w:bCs/>
                                <w:i w:val="0"/>
                                <w:iCs w:val="0"/>
                                <w:sz w:val="20"/>
                                <w:szCs w:val="20"/>
                              </w:rPr>
                              <w:t xml:space="preserve"> 7+1 Human Security Domains</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6F439A" id="_x0000_s1046" type="#_x0000_t202" style="position:absolute;left:0;text-align:left;margin-left:6.25pt;margin-top:3.35pt;width:167.75pt;height:14.4pt;z-index:2516889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" stroked="f">
                <v:textbox inset="0,0,0,0">
                  <w:txbxContent>
                    <w:p w14:paraId="1CBFB74B" w14:textId="083EBD8E" w:rsidR="00E06BE5" w:rsidRPr="00E06BE5" w:rsidRDefault="00E06BE5" w:rsidP="00E06BE5">
                      <w:pPr>
                        <w:pStyle w:val="Caption"/>
                        <w:rPr>
                          <w:rFonts w:asciiTheme="minorHAnsi" w:hAnsiTheme="minorHAnsi" w:cstheme="minorHAnsi"/>
                          <w:b/>
                          <w:bCs/>
                          <w:i w:val="0"/>
                          <w:iCs w:val="0"/>
                          <w:noProof/>
                          <w:sz w:val="20"/>
                          <w:szCs w:val="20"/>
                        </w:rPr>
                      </w:pPr>
                      <w:bookmarkStart w:id="89" w:name="_Toc195213882"/>
                      <w:r w:rsidRPr="00E06BE5">
                        <w:rPr>
                          <w:rFonts w:asciiTheme="minorHAnsi" w:hAnsiTheme="minorHAnsi" w:cstheme="minorHAnsi"/>
                          <w:b/>
                          <w:bCs/>
                          <w:i w:val="0"/>
                          <w:iCs w:val="0"/>
                          <w:sz w:val="20"/>
                          <w:szCs w:val="20"/>
                        </w:rPr>
                        <w:t xml:space="preserve">Figure </w:t>
                      </w:r>
                      <w:r w:rsidRPr="00E06BE5">
                        <w:rPr>
                          <w:rFonts w:asciiTheme="minorHAnsi" w:hAnsiTheme="minorHAnsi" w:cstheme="minorHAnsi"/>
                          <w:b/>
                          <w:bCs/>
                          <w:i w:val="0"/>
                          <w:iCs w:val="0"/>
                          <w:sz w:val="20"/>
                          <w:szCs w:val="20"/>
                        </w:rPr>
                        <w:fldChar w:fldCharType="begin"/>
                      </w:r>
                      <w:r w:rsidRPr="00E06BE5">
                        <w:rPr>
                          <w:rFonts w:asciiTheme="minorHAnsi" w:hAnsiTheme="minorHAnsi" w:cstheme="minorHAnsi"/>
                          <w:b/>
                          <w:bCs/>
                          <w:i w:val="0"/>
                          <w:iCs w:val="0"/>
                          <w:sz w:val="20"/>
                          <w:szCs w:val="20"/>
                        </w:rPr>
                        <w:instrText xml:space="preserve"> SEQ Figure \* ARABIC </w:instrText>
                      </w:r>
                      <w:r w:rsidRPr="00E06BE5">
                        <w:rPr>
                          <w:rFonts w:asciiTheme="minorHAnsi" w:hAnsiTheme="minorHAnsi" w:cstheme="minorHAnsi"/>
                          <w:b/>
                          <w:bCs/>
                          <w:i w:val="0"/>
                          <w:iCs w:val="0"/>
                          <w:sz w:val="20"/>
                          <w:szCs w:val="20"/>
                        </w:rPr>
                        <w:fldChar w:fldCharType="separate"/>
                      </w:r>
                      <w:r>
                        <w:rPr>
                          <w:rFonts w:asciiTheme="minorHAnsi" w:hAnsiTheme="minorHAnsi" w:cstheme="minorHAnsi"/>
                          <w:b/>
                          <w:bCs/>
                          <w:i w:val="0"/>
                          <w:iCs w:val="0"/>
                          <w:noProof/>
                          <w:sz w:val="20"/>
                          <w:szCs w:val="20"/>
                        </w:rPr>
                        <w:t>21</w:t>
                      </w:r>
                      <w:r w:rsidRPr="00E06BE5">
                        <w:rPr>
                          <w:rFonts w:asciiTheme="minorHAnsi" w:hAnsiTheme="minorHAnsi" w:cstheme="minorHAnsi"/>
                          <w:b/>
                          <w:bCs/>
                          <w:i w:val="0"/>
                          <w:iCs w:val="0"/>
                          <w:sz w:val="20"/>
                          <w:szCs w:val="20"/>
                        </w:rPr>
                        <w:fldChar w:fldCharType="end"/>
                      </w:r>
                      <w:r w:rsidRPr="00E06BE5">
                        <w:rPr>
                          <w:rFonts w:asciiTheme="minorHAnsi" w:hAnsiTheme="minorHAnsi" w:cstheme="minorHAnsi"/>
                          <w:b/>
                          <w:bCs/>
                          <w:i w:val="0"/>
                          <w:iCs w:val="0"/>
                          <w:sz w:val="20"/>
                          <w:szCs w:val="20"/>
                        </w:rPr>
                        <w:t xml:space="preserve"> 7+1 Human Security Domains</w:t>
                      </w:r>
                      <w:bookmarkEnd w:id="89"/>
                    </w:p>
                  </w:txbxContent>
                </v:textbox>
                <w10:wrap type="square"/>
              </v:shape>
            </w:pict>
          </mc:Fallback>
        </mc:AlternateContent>
      </w:r>
      <w:r w:rsidR="00805F31" w:rsidRPr="00906BDD">
        <w:rPr>
          <w:rFonts w:asciiTheme="minorHAnsi" w:hAnsiTheme="minorHAnsi" w:cstheme="minorHAnsi"/>
          <w:noProof/>
          <w:sz w:val="22"/>
          <w:szCs w:val="22"/>
        </w:rPr>
        <mc:AlternateContent>
          <mc:Choice Requires="wps">
            <w:drawing>
              <wp:anchor distT="45720" distB="45720" distL="114300" distR="114300" simplePos="0" relativeHeight="251674654" behindDoc="0" locked="0" layoutInCell="1" allowOverlap="1" wp14:anchorId="62E5B7C3" wp14:editId="45C15B85">
                <wp:simplePos x="0" y="0"/>
                <wp:positionH relativeFrom="column">
                  <wp:posOffset>79375</wp:posOffset>
                </wp:positionH>
                <wp:positionV relativeFrom="paragraph">
                  <wp:posOffset>241300</wp:posOffset>
                </wp:positionV>
                <wp:extent cx="2130425" cy="1162050"/>
                <wp:effectExtent l="0" t="0" r="22225" b="19050"/>
                <wp:wrapSquare wrapText="bothSides"/>
                <wp:docPr id="6787924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0425" cy="1162050"/>
                        </a:xfrm>
                        <a:prstGeom prst="rect">
                          <a:avLst/>
                        </a:prstGeom>
                        <a:solidFill>
                          <a:srgbClr val="FFFFFF"/>
                        </a:solidFill>
                        <a:ln w="9525">
                          <a:solidFill>
                            <a:srgbClr val="000000"/>
                          </a:solidFill>
                          <a:miter lim="800000"/>
                          <a:headEnd/>
                          <a:tailEnd/>
                        </a:ln>
                      </wps:spPr>
                      <wps:txbx>
                        <w:txbxContent>
                          <w:p w14:paraId="1BA4C417"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Economic Security</w:t>
                            </w:r>
                          </w:p>
                          <w:p w14:paraId="1B037110"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Health Security</w:t>
                            </w:r>
                          </w:p>
                          <w:p w14:paraId="6E1529F5" w14:textId="0351E399" w:rsidR="008A2597" w:rsidRPr="00791287" w:rsidRDefault="0079128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Environmental Security</w:t>
                            </w:r>
                          </w:p>
                          <w:p w14:paraId="3CF79038"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Personal Security</w:t>
                            </w:r>
                          </w:p>
                          <w:p w14:paraId="006483B2"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Community Security</w:t>
                            </w:r>
                          </w:p>
                          <w:p w14:paraId="2B1D04DA"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Political Security</w:t>
                            </w:r>
                          </w:p>
                          <w:p w14:paraId="134FFA16" w14:textId="21D38066" w:rsidR="008A2597" w:rsidRDefault="008A2597" w:rsidP="00791287">
                            <w:pPr>
                              <w:shd w:val="clear" w:color="auto" w:fill="E2EFD9" w:themeFill="accent6" w:themeFillTint="33"/>
                            </w:pPr>
                            <w:r w:rsidRPr="00791287">
                              <w:rPr>
                                <w:rFonts w:asciiTheme="minorHAnsi" w:hAnsiTheme="minorHAnsi" w:cstheme="minorHAnsi"/>
                                <w:b/>
                                <w:bCs/>
                                <w:sz w:val="18"/>
                                <w:szCs w:val="18"/>
                              </w:rPr>
                              <w:t>+ Gender Security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5B7C3" id="_x0000_s1047" type="#_x0000_t202" style="position:absolute;left:0;text-align:left;margin-left:6.25pt;margin-top:19pt;width:167.75pt;height:91.5pt;z-index:2516746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">
                <v:textbox>
                  <w:txbxContent>
                    <w:p w14:paraId="1BA4C417"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Economic Security</w:t>
                      </w:r>
                    </w:p>
                    <w:p w14:paraId="1B037110"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Health Security</w:t>
                      </w:r>
                    </w:p>
                    <w:p w14:paraId="6E1529F5" w14:textId="0351E399" w:rsidR="008A2597" w:rsidRPr="00791287" w:rsidRDefault="0079128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Environmental Security</w:t>
                      </w:r>
                    </w:p>
                    <w:p w14:paraId="3CF79038"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Personal Security</w:t>
                      </w:r>
                    </w:p>
                    <w:p w14:paraId="006483B2"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Community Security</w:t>
                      </w:r>
                    </w:p>
                    <w:p w14:paraId="2B1D04DA" w14:textId="77777777" w:rsidR="008A2597" w:rsidRPr="00791287" w:rsidRDefault="008A2597" w:rsidP="00791287">
                      <w:pPr>
                        <w:shd w:val="clear" w:color="auto" w:fill="E2EFD9" w:themeFill="accent6" w:themeFillTint="33"/>
                        <w:rPr>
                          <w:rFonts w:asciiTheme="minorHAnsi" w:hAnsiTheme="minorHAnsi" w:cstheme="minorHAnsi"/>
                          <w:b/>
                          <w:bCs/>
                          <w:sz w:val="18"/>
                          <w:szCs w:val="18"/>
                        </w:rPr>
                      </w:pPr>
                      <w:r w:rsidRPr="00791287">
                        <w:rPr>
                          <w:rFonts w:asciiTheme="minorHAnsi" w:hAnsiTheme="minorHAnsi" w:cstheme="minorHAnsi"/>
                          <w:b/>
                          <w:bCs/>
                          <w:sz w:val="18"/>
                          <w:szCs w:val="18"/>
                        </w:rPr>
                        <w:t>Political Security</w:t>
                      </w:r>
                    </w:p>
                    <w:p w14:paraId="134FFA16" w14:textId="21D38066" w:rsidR="008A2597" w:rsidRDefault="008A2597" w:rsidP="00791287">
                      <w:pPr>
                        <w:shd w:val="clear" w:color="auto" w:fill="E2EFD9" w:themeFill="accent6" w:themeFillTint="33"/>
                      </w:pPr>
                      <w:r w:rsidRPr="00791287">
                        <w:rPr>
                          <w:rFonts w:asciiTheme="minorHAnsi" w:hAnsiTheme="minorHAnsi" w:cstheme="minorHAnsi"/>
                          <w:b/>
                          <w:bCs/>
                          <w:sz w:val="18"/>
                          <w:szCs w:val="18"/>
                        </w:rPr>
                        <w:t>+ Gender Security</w:t>
                      </w:r>
                    </w:p>
                  </w:txbxContent>
                </v:textbox>
                <w10:wrap type="square"/>
              </v:shape>
            </w:pict>
          </mc:Fallback>
        </mc:AlternateContent>
      </w:r>
      <w:r w:rsidR="006A044B" w:rsidRPr="00906BDD">
        <w:rPr>
          <w:rFonts w:asciiTheme="minorHAnsi" w:hAnsiTheme="minorHAnsi" w:cstheme="minorHAnsi"/>
          <w:sz w:val="22"/>
          <w:szCs w:val="22"/>
        </w:rPr>
        <w:t>As</w:t>
      </w:r>
      <w:r w:rsidR="00B17B1E">
        <w:rPr>
          <w:rFonts w:asciiTheme="minorHAnsi" w:hAnsiTheme="minorHAnsi" w:cstheme="minorHAnsi"/>
          <w:sz w:val="22"/>
          <w:szCs w:val="22"/>
        </w:rPr>
        <w:t xml:space="preserve"> </w:t>
      </w:r>
      <w:r w:rsidR="0076791C" w:rsidRPr="00906BDD">
        <w:rPr>
          <w:rFonts w:asciiTheme="minorHAnsi" w:hAnsiTheme="minorHAnsi" w:cstheme="minorHAnsi"/>
          <w:sz w:val="22"/>
          <w:szCs w:val="22"/>
        </w:rPr>
        <w:t xml:space="preserve">acknowledged in the project document, </w:t>
      </w:r>
      <w:r w:rsidR="008A2597" w:rsidRPr="00906BDD">
        <w:rPr>
          <w:rFonts w:asciiTheme="minorHAnsi" w:hAnsiTheme="minorHAnsi" w:cstheme="minorHAnsi"/>
          <w:sz w:val="22"/>
          <w:szCs w:val="22"/>
        </w:rPr>
        <w:t>conflict-affected populations living near the Abkhazian and South Ossetian ABLs, as well as IDPs living in various formal and informal settlements across the country continue</w:t>
      </w:r>
      <w:r w:rsidR="00B17B1E">
        <w:rPr>
          <w:rFonts w:asciiTheme="minorHAnsi" w:hAnsiTheme="minorHAnsi" w:cstheme="minorHAnsi"/>
          <w:sz w:val="22"/>
          <w:szCs w:val="22"/>
        </w:rPr>
        <w:t>d</w:t>
      </w:r>
      <w:r w:rsidR="008A2597" w:rsidRPr="00906BDD">
        <w:rPr>
          <w:rFonts w:asciiTheme="minorHAnsi" w:hAnsiTheme="minorHAnsi" w:cstheme="minorHAnsi"/>
          <w:sz w:val="22"/>
          <w:szCs w:val="22"/>
        </w:rPr>
        <w:t xml:space="preserve"> to face various forms of human insecurity including socio-economic, environmental, political and conflict-related threats. </w:t>
      </w:r>
      <w:r w:rsidR="0076791C" w:rsidRPr="00906BDD">
        <w:rPr>
          <w:rFonts w:asciiTheme="minorHAnsi" w:hAnsiTheme="minorHAnsi" w:cstheme="minorHAnsi"/>
          <w:sz w:val="22"/>
          <w:szCs w:val="22"/>
        </w:rPr>
        <w:t xml:space="preserve">In addition, </w:t>
      </w:r>
      <w:r w:rsidR="008A2597" w:rsidRPr="00906BDD">
        <w:rPr>
          <w:rFonts w:asciiTheme="minorHAnsi" w:hAnsiTheme="minorHAnsi" w:cstheme="minorHAnsi"/>
          <w:sz w:val="22"/>
          <w:szCs w:val="22"/>
        </w:rPr>
        <w:t xml:space="preserve">increased global and geopolitical tensions have further exacerbated the already precarious human security situation affecting </w:t>
      </w:r>
      <w:r w:rsidR="008A2597" w:rsidRPr="00CA36E8">
        <w:rPr>
          <w:rFonts w:asciiTheme="minorHAnsi" w:hAnsiTheme="minorHAnsi" w:cstheme="minorHAnsi"/>
          <w:sz w:val="22"/>
          <w:szCs w:val="22"/>
        </w:rPr>
        <w:t xml:space="preserve">these communities. </w:t>
      </w:r>
      <w:bookmarkStart w:id="84" w:name="_Hlk192551758"/>
      <w:r w:rsidR="001A3124" w:rsidRPr="00CA36E8">
        <w:rPr>
          <w:rFonts w:asciiTheme="minorHAnsi" w:hAnsiTheme="minorHAnsi" w:cstheme="minorHAnsi"/>
          <w:sz w:val="22"/>
          <w:szCs w:val="22"/>
        </w:rPr>
        <w:t xml:space="preserve">Integration of </w:t>
      </w:r>
      <w:r w:rsidR="00906BDD" w:rsidRPr="00CA36E8">
        <w:rPr>
          <w:rFonts w:asciiTheme="minorHAnsi" w:hAnsiTheme="minorHAnsi" w:cstheme="minorHAnsi"/>
          <w:sz w:val="22"/>
          <w:szCs w:val="22"/>
        </w:rPr>
        <w:t>a</w:t>
      </w:r>
      <w:r w:rsidR="001A3124" w:rsidRPr="00CA36E8">
        <w:rPr>
          <w:rFonts w:asciiTheme="minorHAnsi" w:hAnsiTheme="minorHAnsi" w:cstheme="minorHAnsi"/>
          <w:sz w:val="22"/>
          <w:szCs w:val="22"/>
        </w:rPr>
        <w:t xml:space="preserve"> human security approach </w:t>
      </w:r>
      <w:r w:rsidR="0080654C">
        <w:rPr>
          <w:rFonts w:asciiTheme="minorHAnsi" w:hAnsiTheme="minorHAnsi" w:cstheme="minorHAnsi"/>
          <w:sz w:val="22"/>
          <w:szCs w:val="22"/>
        </w:rPr>
        <w:t xml:space="preserve">under </w:t>
      </w:r>
      <w:r w:rsidR="0080654C">
        <w:rPr>
          <w:rFonts w:asciiTheme="minorHAnsi" w:hAnsiTheme="minorHAnsi" w:cstheme="minorHAnsi"/>
          <w:sz w:val="22"/>
          <w:szCs w:val="22"/>
        </w:rPr>
        <w:lastRenderedPageBreak/>
        <w:t>th</w:t>
      </w:r>
      <w:r w:rsidR="00B17B1E">
        <w:rPr>
          <w:rFonts w:asciiTheme="minorHAnsi" w:hAnsiTheme="minorHAnsi" w:cstheme="minorHAnsi"/>
          <w:sz w:val="22"/>
          <w:szCs w:val="22"/>
        </w:rPr>
        <w:t>e</w:t>
      </w:r>
      <w:r w:rsidR="0080654C">
        <w:rPr>
          <w:rFonts w:asciiTheme="minorHAnsi" w:hAnsiTheme="minorHAnsi" w:cstheme="minorHAnsi"/>
          <w:sz w:val="22"/>
          <w:szCs w:val="22"/>
        </w:rPr>
        <w:t xml:space="preserve"> project </w:t>
      </w:r>
      <w:r w:rsidR="001A3124" w:rsidRPr="00CA36E8">
        <w:rPr>
          <w:rFonts w:asciiTheme="minorHAnsi" w:hAnsiTheme="minorHAnsi" w:cstheme="minorHAnsi"/>
          <w:sz w:val="22"/>
          <w:szCs w:val="22"/>
        </w:rPr>
        <w:t xml:space="preserve">into assessment of needs of IDPs and conflict affected communities was meant to </w:t>
      </w:r>
      <w:r w:rsidR="00906BDD" w:rsidRPr="00CA36E8">
        <w:rPr>
          <w:rFonts w:asciiTheme="minorHAnsi" w:hAnsiTheme="minorHAnsi" w:cstheme="minorHAnsi"/>
          <w:sz w:val="22"/>
          <w:szCs w:val="22"/>
        </w:rPr>
        <w:t>recognize</w:t>
      </w:r>
      <w:r w:rsidR="001A3124" w:rsidRPr="00CA36E8">
        <w:rPr>
          <w:rFonts w:asciiTheme="minorHAnsi" w:hAnsiTheme="minorHAnsi" w:cstheme="minorHAnsi"/>
          <w:sz w:val="22"/>
          <w:szCs w:val="22"/>
        </w:rPr>
        <w:t xml:space="preserve"> the complexity and interconnected nature of the challenges and advocate for </w:t>
      </w:r>
      <w:r w:rsidR="00906BDD" w:rsidRPr="00CA36E8">
        <w:rPr>
          <w:rFonts w:asciiTheme="minorHAnsi" w:hAnsiTheme="minorHAnsi" w:cstheme="minorHAnsi"/>
          <w:sz w:val="22"/>
          <w:szCs w:val="22"/>
        </w:rPr>
        <w:t xml:space="preserve">a more coherent </w:t>
      </w:r>
      <w:r w:rsidR="0080654C">
        <w:rPr>
          <w:rFonts w:asciiTheme="minorHAnsi" w:hAnsiTheme="minorHAnsi" w:cstheme="minorHAnsi"/>
          <w:sz w:val="22"/>
          <w:szCs w:val="22"/>
        </w:rPr>
        <w:t xml:space="preserve">and collaborative </w:t>
      </w:r>
      <w:r w:rsidR="00906BDD" w:rsidRPr="00CA36E8">
        <w:rPr>
          <w:rFonts w:asciiTheme="minorHAnsi" w:hAnsiTheme="minorHAnsi" w:cstheme="minorHAnsi"/>
          <w:sz w:val="22"/>
          <w:szCs w:val="22"/>
        </w:rPr>
        <w:t>approach to their solution.</w:t>
      </w:r>
      <w:r w:rsidR="00906BDD" w:rsidRPr="00906BDD">
        <w:rPr>
          <w:rFonts w:asciiTheme="minorHAnsi" w:hAnsiTheme="minorHAnsi" w:cstheme="minorHAnsi"/>
        </w:rPr>
        <w:t xml:space="preserve"> </w:t>
      </w:r>
    </w:p>
    <w:p w14:paraId="262CA731" w14:textId="77777777" w:rsidR="00805F31" w:rsidRPr="0080654C" w:rsidRDefault="00805F31" w:rsidP="008A2597">
      <w:pPr>
        <w:jc w:val="both"/>
        <w:rPr>
          <w:rFonts w:asciiTheme="minorHAnsi" w:hAnsiTheme="minorHAnsi" w:cstheme="minorHAnsi"/>
          <w:sz w:val="22"/>
          <w:szCs w:val="22"/>
        </w:rPr>
      </w:pPr>
    </w:p>
    <w:bookmarkEnd w:id="84"/>
    <w:p w14:paraId="482E97EA" w14:textId="66A181ED" w:rsidR="00804E94" w:rsidRDefault="003272C2" w:rsidP="00804E94">
      <w:pPr>
        <w:autoSpaceDE w:val="0"/>
        <w:autoSpaceDN w:val="0"/>
        <w:adjustRightInd w:val="0"/>
        <w:jc w:val="both"/>
        <w:rPr>
          <w:rFonts w:asciiTheme="minorHAnsi" w:hAnsiTheme="minorHAnsi" w:cstheme="minorHAnsi"/>
          <w:sz w:val="22"/>
          <w:szCs w:val="22"/>
        </w:rPr>
      </w:pPr>
      <w:r w:rsidRPr="003272C2">
        <w:rPr>
          <w:rFonts w:asciiTheme="minorHAnsi" w:hAnsiTheme="minorHAnsi" w:cstheme="minorHAnsi"/>
          <w:sz w:val="22"/>
          <w:szCs w:val="22"/>
        </w:rPr>
        <w:t xml:space="preserve">In </w:t>
      </w:r>
      <w:r w:rsidRPr="003272C2">
        <w:rPr>
          <w:rFonts w:asciiTheme="minorHAnsi" w:hAnsiTheme="minorHAnsi" w:cstheme="minorHAnsi"/>
          <w:color w:val="211D1E"/>
          <w:sz w:val="22"/>
          <w:szCs w:val="22"/>
        </w:rPr>
        <w:t>cooperation with the National Women’s League, a training module was added to a 12-module programme on the topic of human se</w:t>
      </w:r>
      <w:r w:rsidRPr="003272C2">
        <w:rPr>
          <w:rFonts w:asciiTheme="minorHAnsi" w:hAnsiTheme="minorHAnsi" w:cstheme="minorHAnsi"/>
          <w:color w:val="211D1E"/>
          <w:sz w:val="22"/>
          <w:szCs w:val="22"/>
        </w:rPr>
        <w:softHyphen/>
        <w:t xml:space="preserve">curity. </w:t>
      </w:r>
      <w:bookmarkStart w:id="85" w:name="_Hlk192551688"/>
      <w:r w:rsidRPr="003272C2">
        <w:rPr>
          <w:rFonts w:asciiTheme="minorHAnsi" w:hAnsiTheme="minorHAnsi" w:cstheme="minorHAnsi"/>
          <w:color w:val="211D1E"/>
          <w:sz w:val="22"/>
          <w:szCs w:val="22"/>
        </w:rPr>
        <w:t xml:space="preserve">A total of 6 trainings </w:t>
      </w:r>
      <w:r w:rsidR="0080654C">
        <w:rPr>
          <w:rFonts w:asciiTheme="minorHAnsi" w:hAnsiTheme="minorHAnsi" w:cstheme="minorHAnsi"/>
          <w:color w:val="211D1E"/>
          <w:sz w:val="22"/>
          <w:szCs w:val="22"/>
        </w:rPr>
        <w:t xml:space="preserve">for </w:t>
      </w:r>
      <w:r w:rsidR="0080654C" w:rsidRPr="003272C2">
        <w:rPr>
          <w:rFonts w:asciiTheme="minorHAnsi" w:hAnsiTheme="minorHAnsi" w:cstheme="minorHAnsi"/>
          <w:color w:val="211D1E"/>
          <w:sz w:val="22"/>
          <w:szCs w:val="22"/>
        </w:rPr>
        <w:t xml:space="preserve">150 </w:t>
      </w:r>
      <w:r w:rsidR="0080654C">
        <w:rPr>
          <w:rFonts w:asciiTheme="minorHAnsi" w:hAnsiTheme="minorHAnsi" w:cstheme="minorHAnsi"/>
          <w:color w:val="211D1E"/>
          <w:sz w:val="22"/>
          <w:szCs w:val="22"/>
        </w:rPr>
        <w:t>women-</w:t>
      </w:r>
      <w:r w:rsidR="0080654C" w:rsidRPr="003272C2">
        <w:rPr>
          <w:rFonts w:asciiTheme="minorHAnsi" w:hAnsiTheme="minorHAnsi" w:cstheme="minorHAnsi"/>
          <w:color w:val="211D1E"/>
          <w:sz w:val="22"/>
          <w:szCs w:val="22"/>
        </w:rPr>
        <w:t xml:space="preserve"> leaders</w:t>
      </w:r>
      <w:r w:rsidR="0080654C">
        <w:rPr>
          <w:rFonts w:asciiTheme="minorHAnsi" w:hAnsiTheme="minorHAnsi" w:cstheme="minorHAnsi"/>
          <w:color w:val="211D1E"/>
          <w:sz w:val="22"/>
          <w:szCs w:val="22"/>
        </w:rPr>
        <w:t xml:space="preserve"> </w:t>
      </w:r>
      <w:bookmarkEnd w:id="85"/>
      <w:r w:rsidRPr="003272C2">
        <w:rPr>
          <w:rFonts w:asciiTheme="minorHAnsi" w:hAnsiTheme="minorHAnsi" w:cstheme="minorHAnsi"/>
          <w:color w:val="211D1E"/>
          <w:sz w:val="22"/>
          <w:szCs w:val="22"/>
        </w:rPr>
        <w:t xml:space="preserve">were conducted in different regions on the following issues: situation management during natural and man-made disasters and conflicts, issues of medical aid and primary diagnosis, through both theoretical and practical examples. </w:t>
      </w:r>
      <w:r w:rsidR="001A3124" w:rsidRPr="00906BDD">
        <w:rPr>
          <w:rFonts w:asciiTheme="minorHAnsi" w:hAnsiTheme="minorHAnsi" w:cstheme="minorHAnsi"/>
          <w:sz w:val="22"/>
          <w:szCs w:val="22"/>
        </w:rPr>
        <w:t>The project produc</w:t>
      </w:r>
      <w:r w:rsidR="00906BDD" w:rsidRPr="00906BDD">
        <w:rPr>
          <w:rFonts w:asciiTheme="minorHAnsi" w:hAnsiTheme="minorHAnsi" w:cstheme="minorHAnsi"/>
          <w:sz w:val="22"/>
          <w:szCs w:val="22"/>
        </w:rPr>
        <w:t xml:space="preserve">ed </w:t>
      </w:r>
      <w:r w:rsidR="00906BDD">
        <w:rPr>
          <w:rFonts w:asciiTheme="minorHAnsi" w:hAnsiTheme="minorHAnsi" w:cstheme="minorHAnsi"/>
          <w:sz w:val="22"/>
          <w:szCs w:val="22"/>
        </w:rPr>
        <w:t>a manual</w:t>
      </w:r>
      <w:r w:rsidR="00791287">
        <w:rPr>
          <w:rFonts w:asciiTheme="minorHAnsi" w:hAnsiTheme="minorHAnsi" w:cstheme="minorHAnsi"/>
          <w:sz w:val="22"/>
          <w:szCs w:val="22"/>
        </w:rPr>
        <w:t xml:space="preserve"> </w:t>
      </w:r>
      <w:r w:rsidR="00791287">
        <w:rPr>
          <w:rStyle w:val="FootnoteReference"/>
          <w:rFonts w:asciiTheme="minorHAnsi" w:hAnsiTheme="minorHAnsi" w:cstheme="minorHAnsi"/>
          <w:sz w:val="22"/>
          <w:szCs w:val="22"/>
        </w:rPr>
        <w:footnoteReference w:id="39"/>
      </w:r>
      <w:r w:rsidR="00906BDD">
        <w:rPr>
          <w:rFonts w:asciiTheme="minorHAnsi" w:hAnsiTheme="minorHAnsi" w:cstheme="minorHAnsi"/>
          <w:sz w:val="22"/>
          <w:szCs w:val="22"/>
        </w:rPr>
        <w:t xml:space="preserve"> </w:t>
      </w:r>
      <w:r w:rsidR="00906BDD" w:rsidRPr="00906BDD">
        <w:rPr>
          <w:rFonts w:asciiTheme="minorHAnsi" w:hAnsiTheme="minorHAnsi" w:cstheme="minorHAnsi"/>
          <w:sz w:val="22"/>
          <w:szCs w:val="22"/>
        </w:rPr>
        <w:t>to support civil society organizations in Georgia to assess, monitor, analyze and report on human security of the conflict-affected population in a systematic and joint manner. It outlines a step-by-step approach to setting up and implementing a civil society-led human security monitoring programme or initiative. Built upon a gender and conflict-sensitive participatory approach, reporting on human security is intended to enhance grassroots advocacy and outreach to improve the situation of the conflict-affected population in</w:t>
      </w:r>
      <w:r w:rsidR="00906BDD" w:rsidRPr="008E2BA7">
        <w:rPr>
          <w:rFonts w:asciiTheme="minorHAnsi" w:hAnsiTheme="minorHAnsi" w:cstheme="minorHAnsi"/>
          <w:sz w:val="22"/>
          <w:szCs w:val="22"/>
        </w:rPr>
        <w:t xml:space="preserve"> Georgia.</w:t>
      </w:r>
      <w:r w:rsidR="00AA7550" w:rsidRPr="00AA7550">
        <w:rPr>
          <w:rFonts w:asciiTheme="minorHAnsi" w:hAnsiTheme="minorHAnsi" w:cstheme="minorHAnsi"/>
          <w:sz w:val="22"/>
          <w:szCs w:val="22"/>
        </w:rPr>
        <w:t xml:space="preserve"> </w:t>
      </w:r>
    </w:p>
    <w:p w14:paraId="542A1E73" w14:textId="77777777" w:rsidR="00804E94" w:rsidRDefault="00804E94" w:rsidP="00804E94">
      <w:pPr>
        <w:autoSpaceDE w:val="0"/>
        <w:autoSpaceDN w:val="0"/>
        <w:adjustRightInd w:val="0"/>
        <w:jc w:val="both"/>
        <w:rPr>
          <w:rFonts w:asciiTheme="minorHAnsi" w:hAnsiTheme="minorHAnsi" w:cstheme="minorHAnsi"/>
          <w:sz w:val="22"/>
          <w:szCs w:val="22"/>
        </w:rPr>
      </w:pPr>
    </w:p>
    <w:p w14:paraId="16AB67A3" w14:textId="3A1064CB" w:rsidR="00AA7550" w:rsidRPr="00CC4D20" w:rsidRDefault="00804E94" w:rsidP="00804E94">
      <w:pPr>
        <w:autoSpaceDE w:val="0"/>
        <w:autoSpaceDN w:val="0"/>
        <w:adjustRightInd w:val="0"/>
        <w:jc w:val="both"/>
        <w:rPr>
          <w:rFonts w:asciiTheme="minorHAnsi" w:hAnsiTheme="minorHAnsi" w:cstheme="minorHAnsi"/>
          <w:sz w:val="22"/>
          <w:szCs w:val="22"/>
        </w:rPr>
      </w:pPr>
      <w:r w:rsidRPr="00CC4D20">
        <w:rPr>
          <w:rFonts w:asciiTheme="minorHAnsi" w:hAnsiTheme="minorHAnsi" w:cstheme="minorHAnsi"/>
          <w:sz w:val="22"/>
          <w:szCs w:val="22"/>
        </w:rPr>
        <w:t>Initially, the manual was developed for Public Defender’s Office and CSOs. After a two-</w:t>
      </w:r>
      <w:r w:rsidR="00B17B1E">
        <w:rPr>
          <w:rFonts w:asciiTheme="minorHAnsi" w:hAnsiTheme="minorHAnsi" w:cstheme="minorHAnsi"/>
          <w:sz w:val="22"/>
          <w:szCs w:val="22"/>
        </w:rPr>
        <w:t>d</w:t>
      </w:r>
      <w:r w:rsidRPr="00CC4D20">
        <w:rPr>
          <w:rFonts w:asciiTheme="minorHAnsi" w:hAnsiTheme="minorHAnsi" w:cstheme="minorHAnsi"/>
          <w:sz w:val="22"/>
          <w:szCs w:val="22"/>
        </w:rPr>
        <w:t xml:space="preserve">ay </w:t>
      </w:r>
      <w:r w:rsidR="00CC4D20" w:rsidRPr="00CC4D20">
        <w:rPr>
          <w:rFonts w:asciiTheme="minorHAnsi" w:hAnsiTheme="minorHAnsi" w:cstheme="minorHAnsi"/>
          <w:sz w:val="22"/>
          <w:szCs w:val="22"/>
        </w:rPr>
        <w:t>training, the</w:t>
      </w:r>
      <w:r w:rsidRPr="00CC4D20">
        <w:rPr>
          <w:rFonts w:asciiTheme="minorHAnsi" w:hAnsiTheme="minorHAnsi" w:cstheme="minorHAnsi"/>
          <w:sz w:val="22"/>
          <w:szCs w:val="22"/>
        </w:rPr>
        <w:t xml:space="preserve"> partner CSOs further adopted the Monitoring Tools to adjust it to the local context and delivered trainings for the members of the Network of Women and Youth Peace Ambassadors. </w:t>
      </w:r>
      <w:r w:rsidR="00CC4D20" w:rsidRPr="00CC4D20">
        <w:rPr>
          <w:rFonts w:asciiTheme="minorHAnsi" w:hAnsiTheme="minorHAnsi" w:cstheme="minorHAnsi"/>
          <w:sz w:val="22"/>
          <w:szCs w:val="22"/>
        </w:rPr>
        <w:t xml:space="preserve">The initiative is found by the evaluation as most relevant considering the need for sustainable solutions </w:t>
      </w:r>
      <w:r w:rsidR="00B17B1E">
        <w:rPr>
          <w:rFonts w:asciiTheme="minorHAnsi" w:hAnsiTheme="minorHAnsi" w:cstheme="minorHAnsi"/>
          <w:sz w:val="22"/>
          <w:szCs w:val="22"/>
        </w:rPr>
        <w:t>to</w:t>
      </w:r>
      <w:r w:rsidR="00CC4D20" w:rsidRPr="00CC4D20">
        <w:rPr>
          <w:rFonts w:asciiTheme="minorHAnsi" w:hAnsiTheme="minorHAnsi" w:cstheme="minorHAnsi"/>
          <w:sz w:val="22"/>
          <w:szCs w:val="22"/>
        </w:rPr>
        <w:t xml:space="preserve"> contribute to resilience of IDPs and conflict</w:t>
      </w:r>
      <w:r w:rsidR="00B17B1E">
        <w:rPr>
          <w:rFonts w:asciiTheme="minorHAnsi" w:hAnsiTheme="minorHAnsi" w:cstheme="minorHAnsi"/>
          <w:sz w:val="22"/>
          <w:szCs w:val="22"/>
        </w:rPr>
        <w:t>-</w:t>
      </w:r>
      <w:r w:rsidR="00CC4D20" w:rsidRPr="00CC4D20">
        <w:rPr>
          <w:rFonts w:asciiTheme="minorHAnsi" w:hAnsiTheme="minorHAnsi" w:cstheme="minorHAnsi"/>
          <w:sz w:val="22"/>
          <w:szCs w:val="22"/>
        </w:rPr>
        <w:t xml:space="preserve"> affected communities. Moreover, women’s leadership in building safe and resilient communities may be affected by the current backslide of the current political discourse on gender equality and women’s rights presenting a political security threat to women-led CSOs and women’s networks. It is noteworthy that capacity development in human security monitoring was followed by its practical application: t</w:t>
      </w:r>
      <w:r w:rsidRPr="00CC4D20">
        <w:rPr>
          <w:rFonts w:asciiTheme="minorHAnsi" w:hAnsiTheme="minorHAnsi" w:cstheme="minorHAnsi"/>
          <w:sz w:val="22"/>
          <w:szCs w:val="22"/>
        </w:rPr>
        <w:t xml:space="preserve">he Network members collected monitoring data, which was summarized in the brief report by the CSO coalition for further advocacy </w:t>
      </w:r>
      <w:r w:rsidR="00CC4D20" w:rsidRPr="00CC4D20">
        <w:rPr>
          <w:rFonts w:asciiTheme="minorHAnsi" w:hAnsiTheme="minorHAnsi" w:cstheme="minorHAnsi"/>
          <w:sz w:val="22"/>
          <w:szCs w:val="22"/>
        </w:rPr>
        <w:t>efforts.</w:t>
      </w:r>
      <w:r w:rsidRPr="00CC4D20">
        <w:rPr>
          <w:rFonts w:asciiTheme="minorHAnsi" w:hAnsiTheme="minorHAnsi" w:cstheme="minorHAnsi"/>
          <w:sz w:val="22"/>
          <w:szCs w:val="22"/>
        </w:rPr>
        <w:t xml:space="preserve"> Integrating gender security with human security should help mitigate the gendered impacts of current threats and prevent the occurrence of future challenges. </w:t>
      </w:r>
    </w:p>
    <w:p w14:paraId="76D7E657" w14:textId="77777777" w:rsidR="00CC4D20" w:rsidRPr="00804E94" w:rsidRDefault="00CC4D20" w:rsidP="00804E94">
      <w:pPr>
        <w:autoSpaceDE w:val="0"/>
        <w:autoSpaceDN w:val="0"/>
        <w:adjustRightInd w:val="0"/>
        <w:jc w:val="both"/>
        <w:rPr>
          <w:rFonts w:cstheme="minorHAnsi"/>
        </w:rPr>
      </w:pPr>
    </w:p>
    <w:p w14:paraId="44BD2FB5" w14:textId="6F87F139" w:rsidR="00B47684" w:rsidRDefault="001C5A0B" w:rsidP="00F60312">
      <w:pPr>
        <w:autoSpaceDE w:val="0"/>
        <w:autoSpaceDN w:val="0"/>
        <w:adjustRightInd w:val="0"/>
        <w:spacing w:after="160" w:line="241" w:lineRule="atLeast"/>
        <w:jc w:val="both"/>
        <w:rPr>
          <w:rFonts w:asciiTheme="minorHAnsi" w:eastAsiaTheme="minorEastAsia" w:hAnsiTheme="minorHAnsi" w:cstheme="minorHAnsi"/>
          <w:color w:val="000000" w:themeColor="dark1"/>
          <w:kern w:val="24"/>
          <w:sz w:val="22"/>
          <w:szCs w:val="22"/>
        </w:rPr>
      </w:pPr>
      <w:r w:rsidRPr="00AA7550">
        <w:rPr>
          <w:rFonts w:asciiTheme="minorHAnsi" w:hAnsiTheme="minorHAnsi" w:cstheme="minorHAnsi"/>
          <w:sz w:val="22"/>
          <w:szCs w:val="22"/>
        </w:rPr>
        <w:t xml:space="preserve">So far, UN Women with </w:t>
      </w:r>
      <w:r w:rsidR="00AA7550" w:rsidRPr="00AA7550">
        <w:rPr>
          <w:rFonts w:asciiTheme="minorHAnsi" w:hAnsiTheme="minorHAnsi" w:cstheme="minorHAnsi"/>
          <w:sz w:val="22"/>
          <w:szCs w:val="22"/>
        </w:rPr>
        <w:t>partners</w:t>
      </w:r>
      <w:r w:rsidRPr="00AA7550">
        <w:rPr>
          <w:rFonts w:asciiTheme="minorHAnsi" w:hAnsiTheme="minorHAnsi" w:cstheme="minorHAnsi"/>
          <w:sz w:val="22"/>
          <w:szCs w:val="22"/>
        </w:rPr>
        <w:t xml:space="preserve"> implemented a variety of measure</w:t>
      </w:r>
      <w:r w:rsidR="00AA7550" w:rsidRPr="00AA7550">
        <w:rPr>
          <w:rFonts w:asciiTheme="minorHAnsi" w:hAnsiTheme="minorHAnsi" w:cstheme="minorHAnsi"/>
          <w:sz w:val="22"/>
          <w:szCs w:val="22"/>
        </w:rPr>
        <w:t>s</w:t>
      </w:r>
      <w:r w:rsidRPr="00AA7550">
        <w:rPr>
          <w:rFonts w:asciiTheme="minorHAnsi" w:hAnsiTheme="minorHAnsi" w:cstheme="minorHAnsi"/>
          <w:sz w:val="22"/>
          <w:szCs w:val="22"/>
        </w:rPr>
        <w:t xml:space="preserve"> such as ensuring free legal consultations to CSOs and women whose security was threatened due to participation in the </w:t>
      </w:r>
      <w:r w:rsidR="00AA7550" w:rsidRPr="00AA7550">
        <w:rPr>
          <w:rFonts w:asciiTheme="minorHAnsi" w:hAnsiTheme="minorHAnsi" w:cstheme="minorHAnsi"/>
          <w:sz w:val="22"/>
          <w:szCs w:val="22"/>
        </w:rPr>
        <w:t xml:space="preserve">anti-government </w:t>
      </w:r>
      <w:r w:rsidRPr="00AA7550">
        <w:rPr>
          <w:rFonts w:asciiTheme="minorHAnsi" w:hAnsiTheme="minorHAnsi" w:cstheme="minorHAnsi"/>
          <w:sz w:val="22"/>
          <w:szCs w:val="22"/>
        </w:rPr>
        <w:t>protests</w:t>
      </w:r>
      <w:r w:rsidR="0080654C">
        <w:rPr>
          <w:rFonts w:asciiTheme="minorHAnsi" w:hAnsiTheme="minorHAnsi" w:cstheme="minorHAnsi"/>
          <w:sz w:val="22"/>
          <w:szCs w:val="22"/>
        </w:rPr>
        <w:t xml:space="preserve">; </w:t>
      </w:r>
      <w:r w:rsidRPr="00AA7550">
        <w:rPr>
          <w:rFonts w:asciiTheme="minorHAnsi" w:hAnsiTheme="minorHAnsi" w:cstheme="minorHAnsi"/>
          <w:sz w:val="22"/>
          <w:szCs w:val="22"/>
        </w:rPr>
        <w:t xml:space="preserve">personal security measures </w:t>
      </w:r>
      <w:r w:rsidR="0080654C">
        <w:rPr>
          <w:rFonts w:asciiTheme="minorHAnsi" w:hAnsiTheme="minorHAnsi" w:cstheme="minorHAnsi"/>
          <w:sz w:val="22"/>
          <w:szCs w:val="22"/>
        </w:rPr>
        <w:t xml:space="preserve">were consistently followed </w:t>
      </w:r>
      <w:r w:rsidRPr="00AA7550">
        <w:rPr>
          <w:rFonts w:asciiTheme="minorHAnsi" w:hAnsiTheme="minorHAnsi" w:cstheme="minorHAnsi"/>
          <w:sz w:val="22"/>
          <w:szCs w:val="22"/>
        </w:rPr>
        <w:t>for women</w:t>
      </w:r>
      <w:r w:rsidR="00AA7550" w:rsidRPr="00AA7550">
        <w:rPr>
          <w:rFonts w:asciiTheme="minorHAnsi" w:hAnsiTheme="minorHAnsi" w:cstheme="minorHAnsi"/>
          <w:sz w:val="22"/>
          <w:szCs w:val="22"/>
        </w:rPr>
        <w:t xml:space="preserve">- participants of face-to-face diplomacy and peacebuilding formats, </w:t>
      </w:r>
      <w:r w:rsidR="00791287">
        <w:rPr>
          <w:rFonts w:asciiTheme="minorHAnsi" w:hAnsiTheme="minorHAnsi" w:cstheme="minorHAnsi"/>
          <w:sz w:val="22"/>
          <w:szCs w:val="22"/>
        </w:rPr>
        <w:t xml:space="preserve">especially </w:t>
      </w:r>
      <w:r w:rsidR="00B17B1E">
        <w:rPr>
          <w:rFonts w:asciiTheme="minorHAnsi" w:hAnsiTheme="minorHAnsi" w:cstheme="minorHAnsi"/>
          <w:sz w:val="22"/>
          <w:szCs w:val="22"/>
        </w:rPr>
        <w:t xml:space="preserve">for </w:t>
      </w:r>
      <w:r w:rsidR="00791287">
        <w:rPr>
          <w:rFonts w:asciiTheme="minorHAnsi" w:hAnsiTheme="minorHAnsi" w:cstheme="minorHAnsi"/>
          <w:sz w:val="22"/>
          <w:szCs w:val="22"/>
        </w:rPr>
        <w:t xml:space="preserve">women and youth </w:t>
      </w:r>
      <w:r w:rsidR="00791287" w:rsidRPr="00AA7550">
        <w:rPr>
          <w:rFonts w:asciiTheme="minorHAnsi" w:hAnsiTheme="minorHAnsi" w:cstheme="minorHAnsi"/>
          <w:sz w:val="22"/>
          <w:szCs w:val="22"/>
        </w:rPr>
        <w:t>from</w:t>
      </w:r>
      <w:r w:rsidR="00AA7550" w:rsidRPr="00AA7550">
        <w:rPr>
          <w:rFonts w:asciiTheme="minorHAnsi" w:hAnsiTheme="minorHAnsi" w:cstheme="minorHAnsi"/>
          <w:sz w:val="22"/>
          <w:szCs w:val="22"/>
        </w:rPr>
        <w:t xml:space="preserve"> Abkhazia and South Ossetia.  </w:t>
      </w:r>
      <w:r w:rsidR="0080654C">
        <w:rPr>
          <w:rFonts w:asciiTheme="minorHAnsi" w:hAnsiTheme="minorHAnsi" w:cstheme="minorHAnsi"/>
          <w:sz w:val="22"/>
          <w:szCs w:val="22"/>
        </w:rPr>
        <w:t>Still</w:t>
      </w:r>
      <w:r w:rsidR="00AA7550" w:rsidRPr="00AA7550">
        <w:rPr>
          <w:rFonts w:asciiTheme="minorHAnsi" w:hAnsiTheme="minorHAnsi" w:cstheme="minorHAnsi"/>
          <w:sz w:val="22"/>
          <w:szCs w:val="22"/>
        </w:rPr>
        <w:t xml:space="preserve">, there is a need to </w:t>
      </w:r>
      <w:r w:rsidR="00AA7550">
        <w:rPr>
          <w:rFonts w:asciiTheme="minorHAnsi" w:hAnsiTheme="minorHAnsi" w:cstheme="minorHAnsi"/>
          <w:sz w:val="22"/>
          <w:szCs w:val="22"/>
        </w:rPr>
        <w:t>s</w:t>
      </w:r>
      <w:r w:rsidR="00AA7550" w:rsidRPr="00AA7550">
        <w:rPr>
          <w:rFonts w:asciiTheme="minorHAnsi" w:eastAsiaTheme="minorEastAsia" w:hAnsiTheme="minorHAnsi" w:cstheme="minorHAnsi"/>
          <w:color w:val="000000" w:themeColor="text1"/>
          <w:kern w:val="24"/>
          <w:sz w:val="22"/>
          <w:szCs w:val="22"/>
        </w:rPr>
        <w:t xml:space="preserve">trengthen capacities of CSOs and women’s network in </w:t>
      </w:r>
      <w:r w:rsidR="003272C2">
        <w:rPr>
          <w:rFonts w:asciiTheme="minorHAnsi" w:eastAsiaTheme="minorEastAsia" w:hAnsiTheme="minorHAnsi" w:cstheme="minorHAnsi"/>
          <w:color w:val="000000" w:themeColor="text1"/>
          <w:kern w:val="24"/>
          <w:sz w:val="22"/>
          <w:szCs w:val="22"/>
        </w:rPr>
        <w:t xml:space="preserve">implementation of coherent </w:t>
      </w:r>
      <w:r w:rsidR="00AA7550" w:rsidRPr="00AA7550">
        <w:rPr>
          <w:rFonts w:asciiTheme="minorHAnsi" w:eastAsiaTheme="minorEastAsia" w:hAnsiTheme="minorHAnsi" w:cstheme="minorHAnsi"/>
          <w:color w:val="000000" w:themeColor="text1"/>
          <w:kern w:val="24"/>
          <w:sz w:val="22"/>
          <w:szCs w:val="22"/>
        </w:rPr>
        <w:t>measures</w:t>
      </w:r>
      <w:r w:rsidR="00AA7550" w:rsidRPr="00AA7550">
        <w:rPr>
          <w:rFonts w:asciiTheme="minorHAnsi" w:hAnsiTheme="minorHAnsi" w:cstheme="minorHAnsi"/>
          <w:sz w:val="22"/>
          <w:szCs w:val="22"/>
        </w:rPr>
        <w:t xml:space="preserve"> </w:t>
      </w:r>
      <w:r w:rsidR="003272C2">
        <w:rPr>
          <w:rFonts w:asciiTheme="minorHAnsi" w:hAnsiTheme="minorHAnsi" w:cstheme="minorHAnsi"/>
          <w:sz w:val="22"/>
          <w:szCs w:val="22"/>
        </w:rPr>
        <w:t xml:space="preserve">among partners </w:t>
      </w:r>
      <w:r w:rsidR="00AA7550" w:rsidRPr="00AA7550">
        <w:rPr>
          <w:rFonts w:asciiTheme="minorHAnsi" w:eastAsiaTheme="minorEastAsia" w:hAnsiTheme="minorHAnsi" w:cstheme="minorHAnsi"/>
          <w:color w:val="000000" w:themeColor="dark1"/>
          <w:kern w:val="24"/>
          <w:sz w:val="22"/>
          <w:szCs w:val="22"/>
        </w:rPr>
        <w:t>to ensure sustainability of advocacy and safe participation of women and women-led CSOs in peace</w:t>
      </w:r>
      <w:r w:rsidR="00CC4D20">
        <w:rPr>
          <w:rFonts w:asciiTheme="minorHAnsi" w:eastAsiaTheme="minorEastAsia" w:hAnsiTheme="minorHAnsi" w:cstheme="minorHAnsi"/>
          <w:color w:val="000000" w:themeColor="dark1"/>
          <w:kern w:val="24"/>
          <w:sz w:val="22"/>
          <w:szCs w:val="22"/>
        </w:rPr>
        <w:t xml:space="preserve"> and security</w:t>
      </w:r>
      <w:r w:rsidR="003272C2">
        <w:rPr>
          <w:rFonts w:asciiTheme="minorHAnsi" w:eastAsiaTheme="minorEastAsia" w:hAnsiTheme="minorHAnsi" w:cstheme="minorHAnsi"/>
          <w:color w:val="000000" w:themeColor="dark1"/>
          <w:kern w:val="24"/>
          <w:sz w:val="22"/>
          <w:szCs w:val="22"/>
        </w:rPr>
        <w:t xml:space="preserve"> </w:t>
      </w:r>
      <w:r w:rsidR="00CC4D20">
        <w:rPr>
          <w:rFonts w:asciiTheme="minorHAnsi" w:eastAsiaTheme="minorEastAsia" w:hAnsiTheme="minorHAnsi" w:cstheme="minorHAnsi"/>
          <w:color w:val="000000" w:themeColor="dark1"/>
          <w:kern w:val="24"/>
          <w:sz w:val="22"/>
          <w:szCs w:val="22"/>
        </w:rPr>
        <w:t>processes</w:t>
      </w:r>
      <w:r w:rsidR="003272C2">
        <w:rPr>
          <w:rFonts w:asciiTheme="minorHAnsi" w:eastAsiaTheme="minorEastAsia" w:hAnsiTheme="minorHAnsi" w:cstheme="minorHAnsi"/>
          <w:color w:val="000000" w:themeColor="dark1"/>
          <w:kern w:val="24"/>
          <w:sz w:val="22"/>
          <w:szCs w:val="22"/>
        </w:rPr>
        <w:t xml:space="preserve">. </w:t>
      </w:r>
      <w:r w:rsidR="00CC4D20">
        <w:rPr>
          <w:rFonts w:asciiTheme="minorHAnsi" w:eastAsiaTheme="minorEastAsia" w:hAnsiTheme="minorHAnsi" w:cstheme="minorHAnsi"/>
          <w:color w:val="000000" w:themeColor="dark1"/>
          <w:kern w:val="24"/>
          <w:sz w:val="22"/>
          <w:szCs w:val="22"/>
        </w:rPr>
        <w:t>T</w:t>
      </w:r>
      <w:r w:rsidR="00F60312">
        <w:rPr>
          <w:rFonts w:asciiTheme="minorHAnsi" w:eastAsiaTheme="minorEastAsia" w:hAnsiTheme="minorHAnsi" w:cstheme="minorHAnsi"/>
          <w:color w:val="000000" w:themeColor="dark1"/>
          <w:kern w:val="24"/>
          <w:sz w:val="22"/>
          <w:szCs w:val="22"/>
        </w:rPr>
        <w:t xml:space="preserve">he focus on participation of women </w:t>
      </w:r>
      <w:r w:rsidR="00CC4D20">
        <w:rPr>
          <w:rFonts w:asciiTheme="minorHAnsi" w:eastAsiaTheme="minorEastAsia" w:hAnsiTheme="minorHAnsi" w:cstheme="minorHAnsi"/>
          <w:color w:val="000000" w:themeColor="dark1"/>
          <w:kern w:val="24"/>
          <w:sz w:val="22"/>
          <w:szCs w:val="22"/>
        </w:rPr>
        <w:t>was not</w:t>
      </w:r>
      <w:r w:rsidR="00F60312">
        <w:rPr>
          <w:rFonts w:asciiTheme="minorHAnsi" w:eastAsiaTheme="minorEastAsia" w:hAnsiTheme="minorHAnsi" w:cstheme="minorHAnsi"/>
          <w:color w:val="000000" w:themeColor="dark1"/>
          <w:kern w:val="24"/>
          <w:sz w:val="22"/>
          <w:szCs w:val="22"/>
        </w:rPr>
        <w:t xml:space="preserve"> pursued in balance with interventions on </w:t>
      </w:r>
      <w:r w:rsidR="0080654C">
        <w:rPr>
          <w:rFonts w:asciiTheme="minorHAnsi" w:eastAsiaTheme="minorEastAsia" w:hAnsiTheme="minorHAnsi" w:cstheme="minorHAnsi"/>
          <w:color w:val="000000" w:themeColor="dark1"/>
          <w:kern w:val="24"/>
          <w:sz w:val="22"/>
          <w:szCs w:val="22"/>
        </w:rPr>
        <w:t>prevention</w:t>
      </w:r>
      <w:r w:rsidR="00F60312">
        <w:rPr>
          <w:rFonts w:asciiTheme="minorHAnsi" w:eastAsiaTheme="minorEastAsia" w:hAnsiTheme="minorHAnsi" w:cstheme="minorHAnsi"/>
          <w:color w:val="000000" w:themeColor="dark1"/>
          <w:kern w:val="24"/>
          <w:sz w:val="22"/>
          <w:szCs w:val="22"/>
        </w:rPr>
        <w:t xml:space="preserve">. While it is most appreciated that UN Women persistently advocated for development of sexual harassment and violence prevention mechanisms at duty bearers’ institutions, these efforts should have been complemented by </w:t>
      </w:r>
      <w:r w:rsidR="0080654C">
        <w:rPr>
          <w:rFonts w:asciiTheme="minorHAnsi" w:eastAsiaTheme="minorEastAsia" w:hAnsiTheme="minorHAnsi" w:cstheme="minorHAnsi"/>
          <w:color w:val="000000" w:themeColor="dark1"/>
          <w:kern w:val="24"/>
          <w:sz w:val="22"/>
          <w:szCs w:val="22"/>
        </w:rPr>
        <w:t xml:space="preserve">development of early warning systems that </w:t>
      </w:r>
      <w:r w:rsidR="00CC4D20">
        <w:rPr>
          <w:rFonts w:asciiTheme="minorHAnsi" w:eastAsiaTheme="minorEastAsia" w:hAnsiTheme="minorHAnsi" w:cstheme="minorHAnsi"/>
          <w:color w:val="000000" w:themeColor="dark1"/>
          <w:kern w:val="24"/>
          <w:sz w:val="22"/>
          <w:szCs w:val="22"/>
        </w:rPr>
        <w:t xml:space="preserve">would </w:t>
      </w:r>
      <w:r w:rsidR="0080654C">
        <w:rPr>
          <w:rFonts w:asciiTheme="minorHAnsi" w:eastAsiaTheme="minorEastAsia" w:hAnsiTheme="minorHAnsi" w:cstheme="minorHAnsi"/>
          <w:color w:val="000000" w:themeColor="dark1"/>
          <w:kern w:val="24"/>
          <w:sz w:val="22"/>
          <w:szCs w:val="22"/>
        </w:rPr>
        <w:t xml:space="preserve">provide for rapid </w:t>
      </w:r>
      <w:r w:rsidR="00F60312">
        <w:rPr>
          <w:rFonts w:asciiTheme="minorHAnsi" w:eastAsiaTheme="minorEastAsia" w:hAnsiTheme="minorHAnsi" w:cstheme="minorHAnsi"/>
          <w:color w:val="000000" w:themeColor="dark1"/>
          <w:kern w:val="24"/>
          <w:sz w:val="22"/>
          <w:szCs w:val="22"/>
        </w:rPr>
        <w:t xml:space="preserve">assessment of security threats at </w:t>
      </w:r>
      <w:r w:rsidR="0080654C">
        <w:rPr>
          <w:rFonts w:asciiTheme="minorHAnsi" w:eastAsiaTheme="minorEastAsia" w:hAnsiTheme="minorHAnsi" w:cstheme="minorHAnsi"/>
          <w:color w:val="000000" w:themeColor="dark1"/>
          <w:kern w:val="24"/>
          <w:sz w:val="22"/>
          <w:szCs w:val="22"/>
        </w:rPr>
        <w:t>the grassroot</w:t>
      </w:r>
      <w:r w:rsidR="00636C80">
        <w:rPr>
          <w:rFonts w:asciiTheme="minorHAnsi" w:eastAsiaTheme="minorEastAsia" w:hAnsiTheme="minorHAnsi" w:cstheme="minorHAnsi"/>
          <w:color w:val="000000" w:themeColor="dark1"/>
          <w:kern w:val="24"/>
          <w:sz w:val="22"/>
          <w:szCs w:val="22"/>
        </w:rPr>
        <w:t>s</w:t>
      </w:r>
      <w:r w:rsidR="00B47684">
        <w:rPr>
          <w:rFonts w:asciiTheme="minorHAnsi" w:eastAsiaTheme="minorEastAsia" w:hAnsiTheme="minorHAnsi" w:cstheme="minorHAnsi"/>
          <w:color w:val="000000" w:themeColor="dark1"/>
          <w:kern w:val="24"/>
          <w:sz w:val="22"/>
          <w:szCs w:val="22"/>
        </w:rPr>
        <w:t xml:space="preserve"> level</w:t>
      </w:r>
      <w:r w:rsidR="00F60312">
        <w:rPr>
          <w:rFonts w:asciiTheme="minorHAnsi" w:eastAsiaTheme="minorEastAsia" w:hAnsiTheme="minorHAnsi" w:cstheme="minorHAnsi"/>
          <w:color w:val="000000" w:themeColor="dark1"/>
          <w:kern w:val="24"/>
          <w:sz w:val="22"/>
          <w:szCs w:val="22"/>
        </w:rPr>
        <w:t xml:space="preserve">. </w:t>
      </w:r>
    </w:p>
    <w:p w14:paraId="5D302A8B" w14:textId="61C052A1" w:rsidR="0082136D" w:rsidRPr="00CC4D20" w:rsidRDefault="00B47684" w:rsidP="006B0DE8">
      <w:pPr>
        <w:autoSpaceDE w:val="0"/>
        <w:autoSpaceDN w:val="0"/>
        <w:adjustRightInd w:val="0"/>
        <w:spacing w:after="160" w:line="241" w:lineRule="atLeast"/>
        <w:jc w:val="both"/>
        <w:rPr>
          <w:rFonts w:asciiTheme="minorHAnsi" w:eastAsiaTheme="minorEastAsia" w:hAnsiTheme="minorHAnsi" w:cstheme="minorHAnsi"/>
          <w:color w:val="000000" w:themeColor="dark1"/>
          <w:kern w:val="24"/>
          <w:sz w:val="22"/>
          <w:szCs w:val="22"/>
        </w:rPr>
      </w:pPr>
      <w:r w:rsidRPr="00CC4D20">
        <w:rPr>
          <w:rFonts w:asciiTheme="minorHAnsi" w:eastAsiaTheme="minorEastAsia" w:hAnsiTheme="minorHAnsi" w:cstheme="minorHAnsi"/>
          <w:color w:val="000000" w:themeColor="dark1"/>
          <w:kern w:val="24"/>
          <w:sz w:val="22"/>
          <w:szCs w:val="22"/>
        </w:rPr>
        <w:t xml:space="preserve">Due to the project support, </w:t>
      </w:r>
      <w:r w:rsidR="00CC4D20" w:rsidRPr="00CC4D20">
        <w:rPr>
          <w:rFonts w:asciiTheme="minorHAnsi" w:hAnsiTheme="minorHAnsi" w:cstheme="minorHAnsi"/>
          <w:bCs/>
          <w:sz w:val="22"/>
          <w:szCs w:val="22"/>
          <w:lang w:eastAsia="ru-RU"/>
        </w:rPr>
        <w:t>Institute for War and Peace Reporting</w:t>
      </w:r>
      <w:r w:rsidR="00CC4D20" w:rsidRPr="00CC4D20">
        <w:rPr>
          <w:rFonts w:asciiTheme="minorHAnsi" w:eastAsiaTheme="minorEastAsia" w:hAnsiTheme="minorHAnsi" w:cstheme="minorHAnsi"/>
          <w:color w:val="000000" w:themeColor="dark1"/>
          <w:kern w:val="24"/>
          <w:sz w:val="22"/>
          <w:szCs w:val="22"/>
        </w:rPr>
        <w:t xml:space="preserve"> (</w:t>
      </w:r>
      <w:r w:rsidR="00D71EE1" w:rsidRPr="00CC4D20">
        <w:rPr>
          <w:rFonts w:asciiTheme="minorHAnsi" w:eastAsiaTheme="minorEastAsia" w:hAnsiTheme="minorHAnsi" w:cstheme="minorHAnsi"/>
          <w:color w:val="000000" w:themeColor="dark1"/>
          <w:kern w:val="24"/>
          <w:sz w:val="22"/>
          <w:szCs w:val="22"/>
        </w:rPr>
        <w:t>IWPR</w:t>
      </w:r>
      <w:r w:rsidR="00CC4D20" w:rsidRPr="00CC4D20">
        <w:rPr>
          <w:rFonts w:asciiTheme="minorHAnsi" w:eastAsiaTheme="minorEastAsia" w:hAnsiTheme="minorHAnsi" w:cstheme="minorHAnsi"/>
          <w:color w:val="000000" w:themeColor="dark1"/>
          <w:kern w:val="24"/>
          <w:sz w:val="22"/>
          <w:szCs w:val="22"/>
        </w:rPr>
        <w:t>)</w:t>
      </w:r>
      <w:r w:rsidR="00D71EE1" w:rsidRPr="00CC4D20">
        <w:rPr>
          <w:rFonts w:asciiTheme="minorHAnsi" w:eastAsiaTheme="minorEastAsia" w:hAnsiTheme="minorHAnsi" w:cstheme="minorHAnsi"/>
          <w:color w:val="000000" w:themeColor="dark1"/>
          <w:kern w:val="24"/>
          <w:sz w:val="22"/>
          <w:szCs w:val="22"/>
        </w:rPr>
        <w:t xml:space="preserve"> </w:t>
      </w:r>
      <w:r w:rsidRPr="00CC4D20">
        <w:rPr>
          <w:rFonts w:asciiTheme="minorHAnsi" w:eastAsiaTheme="minorEastAsia" w:hAnsiTheme="minorHAnsi" w:cstheme="minorHAnsi"/>
          <w:color w:val="000000" w:themeColor="dark1"/>
          <w:kern w:val="24"/>
          <w:sz w:val="22"/>
          <w:szCs w:val="22"/>
        </w:rPr>
        <w:t>continued development of the women4peace.net</w:t>
      </w:r>
      <w:r w:rsidR="006B0DE8" w:rsidRPr="00CC4D20">
        <w:rPr>
          <w:rFonts w:asciiTheme="minorHAnsi" w:eastAsiaTheme="minorEastAsia" w:hAnsiTheme="minorHAnsi" w:cstheme="minorHAnsi"/>
          <w:color w:val="000000" w:themeColor="dark1"/>
          <w:kern w:val="24"/>
          <w:sz w:val="22"/>
          <w:szCs w:val="22"/>
        </w:rPr>
        <w:t xml:space="preserve"> </w:t>
      </w:r>
      <w:r w:rsidRPr="00CC4D20">
        <w:rPr>
          <w:rFonts w:asciiTheme="minorHAnsi" w:eastAsiaTheme="minorEastAsia" w:hAnsiTheme="minorHAnsi" w:cstheme="minorHAnsi"/>
          <w:color w:val="000000" w:themeColor="dark1"/>
          <w:kern w:val="24"/>
          <w:sz w:val="22"/>
          <w:szCs w:val="22"/>
        </w:rPr>
        <w:t>platform that united women -peacebuilders from the region. The evaluation team</w:t>
      </w:r>
      <w:r w:rsidR="006B0DE8" w:rsidRPr="00CC4D20">
        <w:rPr>
          <w:rFonts w:asciiTheme="minorHAnsi" w:eastAsiaTheme="minorEastAsia" w:hAnsiTheme="minorHAnsi" w:cstheme="minorHAnsi"/>
          <w:color w:val="000000" w:themeColor="dark1"/>
          <w:kern w:val="24"/>
          <w:sz w:val="22"/>
          <w:szCs w:val="22"/>
        </w:rPr>
        <w:t xml:space="preserve"> gives credit to the </w:t>
      </w:r>
      <w:r w:rsidR="00D71EE1" w:rsidRPr="00CC4D20">
        <w:rPr>
          <w:rFonts w:asciiTheme="minorHAnsi" w:eastAsiaTheme="minorEastAsia" w:hAnsiTheme="minorHAnsi" w:cstheme="minorHAnsi"/>
          <w:color w:val="000000" w:themeColor="dark1"/>
          <w:kern w:val="24"/>
          <w:sz w:val="22"/>
          <w:szCs w:val="22"/>
        </w:rPr>
        <w:t xml:space="preserve">IWPR </w:t>
      </w:r>
      <w:r w:rsidR="006B0DE8" w:rsidRPr="00CC4D20">
        <w:rPr>
          <w:rFonts w:asciiTheme="minorHAnsi" w:eastAsiaTheme="minorEastAsia" w:hAnsiTheme="minorHAnsi" w:cstheme="minorHAnsi"/>
          <w:color w:val="000000" w:themeColor="dark1"/>
          <w:kern w:val="24"/>
          <w:sz w:val="22"/>
          <w:szCs w:val="22"/>
        </w:rPr>
        <w:t xml:space="preserve">team in bringing attention to conflict-related sexual violence by sharing </w:t>
      </w:r>
      <w:r w:rsidR="00636C80" w:rsidRPr="00CC4D20">
        <w:rPr>
          <w:rFonts w:asciiTheme="minorHAnsi" w:eastAsiaTheme="minorEastAsia" w:hAnsiTheme="minorHAnsi" w:cstheme="minorHAnsi"/>
          <w:color w:val="000000" w:themeColor="dark1"/>
          <w:kern w:val="24"/>
          <w:sz w:val="22"/>
          <w:szCs w:val="22"/>
        </w:rPr>
        <w:t>voices</w:t>
      </w:r>
      <w:r w:rsidR="006B0DE8" w:rsidRPr="00CC4D20">
        <w:rPr>
          <w:rFonts w:asciiTheme="minorHAnsi" w:eastAsiaTheme="minorEastAsia" w:hAnsiTheme="minorHAnsi" w:cstheme="minorHAnsi"/>
          <w:color w:val="000000" w:themeColor="dark1"/>
          <w:kern w:val="24"/>
          <w:sz w:val="22"/>
          <w:szCs w:val="22"/>
        </w:rPr>
        <w:t xml:space="preserve"> of women from Ukraine. R</w:t>
      </w:r>
      <w:r w:rsidRPr="00CC4D20">
        <w:rPr>
          <w:rFonts w:asciiTheme="minorHAnsi" w:eastAsiaTheme="minorEastAsia" w:hAnsiTheme="minorHAnsi" w:cstheme="minorHAnsi"/>
          <w:color w:val="000000" w:themeColor="dark1"/>
          <w:kern w:val="24"/>
          <w:sz w:val="22"/>
          <w:szCs w:val="22"/>
        </w:rPr>
        <w:t xml:space="preserve">aising awareness on criticality of zero impunity for sexual and gender-based violence </w:t>
      </w:r>
      <w:r w:rsidR="006B0DE8" w:rsidRPr="00CC4D20">
        <w:rPr>
          <w:rFonts w:asciiTheme="minorHAnsi" w:eastAsiaTheme="minorEastAsia" w:hAnsiTheme="minorHAnsi" w:cstheme="minorHAnsi"/>
          <w:color w:val="000000" w:themeColor="dark1"/>
          <w:kern w:val="24"/>
          <w:sz w:val="22"/>
          <w:szCs w:val="22"/>
        </w:rPr>
        <w:t xml:space="preserve">and its prevention </w:t>
      </w:r>
      <w:r w:rsidRPr="00CC4D20">
        <w:rPr>
          <w:rFonts w:asciiTheme="minorHAnsi" w:eastAsiaTheme="minorEastAsia" w:hAnsiTheme="minorHAnsi" w:cstheme="minorHAnsi"/>
          <w:color w:val="000000" w:themeColor="dark1"/>
          <w:kern w:val="24"/>
          <w:sz w:val="22"/>
          <w:szCs w:val="22"/>
        </w:rPr>
        <w:t xml:space="preserve">should have been more emphasized </w:t>
      </w:r>
      <w:r w:rsidR="006B0DE8" w:rsidRPr="00CC4D20">
        <w:rPr>
          <w:rFonts w:asciiTheme="minorHAnsi" w:eastAsiaTheme="minorEastAsia" w:hAnsiTheme="minorHAnsi" w:cstheme="minorHAnsi"/>
          <w:color w:val="000000" w:themeColor="dark1"/>
          <w:kern w:val="24"/>
          <w:sz w:val="22"/>
          <w:szCs w:val="22"/>
        </w:rPr>
        <w:t xml:space="preserve">in </w:t>
      </w:r>
      <w:r w:rsidR="006D561B" w:rsidRPr="00CC4D20">
        <w:rPr>
          <w:rFonts w:asciiTheme="minorHAnsi" w:eastAsiaTheme="minorEastAsia" w:hAnsiTheme="minorHAnsi" w:cstheme="minorHAnsi"/>
          <w:color w:val="000000" w:themeColor="dark1"/>
          <w:kern w:val="24"/>
          <w:sz w:val="22"/>
          <w:szCs w:val="22"/>
        </w:rPr>
        <w:t xml:space="preserve">localization and advocacy </w:t>
      </w:r>
      <w:r w:rsidR="006B0DE8" w:rsidRPr="00CC4D20">
        <w:rPr>
          <w:rFonts w:asciiTheme="minorHAnsi" w:eastAsiaTheme="minorEastAsia" w:hAnsiTheme="minorHAnsi" w:cstheme="minorHAnsi"/>
          <w:color w:val="000000" w:themeColor="dark1"/>
          <w:kern w:val="24"/>
          <w:sz w:val="22"/>
          <w:szCs w:val="22"/>
        </w:rPr>
        <w:t xml:space="preserve">interventions </w:t>
      </w:r>
      <w:r w:rsidRPr="00CC4D20">
        <w:rPr>
          <w:rFonts w:asciiTheme="minorHAnsi" w:eastAsiaTheme="minorEastAsia" w:hAnsiTheme="minorHAnsi" w:cstheme="minorHAnsi"/>
          <w:color w:val="000000" w:themeColor="dark1"/>
          <w:kern w:val="24"/>
          <w:sz w:val="22"/>
          <w:szCs w:val="22"/>
        </w:rPr>
        <w:lastRenderedPageBreak/>
        <w:t xml:space="preserve">given that some of the project partners like Women’s Fund </w:t>
      </w:r>
      <w:r w:rsidR="006D561B" w:rsidRPr="00CC4D20">
        <w:rPr>
          <w:rFonts w:asciiTheme="minorHAnsi" w:eastAsiaTheme="minorEastAsia" w:hAnsiTheme="minorHAnsi" w:cstheme="minorHAnsi"/>
          <w:color w:val="000000" w:themeColor="dark1"/>
          <w:kern w:val="24"/>
          <w:sz w:val="22"/>
          <w:szCs w:val="22"/>
        </w:rPr>
        <w:t>Sukhumi have</w:t>
      </w:r>
      <w:r w:rsidR="006B0DE8" w:rsidRPr="00CC4D20">
        <w:rPr>
          <w:rFonts w:asciiTheme="minorHAnsi" w:eastAsiaTheme="minorEastAsia" w:hAnsiTheme="minorHAnsi" w:cstheme="minorHAnsi"/>
          <w:color w:val="000000" w:themeColor="dark1"/>
          <w:kern w:val="24"/>
          <w:sz w:val="22"/>
          <w:szCs w:val="22"/>
        </w:rPr>
        <w:t xml:space="preserve"> strong programmes </w:t>
      </w:r>
      <w:r w:rsidR="006D561B" w:rsidRPr="00CC4D20">
        <w:rPr>
          <w:rFonts w:asciiTheme="minorHAnsi" w:eastAsiaTheme="minorEastAsia" w:hAnsiTheme="minorHAnsi" w:cstheme="minorHAnsi"/>
          <w:color w:val="000000" w:themeColor="dark1"/>
          <w:kern w:val="24"/>
          <w:sz w:val="22"/>
          <w:szCs w:val="22"/>
        </w:rPr>
        <w:t>involving IDP women</w:t>
      </w:r>
      <w:r w:rsidR="00636C80" w:rsidRPr="00CC4D20">
        <w:rPr>
          <w:rFonts w:asciiTheme="minorHAnsi" w:eastAsiaTheme="minorEastAsia" w:hAnsiTheme="minorHAnsi" w:cstheme="minorHAnsi"/>
          <w:color w:val="000000" w:themeColor="dark1"/>
          <w:kern w:val="24"/>
          <w:sz w:val="22"/>
          <w:szCs w:val="22"/>
        </w:rPr>
        <w:t>- survivors of violence</w:t>
      </w:r>
      <w:r w:rsidR="006B0DE8" w:rsidRPr="00CC4D20">
        <w:rPr>
          <w:rFonts w:asciiTheme="minorHAnsi" w:eastAsiaTheme="minorEastAsia" w:hAnsiTheme="minorHAnsi" w:cstheme="minorHAnsi"/>
          <w:color w:val="000000" w:themeColor="dark1"/>
          <w:kern w:val="24"/>
          <w:sz w:val="22"/>
          <w:szCs w:val="22"/>
        </w:rPr>
        <w:t xml:space="preserve"> in collaboration with local municipalities and state counterparts. </w:t>
      </w:r>
    </w:p>
    <w:p w14:paraId="69D1C375" w14:textId="77777777" w:rsidR="00812C3F" w:rsidRPr="007E6B3D" w:rsidRDefault="00812C3F" w:rsidP="00492C83">
      <w:pPr>
        <w:pStyle w:val="Heading2"/>
        <w:numPr>
          <w:ilvl w:val="1"/>
          <w:numId w:val="67"/>
        </w:numPr>
        <w:spacing w:before="200" w:line="276" w:lineRule="auto"/>
        <w:rPr>
          <w:rFonts w:cstheme="minorHAnsi"/>
        </w:rPr>
      </w:pPr>
      <w:bookmarkStart w:id="86" w:name="_Toc174276654"/>
      <w:bookmarkStart w:id="87" w:name="_Toc201662972"/>
      <w:r w:rsidRPr="007E6B3D">
        <w:rPr>
          <w:rFonts w:cstheme="minorHAnsi"/>
        </w:rPr>
        <w:t>Inclusion</w:t>
      </w:r>
      <w:bookmarkEnd w:id="86"/>
      <w:bookmarkEnd w:id="87"/>
      <w:r w:rsidRPr="007E6B3D">
        <w:rPr>
          <w:rFonts w:cstheme="minorHAnsi"/>
        </w:rPr>
        <w:t xml:space="preserve"> </w:t>
      </w:r>
    </w:p>
    <w:p w14:paraId="2F445FB5" w14:textId="77777777" w:rsidR="00812C3F" w:rsidRPr="00231D3D" w:rsidRDefault="00812C3F" w:rsidP="00812C3F">
      <w:pPr>
        <w:jc w:val="both"/>
        <w:rPr>
          <w:b/>
          <w:bCs/>
        </w:rPr>
      </w:pPr>
    </w:p>
    <w:p w14:paraId="18074487" w14:textId="1093B07F" w:rsidR="00300FCA" w:rsidRDefault="00812C3F" w:rsidP="00300FCA">
      <w:pPr>
        <w:pStyle w:val="NormalWeb"/>
        <w:spacing w:before="0" w:beforeAutospacing="0" w:after="0" w:afterAutospacing="0"/>
        <w:jc w:val="both"/>
        <w:rPr>
          <w:rFonts w:asciiTheme="minorHAnsi" w:hAnsiTheme="minorHAnsi" w:cstheme="minorHAnsi"/>
          <w:b/>
          <w:bCs/>
          <w:sz w:val="22"/>
          <w:szCs w:val="22"/>
        </w:rPr>
      </w:pPr>
      <w:r w:rsidRPr="008E2BA7">
        <w:rPr>
          <w:rFonts w:asciiTheme="minorHAnsi" w:hAnsiTheme="minorHAnsi" w:cstheme="minorHAnsi"/>
          <w:b/>
          <w:bCs/>
          <w:sz w:val="22"/>
          <w:szCs w:val="22"/>
        </w:rPr>
        <w:t>Finding 1</w:t>
      </w:r>
      <w:r w:rsidR="006A044B">
        <w:rPr>
          <w:rFonts w:asciiTheme="minorHAnsi" w:hAnsiTheme="minorHAnsi" w:cstheme="minorHAnsi"/>
          <w:b/>
          <w:bCs/>
          <w:sz w:val="22"/>
          <w:szCs w:val="22"/>
        </w:rPr>
        <w:t>6</w:t>
      </w:r>
      <w:r w:rsidRPr="008E2BA7">
        <w:rPr>
          <w:rFonts w:asciiTheme="minorHAnsi" w:hAnsiTheme="minorHAnsi" w:cstheme="minorHAnsi"/>
          <w:b/>
          <w:bCs/>
          <w:sz w:val="22"/>
          <w:szCs w:val="22"/>
        </w:rPr>
        <w:t xml:space="preserve">: </w:t>
      </w:r>
      <w:r w:rsidR="00454938">
        <w:rPr>
          <w:rFonts w:asciiTheme="minorHAnsi" w:hAnsiTheme="minorHAnsi" w:cstheme="minorHAnsi"/>
          <w:b/>
          <w:bCs/>
          <w:sz w:val="22"/>
          <w:szCs w:val="22"/>
        </w:rPr>
        <w:t xml:space="preserve">IDP and conflict-affected </w:t>
      </w:r>
      <w:r w:rsidR="004675F4">
        <w:rPr>
          <w:rFonts w:asciiTheme="minorHAnsi" w:hAnsiTheme="minorHAnsi" w:cstheme="minorHAnsi"/>
          <w:b/>
          <w:bCs/>
          <w:sz w:val="22"/>
          <w:szCs w:val="22"/>
        </w:rPr>
        <w:t xml:space="preserve">women </w:t>
      </w:r>
      <w:r w:rsidR="00454938">
        <w:rPr>
          <w:rFonts w:asciiTheme="minorHAnsi" w:hAnsiTheme="minorHAnsi" w:cstheme="minorHAnsi"/>
          <w:b/>
          <w:bCs/>
          <w:sz w:val="22"/>
          <w:szCs w:val="22"/>
        </w:rPr>
        <w:t xml:space="preserve">living in 17 municipalities constituted the largest group of beneficiaries under this project. This group remains most vulnerable due to their exposure to multiply challenges including </w:t>
      </w:r>
      <w:r w:rsidR="004675F4">
        <w:rPr>
          <w:rFonts w:asciiTheme="minorHAnsi" w:hAnsiTheme="minorHAnsi" w:cstheme="minorHAnsi"/>
          <w:b/>
          <w:bCs/>
          <w:sz w:val="22"/>
          <w:szCs w:val="22"/>
        </w:rPr>
        <w:t xml:space="preserve">lack of sustainable </w:t>
      </w:r>
      <w:r w:rsidR="00454938">
        <w:rPr>
          <w:rFonts w:asciiTheme="minorHAnsi" w:hAnsiTheme="minorHAnsi" w:cstheme="minorHAnsi"/>
          <w:b/>
          <w:bCs/>
          <w:sz w:val="22"/>
          <w:szCs w:val="22"/>
        </w:rPr>
        <w:t>housing</w:t>
      </w:r>
      <w:r w:rsidR="004675F4">
        <w:rPr>
          <w:rFonts w:asciiTheme="minorHAnsi" w:hAnsiTheme="minorHAnsi" w:cstheme="minorHAnsi"/>
          <w:b/>
          <w:bCs/>
          <w:sz w:val="22"/>
          <w:szCs w:val="22"/>
        </w:rPr>
        <w:t xml:space="preserve"> solutions</w:t>
      </w:r>
      <w:r w:rsidR="00454938">
        <w:rPr>
          <w:rFonts w:asciiTheme="minorHAnsi" w:hAnsiTheme="minorHAnsi" w:cstheme="minorHAnsi"/>
          <w:b/>
          <w:bCs/>
          <w:sz w:val="22"/>
          <w:szCs w:val="22"/>
        </w:rPr>
        <w:t>, ownership of land, access to essential services,</w:t>
      </w:r>
      <w:r w:rsidR="004675F4">
        <w:rPr>
          <w:rFonts w:asciiTheme="minorHAnsi" w:hAnsiTheme="minorHAnsi" w:cstheme="minorHAnsi"/>
          <w:b/>
          <w:bCs/>
          <w:sz w:val="22"/>
          <w:szCs w:val="22"/>
        </w:rPr>
        <w:t xml:space="preserve"> </w:t>
      </w:r>
      <w:r w:rsidR="00454938">
        <w:rPr>
          <w:rFonts w:asciiTheme="minorHAnsi" w:hAnsiTheme="minorHAnsi" w:cstheme="minorHAnsi"/>
          <w:b/>
          <w:bCs/>
          <w:sz w:val="22"/>
          <w:szCs w:val="22"/>
        </w:rPr>
        <w:t xml:space="preserve">education and economic opportunities and </w:t>
      </w:r>
      <w:r w:rsidR="00655293">
        <w:rPr>
          <w:rFonts w:asciiTheme="minorHAnsi" w:hAnsiTheme="minorHAnsi" w:cstheme="minorHAnsi"/>
          <w:b/>
          <w:bCs/>
          <w:sz w:val="22"/>
          <w:szCs w:val="22"/>
        </w:rPr>
        <w:t xml:space="preserve">exposure to security threats such as </w:t>
      </w:r>
      <w:r w:rsidR="00454938">
        <w:rPr>
          <w:rFonts w:asciiTheme="minorHAnsi" w:hAnsiTheme="minorHAnsi" w:cstheme="minorHAnsi"/>
          <w:b/>
          <w:bCs/>
          <w:sz w:val="22"/>
          <w:szCs w:val="22"/>
        </w:rPr>
        <w:t>violence against women, lack of medical services</w:t>
      </w:r>
      <w:r w:rsidR="004675F4">
        <w:rPr>
          <w:rFonts w:asciiTheme="minorHAnsi" w:hAnsiTheme="minorHAnsi" w:cstheme="minorHAnsi"/>
          <w:b/>
          <w:bCs/>
          <w:sz w:val="22"/>
          <w:szCs w:val="22"/>
        </w:rPr>
        <w:t>, food security</w:t>
      </w:r>
      <w:r w:rsidR="00454938">
        <w:rPr>
          <w:rFonts w:asciiTheme="minorHAnsi" w:hAnsiTheme="minorHAnsi" w:cstheme="minorHAnsi"/>
          <w:b/>
          <w:bCs/>
          <w:sz w:val="22"/>
          <w:szCs w:val="22"/>
        </w:rPr>
        <w:t xml:space="preserve"> and other. </w:t>
      </w:r>
      <w:r w:rsidR="004675F4">
        <w:rPr>
          <w:rFonts w:asciiTheme="minorHAnsi" w:hAnsiTheme="minorHAnsi" w:cstheme="minorHAnsi"/>
          <w:b/>
          <w:bCs/>
          <w:sz w:val="22"/>
          <w:szCs w:val="22"/>
        </w:rPr>
        <w:t xml:space="preserve">Nevertheless, networks of women IDPs and conflict-affected </w:t>
      </w:r>
      <w:r w:rsidR="00DA3991">
        <w:rPr>
          <w:rFonts w:asciiTheme="minorHAnsi" w:hAnsiTheme="minorHAnsi" w:cstheme="minorHAnsi"/>
          <w:b/>
          <w:bCs/>
          <w:sz w:val="22"/>
          <w:szCs w:val="22"/>
        </w:rPr>
        <w:t xml:space="preserve"> women </w:t>
      </w:r>
      <w:r w:rsidR="004675F4">
        <w:rPr>
          <w:rFonts w:asciiTheme="minorHAnsi" w:hAnsiTheme="minorHAnsi" w:cstheme="minorHAnsi"/>
          <w:b/>
          <w:bCs/>
          <w:sz w:val="22"/>
          <w:szCs w:val="22"/>
        </w:rPr>
        <w:t xml:space="preserve">could have benefited from more systematic strategies that promote diversity and intergenerational learning. </w:t>
      </w:r>
    </w:p>
    <w:p w14:paraId="4FB5C310" w14:textId="77777777" w:rsidR="004675F4" w:rsidRDefault="004675F4" w:rsidP="00300FCA">
      <w:pPr>
        <w:pStyle w:val="NormalWeb"/>
        <w:spacing w:before="0" w:beforeAutospacing="0" w:after="0" w:afterAutospacing="0"/>
        <w:jc w:val="both"/>
        <w:rPr>
          <w:rFonts w:asciiTheme="minorHAnsi" w:hAnsiTheme="minorHAnsi" w:cstheme="minorHAnsi"/>
          <w:b/>
          <w:bCs/>
          <w:sz w:val="22"/>
          <w:szCs w:val="22"/>
        </w:rPr>
      </w:pPr>
    </w:p>
    <w:p w14:paraId="504B3DAB" w14:textId="58CE498B" w:rsidR="006D561B" w:rsidRDefault="004675F4" w:rsidP="006D561B">
      <w:pPr>
        <w:jc w:val="both"/>
        <w:rPr>
          <w:rFonts w:asciiTheme="minorHAnsi" w:hAnsiTheme="minorHAnsi" w:cstheme="minorHAnsi"/>
          <w:color w:val="000000" w:themeColor="text1"/>
          <w:kern w:val="24"/>
          <w:sz w:val="22"/>
          <w:szCs w:val="22"/>
        </w:rPr>
      </w:pPr>
      <w:bookmarkStart w:id="88" w:name="_Hlk192551215"/>
      <w:r w:rsidRPr="006D561B">
        <w:rPr>
          <w:rFonts w:asciiTheme="minorHAnsi" w:hAnsiTheme="minorHAnsi" w:cstheme="minorHAnsi"/>
          <w:sz w:val="22"/>
          <w:szCs w:val="22"/>
        </w:rPr>
        <w:t>Despite the fact that partners from CSOs encouraged participation of youth, women- survivors of violence, women with disabilities, single mothers and other vulnerable women to participate in networks</w:t>
      </w:r>
      <w:r w:rsidR="008A2597" w:rsidRPr="006D561B">
        <w:rPr>
          <w:rFonts w:asciiTheme="minorHAnsi" w:hAnsiTheme="minorHAnsi" w:cstheme="minorHAnsi"/>
          <w:sz w:val="22"/>
          <w:szCs w:val="22"/>
        </w:rPr>
        <w:t>’ meetings and local initiatives, t</w:t>
      </w:r>
      <w:r w:rsidRPr="006D561B">
        <w:rPr>
          <w:rFonts w:asciiTheme="minorHAnsi" w:hAnsiTheme="minorHAnsi" w:cstheme="minorHAnsi"/>
          <w:sz w:val="22"/>
          <w:szCs w:val="22"/>
        </w:rPr>
        <w:t>he project did not employ systematically inclusion strategies (LNOB) such as by age, socio-economic status, disability or other due to the extent of vulnerability of IDP and conflict -affected women in general.</w:t>
      </w:r>
      <w:r w:rsidR="006D561B" w:rsidRPr="006D561B">
        <w:rPr>
          <w:rFonts w:asciiTheme="minorHAnsi" w:hAnsiTheme="minorHAnsi" w:cstheme="minorHAnsi"/>
          <w:sz w:val="22"/>
          <w:szCs w:val="22"/>
        </w:rPr>
        <w:t xml:space="preserve"> I</w:t>
      </w:r>
      <w:r w:rsidR="006B0DE8" w:rsidRPr="006D561B">
        <w:rPr>
          <w:rFonts w:asciiTheme="minorHAnsi" w:hAnsiTheme="minorHAnsi" w:cstheme="minorHAnsi"/>
          <w:sz w:val="22"/>
          <w:szCs w:val="22"/>
        </w:rPr>
        <w:t xml:space="preserve">nclusion of younger women into the network </w:t>
      </w:r>
      <w:r w:rsidR="006D561B" w:rsidRPr="006D561B">
        <w:rPr>
          <w:rFonts w:asciiTheme="minorHAnsi" w:hAnsiTheme="minorHAnsi" w:cstheme="minorHAnsi"/>
          <w:sz w:val="22"/>
          <w:szCs w:val="22"/>
        </w:rPr>
        <w:t xml:space="preserve">was much appreciated by members of women’s networks who shared with the evaluation team that </w:t>
      </w:r>
      <w:r w:rsidR="006D561B" w:rsidRPr="006D561B">
        <w:rPr>
          <w:rFonts w:asciiTheme="minorHAnsi" w:eastAsiaTheme="minorEastAsia" w:hAnsiTheme="minorHAnsi" w:cstheme="minorHAnsi"/>
          <w:color w:val="000000" w:themeColor="text1"/>
          <w:kern w:val="24"/>
          <w:sz w:val="22"/>
          <w:szCs w:val="22"/>
        </w:rPr>
        <w:t xml:space="preserve">mixed women’s and youth groups were more creative in terms of generation of ideas and solutions. In addition, having mixed group of </w:t>
      </w:r>
      <w:r w:rsidR="006D561B" w:rsidRPr="006D561B">
        <w:rPr>
          <w:rFonts w:asciiTheme="minorHAnsi" w:hAnsiTheme="minorHAnsi" w:cstheme="minorHAnsi"/>
          <w:color w:val="000000" w:themeColor="text1"/>
          <w:kern w:val="24"/>
          <w:sz w:val="22"/>
          <w:szCs w:val="22"/>
        </w:rPr>
        <w:t>women of different age, background, education level, sector (private sector, education, medical etc.) help</w:t>
      </w:r>
      <w:r w:rsidR="00805F31">
        <w:rPr>
          <w:rFonts w:asciiTheme="minorHAnsi" w:hAnsiTheme="minorHAnsi" w:cstheme="minorHAnsi"/>
          <w:color w:val="000000" w:themeColor="text1"/>
          <w:kern w:val="24"/>
          <w:sz w:val="22"/>
          <w:szCs w:val="22"/>
        </w:rPr>
        <w:t>ed</w:t>
      </w:r>
      <w:r w:rsidR="006D561B" w:rsidRPr="006D561B">
        <w:rPr>
          <w:rFonts w:asciiTheme="minorHAnsi" w:hAnsiTheme="minorHAnsi" w:cstheme="minorHAnsi"/>
          <w:color w:val="000000" w:themeColor="text1"/>
          <w:kern w:val="24"/>
          <w:sz w:val="22"/>
          <w:szCs w:val="22"/>
        </w:rPr>
        <w:t xml:space="preserve"> better prioritize problems and consolidate communities around their solution. </w:t>
      </w:r>
    </w:p>
    <w:bookmarkEnd w:id="88"/>
    <w:p w14:paraId="2EAB694F" w14:textId="77777777" w:rsidR="001640F7" w:rsidRDefault="001640F7" w:rsidP="006D561B">
      <w:pPr>
        <w:jc w:val="both"/>
        <w:rPr>
          <w:rFonts w:asciiTheme="minorHAnsi" w:hAnsiTheme="minorHAnsi" w:cstheme="minorHAnsi"/>
          <w:color w:val="000000" w:themeColor="text1"/>
          <w:kern w:val="24"/>
          <w:sz w:val="22"/>
          <w:szCs w:val="22"/>
        </w:rPr>
      </w:pPr>
    </w:p>
    <w:p w14:paraId="0625E014" w14:textId="6456FB7E" w:rsidR="00E06BE5" w:rsidRPr="00E06BE5" w:rsidRDefault="00E06BE5" w:rsidP="00E06BE5">
      <w:pPr>
        <w:pStyle w:val="Caption"/>
        <w:spacing w:after="0"/>
        <w:rPr>
          <w:rFonts w:asciiTheme="minorHAnsi" w:hAnsiTheme="minorHAnsi" w:cstheme="minorHAnsi"/>
          <w:b/>
          <w:bCs/>
          <w:i w:val="0"/>
          <w:iCs w:val="0"/>
          <w:sz w:val="20"/>
          <w:szCs w:val="20"/>
        </w:rPr>
      </w:pPr>
      <w:bookmarkStart w:id="89" w:name="_Toc195213883"/>
      <w:r w:rsidRPr="00E06BE5">
        <w:rPr>
          <w:rFonts w:asciiTheme="minorHAnsi" w:hAnsiTheme="minorHAnsi" w:cstheme="minorHAnsi"/>
          <w:b/>
          <w:bCs/>
          <w:i w:val="0"/>
          <w:iCs w:val="0"/>
          <w:sz w:val="20"/>
          <w:szCs w:val="20"/>
        </w:rPr>
        <w:t xml:space="preserve">Figure </w:t>
      </w:r>
      <w:r w:rsidRPr="00E06BE5">
        <w:rPr>
          <w:rFonts w:asciiTheme="minorHAnsi" w:hAnsiTheme="minorHAnsi" w:cstheme="minorHAnsi"/>
          <w:b/>
          <w:bCs/>
          <w:i w:val="0"/>
          <w:iCs w:val="0"/>
          <w:sz w:val="20"/>
          <w:szCs w:val="20"/>
        </w:rPr>
        <w:fldChar w:fldCharType="begin"/>
      </w:r>
      <w:r w:rsidRPr="00E06BE5">
        <w:rPr>
          <w:rFonts w:asciiTheme="minorHAnsi" w:hAnsiTheme="minorHAnsi" w:cstheme="minorHAnsi"/>
          <w:b/>
          <w:bCs/>
          <w:i w:val="0"/>
          <w:iCs w:val="0"/>
          <w:sz w:val="20"/>
          <w:szCs w:val="20"/>
        </w:rPr>
        <w:instrText xml:space="preserve"> SEQ Figure \* ARABIC </w:instrText>
      </w:r>
      <w:r w:rsidRPr="00E06BE5">
        <w:rPr>
          <w:rFonts w:asciiTheme="minorHAnsi" w:hAnsiTheme="minorHAnsi" w:cstheme="minorHAnsi"/>
          <w:b/>
          <w:bCs/>
          <w:i w:val="0"/>
          <w:iCs w:val="0"/>
          <w:sz w:val="20"/>
          <w:szCs w:val="20"/>
        </w:rPr>
        <w:fldChar w:fldCharType="separate"/>
      </w:r>
      <w:r w:rsidRPr="00E06BE5">
        <w:rPr>
          <w:rFonts w:asciiTheme="minorHAnsi" w:hAnsiTheme="minorHAnsi" w:cstheme="minorHAnsi"/>
          <w:b/>
          <w:bCs/>
          <w:i w:val="0"/>
          <w:iCs w:val="0"/>
          <w:noProof/>
          <w:sz w:val="20"/>
          <w:szCs w:val="20"/>
        </w:rPr>
        <w:t>22</w:t>
      </w:r>
      <w:r w:rsidRPr="00E06BE5">
        <w:rPr>
          <w:rFonts w:asciiTheme="minorHAnsi" w:hAnsiTheme="minorHAnsi" w:cstheme="minorHAnsi"/>
          <w:b/>
          <w:bCs/>
          <w:i w:val="0"/>
          <w:iCs w:val="0"/>
          <w:sz w:val="20"/>
          <w:szCs w:val="20"/>
        </w:rPr>
        <w:fldChar w:fldCharType="end"/>
      </w:r>
      <w:r w:rsidRPr="00E06BE5">
        <w:rPr>
          <w:rFonts w:asciiTheme="minorHAnsi" w:hAnsiTheme="minorHAnsi" w:cstheme="minorHAnsi"/>
          <w:b/>
          <w:bCs/>
          <w:i w:val="0"/>
          <w:iCs w:val="0"/>
          <w:sz w:val="20"/>
          <w:szCs w:val="20"/>
        </w:rPr>
        <w:t xml:space="preserve"> Participation of women based </w:t>
      </w:r>
      <w:r w:rsidR="007E6B3D">
        <w:rPr>
          <w:rFonts w:asciiTheme="minorHAnsi" w:hAnsiTheme="minorHAnsi" w:cstheme="minorHAnsi"/>
          <w:b/>
          <w:bCs/>
          <w:i w:val="0"/>
          <w:iCs w:val="0"/>
          <w:sz w:val="20"/>
          <w:szCs w:val="20"/>
        </w:rPr>
        <w:t>on</w:t>
      </w:r>
      <w:r w:rsidRPr="00E06BE5">
        <w:rPr>
          <w:rFonts w:asciiTheme="minorHAnsi" w:hAnsiTheme="minorHAnsi" w:cstheme="minorHAnsi"/>
          <w:b/>
          <w:bCs/>
          <w:i w:val="0"/>
          <w:iCs w:val="0"/>
          <w:sz w:val="20"/>
          <w:szCs w:val="20"/>
        </w:rPr>
        <w:t xml:space="preserve"> the status and age (ZOHO database, total of 256 women)</w:t>
      </w:r>
      <w:bookmarkEnd w:id="89"/>
    </w:p>
    <w:p w14:paraId="25A73D0E" w14:textId="727337AA" w:rsidR="001640F7" w:rsidRDefault="001640F7" w:rsidP="006D561B">
      <w:pPr>
        <w:jc w:val="both"/>
        <w:rPr>
          <w:rFonts w:asciiTheme="minorHAnsi" w:hAnsiTheme="minorHAnsi" w:cstheme="minorHAnsi"/>
          <w:color w:val="000000" w:themeColor="text1"/>
          <w:kern w:val="24"/>
          <w:sz w:val="22"/>
          <w:szCs w:val="22"/>
        </w:rPr>
      </w:pPr>
      <w:r w:rsidRPr="001640F7">
        <w:rPr>
          <w:rFonts w:asciiTheme="minorHAnsi" w:hAnsiTheme="minorHAnsi" w:cstheme="minorHAnsi"/>
          <w:noProof/>
          <w:color w:val="000000" w:themeColor="text1"/>
          <w:kern w:val="24"/>
          <w:sz w:val="22"/>
          <w:szCs w:val="22"/>
        </w:rPr>
        <w:drawing>
          <wp:inline distT="0" distB="0" distL="0" distR="0" wp14:anchorId="71E5CEFD" wp14:editId="46FF6FDA">
            <wp:extent cx="2743200" cy="2006600"/>
            <wp:effectExtent l="0" t="0" r="0" b="12700"/>
            <wp:docPr id="1582428862" name="Chart 1">
              <a:extLst xmlns:a="http://schemas.openxmlformats.org/drawingml/2006/main">
                <a:ext uri="{FF2B5EF4-FFF2-40B4-BE49-F238E27FC236}">
                  <a16:creationId xmlns:a16="http://schemas.microsoft.com/office/drawing/2014/main" id="{AED8FB20-A7E3-EF86-A2E8-3AF98B258A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Pr="001640F7">
        <w:rPr>
          <w:noProof/>
        </w:rPr>
        <w:t xml:space="preserve"> </w:t>
      </w:r>
      <w:r w:rsidRPr="001640F7">
        <w:rPr>
          <w:rFonts w:asciiTheme="minorHAnsi" w:hAnsiTheme="minorHAnsi" w:cstheme="minorHAnsi"/>
          <w:noProof/>
          <w:color w:val="000000" w:themeColor="text1"/>
          <w:kern w:val="24"/>
          <w:sz w:val="22"/>
          <w:szCs w:val="22"/>
        </w:rPr>
        <w:drawing>
          <wp:inline distT="0" distB="0" distL="0" distR="0" wp14:anchorId="7A4A765C" wp14:editId="79FAF338">
            <wp:extent cx="2952750" cy="2006600"/>
            <wp:effectExtent l="0" t="0" r="0" b="12700"/>
            <wp:docPr id="185699312" name="Chart 1">
              <a:extLst xmlns:a="http://schemas.openxmlformats.org/drawingml/2006/main">
                <a:ext uri="{FF2B5EF4-FFF2-40B4-BE49-F238E27FC236}">
                  <a16:creationId xmlns:a16="http://schemas.microsoft.com/office/drawing/2014/main" id="{F3CF916F-2FAE-BE6F-9FD7-A501DDAC83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4639982" w14:textId="77777777" w:rsidR="006D561B" w:rsidRDefault="006D561B" w:rsidP="006D561B">
      <w:pPr>
        <w:jc w:val="both"/>
        <w:rPr>
          <w:rFonts w:asciiTheme="minorHAnsi" w:hAnsiTheme="minorHAnsi" w:cstheme="minorHAnsi"/>
          <w:color w:val="000000" w:themeColor="text1"/>
          <w:kern w:val="24"/>
          <w:sz w:val="22"/>
          <w:szCs w:val="22"/>
        </w:rPr>
      </w:pPr>
    </w:p>
    <w:p w14:paraId="2E366D93" w14:textId="75F7B001" w:rsidR="00F0522C" w:rsidRPr="00636C80" w:rsidRDefault="006D561B" w:rsidP="00636C80">
      <w:pPr>
        <w:autoSpaceDE w:val="0"/>
        <w:autoSpaceDN w:val="0"/>
        <w:adjustRightInd w:val="0"/>
        <w:jc w:val="both"/>
        <w:rPr>
          <w:rFonts w:asciiTheme="minorHAnsi" w:hAnsiTheme="minorHAnsi" w:cstheme="minorHAnsi"/>
          <w:sz w:val="22"/>
          <w:szCs w:val="22"/>
        </w:rPr>
      </w:pPr>
      <w:r w:rsidRPr="00CB1612">
        <w:rPr>
          <w:rFonts w:asciiTheme="minorHAnsi" w:hAnsiTheme="minorHAnsi" w:cstheme="minorHAnsi"/>
          <w:kern w:val="24"/>
          <w:sz w:val="22"/>
          <w:szCs w:val="22"/>
        </w:rPr>
        <w:t xml:space="preserve">It is commendable that some partners collected </w:t>
      </w:r>
      <w:r w:rsidR="009E5C8B">
        <w:rPr>
          <w:rFonts w:asciiTheme="minorHAnsi" w:hAnsiTheme="minorHAnsi" w:cstheme="minorHAnsi"/>
          <w:kern w:val="24"/>
          <w:sz w:val="22"/>
          <w:szCs w:val="22"/>
        </w:rPr>
        <w:t>better</w:t>
      </w:r>
      <w:r w:rsidRPr="00CB1612">
        <w:rPr>
          <w:rFonts w:asciiTheme="minorHAnsi" w:hAnsiTheme="minorHAnsi" w:cstheme="minorHAnsi"/>
          <w:kern w:val="24"/>
          <w:sz w:val="22"/>
          <w:szCs w:val="22"/>
        </w:rPr>
        <w:t xml:space="preserve"> disaggregated </w:t>
      </w:r>
      <w:r w:rsidR="009E5C8B">
        <w:rPr>
          <w:rFonts w:asciiTheme="minorHAnsi" w:hAnsiTheme="minorHAnsi" w:cstheme="minorHAnsi"/>
          <w:kern w:val="24"/>
          <w:sz w:val="22"/>
          <w:szCs w:val="22"/>
        </w:rPr>
        <w:t>data</w:t>
      </w:r>
      <w:r w:rsidRPr="00CB1612">
        <w:rPr>
          <w:rFonts w:asciiTheme="minorHAnsi" w:hAnsiTheme="minorHAnsi" w:cstheme="minorHAnsi"/>
          <w:kern w:val="24"/>
          <w:sz w:val="22"/>
          <w:szCs w:val="22"/>
        </w:rPr>
        <w:t xml:space="preserve"> tha</w:t>
      </w:r>
      <w:r w:rsidR="009E5C8B">
        <w:rPr>
          <w:rFonts w:asciiTheme="minorHAnsi" w:hAnsiTheme="minorHAnsi" w:cstheme="minorHAnsi"/>
          <w:kern w:val="24"/>
          <w:sz w:val="22"/>
          <w:szCs w:val="22"/>
        </w:rPr>
        <w:t>n</w:t>
      </w:r>
      <w:r w:rsidRPr="00CB1612">
        <w:rPr>
          <w:rFonts w:asciiTheme="minorHAnsi" w:hAnsiTheme="minorHAnsi" w:cstheme="minorHAnsi"/>
          <w:kern w:val="24"/>
          <w:sz w:val="22"/>
          <w:szCs w:val="22"/>
        </w:rPr>
        <w:t xml:space="preserve"> it </w:t>
      </w:r>
      <w:r w:rsidR="009E5C8B">
        <w:rPr>
          <w:rFonts w:asciiTheme="minorHAnsi" w:hAnsiTheme="minorHAnsi" w:cstheme="minorHAnsi"/>
          <w:kern w:val="24"/>
          <w:sz w:val="22"/>
          <w:szCs w:val="22"/>
        </w:rPr>
        <w:t>was</w:t>
      </w:r>
      <w:r w:rsidRPr="00CB1612">
        <w:rPr>
          <w:rFonts w:asciiTheme="minorHAnsi" w:hAnsiTheme="minorHAnsi" w:cstheme="minorHAnsi"/>
          <w:kern w:val="24"/>
          <w:sz w:val="22"/>
          <w:szCs w:val="22"/>
        </w:rPr>
        <w:t xml:space="preserve"> necessary for the ZOHO platform owned by UN Women</w:t>
      </w:r>
      <w:r w:rsidR="00805F31">
        <w:rPr>
          <w:rFonts w:asciiTheme="minorHAnsi" w:hAnsiTheme="minorHAnsi" w:cstheme="minorHAnsi"/>
          <w:kern w:val="24"/>
          <w:sz w:val="22"/>
          <w:szCs w:val="22"/>
        </w:rPr>
        <w:t xml:space="preserve"> (Figure 23)</w:t>
      </w:r>
      <w:r w:rsidR="00E8190F" w:rsidRPr="00CB1612">
        <w:rPr>
          <w:rFonts w:asciiTheme="minorHAnsi" w:hAnsiTheme="minorHAnsi" w:cstheme="minorHAnsi"/>
          <w:kern w:val="24"/>
          <w:sz w:val="22"/>
          <w:szCs w:val="22"/>
        </w:rPr>
        <w:t>. Addition</w:t>
      </w:r>
      <w:r w:rsidR="009E5C8B">
        <w:rPr>
          <w:rFonts w:asciiTheme="minorHAnsi" w:hAnsiTheme="minorHAnsi" w:cstheme="minorHAnsi"/>
          <w:kern w:val="24"/>
          <w:sz w:val="22"/>
          <w:szCs w:val="22"/>
        </w:rPr>
        <w:t>al</w:t>
      </w:r>
      <w:r w:rsidR="00E8190F" w:rsidRPr="00CB1612">
        <w:rPr>
          <w:rFonts w:asciiTheme="minorHAnsi" w:hAnsiTheme="minorHAnsi" w:cstheme="minorHAnsi"/>
          <w:kern w:val="24"/>
          <w:sz w:val="22"/>
          <w:szCs w:val="22"/>
        </w:rPr>
        <w:t xml:space="preserve"> information was collected on </w:t>
      </w:r>
      <w:r w:rsidR="00E8190F" w:rsidRPr="00CB1612">
        <w:rPr>
          <w:rFonts w:asciiTheme="minorHAnsi" w:eastAsiaTheme="minorEastAsia" w:hAnsi="Calibri" w:cstheme="minorBidi"/>
          <w:kern w:val="24"/>
          <w:sz w:val="22"/>
          <w:szCs w:val="22"/>
        </w:rPr>
        <w:t>employment status, education level, and other social factors that may contribute to vulnerability such as single mother household</w:t>
      </w:r>
      <w:r w:rsidR="00CB1612" w:rsidRPr="00CB1612">
        <w:rPr>
          <w:rFonts w:asciiTheme="minorHAnsi" w:eastAsiaTheme="minorEastAsia" w:hAnsi="Calibri" w:cstheme="minorBidi"/>
          <w:kern w:val="24"/>
          <w:sz w:val="22"/>
          <w:szCs w:val="22"/>
        </w:rPr>
        <w:t>s</w:t>
      </w:r>
      <w:r w:rsidR="00E8190F" w:rsidRPr="00CB1612">
        <w:rPr>
          <w:rFonts w:asciiTheme="minorHAnsi" w:eastAsiaTheme="minorEastAsia" w:hAnsi="Calibri" w:cstheme="minorBidi"/>
          <w:kern w:val="24"/>
          <w:sz w:val="22"/>
          <w:szCs w:val="22"/>
        </w:rPr>
        <w:t>; however, it was not approached in a coherent matter by all partners to allow for conclusion</w:t>
      </w:r>
      <w:r w:rsidR="009E5C8B">
        <w:rPr>
          <w:rFonts w:asciiTheme="minorHAnsi" w:eastAsiaTheme="minorEastAsia" w:hAnsi="Calibri" w:cstheme="minorBidi"/>
          <w:kern w:val="24"/>
          <w:sz w:val="22"/>
          <w:szCs w:val="22"/>
        </w:rPr>
        <w:t>s</w:t>
      </w:r>
      <w:r w:rsidR="00E8190F" w:rsidRPr="00CB1612">
        <w:rPr>
          <w:rFonts w:asciiTheme="minorHAnsi" w:eastAsiaTheme="minorEastAsia" w:hAnsi="Calibri" w:cstheme="minorBidi"/>
          <w:kern w:val="24"/>
          <w:sz w:val="22"/>
          <w:szCs w:val="22"/>
        </w:rPr>
        <w:t xml:space="preserve"> which </w:t>
      </w:r>
      <w:r w:rsidR="00CB1612" w:rsidRPr="00CB1612">
        <w:rPr>
          <w:rFonts w:asciiTheme="minorHAnsi" w:eastAsiaTheme="minorEastAsia" w:hAnsi="Calibri" w:cstheme="minorBidi"/>
          <w:kern w:val="24"/>
          <w:sz w:val="22"/>
          <w:szCs w:val="22"/>
        </w:rPr>
        <w:t>sub</w:t>
      </w:r>
      <w:r w:rsidR="00E8190F" w:rsidRPr="00CB1612">
        <w:rPr>
          <w:rFonts w:asciiTheme="minorHAnsi" w:eastAsiaTheme="minorEastAsia" w:hAnsi="Calibri" w:cstheme="minorBidi"/>
          <w:kern w:val="24"/>
          <w:sz w:val="22"/>
          <w:szCs w:val="22"/>
        </w:rPr>
        <w:t>groups of women remain</w:t>
      </w:r>
      <w:r w:rsidR="009E5C8B">
        <w:rPr>
          <w:rFonts w:asciiTheme="minorHAnsi" w:eastAsiaTheme="minorEastAsia" w:hAnsi="Calibri" w:cstheme="minorBidi"/>
          <w:kern w:val="24"/>
          <w:sz w:val="22"/>
          <w:szCs w:val="22"/>
        </w:rPr>
        <w:t>ed</w:t>
      </w:r>
      <w:r w:rsidR="00E8190F" w:rsidRPr="00CB1612">
        <w:rPr>
          <w:rFonts w:asciiTheme="minorHAnsi" w:eastAsiaTheme="minorEastAsia" w:hAnsi="Calibri" w:cstheme="minorBidi"/>
          <w:kern w:val="24"/>
          <w:sz w:val="22"/>
          <w:szCs w:val="22"/>
        </w:rPr>
        <w:t xml:space="preserve"> excluded. For example, migration (also labour migration) was mentioned as one of the factors that contributed to insecurity of women and their families, especially children. </w:t>
      </w:r>
      <w:bookmarkStart w:id="90" w:name="_Hlk192551348"/>
      <w:r w:rsidR="00F0522C" w:rsidRPr="00F0522C">
        <w:rPr>
          <w:rFonts w:asciiTheme="minorHAnsi" w:eastAsiaTheme="minorEastAsia" w:hAnsi="Calibri" w:cstheme="minorBidi"/>
          <w:kern w:val="24"/>
          <w:sz w:val="22"/>
          <w:szCs w:val="22"/>
        </w:rPr>
        <w:t>The evaluation found that the inclusion of more systematically disaggregated data by civil society organizations had the potential to enhance on-the-ground perspectives, complement needs assessments, and strengthen advocacy for policies and measures that reflect the lived realities of affected women</w:t>
      </w:r>
      <w:bookmarkEnd w:id="90"/>
      <w:r w:rsidR="00F0522C">
        <w:rPr>
          <w:rFonts w:asciiTheme="minorHAnsi" w:eastAsiaTheme="minorEastAsia" w:hAnsi="Calibri" w:cstheme="minorBidi"/>
          <w:kern w:val="24"/>
          <w:sz w:val="22"/>
          <w:szCs w:val="22"/>
        </w:rPr>
        <w:t>.</w:t>
      </w:r>
    </w:p>
    <w:p w14:paraId="25F3E90E" w14:textId="77777777" w:rsidR="00F0522C" w:rsidRDefault="00F0522C" w:rsidP="00F0522C">
      <w:pPr>
        <w:autoSpaceDE w:val="0"/>
        <w:autoSpaceDN w:val="0"/>
        <w:adjustRightInd w:val="0"/>
        <w:jc w:val="both"/>
      </w:pPr>
      <w:bookmarkStart w:id="91" w:name="_Toc174276656"/>
    </w:p>
    <w:p w14:paraId="79371AA0" w14:textId="77777777" w:rsidR="00F0522C" w:rsidRDefault="00F0522C" w:rsidP="00F0522C">
      <w:pPr>
        <w:autoSpaceDE w:val="0"/>
        <w:autoSpaceDN w:val="0"/>
        <w:adjustRightInd w:val="0"/>
        <w:jc w:val="both"/>
      </w:pPr>
    </w:p>
    <w:p w14:paraId="799FA949" w14:textId="14B6F704" w:rsidR="00812C3F" w:rsidRPr="00F0522C" w:rsidRDefault="00812C3F" w:rsidP="00881821">
      <w:pPr>
        <w:pStyle w:val="Heading1"/>
        <w:numPr>
          <w:ilvl w:val="0"/>
          <w:numId w:val="67"/>
        </w:numPr>
        <w:spacing w:before="480" w:line="276" w:lineRule="auto"/>
      </w:pPr>
      <w:bookmarkStart w:id="92" w:name="_Toc201662973"/>
      <w:r w:rsidRPr="00F0522C">
        <w:lastRenderedPageBreak/>
        <w:t>Lessons learned</w:t>
      </w:r>
      <w:bookmarkEnd w:id="91"/>
      <w:bookmarkEnd w:id="92"/>
      <w:r w:rsidRPr="00F0522C">
        <w:t xml:space="preserve"> </w:t>
      </w:r>
    </w:p>
    <w:p w14:paraId="7D2E41CA" w14:textId="77777777" w:rsidR="00812C3F" w:rsidRPr="00231D3D" w:rsidRDefault="00812C3F" w:rsidP="00812C3F"/>
    <w:p w14:paraId="729ECE5A" w14:textId="77C71222" w:rsidR="00812C3F" w:rsidRPr="00CB1612" w:rsidRDefault="00812C3F" w:rsidP="00812C3F">
      <w:pPr>
        <w:jc w:val="both"/>
        <w:rPr>
          <w:rFonts w:asciiTheme="minorHAnsi" w:hAnsiTheme="minorHAnsi" w:cstheme="minorHAnsi"/>
          <w:sz w:val="22"/>
          <w:szCs w:val="22"/>
        </w:rPr>
      </w:pPr>
      <w:r w:rsidRPr="00CB1612">
        <w:rPr>
          <w:rFonts w:asciiTheme="minorHAnsi" w:hAnsiTheme="minorHAnsi" w:cstheme="minorHAnsi"/>
          <w:b/>
          <w:bCs/>
          <w:sz w:val="22"/>
          <w:szCs w:val="22"/>
        </w:rPr>
        <w:t>Lesson learned 1.</w:t>
      </w:r>
      <w:r w:rsidRPr="00CB1612">
        <w:rPr>
          <w:rFonts w:asciiTheme="minorHAnsi" w:hAnsiTheme="minorHAnsi" w:cstheme="minorHAnsi"/>
          <w:sz w:val="22"/>
          <w:szCs w:val="22"/>
        </w:rPr>
        <w:t xml:space="preserve"> </w:t>
      </w:r>
      <w:r w:rsidR="005F7ABA" w:rsidRPr="00CB1612">
        <w:rPr>
          <w:rFonts w:asciiTheme="minorHAnsi" w:hAnsiTheme="minorHAnsi" w:cstheme="minorHAnsi"/>
          <w:sz w:val="22"/>
          <w:szCs w:val="22"/>
        </w:rPr>
        <w:t>Striking d</w:t>
      </w:r>
      <w:r w:rsidRPr="00CB1612">
        <w:rPr>
          <w:rFonts w:asciiTheme="minorHAnsi" w:hAnsiTheme="minorHAnsi" w:cstheme="minorHAnsi"/>
          <w:sz w:val="22"/>
          <w:szCs w:val="22"/>
        </w:rPr>
        <w:t xml:space="preserve">ifferences </w:t>
      </w:r>
      <w:r w:rsidR="005F7ABA" w:rsidRPr="00CB1612">
        <w:rPr>
          <w:rFonts w:asciiTheme="minorHAnsi" w:hAnsiTheme="minorHAnsi" w:cstheme="minorHAnsi"/>
          <w:sz w:val="22"/>
          <w:szCs w:val="22"/>
        </w:rPr>
        <w:t xml:space="preserve">in living conditions and access to necessary services between IDP settlements and conflict- affected communities </w:t>
      </w:r>
      <w:r w:rsidRPr="00CB1612">
        <w:rPr>
          <w:rFonts w:asciiTheme="minorHAnsi" w:hAnsiTheme="minorHAnsi" w:cstheme="minorHAnsi"/>
          <w:sz w:val="22"/>
          <w:szCs w:val="22"/>
        </w:rPr>
        <w:t xml:space="preserve">require adaptive approaches </w:t>
      </w:r>
      <w:r w:rsidR="00492555" w:rsidRPr="00CB1612">
        <w:rPr>
          <w:rFonts w:asciiTheme="minorHAnsi" w:hAnsiTheme="minorHAnsi" w:cstheme="minorHAnsi"/>
          <w:sz w:val="22"/>
          <w:szCs w:val="22"/>
        </w:rPr>
        <w:t xml:space="preserve">when planning interventions to </w:t>
      </w:r>
      <w:r w:rsidRPr="00CB1612">
        <w:rPr>
          <w:rFonts w:asciiTheme="minorHAnsi" w:hAnsiTheme="minorHAnsi" w:cstheme="minorHAnsi"/>
          <w:sz w:val="22"/>
          <w:szCs w:val="22"/>
        </w:rPr>
        <w:t>address specific needs of women and communities</w:t>
      </w:r>
      <w:r w:rsidR="005F7ABA" w:rsidRPr="00CB1612">
        <w:rPr>
          <w:rFonts w:asciiTheme="minorHAnsi" w:hAnsiTheme="minorHAnsi" w:cstheme="minorHAnsi"/>
          <w:sz w:val="22"/>
          <w:szCs w:val="22"/>
        </w:rPr>
        <w:t>, also</w:t>
      </w:r>
      <w:r w:rsidRPr="00CB1612">
        <w:rPr>
          <w:rFonts w:asciiTheme="minorHAnsi" w:hAnsiTheme="minorHAnsi" w:cstheme="minorHAnsi"/>
          <w:sz w:val="22"/>
          <w:szCs w:val="22"/>
        </w:rPr>
        <w:t xml:space="preserve"> in relation to the level of security and conflict patterns. </w:t>
      </w:r>
      <w:r w:rsidR="00492555" w:rsidRPr="00CB1612">
        <w:rPr>
          <w:rFonts w:asciiTheme="minorHAnsi" w:hAnsiTheme="minorHAnsi" w:cstheme="minorHAnsi"/>
          <w:sz w:val="22"/>
          <w:szCs w:val="22"/>
        </w:rPr>
        <w:t xml:space="preserve">In this regard, </w:t>
      </w:r>
      <w:r w:rsidR="00CB1612" w:rsidRPr="00CB1612">
        <w:rPr>
          <w:rFonts w:asciiTheme="minorHAnsi" w:hAnsiTheme="minorHAnsi" w:cstheme="minorHAnsi"/>
          <w:sz w:val="22"/>
          <w:szCs w:val="22"/>
        </w:rPr>
        <w:t xml:space="preserve">mainstreaming of a human security approach that is people- centered, context-based and </w:t>
      </w:r>
      <w:r w:rsidR="00492555" w:rsidRPr="00CB1612">
        <w:rPr>
          <w:rFonts w:asciiTheme="minorHAnsi" w:hAnsiTheme="minorHAnsi" w:cstheme="minorHAnsi"/>
          <w:sz w:val="22"/>
          <w:szCs w:val="22"/>
        </w:rPr>
        <w:t>p</w:t>
      </w:r>
      <w:r w:rsidRPr="00CB1612">
        <w:rPr>
          <w:rFonts w:asciiTheme="minorHAnsi" w:hAnsiTheme="minorHAnsi" w:cstheme="minorHAnsi"/>
          <w:sz w:val="22"/>
          <w:szCs w:val="22"/>
        </w:rPr>
        <w:t xml:space="preserve">articipatory </w:t>
      </w:r>
      <w:r w:rsidR="00CB1612" w:rsidRPr="00CB1612">
        <w:rPr>
          <w:rFonts w:asciiTheme="minorHAnsi" w:hAnsiTheme="minorHAnsi" w:cstheme="minorHAnsi"/>
          <w:sz w:val="22"/>
          <w:szCs w:val="22"/>
        </w:rPr>
        <w:t xml:space="preserve">contributed </w:t>
      </w:r>
      <w:r w:rsidR="005F7ABA" w:rsidRPr="00CB1612">
        <w:rPr>
          <w:rFonts w:asciiTheme="minorHAnsi" w:hAnsiTheme="minorHAnsi" w:cstheme="minorHAnsi"/>
          <w:sz w:val="22"/>
          <w:szCs w:val="22"/>
        </w:rPr>
        <w:t xml:space="preserve">to a greater </w:t>
      </w:r>
      <w:r w:rsidR="00492555" w:rsidRPr="00CB1612">
        <w:rPr>
          <w:rFonts w:asciiTheme="minorHAnsi" w:hAnsiTheme="minorHAnsi" w:cstheme="minorHAnsi"/>
          <w:sz w:val="22"/>
          <w:szCs w:val="22"/>
        </w:rPr>
        <w:t>relevance</w:t>
      </w:r>
      <w:r w:rsidR="00B125E1" w:rsidRPr="00CB1612">
        <w:rPr>
          <w:rFonts w:asciiTheme="minorHAnsi" w:hAnsiTheme="minorHAnsi" w:cstheme="minorHAnsi"/>
          <w:sz w:val="22"/>
          <w:szCs w:val="22"/>
        </w:rPr>
        <w:t xml:space="preserve"> of responses</w:t>
      </w:r>
      <w:r w:rsidR="00492555" w:rsidRPr="00CB1612">
        <w:rPr>
          <w:rFonts w:asciiTheme="minorHAnsi" w:hAnsiTheme="minorHAnsi" w:cstheme="minorHAnsi"/>
          <w:sz w:val="22"/>
          <w:szCs w:val="22"/>
        </w:rPr>
        <w:t xml:space="preserve"> and visibility of women’s contribution to safety and security of </w:t>
      </w:r>
      <w:r w:rsidR="00CB1612" w:rsidRPr="00CB1612">
        <w:rPr>
          <w:rFonts w:asciiTheme="minorHAnsi" w:hAnsiTheme="minorHAnsi" w:cstheme="minorHAnsi"/>
          <w:sz w:val="22"/>
          <w:szCs w:val="22"/>
        </w:rPr>
        <w:t xml:space="preserve">IDP and conflict-affected </w:t>
      </w:r>
      <w:r w:rsidR="00492555" w:rsidRPr="00CB1612">
        <w:rPr>
          <w:rFonts w:asciiTheme="minorHAnsi" w:hAnsiTheme="minorHAnsi" w:cstheme="minorHAnsi"/>
          <w:sz w:val="22"/>
          <w:szCs w:val="22"/>
        </w:rPr>
        <w:t xml:space="preserve">communities. </w:t>
      </w:r>
    </w:p>
    <w:p w14:paraId="618F6F91" w14:textId="77777777" w:rsidR="005F7ABA" w:rsidRPr="00CB1612" w:rsidRDefault="005F7ABA" w:rsidP="00812C3F">
      <w:pPr>
        <w:jc w:val="both"/>
        <w:rPr>
          <w:rFonts w:asciiTheme="minorHAnsi" w:hAnsiTheme="minorHAnsi" w:cstheme="minorHAnsi"/>
          <w:sz w:val="22"/>
          <w:szCs w:val="22"/>
        </w:rPr>
      </w:pPr>
    </w:p>
    <w:p w14:paraId="515F4928" w14:textId="0C297FCB" w:rsidR="00812C3F" w:rsidRPr="00CB1612" w:rsidRDefault="00812C3F" w:rsidP="00812C3F">
      <w:pPr>
        <w:jc w:val="both"/>
        <w:rPr>
          <w:rFonts w:asciiTheme="minorHAnsi" w:hAnsiTheme="minorHAnsi" w:cstheme="minorHAnsi"/>
          <w:sz w:val="22"/>
          <w:szCs w:val="22"/>
        </w:rPr>
      </w:pPr>
      <w:r w:rsidRPr="00CB1612">
        <w:rPr>
          <w:rFonts w:asciiTheme="minorHAnsi" w:hAnsiTheme="minorHAnsi" w:cstheme="minorHAnsi"/>
          <w:b/>
          <w:bCs/>
          <w:sz w:val="22"/>
          <w:szCs w:val="22"/>
        </w:rPr>
        <w:t xml:space="preserve">Lesson learned 2. </w:t>
      </w:r>
      <w:r w:rsidR="00AC4D19" w:rsidRPr="00CB1612">
        <w:rPr>
          <w:rFonts w:asciiTheme="minorHAnsi" w:hAnsiTheme="minorHAnsi" w:cstheme="minorHAnsi"/>
          <w:sz w:val="22"/>
          <w:szCs w:val="22"/>
        </w:rPr>
        <w:t xml:space="preserve">Mainstreaming </w:t>
      </w:r>
      <w:r w:rsidR="00492555" w:rsidRPr="00CB1612">
        <w:rPr>
          <w:rFonts w:asciiTheme="minorHAnsi" w:hAnsiTheme="minorHAnsi" w:cstheme="minorHAnsi"/>
          <w:sz w:val="22"/>
          <w:szCs w:val="22"/>
        </w:rPr>
        <w:t>a</w:t>
      </w:r>
      <w:r w:rsidRPr="00CB1612">
        <w:rPr>
          <w:rFonts w:asciiTheme="minorHAnsi" w:hAnsiTheme="minorHAnsi" w:cstheme="minorHAnsi"/>
          <w:sz w:val="22"/>
          <w:szCs w:val="22"/>
        </w:rPr>
        <w:t xml:space="preserve"> </w:t>
      </w:r>
      <w:r w:rsidR="00492555" w:rsidRPr="00CB1612">
        <w:rPr>
          <w:rFonts w:asciiTheme="minorHAnsi" w:hAnsiTheme="minorHAnsi" w:cstheme="minorHAnsi"/>
          <w:sz w:val="22"/>
          <w:szCs w:val="22"/>
        </w:rPr>
        <w:t>conflict</w:t>
      </w:r>
      <w:r w:rsidRPr="00CB1612">
        <w:rPr>
          <w:rFonts w:asciiTheme="minorHAnsi" w:hAnsiTheme="minorHAnsi" w:cstheme="minorHAnsi"/>
          <w:sz w:val="22"/>
          <w:szCs w:val="22"/>
        </w:rPr>
        <w:t xml:space="preserve">-sensitive approach </w:t>
      </w:r>
      <w:r w:rsidR="00492555" w:rsidRPr="00CB1612">
        <w:rPr>
          <w:rFonts w:asciiTheme="minorHAnsi" w:hAnsiTheme="minorHAnsi" w:cstheme="minorHAnsi"/>
          <w:sz w:val="22"/>
          <w:szCs w:val="22"/>
        </w:rPr>
        <w:t>when planning peacebuilding interventions at the grassroot</w:t>
      </w:r>
      <w:r w:rsidR="00AC4D19" w:rsidRPr="00CB1612">
        <w:rPr>
          <w:rFonts w:asciiTheme="minorHAnsi" w:hAnsiTheme="minorHAnsi" w:cstheme="minorHAnsi"/>
          <w:sz w:val="22"/>
          <w:szCs w:val="22"/>
        </w:rPr>
        <w:t>s</w:t>
      </w:r>
      <w:r w:rsidR="00492555" w:rsidRPr="00CB1612">
        <w:rPr>
          <w:rFonts w:asciiTheme="minorHAnsi" w:hAnsiTheme="minorHAnsi" w:cstheme="minorHAnsi"/>
          <w:sz w:val="22"/>
          <w:szCs w:val="22"/>
        </w:rPr>
        <w:t xml:space="preserve"> level </w:t>
      </w:r>
      <w:r w:rsidR="00AC4D19" w:rsidRPr="00CB1612">
        <w:rPr>
          <w:rFonts w:asciiTheme="minorHAnsi" w:hAnsiTheme="minorHAnsi" w:cstheme="minorHAnsi"/>
          <w:sz w:val="22"/>
          <w:szCs w:val="22"/>
        </w:rPr>
        <w:t xml:space="preserve">is essential </w:t>
      </w:r>
      <w:r w:rsidR="00492555" w:rsidRPr="00CB1612">
        <w:rPr>
          <w:rFonts w:asciiTheme="minorHAnsi" w:hAnsiTheme="minorHAnsi" w:cstheme="minorHAnsi"/>
          <w:sz w:val="22"/>
          <w:szCs w:val="22"/>
        </w:rPr>
        <w:t xml:space="preserve">to be able to </w:t>
      </w:r>
      <w:r w:rsidRPr="00CB1612">
        <w:rPr>
          <w:rFonts w:asciiTheme="minorHAnsi" w:hAnsiTheme="minorHAnsi" w:cstheme="minorHAnsi"/>
          <w:sz w:val="22"/>
          <w:szCs w:val="22"/>
        </w:rPr>
        <w:t xml:space="preserve">identify the potential security threats for women’s participation and </w:t>
      </w:r>
      <w:r w:rsidR="00492555" w:rsidRPr="00CB1612">
        <w:rPr>
          <w:rFonts w:asciiTheme="minorHAnsi" w:hAnsiTheme="minorHAnsi" w:cstheme="minorHAnsi"/>
          <w:sz w:val="22"/>
          <w:szCs w:val="22"/>
        </w:rPr>
        <w:t>rapidly ad</w:t>
      </w:r>
      <w:r w:rsidR="006A044B">
        <w:rPr>
          <w:rFonts w:asciiTheme="minorHAnsi" w:hAnsiTheme="minorHAnsi" w:cstheme="minorHAnsi"/>
          <w:sz w:val="22"/>
          <w:szCs w:val="22"/>
        </w:rPr>
        <w:t>a</w:t>
      </w:r>
      <w:r w:rsidR="00492555" w:rsidRPr="00CB1612">
        <w:rPr>
          <w:rFonts w:asciiTheme="minorHAnsi" w:hAnsiTheme="minorHAnsi" w:cstheme="minorHAnsi"/>
          <w:sz w:val="22"/>
          <w:szCs w:val="22"/>
        </w:rPr>
        <w:t xml:space="preserve">pt mitigation measures </w:t>
      </w:r>
      <w:r w:rsidRPr="00CB1612">
        <w:rPr>
          <w:rFonts w:asciiTheme="minorHAnsi" w:hAnsiTheme="minorHAnsi" w:cstheme="minorHAnsi"/>
          <w:sz w:val="22"/>
          <w:szCs w:val="22"/>
        </w:rPr>
        <w:t>to reduce these risks to a minimum level</w:t>
      </w:r>
      <w:r w:rsidR="00492555" w:rsidRPr="00CB1612">
        <w:rPr>
          <w:rFonts w:asciiTheme="minorHAnsi" w:hAnsiTheme="minorHAnsi" w:cstheme="minorHAnsi"/>
          <w:sz w:val="22"/>
          <w:szCs w:val="22"/>
        </w:rPr>
        <w:t xml:space="preserve"> without sacrificing benefits produced by the WPS project. </w:t>
      </w:r>
    </w:p>
    <w:p w14:paraId="7DB91893" w14:textId="77777777" w:rsidR="00492555" w:rsidRPr="00CB1612" w:rsidRDefault="00492555" w:rsidP="00812C3F">
      <w:pPr>
        <w:jc w:val="both"/>
        <w:rPr>
          <w:rFonts w:asciiTheme="minorHAnsi" w:hAnsiTheme="minorHAnsi" w:cstheme="minorHAnsi"/>
          <w:sz w:val="22"/>
          <w:szCs w:val="22"/>
        </w:rPr>
      </w:pPr>
    </w:p>
    <w:p w14:paraId="71BB8B8B" w14:textId="5126A7FB" w:rsidR="00812C3F" w:rsidRPr="00CB1612" w:rsidRDefault="00812C3F" w:rsidP="00812C3F">
      <w:pPr>
        <w:spacing w:after="160" w:line="259" w:lineRule="auto"/>
        <w:jc w:val="both"/>
        <w:rPr>
          <w:rFonts w:asciiTheme="minorHAnsi" w:hAnsiTheme="minorHAnsi" w:cstheme="minorHAnsi"/>
          <w:sz w:val="22"/>
          <w:szCs w:val="22"/>
        </w:rPr>
      </w:pPr>
      <w:r w:rsidRPr="00CB1612">
        <w:rPr>
          <w:rFonts w:asciiTheme="minorHAnsi" w:hAnsiTheme="minorHAnsi" w:cstheme="minorHAnsi"/>
          <w:b/>
          <w:bCs/>
          <w:sz w:val="22"/>
          <w:szCs w:val="22"/>
        </w:rPr>
        <w:t xml:space="preserve">Lesson learned </w:t>
      </w:r>
      <w:r w:rsidR="00492555" w:rsidRPr="00CB1612">
        <w:rPr>
          <w:rFonts w:asciiTheme="minorHAnsi" w:hAnsiTheme="minorHAnsi" w:cstheme="minorHAnsi"/>
          <w:b/>
          <w:bCs/>
          <w:sz w:val="22"/>
          <w:szCs w:val="22"/>
        </w:rPr>
        <w:t>3</w:t>
      </w:r>
      <w:r w:rsidRPr="00CB1612">
        <w:rPr>
          <w:rFonts w:asciiTheme="minorHAnsi" w:hAnsiTheme="minorHAnsi" w:cstheme="minorHAnsi"/>
          <w:b/>
          <w:bCs/>
          <w:sz w:val="22"/>
          <w:szCs w:val="22"/>
        </w:rPr>
        <w:t xml:space="preserve">. </w:t>
      </w:r>
      <w:r w:rsidRPr="00CB1612">
        <w:rPr>
          <w:rFonts w:asciiTheme="minorHAnsi" w:hAnsiTheme="minorHAnsi" w:cstheme="minorHAnsi"/>
          <w:sz w:val="22"/>
          <w:szCs w:val="22"/>
        </w:rPr>
        <w:t xml:space="preserve">Sustainability of </w:t>
      </w:r>
      <w:r w:rsidR="00492555" w:rsidRPr="00CB1612">
        <w:rPr>
          <w:rFonts w:asciiTheme="minorHAnsi" w:hAnsiTheme="minorHAnsi" w:cstheme="minorHAnsi"/>
          <w:sz w:val="22"/>
          <w:szCs w:val="22"/>
        </w:rPr>
        <w:t xml:space="preserve">peacebuilding networks </w:t>
      </w:r>
      <w:r w:rsidRPr="00CB1612">
        <w:rPr>
          <w:rFonts w:asciiTheme="minorHAnsi" w:hAnsiTheme="minorHAnsi" w:cstheme="minorHAnsi"/>
          <w:sz w:val="22"/>
          <w:szCs w:val="22"/>
        </w:rPr>
        <w:t>largely depends on creating linkages between women’s networks</w:t>
      </w:r>
      <w:r w:rsidR="00492555" w:rsidRPr="00CB1612">
        <w:rPr>
          <w:rFonts w:asciiTheme="minorHAnsi" w:hAnsiTheme="minorHAnsi" w:cstheme="minorHAnsi"/>
          <w:sz w:val="22"/>
          <w:szCs w:val="22"/>
        </w:rPr>
        <w:t xml:space="preserve"> at the national level</w:t>
      </w:r>
      <w:r w:rsidR="00B125E1" w:rsidRPr="00CB1612">
        <w:rPr>
          <w:rFonts w:asciiTheme="minorHAnsi" w:hAnsiTheme="minorHAnsi" w:cstheme="minorHAnsi"/>
          <w:sz w:val="22"/>
          <w:szCs w:val="22"/>
        </w:rPr>
        <w:t xml:space="preserve"> and regional/global level and on engaging women </w:t>
      </w:r>
      <w:r w:rsidR="00492555" w:rsidRPr="00CB1612">
        <w:rPr>
          <w:rFonts w:asciiTheme="minorHAnsi" w:hAnsiTheme="minorHAnsi" w:cstheme="minorHAnsi"/>
          <w:sz w:val="22"/>
          <w:szCs w:val="22"/>
        </w:rPr>
        <w:t>with</w:t>
      </w:r>
      <w:r w:rsidRPr="00CB1612">
        <w:rPr>
          <w:rFonts w:asciiTheme="minorHAnsi" w:hAnsiTheme="minorHAnsi" w:cstheme="minorHAnsi"/>
          <w:sz w:val="22"/>
          <w:szCs w:val="22"/>
        </w:rPr>
        <w:t xml:space="preserve"> </w:t>
      </w:r>
      <w:r w:rsidR="00492555" w:rsidRPr="00CB1612">
        <w:rPr>
          <w:rFonts w:asciiTheme="minorHAnsi" w:hAnsiTheme="minorHAnsi" w:cstheme="minorHAnsi"/>
          <w:sz w:val="22"/>
          <w:szCs w:val="22"/>
        </w:rPr>
        <w:t>local municipalities</w:t>
      </w:r>
      <w:r w:rsidR="00B125E1" w:rsidRPr="00CB1612">
        <w:rPr>
          <w:rFonts w:asciiTheme="minorHAnsi" w:hAnsiTheme="minorHAnsi" w:cstheme="minorHAnsi"/>
          <w:sz w:val="22"/>
          <w:szCs w:val="22"/>
        </w:rPr>
        <w:t xml:space="preserve">, </w:t>
      </w:r>
      <w:r w:rsidRPr="00CB1612">
        <w:rPr>
          <w:rFonts w:asciiTheme="minorHAnsi" w:hAnsiTheme="minorHAnsi" w:cstheme="minorHAnsi"/>
          <w:sz w:val="22"/>
          <w:szCs w:val="22"/>
        </w:rPr>
        <w:t>formal peace infrastructures</w:t>
      </w:r>
      <w:r w:rsidR="00B125E1" w:rsidRPr="00CB1612">
        <w:rPr>
          <w:rFonts w:asciiTheme="minorHAnsi" w:hAnsiTheme="minorHAnsi" w:cstheme="minorHAnsi"/>
          <w:sz w:val="22"/>
          <w:szCs w:val="22"/>
        </w:rPr>
        <w:t>, thematic working groups and advisory boards at the state institutions</w:t>
      </w:r>
      <w:r w:rsidR="001544DD">
        <w:rPr>
          <w:rFonts w:asciiTheme="minorHAnsi" w:hAnsiTheme="minorHAnsi" w:cstheme="minorHAnsi"/>
          <w:sz w:val="22"/>
          <w:szCs w:val="22"/>
        </w:rPr>
        <w:t xml:space="preserve"> and agencies working in the areas of WPS and YPS. </w:t>
      </w:r>
    </w:p>
    <w:p w14:paraId="6EE078C7" w14:textId="77777777" w:rsidR="00812C3F" w:rsidRPr="007E6B3D" w:rsidRDefault="00812C3F" w:rsidP="00492C83">
      <w:pPr>
        <w:pStyle w:val="Heading1"/>
        <w:numPr>
          <w:ilvl w:val="0"/>
          <w:numId w:val="67"/>
        </w:numPr>
        <w:spacing w:before="480" w:line="276" w:lineRule="auto"/>
      </w:pPr>
      <w:bookmarkStart w:id="93" w:name="_Toc174276657"/>
      <w:bookmarkStart w:id="94" w:name="_Toc201662974"/>
      <w:r w:rsidRPr="007E6B3D">
        <w:t>Conclusions</w:t>
      </w:r>
      <w:bookmarkEnd w:id="93"/>
      <w:bookmarkEnd w:id="94"/>
      <w:r w:rsidRPr="007E6B3D">
        <w:t xml:space="preserve"> </w:t>
      </w:r>
    </w:p>
    <w:p w14:paraId="34865956" w14:textId="77777777" w:rsidR="00812C3F" w:rsidRPr="00231D3D" w:rsidRDefault="00812C3F" w:rsidP="00812C3F"/>
    <w:p w14:paraId="64D67DAF" w14:textId="3EF90327" w:rsidR="00D90C4F" w:rsidRDefault="00812C3F" w:rsidP="00812C3F">
      <w:pPr>
        <w:contextualSpacing/>
        <w:jc w:val="both"/>
        <w:rPr>
          <w:rFonts w:asciiTheme="minorHAnsi" w:eastAsiaTheme="minorEastAsia" w:hAnsiTheme="minorHAnsi" w:cstheme="minorHAnsi"/>
          <w:color w:val="000000" w:themeColor="text1"/>
          <w:kern w:val="24"/>
          <w:sz w:val="22"/>
          <w:szCs w:val="22"/>
        </w:rPr>
      </w:pPr>
      <w:r w:rsidRPr="00CB1612">
        <w:rPr>
          <w:rFonts w:asciiTheme="minorHAnsi" w:eastAsiaTheme="minorEastAsia" w:hAnsiTheme="minorHAnsi" w:cstheme="minorHAnsi"/>
          <w:b/>
          <w:bCs/>
          <w:color w:val="000000" w:themeColor="text1"/>
          <w:kern w:val="24"/>
          <w:sz w:val="22"/>
          <w:szCs w:val="22"/>
        </w:rPr>
        <w:t>Conclusion 1</w:t>
      </w:r>
      <w:r w:rsidRPr="00CB1612">
        <w:rPr>
          <w:rFonts w:asciiTheme="minorHAnsi" w:eastAsiaTheme="minorEastAsia" w:hAnsiTheme="minorHAnsi" w:cstheme="minorHAnsi"/>
          <w:color w:val="000000" w:themeColor="text1"/>
          <w:kern w:val="24"/>
          <w:sz w:val="22"/>
          <w:szCs w:val="22"/>
        </w:rPr>
        <w:t xml:space="preserve">: By </w:t>
      </w:r>
      <w:r w:rsidR="00B125E1" w:rsidRPr="00CB1612">
        <w:rPr>
          <w:rFonts w:asciiTheme="minorHAnsi" w:eastAsiaTheme="minorEastAsia" w:hAnsiTheme="minorHAnsi" w:cstheme="minorHAnsi"/>
          <w:color w:val="000000" w:themeColor="text1"/>
          <w:kern w:val="24"/>
          <w:sz w:val="22"/>
          <w:szCs w:val="22"/>
        </w:rPr>
        <w:t xml:space="preserve">supporting </w:t>
      </w:r>
      <w:r w:rsidR="0058327D" w:rsidRPr="00CB1612">
        <w:rPr>
          <w:rFonts w:asciiTheme="minorHAnsi" w:eastAsiaTheme="minorEastAsia" w:hAnsiTheme="minorHAnsi" w:cstheme="minorHAnsi"/>
          <w:color w:val="000000" w:themeColor="text1"/>
          <w:kern w:val="24"/>
          <w:sz w:val="22"/>
          <w:szCs w:val="22"/>
        </w:rPr>
        <w:t>full implementation</w:t>
      </w:r>
      <w:r w:rsidR="00B125E1" w:rsidRPr="00CB1612">
        <w:rPr>
          <w:rFonts w:asciiTheme="minorHAnsi" w:eastAsiaTheme="minorEastAsia" w:hAnsiTheme="minorHAnsi" w:cstheme="minorHAnsi"/>
          <w:color w:val="000000" w:themeColor="text1"/>
          <w:kern w:val="24"/>
          <w:sz w:val="22"/>
          <w:szCs w:val="22"/>
        </w:rPr>
        <w:t xml:space="preserve"> of </w:t>
      </w:r>
      <w:r w:rsidR="0058327D" w:rsidRPr="00CB1612">
        <w:rPr>
          <w:rFonts w:asciiTheme="minorHAnsi" w:eastAsiaTheme="minorEastAsia" w:hAnsiTheme="minorHAnsi" w:cstheme="minorHAnsi"/>
          <w:color w:val="000000" w:themeColor="text1"/>
          <w:kern w:val="24"/>
          <w:sz w:val="22"/>
          <w:szCs w:val="22"/>
        </w:rPr>
        <w:t>NAP</w:t>
      </w:r>
      <w:r w:rsidRPr="00CB1612">
        <w:rPr>
          <w:rFonts w:asciiTheme="minorHAnsi" w:eastAsiaTheme="minorEastAsia" w:hAnsiTheme="minorHAnsi" w:cstheme="minorHAnsi"/>
          <w:color w:val="000000" w:themeColor="text1"/>
          <w:kern w:val="24"/>
          <w:sz w:val="22"/>
          <w:szCs w:val="22"/>
        </w:rPr>
        <w:t xml:space="preserve"> 1325</w:t>
      </w:r>
      <w:r w:rsidR="00B125E1" w:rsidRPr="00CB1612">
        <w:rPr>
          <w:rFonts w:asciiTheme="minorHAnsi" w:eastAsiaTheme="minorEastAsia" w:hAnsiTheme="minorHAnsi" w:cstheme="minorHAnsi"/>
          <w:color w:val="000000" w:themeColor="text1"/>
          <w:kern w:val="24"/>
          <w:sz w:val="22"/>
          <w:szCs w:val="22"/>
        </w:rPr>
        <w:t xml:space="preserve">, the project targeted </w:t>
      </w:r>
      <w:r w:rsidR="0001083F" w:rsidRPr="00CB1612">
        <w:rPr>
          <w:rFonts w:asciiTheme="minorHAnsi" w:eastAsiaTheme="minorEastAsia" w:hAnsiTheme="minorHAnsi" w:cstheme="minorHAnsi"/>
          <w:color w:val="000000" w:themeColor="text1"/>
          <w:kern w:val="24"/>
          <w:sz w:val="22"/>
          <w:szCs w:val="22"/>
        </w:rPr>
        <w:t xml:space="preserve">increased participation of women and youth in formal and informal peace processes including through empowering of IDP and conflict- affected women at the grassroot level to participate in decision making related to peace and security. </w:t>
      </w:r>
      <w:r w:rsidR="00E25EBB" w:rsidRPr="00CB1612">
        <w:rPr>
          <w:rFonts w:asciiTheme="minorHAnsi" w:eastAsiaTheme="minorEastAsia" w:hAnsiTheme="minorHAnsi" w:cstheme="minorHAnsi"/>
          <w:color w:val="000000" w:themeColor="text1"/>
          <w:kern w:val="24"/>
          <w:sz w:val="22"/>
          <w:szCs w:val="22"/>
        </w:rPr>
        <w:t>The overarching project strategy of m</w:t>
      </w:r>
      <w:r w:rsidR="0001083F" w:rsidRPr="00CB1612">
        <w:rPr>
          <w:rFonts w:asciiTheme="minorHAnsi" w:eastAsiaTheme="minorEastAsia" w:hAnsiTheme="minorHAnsi" w:cstheme="minorHAnsi"/>
          <w:color w:val="000000" w:themeColor="text1"/>
          <w:kern w:val="24"/>
          <w:sz w:val="22"/>
          <w:szCs w:val="22"/>
        </w:rPr>
        <w:t xml:space="preserve">ainstreaming of </w:t>
      </w:r>
      <w:r w:rsidR="00413F8B">
        <w:rPr>
          <w:rFonts w:asciiTheme="minorHAnsi" w:eastAsiaTheme="minorEastAsia" w:hAnsiTheme="minorHAnsi" w:cstheme="minorHAnsi"/>
          <w:color w:val="000000" w:themeColor="text1"/>
          <w:kern w:val="24"/>
          <w:sz w:val="22"/>
          <w:szCs w:val="22"/>
        </w:rPr>
        <w:t xml:space="preserve">the </w:t>
      </w:r>
      <w:r w:rsidR="00E25EBB" w:rsidRPr="00CB1612">
        <w:rPr>
          <w:rFonts w:asciiTheme="minorHAnsi" w:eastAsiaTheme="minorEastAsia" w:hAnsiTheme="minorHAnsi" w:cstheme="minorHAnsi"/>
          <w:color w:val="000000" w:themeColor="text1"/>
          <w:kern w:val="24"/>
          <w:sz w:val="22"/>
          <w:szCs w:val="22"/>
        </w:rPr>
        <w:t>WPS agenda at the institutional and grassroot</w:t>
      </w:r>
      <w:r w:rsidR="009E5C8B">
        <w:rPr>
          <w:rFonts w:asciiTheme="minorHAnsi" w:eastAsiaTheme="minorEastAsia" w:hAnsiTheme="minorHAnsi" w:cstheme="minorHAnsi"/>
          <w:color w:val="000000" w:themeColor="text1"/>
          <w:kern w:val="24"/>
          <w:sz w:val="22"/>
          <w:szCs w:val="22"/>
        </w:rPr>
        <w:t>s</w:t>
      </w:r>
      <w:r w:rsidR="00E25EBB" w:rsidRPr="00CB1612">
        <w:rPr>
          <w:rFonts w:asciiTheme="minorHAnsi" w:eastAsiaTheme="minorEastAsia" w:hAnsiTheme="minorHAnsi" w:cstheme="minorHAnsi"/>
          <w:color w:val="000000" w:themeColor="text1"/>
          <w:kern w:val="24"/>
          <w:sz w:val="22"/>
          <w:szCs w:val="22"/>
        </w:rPr>
        <w:t xml:space="preserve"> level </w:t>
      </w:r>
      <w:r w:rsidR="009E5C8B">
        <w:rPr>
          <w:rFonts w:asciiTheme="minorHAnsi" w:eastAsiaTheme="minorEastAsia" w:hAnsiTheme="minorHAnsi" w:cstheme="minorHAnsi"/>
          <w:color w:val="000000" w:themeColor="text1"/>
          <w:kern w:val="24"/>
          <w:sz w:val="22"/>
          <w:szCs w:val="22"/>
        </w:rPr>
        <w:t>attracted</w:t>
      </w:r>
      <w:r w:rsidR="00E25EBB" w:rsidRPr="00CB1612">
        <w:rPr>
          <w:rFonts w:asciiTheme="minorHAnsi" w:eastAsiaTheme="minorEastAsia" w:hAnsiTheme="minorHAnsi" w:cstheme="minorHAnsi"/>
          <w:color w:val="000000" w:themeColor="text1"/>
          <w:kern w:val="24"/>
          <w:sz w:val="22"/>
          <w:szCs w:val="22"/>
        </w:rPr>
        <w:t xml:space="preserve"> an impressive number of stakeholders from the </w:t>
      </w:r>
      <w:r w:rsidR="00E8670F">
        <w:rPr>
          <w:rFonts w:asciiTheme="minorHAnsi" w:eastAsiaTheme="minorEastAsia" w:hAnsiTheme="minorHAnsi" w:cstheme="minorHAnsi"/>
          <w:color w:val="000000" w:themeColor="text1"/>
          <w:kern w:val="24"/>
          <w:sz w:val="22"/>
          <w:szCs w:val="22"/>
        </w:rPr>
        <w:t>G</w:t>
      </w:r>
      <w:r w:rsidR="00E25EBB" w:rsidRPr="00CB1612">
        <w:rPr>
          <w:rFonts w:asciiTheme="minorHAnsi" w:eastAsiaTheme="minorEastAsia" w:hAnsiTheme="minorHAnsi" w:cstheme="minorHAnsi"/>
          <w:color w:val="000000" w:themeColor="text1"/>
          <w:kern w:val="24"/>
          <w:sz w:val="22"/>
          <w:szCs w:val="22"/>
        </w:rPr>
        <w:t xml:space="preserve">overnment, civil society, academia, research institutions and specialized agencies </w:t>
      </w:r>
      <w:r w:rsidR="00E8670F">
        <w:rPr>
          <w:rFonts w:asciiTheme="minorHAnsi" w:eastAsiaTheme="minorEastAsia" w:hAnsiTheme="minorHAnsi" w:cstheme="minorHAnsi"/>
          <w:color w:val="000000" w:themeColor="text1"/>
          <w:kern w:val="24"/>
          <w:sz w:val="22"/>
          <w:szCs w:val="22"/>
        </w:rPr>
        <w:t xml:space="preserve">NATO, EUMM </w:t>
      </w:r>
      <w:r w:rsidR="00E25EBB" w:rsidRPr="00CB1612">
        <w:rPr>
          <w:rFonts w:asciiTheme="minorHAnsi" w:eastAsiaTheme="minorEastAsia" w:hAnsiTheme="minorHAnsi" w:cstheme="minorHAnsi"/>
          <w:color w:val="000000" w:themeColor="text1"/>
          <w:kern w:val="24"/>
          <w:sz w:val="22"/>
          <w:szCs w:val="22"/>
        </w:rPr>
        <w:t xml:space="preserve">and </w:t>
      </w:r>
      <w:r w:rsidR="009E5C8B">
        <w:rPr>
          <w:rFonts w:asciiTheme="minorHAnsi" w:eastAsiaTheme="minorEastAsia" w:hAnsiTheme="minorHAnsi" w:cstheme="minorHAnsi"/>
          <w:color w:val="000000" w:themeColor="text1"/>
          <w:kern w:val="24"/>
          <w:sz w:val="22"/>
          <w:szCs w:val="22"/>
        </w:rPr>
        <w:t>other</w:t>
      </w:r>
      <w:r w:rsidR="00EB29EE">
        <w:rPr>
          <w:rFonts w:asciiTheme="minorHAnsi" w:eastAsiaTheme="minorEastAsia" w:hAnsiTheme="minorHAnsi" w:cstheme="minorHAnsi"/>
          <w:color w:val="000000" w:themeColor="text1"/>
          <w:kern w:val="24"/>
          <w:sz w:val="22"/>
          <w:szCs w:val="22"/>
        </w:rPr>
        <w:t>s</w:t>
      </w:r>
      <w:r w:rsidR="00E25EBB" w:rsidRPr="00CB1612">
        <w:rPr>
          <w:rFonts w:asciiTheme="minorHAnsi" w:eastAsiaTheme="minorEastAsia" w:hAnsiTheme="minorHAnsi" w:cstheme="minorHAnsi"/>
          <w:color w:val="000000" w:themeColor="text1"/>
          <w:kern w:val="24"/>
          <w:sz w:val="22"/>
          <w:szCs w:val="22"/>
        </w:rPr>
        <w:t xml:space="preserve">. The project </w:t>
      </w:r>
      <w:r w:rsidR="00E8670F">
        <w:rPr>
          <w:rFonts w:asciiTheme="minorHAnsi" w:eastAsiaTheme="minorEastAsia" w:hAnsiTheme="minorHAnsi" w:cstheme="minorHAnsi"/>
          <w:color w:val="000000" w:themeColor="text1"/>
          <w:kern w:val="24"/>
          <w:sz w:val="22"/>
          <w:szCs w:val="22"/>
        </w:rPr>
        <w:t xml:space="preserve">design was based on the sound Theory of Change that incorporated key </w:t>
      </w:r>
      <w:r w:rsidR="00E25EBB" w:rsidRPr="00CB1612">
        <w:rPr>
          <w:rFonts w:asciiTheme="minorHAnsi" w:eastAsiaTheme="minorEastAsia" w:hAnsiTheme="minorHAnsi" w:cstheme="minorHAnsi"/>
          <w:color w:val="000000" w:themeColor="text1"/>
          <w:kern w:val="24"/>
          <w:sz w:val="22"/>
          <w:szCs w:val="22"/>
        </w:rPr>
        <w:t xml:space="preserve">gaps and challenges </w:t>
      </w:r>
      <w:r w:rsidR="00E8670F">
        <w:rPr>
          <w:rFonts w:asciiTheme="minorHAnsi" w:eastAsiaTheme="minorEastAsia" w:hAnsiTheme="minorHAnsi" w:cstheme="minorHAnsi"/>
          <w:color w:val="000000" w:themeColor="text1"/>
          <w:kern w:val="24"/>
          <w:sz w:val="22"/>
          <w:szCs w:val="22"/>
        </w:rPr>
        <w:t>to be addressed to enhance</w:t>
      </w:r>
      <w:r w:rsidR="00E25EBB" w:rsidRPr="00CB1612">
        <w:rPr>
          <w:rFonts w:asciiTheme="minorHAnsi" w:eastAsiaTheme="minorEastAsia" w:hAnsiTheme="minorHAnsi" w:cstheme="minorHAnsi"/>
          <w:color w:val="000000" w:themeColor="text1"/>
          <w:kern w:val="24"/>
          <w:sz w:val="22"/>
          <w:szCs w:val="22"/>
        </w:rPr>
        <w:t xml:space="preserve"> </w:t>
      </w:r>
      <w:r w:rsidR="00D90C4F" w:rsidRPr="00CB1612">
        <w:rPr>
          <w:rFonts w:asciiTheme="minorHAnsi" w:eastAsiaTheme="minorEastAsia" w:hAnsiTheme="minorHAnsi" w:cstheme="minorHAnsi"/>
          <w:color w:val="000000" w:themeColor="text1"/>
          <w:kern w:val="24"/>
          <w:sz w:val="22"/>
          <w:szCs w:val="22"/>
        </w:rPr>
        <w:t>meaningful participation</w:t>
      </w:r>
      <w:r w:rsidR="00E25EBB" w:rsidRPr="00CB1612">
        <w:rPr>
          <w:rFonts w:asciiTheme="minorHAnsi" w:eastAsiaTheme="minorEastAsia" w:hAnsiTheme="minorHAnsi" w:cstheme="minorHAnsi"/>
          <w:color w:val="000000" w:themeColor="text1"/>
          <w:kern w:val="24"/>
          <w:sz w:val="22"/>
          <w:szCs w:val="22"/>
        </w:rPr>
        <w:t xml:space="preserve"> </w:t>
      </w:r>
      <w:r w:rsidR="00E8670F">
        <w:rPr>
          <w:rFonts w:asciiTheme="minorHAnsi" w:eastAsiaTheme="minorEastAsia" w:hAnsiTheme="minorHAnsi" w:cstheme="minorHAnsi"/>
          <w:color w:val="000000" w:themeColor="text1"/>
          <w:kern w:val="24"/>
          <w:sz w:val="22"/>
          <w:szCs w:val="22"/>
        </w:rPr>
        <w:t xml:space="preserve">of women </w:t>
      </w:r>
      <w:r w:rsidR="00E25EBB" w:rsidRPr="00CB1612">
        <w:rPr>
          <w:rFonts w:asciiTheme="minorHAnsi" w:eastAsiaTheme="minorEastAsia" w:hAnsiTheme="minorHAnsi" w:cstheme="minorHAnsi"/>
          <w:color w:val="000000" w:themeColor="text1"/>
          <w:kern w:val="24"/>
          <w:sz w:val="22"/>
          <w:szCs w:val="22"/>
        </w:rPr>
        <w:t xml:space="preserve">in </w:t>
      </w:r>
      <w:r w:rsidR="009E5C8B">
        <w:rPr>
          <w:rFonts w:asciiTheme="minorHAnsi" w:eastAsiaTheme="minorEastAsia" w:hAnsiTheme="minorHAnsi" w:cstheme="minorHAnsi"/>
          <w:color w:val="000000" w:themeColor="text1"/>
          <w:kern w:val="24"/>
          <w:sz w:val="22"/>
          <w:szCs w:val="22"/>
        </w:rPr>
        <w:t>peacebuilding</w:t>
      </w:r>
      <w:r w:rsidR="00D90C4F" w:rsidRPr="00CB1612">
        <w:rPr>
          <w:rFonts w:asciiTheme="minorHAnsi" w:eastAsiaTheme="minorEastAsia" w:hAnsiTheme="minorHAnsi" w:cstheme="minorHAnsi"/>
          <w:color w:val="000000" w:themeColor="text1"/>
          <w:kern w:val="24"/>
          <w:sz w:val="22"/>
          <w:szCs w:val="22"/>
        </w:rPr>
        <w:t>. As most relevant, the project addressed</w:t>
      </w:r>
      <w:r w:rsidR="00E25EBB" w:rsidRPr="00CB1612">
        <w:rPr>
          <w:rFonts w:asciiTheme="minorHAnsi" w:eastAsiaTheme="minorEastAsia" w:hAnsiTheme="minorHAnsi" w:cstheme="minorHAnsi"/>
          <w:color w:val="000000" w:themeColor="text1"/>
          <w:kern w:val="24"/>
          <w:sz w:val="22"/>
          <w:szCs w:val="22"/>
        </w:rPr>
        <w:t xml:space="preserve"> low gender-responsiveness of institutional structures and processes at the security sector institutions, low </w:t>
      </w:r>
      <w:r w:rsidR="00E8670F">
        <w:rPr>
          <w:rFonts w:asciiTheme="minorHAnsi" w:eastAsiaTheme="minorEastAsia" w:hAnsiTheme="minorHAnsi" w:cstheme="minorHAnsi"/>
          <w:color w:val="000000" w:themeColor="text1"/>
          <w:kern w:val="24"/>
          <w:sz w:val="22"/>
          <w:szCs w:val="22"/>
        </w:rPr>
        <w:t>gender responsiveness of</w:t>
      </w:r>
      <w:r w:rsidR="00E25EBB" w:rsidRPr="00CB1612">
        <w:rPr>
          <w:rFonts w:asciiTheme="minorHAnsi" w:eastAsiaTheme="minorEastAsia" w:hAnsiTheme="minorHAnsi" w:cstheme="minorHAnsi"/>
          <w:color w:val="000000" w:themeColor="text1"/>
          <w:kern w:val="24"/>
          <w:sz w:val="22"/>
          <w:szCs w:val="22"/>
        </w:rPr>
        <w:t xml:space="preserve"> formal peacebuilding processes, lack of secure spaces for women’s participation</w:t>
      </w:r>
      <w:r w:rsidR="00D90C4F" w:rsidRPr="00CB1612">
        <w:rPr>
          <w:rFonts w:asciiTheme="minorHAnsi" w:eastAsiaTheme="minorEastAsia" w:hAnsiTheme="minorHAnsi" w:cstheme="minorHAnsi"/>
          <w:color w:val="000000" w:themeColor="text1"/>
          <w:kern w:val="24"/>
          <w:sz w:val="22"/>
          <w:szCs w:val="22"/>
        </w:rPr>
        <w:t>, low accountability of state institutions and local governance to women who are most affected by conflicts as IDP and conflict affected women living in IDP settlement</w:t>
      </w:r>
      <w:r w:rsidR="00CB1612">
        <w:rPr>
          <w:rFonts w:asciiTheme="minorHAnsi" w:eastAsiaTheme="minorEastAsia" w:hAnsiTheme="minorHAnsi" w:cstheme="minorHAnsi"/>
          <w:color w:val="000000" w:themeColor="text1"/>
          <w:kern w:val="24"/>
          <w:sz w:val="22"/>
          <w:szCs w:val="22"/>
        </w:rPr>
        <w:t>s</w:t>
      </w:r>
      <w:r w:rsidR="00D90C4F" w:rsidRPr="00CB1612">
        <w:rPr>
          <w:rFonts w:asciiTheme="minorHAnsi" w:eastAsiaTheme="minorEastAsia" w:hAnsiTheme="minorHAnsi" w:cstheme="minorHAnsi"/>
          <w:color w:val="000000" w:themeColor="text1"/>
          <w:kern w:val="24"/>
          <w:sz w:val="22"/>
          <w:szCs w:val="22"/>
        </w:rPr>
        <w:t xml:space="preserve"> and in the villages close the ABL. </w:t>
      </w:r>
    </w:p>
    <w:p w14:paraId="49503C4B" w14:textId="77777777" w:rsidR="00D3147F" w:rsidRDefault="00D3147F" w:rsidP="00812C3F">
      <w:pPr>
        <w:contextualSpacing/>
        <w:jc w:val="both"/>
        <w:rPr>
          <w:rFonts w:asciiTheme="minorHAnsi" w:eastAsiaTheme="minorEastAsia" w:hAnsiTheme="minorHAnsi" w:cstheme="minorHAnsi"/>
          <w:color w:val="000000" w:themeColor="text1"/>
          <w:kern w:val="24"/>
          <w:sz w:val="22"/>
          <w:szCs w:val="22"/>
        </w:rPr>
      </w:pPr>
    </w:p>
    <w:p w14:paraId="53FF1901" w14:textId="3DBA187D" w:rsidR="00273511" w:rsidRDefault="00D3147F" w:rsidP="00812C3F">
      <w:pPr>
        <w:contextualSpacing/>
        <w:jc w:val="both"/>
        <w:rPr>
          <w:rFonts w:asciiTheme="minorHAnsi" w:eastAsiaTheme="minorEastAsia" w:hAnsiTheme="minorHAnsi" w:cstheme="minorHAnsi"/>
          <w:color w:val="000000" w:themeColor="text1"/>
          <w:kern w:val="24"/>
          <w:sz w:val="22"/>
          <w:szCs w:val="22"/>
        </w:rPr>
      </w:pPr>
      <w:r w:rsidRPr="00E370B0">
        <w:rPr>
          <w:rFonts w:asciiTheme="minorHAnsi" w:eastAsiaTheme="minorEastAsia" w:hAnsiTheme="minorHAnsi" w:cstheme="minorHAnsi"/>
          <w:b/>
          <w:bCs/>
          <w:color w:val="000000" w:themeColor="text1"/>
          <w:kern w:val="24"/>
          <w:sz w:val="22"/>
          <w:szCs w:val="22"/>
        </w:rPr>
        <w:t xml:space="preserve">Conclusion 2: </w:t>
      </w:r>
      <w:r w:rsidRPr="00E370B0">
        <w:rPr>
          <w:rFonts w:asciiTheme="minorHAnsi" w:eastAsiaTheme="minorEastAsia" w:hAnsiTheme="minorHAnsi" w:cstheme="minorHAnsi"/>
          <w:color w:val="000000" w:themeColor="text1"/>
          <w:kern w:val="24"/>
          <w:sz w:val="22"/>
          <w:szCs w:val="22"/>
        </w:rPr>
        <w:t>Considering the shrinking space for civil society in Georgia and in the region</w:t>
      </w:r>
      <w:r w:rsidR="00E370B0" w:rsidRPr="00E370B0">
        <w:rPr>
          <w:rFonts w:asciiTheme="minorHAnsi" w:eastAsiaTheme="minorEastAsia" w:hAnsiTheme="minorHAnsi" w:cstheme="minorHAnsi"/>
          <w:color w:val="000000" w:themeColor="text1"/>
          <w:kern w:val="24"/>
          <w:sz w:val="22"/>
          <w:szCs w:val="22"/>
        </w:rPr>
        <w:t xml:space="preserve"> and backlash against gender quality and women’s rights,</w:t>
      </w:r>
      <w:r w:rsidRPr="00E370B0">
        <w:rPr>
          <w:rFonts w:asciiTheme="minorHAnsi" w:eastAsiaTheme="minorEastAsia" w:hAnsiTheme="minorHAnsi" w:cstheme="minorHAnsi"/>
          <w:color w:val="000000" w:themeColor="text1"/>
          <w:kern w:val="24"/>
          <w:sz w:val="22"/>
          <w:szCs w:val="22"/>
        </w:rPr>
        <w:t xml:space="preserve"> </w:t>
      </w:r>
      <w:r w:rsidR="00EB29EE">
        <w:rPr>
          <w:rFonts w:asciiTheme="minorHAnsi" w:eastAsiaTheme="minorEastAsia" w:hAnsiTheme="minorHAnsi" w:cstheme="minorHAnsi"/>
          <w:color w:val="000000" w:themeColor="text1"/>
          <w:kern w:val="24"/>
          <w:sz w:val="22"/>
          <w:szCs w:val="22"/>
        </w:rPr>
        <w:t xml:space="preserve">the project </w:t>
      </w:r>
      <w:r w:rsidR="00E370B0" w:rsidRPr="00E370B0">
        <w:rPr>
          <w:rFonts w:asciiTheme="minorHAnsi" w:eastAsiaTheme="minorEastAsia" w:hAnsiTheme="minorHAnsi" w:cstheme="minorHAnsi"/>
          <w:color w:val="000000" w:themeColor="text1"/>
          <w:kern w:val="24"/>
          <w:sz w:val="22"/>
          <w:szCs w:val="22"/>
        </w:rPr>
        <w:t>provid</w:t>
      </w:r>
      <w:r w:rsidR="00EB29EE">
        <w:rPr>
          <w:rFonts w:asciiTheme="minorHAnsi" w:eastAsiaTheme="minorEastAsia" w:hAnsiTheme="minorHAnsi" w:cstheme="minorHAnsi"/>
          <w:color w:val="000000" w:themeColor="text1"/>
          <w:kern w:val="24"/>
          <w:sz w:val="22"/>
          <w:szCs w:val="22"/>
        </w:rPr>
        <w:t>ed</w:t>
      </w:r>
      <w:r w:rsidR="00E370B0" w:rsidRPr="00E370B0">
        <w:rPr>
          <w:rFonts w:asciiTheme="minorHAnsi" w:eastAsiaTheme="minorEastAsia" w:hAnsiTheme="minorHAnsi" w:cstheme="minorHAnsi"/>
          <w:color w:val="000000" w:themeColor="text1"/>
          <w:kern w:val="24"/>
          <w:sz w:val="22"/>
          <w:szCs w:val="22"/>
        </w:rPr>
        <w:t xml:space="preserve"> a variety of </w:t>
      </w:r>
      <w:r w:rsidRPr="00E370B0">
        <w:rPr>
          <w:rFonts w:asciiTheme="minorHAnsi" w:eastAsiaTheme="minorEastAsia" w:hAnsiTheme="minorHAnsi" w:cstheme="minorHAnsi"/>
          <w:color w:val="000000" w:themeColor="text1"/>
          <w:kern w:val="24"/>
          <w:sz w:val="22"/>
          <w:szCs w:val="22"/>
        </w:rPr>
        <w:t xml:space="preserve">opportunities for a </w:t>
      </w:r>
      <w:r w:rsidR="00E370B0" w:rsidRPr="00E370B0">
        <w:rPr>
          <w:rFonts w:asciiTheme="minorHAnsi" w:eastAsiaTheme="minorEastAsia" w:hAnsiTheme="minorHAnsi" w:cstheme="minorHAnsi"/>
          <w:color w:val="000000" w:themeColor="text1"/>
          <w:kern w:val="24"/>
          <w:sz w:val="22"/>
          <w:szCs w:val="22"/>
        </w:rPr>
        <w:t xml:space="preserve">women’s CSOs and IDP and conflict -affected women for networking and a </w:t>
      </w:r>
      <w:r w:rsidRPr="00E370B0">
        <w:rPr>
          <w:rFonts w:asciiTheme="minorHAnsi" w:eastAsiaTheme="minorEastAsia" w:hAnsiTheme="minorHAnsi" w:cstheme="minorHAnsi"/>
          <w:color w:val="000000" w:themeColor="text1"/>
          <w:kern w:val="24"/>
          <w:sz w:val="22"/>
          <w:szCs w:val="22"/>
        </w:rPr>
        <w:t xml:space="preserve">dialogue with state institutions and </w:t>
      </w:r>
      <w:r w:rsidR="00E370B0" w:rsidRPr="00E370B0">
        <w:rPr>
          <w:rFonts w:asciiTheme="minorHAnsi" w:eastAsiaTheme="minorEastAsia" w:hAnsiTheme="minorHAnsi" w:cstheme="minorHAnsi"/>
          <w:color w:val="000000" w:themeColor="text1"/>
          <w:kern w:val="24"/>
          <w:sz w:val="22"/>
          <w:szCs w:val="22"/>
        </w:rPr>
        <w:t xml:space="preserve">local </w:t>
      </w:r>
      <w:r w:rsidR="00EB29EE">
        <w:rPr>
          <w:rFonts w:asciiTheme="minorHAnsi" w:eastAsiaTheme="minorEastAsia" w:hAnsiTheme="minorHAnsi" w:cstheme="minorHAnsi"/>
          <w:color w:val="000000" w:themeColor="text1"/>
          <w:kern w:val="24"/>
          <w:sz w:val="22"/>
          <w:szCs w:val="22"/>
        </w:rPr>
        <w:t>which proved</w:t>
      </w:r>
      <w:r w:rsidRPr="00E370B0">
        <w:rPr>
          <w:rFonts w:asciiTheme="minorHAnsi" w:eastAsiaTheme="minorEastAsia" w:hAnsiTheme="minorHAnsi" w:cstheme="minorHAnsi"/>
          <w:color w:val="000000" w:themeColor="text1"/>
          <w:kern w:val="24"/>
          <w:sz w:val="22"/>
          <w:szCs w:val="22"/>
        </w:rPr>
        <w:t xml:space="preserve"> to</w:t>
      </w:r>
      <w:r w:rsidR="00E370B0" w:rsidRPr="00E370B0">
        <w:rPr>
          <w:rFonts w:asciiTheme="minorHAnsi" w:eastAsiaTheme="minorEastAsia" w:hAnsiTheme="minorHAnsi" w:cstheme="minorHAnsi"/>
          <w:color w:val="000000" w:themeColor="text1"/>
          <w:kern w:val="24"/>
          <w:sz w:val="22"/>
          <w:szCs w:val="22"/>
        </w:rPr>
        <w:t xml:space="preserve"> be an </w:t>
      </w:r>
      <w:r w:rsidRPr="00E370B0">
        <w:rPr>
          <w:rFonts w:asciiTheme="minorHAnsi" w:eastAsiaTheme="minorEastAsia" w:hAnsiTheme="minorHAnsi" w:cstheme="minorHAnsi"/>
          <w:color w:val="000000" w:themeColor="text1"/>
          <w:kern w:val="24"/>
          <w:sz w:val="22"/>
          <w:szCs w:val="22"/>
        </w:rPr>
        <w:t>effective strategy</w:t>
      </w:r>
      <w:r w:rsidR="00E370B0" w:rsidRPr="00E370B0">
        <w:rPr>
          <w:rFonts w:asciiTheme="minorHAnsi" w:eastAsiaTheme="minorEastAsia" w:hAnsiTheme="minorHAnsi" w:cstheme="minorHAnsi"/>
          <w:color w:val="000000" w:themeColor="text1"/>
          <w:kern w:val="24"/>
          <w:sz w:val="22"/>
          <w:szCs w:val="22"/>
        </w:rPr>
        <w:t xml:space="preserve">. It also made commendable efforts </w:t>
      </w:r>
      <w:r w:rsidR="00EB29EE">
        <w:rPr>
          <w:rFonts w:asciiTheme="minorHAnsi" w:eastAsiaTheme="minorEastAsia" w:hAnsiTheme="minorHAnsi" w:cstheme="minorHAnsi"/>
          <w:color w:val="000000" w:themeColor="text1"/>
          <w:kern w:val="24"/>
          <w:sz w:val="22"/>
          <w:szCs w:val="22"/>
        </w:rPr>
        <w:t xml:space="preserve">in </w:t>
      </w:r>
      <w:r w:rsidR="00E370B0" w:rsidRPr="00E370B0">
        <w:rPr>
          <w:rFonts w:asciiTheme="minorHAnsi" w:eastAsiaTheme="minorEastAsia" w:hAnsiTheme="minorHAnsi" w:cstheme="minorHAnsi"/>
          <w:color w:val="000000" w:themeColor="text1"/>
          <w:kern w:val="24"/>
          <w:sz w:val="22"/>
          <w:szCs w:val="22"/>
        </w:rPr>
        <w:t>consolidati</w:t>
      </w:r>
      <w:r w:rsidR="00EB29EE">
        <w:rPr>
          <w:rFonts w:asciiTheme="minorHAnsi" w:eastAsiaTheme="minorEastAsia" w:hAnsiTheme="minorHAnsi" w:cstheme="minorHAnsi"/>
          <w:color w:val="000000" w:themeColor="text1"/>
          <w:kern w:val="24"/>
          <w:sz w:val="22"/>
          <w:szCs w:val="22"/>
        </w:rPr>
        <w:t xml:space="preserve">on of </w:t>
      </w:r>
      <w:r w:rsidR="00E370B0" w:rsidRPr="00E370B0">
        <w:rPr>
          <w:rFonts w:asciiTheme="minorHAnsi" w:eastAsiaTheme="minorEastAsia" w:hAnsiTheme="minorHAnsi" w:cstheme="minorHAnsi"/>
          <w:color w:val="000000" w:themeColor="text1"/>
          <w:kern w:val="24"/>
          <w:sz w:val="22"/>
          <w:szCs w:val="22"/>
        </w:rPr>
        <w:t>women’s peacebuilding efforts by establishing the Network of Women and Youth Peace Ambassadors and engaging women-led CSOs and women at the grassroot level</w:t>
      </w:r>
      <w:r w:rsidR="00EB29EE">
        <w:rPr>
          <w:rFonts w:asciiTheme="minorHAnsi" w:eastAsiaTheme="minorEastAsia" w:hAnsiTheme="minorHAnsi" w:cstheme="minorHAnsi"/>
          <w:color w:val="000000" w:themeColor="text1"/>
          <w:kern w:val="24"/>
          <w:sz w:val="22"/>
          <w:szCs w:val="22"/>
        </w:rPr>
        <w:t>s</w:t>
      </w:r>
      <w:r w:rsidR="00E370B0" w:rsidRPr="00E370B0">
        <w:rPr>
          <w:rFonts w:asciiTheme="minorHAnsi" w:eastAsiaTheme="minorEastAsia" w:hAnsiTheme="minorHAnsi" w:cstheme="minorHAnsi"/>
          <w:color w:val="000000" w:themeColor="text1"/>
          <w:kern w:val="24"/>
          <w:sz w:val="22"/>
          <w:szCs w:val="22"/>
        </w:rPr>
        <w:t xml:space="preserve"> in global and regional network</w:t>
      </w:r>
      <w:r w:rsidR="00EB29EE">
        <w:rPr>
          <w:rFonts w:asciiTheme="minorHAnsi" w:eastAsiaTheme="minorEastAsia" w:hAnsiTheme="minorHAnsi" w:cstheme="minorHAnsi"/>
          <w:color w:val="000000" w:themeColor="text1"/>
          <w:kern w:val="24"/>
          <w:sz w:val="22"/>
          <w:szCs w:val="22"/>
        </w:rPr>
        <w:t>s</w:t>
      </w:r>
      <w:r w:rsidR="00E370B0" w:rsidRPr="00E370B0">
        <w:rPr>
          <w:rFonts w:asciiTheme="minorHAnsi" w:eastAsiaTheme="minorEastAsia" w:hAnsiTheme="minorHAnsi" w:cstheme="minorHAnsi"/>
          <w:color w:val="000000" w:themeColor="text1"/>
          <w:kern w:val="24"/>
          <w:sz w:val="22"/>
          <w:szCs w:val="22"/>
        </w:rPr>
        <w:t xml:space="preserve">. While these opportunities added to overall capacity of women to meaningfully participate in </w:t>
      </w:r>
      <w:r w:rsidR="00465F9D">
        <w:rPr>
          <w:rFonts w:asciiTheme="minorHAnsi" w:eastAsiaTheme="minorEastAsia" w:hAnsiTheme="minorHAnsi" w:cstheme="minorHAnsi"/>
          <w:color w:val="000000" w:themeColor="text1"/>
          <w:kern w:val="24"/>
          <w:sz w:val="22"/>
          <w:szCs w:val="22"/>
        </w:rPr>
        <w:t xml:space="preserve">peace and security </w:t>
      </w:r>
      <w:r w:rsidR="00465F9D" w:rsidRPr="00E370B0">
        <w:rPr>
          <w:rFonts w:asciiTheme="minorHAnsi" w:eastAsiaTheme="minorEastAsia" w:hAnsiTheme="minorHAnsi" w:cstheme="minorHAnsi"/>
          <w:color w:val="000000" w:themeColor="text1"/>
          <w:kern w:val="24"/>
          <w:sz w:val="22"/>
          <w:szCs w:val="22"/>
        </w:rPr>
        <w:t>processes</w:t>
      </w:r>
      <w:r w:rsidR="00E370B0" w:rsidRPr="00E370B0">
        <w:rPr>
          <w:rFonts w:asciiTheme="minorHAnsi" w:eastAsiaTheme="minorEastAsia" w:hAnsiTheme="minorHAnsi" w:cstheme="minorHAnsi"/>
          <w:color w:val="000000" w:themeColor="text1"/>
          <w:kern w:val="24"/>
          <w:sz w:val="22"/>
          <w:szCs w:val="22"/>
        </w:rPr>
        <w:t xml:space="preserve"> at the national and local level, results from increased consolidation and better coherence among CSOs, women- activists and UN agencies in promoting of the WPS agenda are still to be seen.</w:t>
      </w:r>
      <w:r w:rsidR="00E370B0">
        <w:rPr>
          <w:rFonts w:eastAsiaTheme="minorEastAsia" w:hAnsi="Calibri"/>
          <w:color w:val="000000" w:themeColor="text1"/>
          <w:kern w:val="24"/>
        </w:rPr>
        <w:t xml:space="preserve"> </w:t>
      </w:r>
      <w:r w:rsidR="005C0ABA">
        <w:rPr>
          <w:rFonts w:asciiTheme="minorHAnsi" w:eastAsiaTheme="minorEastAsia" w:hAnsiTheme="minorHAnsi" w:cstheme="minorHAnsi"/>
          <w:color w:val="000000" w:themeColor="text1"/>
          <w:kern w:val="24"/>
          <w:sz w:val="22"/>
          <w:szCs w:val="22"/>
        </w:rPr>
        <w:t>In th</w:t>
      </w:r>
      <w:r w:rsidR="00465F9D">
        <w:rPr>
          <w:rFonts w:asciiTheme="minorHAnsi" w:eastAsiaTheme="minorEastAsia" w:hAnsiTheme="minorHAnsi" w:cstheme="minorHAnsi"/>
          <w:color w:val="000000" w:themeColor="text1"/>
          <w:kern w:val="24"/>
          <w:sz w:val="22"/>
          <w:szCs w:val="22"/>
        </w:rPr>
        <w:t>is</w:t>
      </w:r>
      <w:r w:rsidR="005C0ABA">
        <w:rPr>
          <w:rFonts w:asciiTheme="minorHAnsi" w:eastAsiaTheme="minorEastAsia" w:hAnsiTheme="minorHAnsi" w:cstheme="minorHAnsi"/>
          <w:color w:val="000000" w:themeColor="text1"/>
          <w:kern w:val="24"/>
          <w:sz w:val="22"/>
          <w:szCs w:val="22"/>
        </w:rPr>
        <w:t xml:space="preserve"> connection, </w:t>
      </w:r>
      <w:r w:rsidR="00465F9D">
        <w:rPr>
          <w:rFonts w:asciiTheme="minorHAnsi" w:eastAsiaTheme="minorEastAsia" w:hAnsiTheme="minorHAnsi" w:cstheme="minorHAnsi"/>
          <w:color w:val="000000" w:themeColor="text1"/>
          <w:kern w:val="24"/>
          <w:sz w:val="22"/>
          <w:szCs w:val="22"/>
        </w:rPr>
        <w:t xml:space="preserve">the efforts of UN Women to support women’s networking through other WPS projects </w:t>
      </w:r>
      <w:r w:rsidR="005C0ABA">
        <w:rPr>
          <w:rFonts w:asciiTheme="minorHAnsi" w:eastAsiaTheme="minorEastAsia" w:hAnsiTheme="minorHAnsi" w:cstheme="minorHAnsi"/>
          <w:color w:val="000000" w:themeColor="text1"/>
          <w:kern w:val="24"/>
          <w:sz w:val="22"/>
          <w:szCs w:val="22"/>
        </w:rPr>
        <w:lastRenderedPageBreak/>
        <w:t xml:space="preserve">sustainability </w:t>
      </w:r>
      <w:r w:rsidR="00465F9D">
        <w:rPr>
          <w:rFonts w:asciiTheme="minorHAnsi" w:eastAsiaTheme="minorEastAsia" w:hAnsiTheme="minorHAnsi" w:cstheme="minorHAnsi"/>
          <w:color w:val="000000" w:themeColor="text1"/>
          <w:kern w:val="24"/>
          <w:sz w:val="22"/>
          <w:szCs w:val="22"/>
        </w:rPr>
        <w:t xml:space="preserve">and promote </w:t>
      </w:r>
      <w:r w:rsidR="00E370B0" w:rsidRPr="00E370B0">
        <w:rPr>
          <w:rFonts w:asciiTheme="minorHAnsi" w:eastAsiaTheme="minorEastAsia" w:hAnsiTheme="minorHAnsi" w:cstheme="minorHAnsi"/>
          <w:color w:val="000000" w:themeColor="text1"/>
          <w:kern w:val="24"/>
          <w:sz w:val="22"/>
          <w:szCs w:val="22"/>
        </w:rPr>
        <w:t>their interaction with each other</w:t>
      </w:r>
      <w:r w:rsidR="005C0ABA">
        <w:rPr>
          <w:rFonts w:asciiTheme="minorHAnsi" w:eastAsiaTheme="minorEastAsia" w:hAnsiTheme="minorHAnsi" w:cstheme="minorHAnsi"/>
          <w:color w:val="000000" w:themeColor="text1"/>
          <w:kern w:val="24"/>
          <w:sz w:val="22"/>
          <w:szCs w:val="22"/>
        </w:rPr>
        <w:t xml:space="preserve">, with state institutions </w:t>
      </w:r>
      <w:r w:rsidR="00E370B0" w:rsidRPr="00E370B0">
        <w:rPr>
          <w:rFonts w:asciiTheme="minorHAnsi" w:eastAsiaTheme="minorEastAsia" w:hAnsiTheme="minorHAnsi" w:cstheme="minorHAnsi"/>
          <w:color w:val="000000" w:themeColor="text1"/>
          <w:kern w:val="24"/>
          <w:sz w:val="22"/>
          <w:szCs w:val="22"/>
        </w:rPr>
        <w:t xml:space="preserve">and formal peacebuilding processes </w:t>
      </w:r>
      <w:r w:rsidR="005C0ABA">
        <w:rPr>
          <w:rFonts w:asciiTheme="minorHAnsi" w:eastAsiaTheme="minorEastAsia" w:hAnsiTheme="minorHAnsi" w:cstheme="minorHAnsi"/>
          <w:color w:val="000000" w:themeColor="text1"/>
          <w:kern w:val="24"/>
          <w:sz w:val="22"/>
          <w:szCs w:val="22"/>
        </w:rPr>
        <w:t xml:space="preserve">are </w:t>
      </w:r>
      <w:r w:rsidR="00465F9D">
        <w:rPr>
          <w:rFonts w:asciiTheme="minorHAnsi" w:eastAsiaTheme="minorEastAsia" w:hAnsiTheme="minorHAnsi" w:cstheme="minorHAnsi"/>
          <w:color w:val="000000" w:themeColor="text1"/>
          <w:kern w:val="24"/>
          <w:sz w:val="22"/>
          <w:szCs w:val="22"/>
        </w:rPr>
        <w:t>noteworthy</w:t>
      </w:r>
      <w:r w:rsidR="005C0ABA">
        <w:rPr>
          <w:rFonts w:asciiTheme="minorHAnsi" w:eastAsiaTheme="minorEastAsia" w:hAnsiTheme="minorHAnsi" w:cstheme="minorHAnsi"/>
          <w:color w:val="000000" w:themeColor="text1"/>
          <w:kern w:val="24"/>
          <w:sz w:val="22"/>
          <w:szCs w:val="22"/>
        </w:rPr>
        <w:t xml:space="preserve">. </w:t>
      </w:r>
    </w:p>
    <w:p w14:paraId="4B372CF4" w14:textId="77777777" w:rsidR="00273511" w:rsidRDefault="00273511" w:rsidP="00812C3F">
      <w:pPr>
        <w:contextualSpacing/>
        <w:jc w:val="both"/>
        <w:rPr>
          <w:rFonts w:asciiTheme="minorHAnsi" w:eastAsiaTheme="minorEastAsia" w:hAnsiTheme="minorHAnsi" w:cstheme="minorHAnsi"/>
          <w:color w:val="000000" w:themeColor="text1"/>
          <w:kern w:val="24"/>
          <w:sz w:val="22"/>
          <w:szCs w:val="22"/>
        </w:rPr>
      </w:pPr>
    </w:p>
    <w:p w14:paraId="59C30942" w14:textId="300A6846" w:rsidR="005C0ABA" w:rsidRDefault="00273511" w:rsidP="00812C3F">
      <w:pPr>
        <w:contextualSpacing/>
        <w:jc w:val="both"/>
        <w:rPr>
          <w:rFonts w:asciiTheme="minorHAnsi" w:eastAsiaTheme="minorEastAsia" w:hAnsiTheme="minorHAnsi" w:cstheme="minorHAnsi"/>
          <w:color w:val="000000" w:themeColor="text1"/>
          <w:kern w:val="24"/>
          <w:sz w:val="22"/>
          <w:szCs w:val="22"/>
        </w:rPr>
      </w:pPr>
      <w:r w:rsidRPr="00273511">
        <w:rPr>
          <w:rFonts w:asciiTheme="minorHAnsi" w:eastAsiaTheme="minorEastAsia" w:hAnsiTheme="minorHAnsi" w:cstheme="minorHAnsi"/>
          <w:b/>
          <w:bCs/>
          <w:color w:val="000000" w:themeColor="text1"/>
          <w:kern w:val="24"/>
          <w:sz w:val="22"/>
          <w:szCs w:val="22"/>
        </w:rPr>
        <w:t>Conclusion 3:</w:t>
      </w:r>
      <w:r>
        <w:rPr>
          <w:rFonts w:asciiTheme="minorHAnsi" w:eastAsiaTheme="minorEastAsia" w:hAnsiTheme="minorHAnsi" w:cstheme="minorHAnsi"/>
          <w:color w:val="000000" w:themeColor="text1"/>
          <w:kern w:val="24"/>
          <w:sz w:val="22"/>
          <w:szCs w:val="22"/>
        </w:rPr>
        <w:t xml:space="preserve"> </w:t>
      </w:r>
      <w:r w:rsidR="005C0ABA">
        <w:rPr>
          <w:rFonts w:asciiTheme="minorHAnsi" w:eastAsiaTheme="minorEastAsia" w:hAnsiTheme="minorHAnsi" w:cstheme="minorHAnsi"/>
          <w:color w:val="000000" w:themeColor="text1"/>
          <w:kern w:val="24"/>
          <w:sz w:val="22"/>
          <w:szCs w:val="22"/>
        </w:rPr>
        <w:t>T</w:t>
      </w:r>
      <w:r w:rsidR="00E370B0" w:rsidRPr="00E370B0">
        <w:rPr>
          <w:rFonts w:asciiTheme="minorHAnsi" w:eastAsiaTheme="minorEastAsia" w:hAnsiTheme="minorHAnsi" w:cstheme="minorHAnsi"/>
          <w:color w:val="000000" w:themeColor="text1"/>
          <w:kern w:val="24"/>
          <w:sz w:val="22"/>
          <w:szCs w:val="22"/>
        </w:rPr>
        <w:t xml:space="preserve">he project </w:t>
      </w:r>
      <w:r w:rsidR="005C0ABA" w:rsidRPr="00E370B0">
        <w:rPr>
          <w:rFonts w:asciiTheme="minorHAnsi" w:eastAsiaTheme="minorEastAsia" w:hAnsiTheme="minorHAnsi" w:cstheme="minorHAnsi"/>
          <w:color w:val="000000" w:themeColor="text1"/>
          <w:kern w:val="24"/>
          <w:sz w:val="22"/>
          <w:szCs w:val="22"/>
        </w:rPr>
        <w:t>raised</w:t>
      </w:r>
      <w:r w:rsidR="00E370B0" w:rsidRPr="00E370B0">
        <w:rPr>
          <w:rFonts w:asciiTheme="minorHAnsi" w:eastAsiaTheme="minorEastAsia" w:hAnsiTheme="minorHAnsi" w:cstheme="minorHAnsi"/>
          <w:color w:val="000000" w:themeColor="text1"/>
          <w:kern w:val="24"/>
          <w:sz w:val="22"/>
          <w:szCs w:val="22"/>
        </w:rPr>
        <w:t xml:space="preserve"> visibility of the WPS agenda and the role of women in peace, security and conflict prevention</w:t>
      </w:r>
      <w:r w:rsidR="005C0ABA">
        <w:rPr>
          <w:rFonts w:asciiTheme="minorHAnsi" w:eastAsiaTheme="minorEastAsia" w:hAnsiTheme="minorHAnsi" w:cstheme="minorHAnsi"/>
          <w:color w:val="000000" w:themeColor="text1"/>
          <w:kern w:val="24"/>
          <w:sz w:val="22"/>
          <w:szCs w:val="22"/>
        </w:rPr>
        <w:t xml:space="preserve"> and i</w:t>
      </w:r>
      <w:r w:rsidR="00E370B0" w:rsidRPr="00E370B0">
        <w:rPr>
          <w:rFonts w:asciiTheme="minorHAnsi" w:eastAsiaTheme="minorEastAsia" w:hAnsiTheme="minorHAnsi" w:cstheme="minorHAnsi"/>
          <w:color w:val="000000" w:themeColor="text1"/>
          <w:kern w:val="24"/>
          <w:sz w:val="22"/>
          <w:szCs w:val="22"/>
        </w:rPr>
        <w:t xml:space="preserve">ntegration of WPS into higher education curriculum and research discourse </w:t>
      </w:r>
      <w:r w:rsidR="005C0ABA">
        <w:rPr>
          <w:rFonts w:asciiTheme="minorHAnsi" w:eastAsiaTheme="minorEastAsia" w:hAnsiTheme="minorHAnsi" w:cstheme="minorHAnsi"/>
          <w:color w:val="000000" w:themeColor="text1"/>
          <w:kern w:val="24"/>
          <w:sz w:val="22"/>
          <w:szCs w:val="22"/>
        </w:rPr>
        <w:t xml:space="preserve">added </w:t>
      </w:r>
      <w:r w:rsidR="00E370B0" w:rsidRPr="00E370B0">
        <w:rPr>
          <w:rFonts w:asciiTheme="minorHAnsi" w:eastAsiaTheme="minorEastAsia" w:hAnsiTheme="minorHAnsi" w:cstheme="minorHAnsi"/>
          <w:color w:val="000000" w:themeColor="text1"/>
          <w:kern w:val="24"/>
          <w:sz w:val="22"/>
          <w:szCs w:val="22"/>
        </w:rPr>
        <w:t>to advocacy for the role of civil society, women and youth for building sustainable peace and security in Georgia and in the ECAS region.</w:t>
      </w:r>
      <w:r w:rsidR="005C0ABA">
        <w:rPr>
          <w:rFonts w:asciiTheme="minorHAnsi" w:eastAsiaTheme="minorEastAsia" w:hAnsiTheme="minorHAnsi" w:cstheme="minorHAnsi"/>
          <w:color w:val="000000" w:themeColor="text1"/>
          <w:kern w:val="24"/>
          <w:sz w:val="22"/>
          <w:szCs w:val="22"/>
        </w:rPr>
        <w:t xml:space="preserve"> </w:t>
      </w:r>
      <w:r w:rsidR="004655F2">
        <w:rPr>
          <w:rFonts w:asciiTheme="minorHAnsi" w:eastAsiaTheme="minorEastAsia" w:hAnsiTheme="minorHAnsi" w:cstheme="minorHAnsi"/>
          <w:color w:val="000000" w:themeColor="text1"/>
          <w:kern w:val="24"/>
          <w:sz w:val="22"/>
          <w:szCs w:val="22"/>
        </w:rPr>
        <w:t xml:space="preserve">Despite of the strong evidence of increased advocacy capacities of women’s CSOs and IDP and conflict affected women, better coherence between CSOs partners and members of the Network of Women and Youth Peace Ambassadors is needed to amplify the impact from a more consolidated </w:t>
      </w:r>
      <w:r w:rsidR="005C0ABA">
        <w:rPr>
          <w:rFonts w:asciiTheme="minorHAnsi" w:eastAsiaTheme="minorEastAsia" w:hAnsiTheme="minorHAnsi" w:cstheme="minorHAnsi"/>
          <w:color w:val="000000" w:themeColor="text1"/>
          <w:kern w:val="24"/>
          <w:sz w:val="22"/>
          <w:szCs w:val="22"/>
        </w:rPr>
        <w:t>women’s peacebuilding movement</w:t>
      </w:r>
      <w:r w:rsidR="004655F2">
        <w:rPr>
          <w:rFonts w:asciiTheme="minorHAnsi" w:eastAsiaTheme="minorEastAsia" w:hAnsiTheme="minorHAnsi" w:cstheme="minorHAnsi"/>
          <w:color w:val="000000" w:themeColor="text1"/>
          <w:kern w:val="24"/>
          <w:sz w:val="22"/>
          <w:szCs w:val="22"/>
        </w:rPr>
        <w:t xml:space="preserve">. The efforts of UN Women and partners from CSOs to include </w:t>
      </w:r>
      <w:r w:rsidR="00EB29EE">
        <w:rPr>
          <w:rFonts w:asciiTheme="minorHAnsi" w:eastAsiaTheme="minorEastAsia" w:hAnsiTheme="minorHAnsi" w:cstheme="minorHAnsi"/>
          <w:color w:val="000000" w:themeColor="text1"/>
          <w:kern w:val="24"/>
          <w:sz w:val="22"/>
          <w:szCs w:val="22"/>
        </w:rPr>
        <w:t xml:space="preserve">representatives of </w:t>
      </w:r>
      <w:r w:rsidR="004655F2">
        <w:rPr>
          <w:rFonts w:asciiTheme="minorHAnsi" w:eastAsiaTheme="minorEastAsia" w:hAnsiTheme="minorHAnsi" w:cstheme="minorHAnsi"/>
          <w:color w:val="000000" w:themeColor="text1"/>
          <w:kern w:val="24"/>
          <w:sz w:val="22"/>
          <w:szCs w:val="22"/>
        </w:rPr>
        <w:t>women-led CSOs and women-leaders in a greater number of advisory boards or thematic work groups should have been complemented by stronger thematic focus with</w:t>
      </w:r>
      <w:r w:rsidR="003D186C">
        <w:rPr>
          <w:rFonts w:asciiTheme="minorHAnsi" w:eastAsiaTheme="minorEastAsia" w:hAnsiTheme="minorHAnsi" w:cstheme="minorHAnsi"/>
          <w:color w:val="000000" w:themeColor="text1"/>
          <w:kern w:val="24"/>
          <w:sz w:val="22"/>
          <w:szCs w:val="22"/>
        </w:rPr>
        <w:t>in</w:t>
      </w:r>
      <w:r w:rsidR="004655F2">
        <w:rPr>
          <w:rFonts w:asciiTheme="minorHAnsi" w:eastAsiaTheme="minorEastAsia" w:hAnsiTheme="minorHAnsi" w:cstheme="minorHAnsi"/>
          <w:color w:val="000000" w:themeColor="text1"/>
          <w:kern w:val="24"/>
          <w:sz w:val="22"/>
          <w:szCs w:val="22"/>
        </w:rPr>
        <w:t xml:space="preserve"> the </w:t>
      </w:r>
      <w:r w:rsidR="003D186C">
        <w:rPr>
          <w:rFonts w:asciiTheme="minorHAnsi" w:eastAsiaTheme="minorEastAsia" w:hAnsiTheme="minorHAnsi" w:cstheme="minorHAnsi"/>
          <w:color w:val="000000" w:themeColor="text1"/>
          <w:kern w:val="24"/>
          <w:sz w:val="22"/>
          <w:szCs w:val="22"/>
        </w:rPr>
        <w:t>N</w:t>
      </w:r>
      <w:r w:rsidR="004655F2">
        <w:rPr>
          <w:rFonts w:asciiTheme="minorHAnsi" w:eastAsiaTheme="minorEastAsia" w:hAnsiTheme="minorHAnsi" w:cstheme="minorHAnsi"/>
          <w:color w:val="000000" w:themeColor="text1"/>
          <w:kern w:val="24"/>
          <w:sz w:val="22"/>
          <w:szCs w:val="22"/>
        </w:rPr>
        <w:t>etwork such as establishment of thematic groups e.g., gender-base</w:t>
      </w:r>
      <w:r w:rsidR="003D186C">
        <w:rPr>
          <w:rFonts w:asciiTheme="minorHAnsi" w:eastAsiaTheme="minorEastAsia" w:hAnsiTheme="minorHAnsi" w:cstheme="minorHAnsi"/>
          <w:color w:val="000000" w:themeColor="text1"/>
          <w:kern w:val="24"/>
          <w:sz w:val="22"/>
          <w:szCs w:val="22"/>
        </w:rPr>
        <w:t>d</w:t>
      </w:r>
      <w:r w:rsidR="004655F2">
        <w:rPr>
          <w:rFonts w:asciiTheme="minorHAnsi" w:eastAsiaTheme="minorEastAsia" w:hAnsiTheme="minorHAnsi" w:cstheme="minorHAnsi"/>
          <w:color w:val="000000" w:themeColor="text1"/>
          <w:kern w:val="24"/>
          <w:sz w:val="22"/>
          <w:szCs w:val="22"/>
        </w:rPr>
        <w:t xml:space="preserve"> violence, women’s political participation</w:t>
      </w:r>
      <w:r w:rsidR="003D186C">
        <w:rPr>
          <w:rFonts w:asciiTheme="minorHAnsi" w:eastAsiaTheme="minorEastAsia" w:hAnsiTheme="minorHAnsi" w:cstheme="minorHAnsi"/>
          <w:color w:val="000000" w:themeColor="text1"/>
          <w:kern w:val="24"/>
          <w:sz w:val="22"/>
          <w:szCs w:val="22"/>
        </w:rPr>
        <w:t>, cybersecurity and disinformation</w:t>
      </w:r>
      <w:r w:rsidR="004655F2">
        <w:rPr>
          <w:rFonts w:asciiTheme="minorHAnsi" w:eastAsiaTheme="minorEastAsia" w:hAnsiTheme="minorHAnsi" w:cstheme="minorHAnsi"/>
          <w:color w:val="000000" w:themeColor="text1"/>
          <w:kern w:val="24"/>
          <w:sz w:val="22"/>
          <w:szCs w:val="22"/>
        </w:rPr>
        <w:t xml:space="preserve"> etc. </w:t>
      </w:r>
    </w:p>
    <w:p w14:paraId="7E7D4CCA" w14:textId="77777777" w:rsidR="00273511" w:rsidRDefault="00273511" w:rsidP="00812C3F">
      <w:pPr>
        <w:contextualSpacing/>
        <w:jc w:val="both"/>
        <w:rPr>
          <w:rFonts w:asciiTheme="minorHAnsi" w:eastAsiaTheme="minorEastAsia" w:hAnsiTheme="minorHAnsi" w:cstheme="minorHAnsi"/>
          <w:color w:val="000000" w:themeColor="text1"/>
          <w:kern w:val="24"/>
          <w:sz w:val="22"/>
          <w:szCs w:val="22"/>
        </w:rPr>
      </w:pPr>
    </w:p>
    <w:p w14:paraId="38896567" w14:textId="3702CFF5" w:rsidR="00273511" w:rsidRPr="00936C98" w:rsidRDefault="00273511" w:rsidP="00273511">
      <w:pPr>
        <w:contextualSpacing/>
        <w:jc w:val="both"/>
        <w:rPr>
          <w:rFonts w:asciiTheme="minorHAnsi" w:eastAsiaTheme="minorEastAsia" w:hAnsiTheme="minorHAnsi" w:cstheme="minorHAnsi"/>
          <w:color w:val="000000" w:themeColor="text1"/>
          <w:kern w:val="24"/>
          <w:sz w:val="22"/>
          <w:szCs w:val="22"/>
        </w:rPr>
      </w:pPr>
      <w:r w:rsidRPr="00273511">
        <w:rPr>
          <w:rFonts w:asciiTheme="minorHAnsi" w:eastAsiaTheme="minorEastAsia" w:hAnsiTheme="minorHAnsi" w:cstheme="minorHAnsi"/>
          <w:b/>
          <w:bCs/>
          <w:color w:val="000000" w:themeColor="text1"/>
          <w:kern w:val="24"/>
          <w:sz w:val="22"/>
          <w:szCs w:val="22"/>
        </w:rPr>
        <w:t>Conclusion</w:t>
      </w:r>
      <w:r w:rsidR="00A3328B">
        <w:rPr>
          <w:rFonts w:asciiTheme="minorHAnsi" w:eastAsiaTheme="minorEastAsia" w:hAnsiTheme="minorHAnsi" w:cstheme="minorHAnsi"/>
          <w:b/>
          <w:bCs/>
          <w:color w:val="000000" w:themeColor="text1"/>
          <w:kern w:val="24"/>
          <w:sz w:val="22"/>
          <w:szCs w:val="22"/>
        </w:rPr>
        <w:t xml:space="preserve"> 4: </w:t>
      </w:r>
      <w:r w:rsidR="00A3328B" w:rsidRPr="00A3328B">
        <w:rPr>
          <w:rFonts w:asciiTheme="minorHAnsi" w:eastAsiaTheme="minorEastAsia" w:hAnsiTheme="minorHAnsi" w:cstheme="minorHAnsi"/>
          <w:color w:val="000000" w:themeColor="text1"/>
          <w:kern w:val="24"/>
          <w:sz w:val="22"/>
          <w:szCs w:val="22"/>
        </w:rPr>
        <w:t>B</w:t>
      </w:r>
      <w:r w:rsidR="00C6092E" w:rsidRPr="00A3328B">
        <w:rPr>
          <w:rFonts w:asciiTheme="minorHAnsi" w:eastAsiaTheme="minorEastAsia" w:hAnsiTheme="minorHAnsi" w:cstheme="minorHAnsi"/>
          <w:color w:val="000000" w:themeColor="text1"/>
          <w:kern w:val="24"/>
          <w:sz w:val="22"/>
          <w:szCs w:val="22"/>
        </w:rPr>
        <w:t>etter</w:t>
      </w:r>
      <w:r w:rsidRPr="00936C98">
        <w:rPr>
          <w:rFonts w:asciiTheme="minorHAnsi" w:eastAsiaTheme="minorEastAsia" w:hAnsiTheme="minorHAnsi" w:cstheme="minorHAnsi"/>
          <w:color w:val="000000" w:themeColor="text1"/>
          <w:kern w:val="24"/>
          <w:sz w:val="22"/>
          <w:szCs w:val="22"/>
        </w:rPr>
        <w:t xml:space="preserve"> coherence with other projects, for example on local governance, could have added to the process of mainstreaming of the NAP 1325 into local gender equality plans. Establishment of the WPS Thematic Group under the UN GTG is a commendable achievement which allowed to organize several high-level meetings and regional events to raise visibility of WPS and advoca</w:t>
      </w:r>
      <w:r w:rsidR="0076168D">
        <w:rPr>
          <w:rFonts w:asciiTheme="minorHAnsi" w:eastAsiaTheme="minorEastAsia" w:hAnsiTheme="minorHAnsi" w:cstheme="minorHAnsi"/>
          <w:color w:val="000000" w:themeColor="text1"/>
          <w:kern w:val="24"/>
          <w:sz w:val="22"/>
          <w:szCs w:val="22"/>
        </w:rPr>
        <w:t>te</w:t>
      </w:r>
      <w:r w:rsidRPr="00936C98">
        <w:rPr>
          <w:rFonts w:asciiTheme="minorHAnsi" w:eastAsiaTheme="minorEastAsia" w:hAnsiTheme="minorHAnsi" w:cstheme="minorHAnsi"/>
          <w:color w:val="000000" w:themeColor="text1"/>
          <w:kern w:val="24"/>
          <w:sz w:val="22"/>
          <w:szCs w:val="22"/>
        </w:rPr>
        <w:t xml:space="preserve"> on </w:t>
      </w:r>
      <w:r w:rsidR="0076168D">
        <w:rPr>
          <w:rFonts w:asciiTheme="minorHAnsi" w:eastAsiaTheme="minorEastAsia" w:hAnsiTheme="minorHAnsi" w:cstheme="minorHAnsi"/>
          <w:color w:val="000000" w:themeColor="text1"/>
          <w:kern w:val="24"/>
          <w:sz w:val="22"/>
          <w:szCs w:val="22"/>
        </w:rPr>
        <w:t xml:space="preserve">recognition of a </w:t>
      </w:r>
      <w:r w:rsidRPr="00936C98">
        <w:rPr>
          <w:rFonts w:asciiTheme="minorHAnsi" w:eastAsiaTheme="minorEastAsia" w:hAnsiTheme="minorHAnsi" w:cstheme="minorHAnsi"/>
          <w:color w:val="000000" w:themeColor="text1"/>
          <w:kern w:val="24"/>
          <w:sz w:val="22"/>
          <w:szCs w:val="22"/>
        </w:rPr>
        <w:t>role of women in peace</w:t>
      </w:r>
      <w:r w:rsidR="0076168D">
        <w:rPr>
          <w:rFonts w:asciiTheme="minorHAnsi" w:eastAsiaTheme="minorEastAsia" w:hAnsiTheme="minorHAnsi" w:cstheme="minorHAnsi"/>
          <w:color w:val="000000" w:themeColor="text1"/>
          <w:kern w:val="24"/>
          <w:sz w:val="22"/>
          <w:szCs w:val="22"/>
        </w:rPr>
        <w:t xml:space="preserve"> and security processes</w:t>
      </w:r>
      <w:r>
        <w:rPr>
          <w:rFonts w:asciiTheme="minorHAnsi" w:eastAsiaTheme="minorEastAsia" w:hAnsiTheme="minorHAnsi" w:cstheme="minorHAnsi"/>
          <w:color w:val="000000" w:themeColor="text1"/>
          <w:kern w:val="24"/>
          <w:sz w:val="22"/>
          <w:szCs w:val="22"/>
        </w:rPr>
        <w:t>. Nevertheless,</w:t>
      </w:r>
      <w:r w:rsidRPr="00936C98">
        <w:rPr>
          <w:rFonts w:asciiTheme="minorHAnsi" w:eastAsiaTheme="minorEastAsia" w:hAnsiTheme="minorHAnsi" w:cstheme="minorHAnsi"/>
          <w:color w:val="000000" w:themeColor="text1"/>
          <w:kern w:val="24"/>
          <w:sz w:val="22"/>
          <w:szCs w:val="22"/>
        </w:rPr>
        <w:t xml:space="preserve"> for future UN Women WPS interventions, fostering</w:t>
      </w:r>
      <w:r w:rsidRPr="00936C98">
        <w:rPr>
          <w:rFonts w:asciiTheme="minorHAnsi" w:hAnsiTheme="minorHAnsi" w:cstheme="minorHAnsi"/>
          <w:sz w:val="22"/>
          <w:szCs w:val="22"/>
        </w:rPr>
        <w:t xml:space="preserve"> better synergies between UN and non-UN actors and their projects would be essential in the areas of local governance, security and resilience of communities, economic empowerment of women. </w:t>
      </w:r>
      <w:r>
        <w:rPr>
          <w:rFonts w:asciiTheme="minorHAnsi" w:hAnsiTheme="minorHAnsi" w:cstheme="minorHAnsi"/>
          <w:sz w:val="22"/>
          <w:szCs w:val="22"/>
        </w:rPr>
        <w:t>While NAP 1325 targets include participation of state institutions and civil society, t</w:t>
      </w:r>
      <w:r w:rsidRPr="00936C98">
        <w:rPr>
          <w:rFonts w:asciiTheme="minorHAnsi" w:hAnsiTheme="minorHAnsi" w:cstheme="minorHAnsi"/>
          <w:sz w:val="22"/>
          <w:szCs w:val="22"/>
        </w:rPr>
        <w:t>he role of the private sector in accelerating the WPS agenda in Georgia should have been explored in relation to economic empowerment of IDP and conflict-affected women</w:t>
      </w:r>
      <w:r>
        <w:rPr>
          <w:rFonts w:asciiTheme="minorHAnsi" w:hAnsiTheme="minorHAnsi" w:cstheme="minorHAnsi"/>
          <w:sz w:val="22"/>
          <w:szCs w:val="22"/>
        </w:rPr>
        <w:t xml:space="preserve"> and building resilience of communities. </w:t>
      </w:r>
    </w:p>
    <w:p w14:paraId="029CCE15" w14:textId="77777777" w:rsidR="005C0ABA" w:rsidRDefault="005C0ABA" w:rsidP="00812C3F">
      <w:pPr>
        <w:contextualSpacing/>
        <w:jc w:val="both"/>
        <w:rPr>
          <w:rFonts w:asciiTheme="minorHAnsi" w:eastAsiaTheme="minorEastAsia" w:hAnsiTheme="minorHAnsi" w:cstheme="minorHAnsi"/>
          <w:color w:val="000000" w:themeColor="text1"/>
          <w:kern w:val="24"/>
          <w:sz w:val="22"/>
          <w:szCs w:val="22"/>
        </w:rPr>
      </w:pPr>
    </w:p>
    <w:p w14:paraId="1798AF41" w14:textId="336E02B2" w:rsidR="008A3088" w:rsidRPr="00490502" w:rsidRDefault="00CB1612" w:rsidP="00490502">
      <w:pPr>
        <w:jc w:val="both"/>
        <w:rPr>
          <w:rFonts w:asciiTheme="minorHAnsi" w:eastAsiaTheme="minorEastAsia" w:hAnsiTheme="minorHAnsi" w:cstheme="minorHAnsi"/>
          <w:color w:val="000000" w:themeColor="text1"/>
          <w:kern w:val="24"/>
          <w:sz w:val="22"/>
          <w:szCs w:val="22"/>
        </w:rPr>
      </w:pPr>
      <w:r w:rsidRPr="00CB1612">
        <w:rPr>
          <w:rFonts w:asciiTheme="minorHAnsi" w:eastAsiaTheme="minorEastAsia" w:hAnsiTheme="minorHAnsi" w:cstheme="minorHAnsi"/>
          <w:b/>
          <w:bCs/>
          <w:color w:val="000000" w:themeColor="text1"/>
          <w:kern w:val="24"/>
          <w:sz w:val="22"/>
          <w:szCs w:val="22"/>
        </w:rPr>
        <w:t xml:space="preserve">Conclusion </w:t>
      </w:r>
      <w:r w:rsidR="008A3088">
        <w:rPr>
          <w:rFonts w:asciiTheme="minorHAnsi" w:eastAsiaTheme="minorEastAsia" w:hAnsiTheme="minorHAnsi" w:cstheme="minorHAnsi"/>
          <w:b/>
          <w:bCs/>
          <w:color w:val="000000" w:themeColor="text1"/>
          <w:kern w:val="24"/>
          <w:sz w:val="22"/>
          <w:szCs w:val="22"/>
        </w:rPr>
        <w:t>5</w:t>
      </w:r>
      <w:r w:rsidRPr="00CB1612">
        <w:rPr>
          <w:rFonts w:asciiTheme="minorHAnsi" w:eastAsiaTheme="minorEastAsia" w:hAnsiTheme="minorHAnsi" w:cstheme="minorHAnsi"/>
          <w:b/>
          <w:bCs/>
          <w:color w:val="000000" w:themeColor="text1"/>
          <w:kern w:val="24"/>
          <w:sz w:val="22"/>
          <w:szCs w:val="22"/>
        </w:rPr>
        <w:t>:</w:t>
      </w:r>
      <w:r w:rsidRPr="00CB1612">
        <w:rPr>
          <w:rFonts w:asciiTheme="minorHAnsi" w:eastAsiaTheme="minorEastAsia" w:hAnsiTheme="minorHAnsi" w:cstheme="minorHAnsi"/>
          <w:color w:val="000000" w:themeColor="text1"/>
          <w:kern w:val="24"/>
          <w:sz w:val="22"/>
          <w:szCs w:val="22"/>
        </w:rPr>
        <w:t xml:space="preserve"> </w:t>
      </w:r>
      <w:r w:rsidR="0076168D">
        <w:rPr>
          <w:rFonts w:asciiTheme="minorHAnsi" w:eastAsiaTheme="minorEastAsia" w:hAnsiTheme="minorHAnsi" w:cstheme="minorHAnsi"/>
          <w:color w:val="000000" w:themeColor="text1"/>
          <w:kern w:val="24"/>
          <w:sz w:val="22"/>
          <w:szCs w:val="22"/>
        </w:rPr>
        <w:t xml:space="preserve">The project was effective in achieving targets at the Output and Outcome level. The impact of the project </w:t>
      </w:r>
      <w:r w:rsidR="00C42593">
        <w:rPr>
          <w:rFonts w:asciiTheme="minorHAnsi" w:eastAsiaTheme="minorEastAsia" w:hAnsiTheme="minorHAnsi" w:cstheme="minorHAnsi"/>
          <w:color w:val="000000" w:themeColor="text1"/>
          <w:kern w:val="24"/>
          <w:sz w:val="22"/>
          <w:szCs w:val="22"/>
        </w:rPr>
        <w:t>may be defined as</w:t>
      </w:r>
      <w:r w:rsidR="0076168D">
        <w:rPr>
          <w:rFonts w:asciiTheme="minorHAnsi" w:eastAsiaTheme="minorEastAsia" w:hAnsiTheme="minorHAnsi" w:cstheme="minorHAnsi"/>
          <w:color w:val="000000" w:themeColor="text1"/>
          <w:kern w:val="24"/>
          <w:sz w:val="22"/>
          <w:szCs w:val="22"/>
        </w:rPr>
        <w:t xml:space="preserve"> </w:t>
      </w:r>
      <w:r w:rsidR="0076168D">
        <w:rPr>
          <w:rFonts w:ascii="Calibri" w:eastAsia="Calibri" w:hAnsi="Calibri" w:cs="Calibri"/>
          <w:color w:val="000000"/>
          <w:sz w:val="22"/>
          <w:szCs w:val="22"/>
        </w:rPr>
        <w:t xml:space="preserve">enhanced gender-sensitivity of peace formats and institutional practices at the security sector institutions. This resulted in increased participation of women in GID and IPRM formats. </w:t>
      </w:r>
      <w:r w:rsidR="00C42593">
        <w:rPr>
          <w:rFonts w:asciiTheme="minorHAnsi" w:hAnsiTheme="minorHAnsi" w:cstheme="minorHAnsi"/>
          <w:sz w:val="22"/>
          <w:szCs w:val="22"/>
        </w:rPr>
        <w:t xml:space="preserve">Also, </w:t>
      </w:r>
      <w:r w:rsidR="00C42593" w:rsidRPr="007E2A55">
        <w:rPr>
          <w:rFonts w:asciiTheme="minorHAnsi" w:hAnsiTheme="minorHAnsi" w:cstheme="minorHAnsi"/>
          <w:sz w:val="22"/>
          <w:szCs w:val="22"/>
        </w:rPr>
        <w:t>participation of women in leadership positions is likely to increase in future in some security sector institutions</w:t>
      </w:r>
      <w:r w:rsidR="0076168D">
        <w:rPr>
          <w:rFonts w:ascii="Calibri" w:eastAsia="Calibri" w:hAnsi="Calibri" w:cs="Calibri"/>
          <w:color w:val="000000"/>
          <w:sz w:val="22"/>
          <w:szCs w:val="22"/>
        </w:rPr>
        <w:t xml:space="preserve"> </w:t>
      </w:r>
      <w:r w:rsidR="00C42593">
        <w:rPr>
          <w:rFonts w:ascii="Calibri" w:eastAsia="Calibri" w:hAnsi="Calibri" w:cs="Calibri"/>
          <w:color w:val="000000"/>
          <w:sz w:val="22"/>
          <w:szCs w:val="22"/>
        </w:rPr>
        <w:t xml:space="preserve">i.e., Ministry of Defense and Ministry of Foreign Affairs. </w:t>
      </w:r>
      <w:r w:rsidR="00C42593">
        <w:rPr>
          <w:rFonts w:asciiTheme="minorHAnsi" w:hAnsiTheme="minorHAnsi" w:cstheme="minorHAnsi"/>
          <w:sz w:val="22"/>
          <w:szCs w:val="22"/>
        </w:rPr>
        <w:t xml:space="preserve">However, </w:t>
      </w:r>
      <w:r w:rsidR="0076168D" w:rsidRPr="0038740B">
        <w:rPr>
          <w:rFonts w:asciiTheme="minorHAnsi" w:hAnsiTheme="minorHAnsi" w:cstheme="minorHAnsi"/>
          <w:sz w:val="22"/>
          <w:szCs w:val="22"/>
        </w:rPr>
        <w:t>achievement of longer-term changes</w:t>
      </w:r>
      <w:r w:rsidR="0076168D">
        <w:rPr>
          <w:rFonts w:asciiTheme="minorHAnsi" w:hAnsiTheme="minorHAnsi" w:cstheme="minorHAnsi"/>
          <w:sz w:val="22"/>
          <w:szCs w:val="22"/>
        </w:rPr>
        <w:t xml:space="preserve"> or impact </w:t>
      </w:r>
      <w:r w:rsidR="00C42593">
        <w:rPr>
          <w:rFonts w:asciiTheme="minorHAnsi" w:hAnsiTheme="minorHAnsi" w:cstheme="minorHAnsi"/>
          <w:sz w:val="22"/>
          <w:szCs w:val="22"/>
        </w:rPr>
        <w:t xml:space="preserve">on beneficiaries - IDP and conflict-affected women </w:t>
      </w:r>
      <w:r w:rsidR="0076168D">
        <w:rPr>
          <w:rFonts w:asciiTheme="minorHAnsi" w:hAnsiTheme="minorHAnsi" w:cstheme="minorHAnsi"/>
          <w:sz w:val="22"/>
          <w:szCs w:val="22"/>
        </w:rPr>
        <w:t>would be impossible to assess in the scope of this evaluation</w:t>
      </w:r>
      <w:r w:rsidR="00C42593">
        <w:rPr>
          <w:rFonts w:asciiTheme="minorHAnsi" w:hAnsiTheme="minorHAnsi" w:cstheme="minorHAnsi"/>
          <w:sz w:val="22"/>
          <w:szCs w:val="22"/>
        </w:rPr>
        <w:t xml:space="preserve">, mainly, due to the limited scope of the project to address multidimensional issues of human security and lack of baseline to measure changes in resilience and self-reliance of women in conflict affected communities. </w:t>
      </w:r>
      <w:r w:rsidR="00C6092E">
        <w:rPr>
          <w:rFonts w:asciiTheme="minorHAnsi" w:hAnsiTheme="minorHAnsi" w:cstheme="minorHAnsi"/>
          <w:sz w:val="22"/>
          <w:szCs w:val="22"/>
        </w:rPr>
        <w:t xml:space="preserve">Nevertheless, </w:t>
      </w:r>
      <w:r w:rsidR="00490502">
        <w:rPr>
          <w:rFonts w:asciiTheme="minorHAnsi" w:hAnsiTheme="minorHAnsi" w:cstheme="minorHAnsi"/>
          <w:sz w:val="22"/>
          <w:szCs w:val="22"/>
        </w:rPr>
        <w:t xml:space="preserve">the project made a significant contribution to capacities of CSOs and women to positively affect security and resilience of communities and </w:t>
      </w:r>
      <w:r w:rsidR="00490502">
        <w:rPr>
          <w:rFonts w:asciiTheme="minorHAnsi" w:hAnsiTheme="minorHAnsi" w:cstheme="minorHAnsi"/>
          <w:color w:val="404040"/>
          <w:sz w:val="22"/>
          <w:szCs w:val="22"/>
        </w:rPr>
        <w:t xml:space="preserve">to </w:t>
      </w:r>
      <w:r w:rsidR="00C6092E">
        <w:rPr>
          <w:rFonts w:asciiTheme="minorHAnsi" w:hAnsiTheme="minorHAnsi" w:cstheme="minorHAnsi"/>
          <w:sz w:val="22"/>
          <w:szCs w:val="22"/>
        </w:rPr>
        <w:t>monitor human security at the grassroots level</w:t>
      </w:r>
      <w:r w:rsidR="00490502">
        <w:rPr>
          <w:rFonts w:asciiTheme="minorHAnsi" w:hAnsiTheme="minorHAnsi" w:cstheme="minorHAnsi"/>
          <w:sz w:val="22"/>
          <w:szCs w:val="22"/>
        </w:rPr>
        <w:t xml:space="preserve">. </w:t>
      </w:r>
      <w:r w:rsidR="00C6092E">
        <w:rPr>
          <w:rFonts w:asciiTheme="minorHAnsi" w:hAnsiTheme="minorHAnsi" w:cstheme="minorHAnsi"/>
          <w:sz w:val="22"/>
          <w:szCs w:val="22"/>
        </w:rPr>
        <w:t xml:space="preserve"> </w:t>
      </w:r>
      <w:r w:rsidR="00490502">
        <w:rPr>
          <w:rFonts w:asciiTheme="minorHAnsi" w:eastAsiaTheme="minorEastAsia" w:hAnsiTheme="minorHAnsi" w:cstheme="minorHAnsi"/>
          <w:color w:val="000000" w:themeColor="text1"/>
          <w:kern w:val="24"/>
          <w:sz w:val="22"/>
          <w:szCs w:val="22"/>
        </w:rPr>
        <w:t xml:space="preserve">The project efforts to integrate a context- based human security approach by developing social profiles of communities provide an opportunity in future to measure impact of WPS projects on resilience of IDP and conflict- affected communities, among them women and youth. </w:t>
      </w:r>
    </w:p>
    <w:p w14:paraId="02B24118" w14:textId="77777777" w:rsidR="00812C3F" w:rsidRPr="00231D3D" w:rsidRDefault="00812C3F" w:rsidP="00812C3F">
      <w:pPr>
        <w:contextualSpacing/>
      </w:pPr>
    </w:p>
    <w:p w14:paraId="410235F1" w14:textId="4577D907" w:rsidR="00A039E1" w:rsidRDefault="00812C3F" w:rsidP="00A039E1">
      <w:pPr>
        <w:jc w:val="both"/>
        <w:rPr>
          <w:rFonts w:asciiTheme="minorHAnsi" w:eastAsiaTheme="minorEastAsia" w:hAnsiTheme="minorHAnsi" w:cstheme="minorHAnsi"/>
          <w:color w:val="000000" w:themeColor="text1"/>
          <w:kern w:val="24"/>
          <w:sz w:val="22"/>
          <w:szCs w:val="22"/>
        </w:rPr>
      </w:pPr>
      <w:r w:rsidRPr="00A039E1">
        <w:rPr>
          <w:rFonts w:asciiTheme="minorHAnsi" w:eastAsiaTheme="minorEastAsia" w:hAnsiTheme="minorHAnsi" w:cstheme="minorHAnsi"/>
          <w:b/>
          <w:bCs/>
          <w:color w:val="000000" w:themeColor="text1"/>
          <w:kern w:val="24"/>
          <w:sz w:val="22"/>
          <w:szCs w:val="22"/>
        </w:rPr>
        <w:t xml:space="preserve">Conclusion </w:t>
      </w:r>
      <w:r w:rsidR="008A3088">
        <w:rPr>
          <w:rFonts w:asciiTheme="minorHAnsi" w:eastAsiaTheme="minorEastAsia" w:hAnsiTheme="minorHAnsi" w:cstheme="minorHAnsi"/>
          <w:b/>
          <w:bCs/>
          <w:color w:val="000000" w:themeColor="text1"/>
          <w:kern w:val="24"/>
          <w:sz w:val="22"/>
          <w:szCs w:val="22"/>
        </w:rPr>
        <w:t>6</w:t>
      </w:r>
      <w:r w:rsidRPr="00A039E1">
        <w:rPr>
          <w:rFonts w:asciiTheme="minorHAnsi" w:eastAsiaTheme="minorEastAsia" w:hAnsiTheme="minorHAnsi" w:cstheme="minorHAnsi"/>
          <w:b/>
          <w:bCs/>
          <w:color w:val="000000" w:themeColor="text1"/>
          <w:kern w:val="24"/>
          <w:sz w:val="22"/>
          <w:szCs w:val="22"/>
        </w:rPr>
        <w:t>:</w:t>
      </w:r>
      <w:r w:rsidRPr="00231D3D">
        <w:rPr>
          <w:rFonts w:eastAsiaTheme="minorEastAsia" w:hAnsi="Calibri"/>
          <w:color w:val="000000" w:themeColor="text1"/>
          <w:kern w:val="24"/>
        </w:rPr>
        <w:t xml:space="preserve"> </w:t>
      </w:r>
      <w:r w:rsidR="00EB29EE">
        <w:rPr>
          <w:rFonts w:asciiTheme="minorHAnsi" w:eastAsiaTheme="minorEastAsia" w:hAnsiTheme="minorHAnsi" w:cstheme="minorHAnsi"/>
          <w:color w:val="000000" w:themeColor="text1"/>
          <w:kern w:val="24"/>
          <w:sz w:val="22"/>
          <w:szCs w:val="22"/>
        </w:rPr>
        <w:t>T</w:t>
      </w:r>
      <w:r w:rsidR="00936C98" w:rsidRPr="00A039E1">
        <w:rPr>
          <w:rFonts w:asciiTheme="minorHAnsi" w:eastAsiaTheme="minorEastAsia" w:hAnsiTheme="minorHAnsi" w:cstheme="minorHAnsi"/>
          <w:color w:val="000000" w:themeColor="text1"/>
          <w:kern w:val="24"/>
          <w:sz w:val="22"/>
          <w:szCs w:val="22"/>
        </w:rPr>
        <w:t xml:space="preserve">he project prioritized to some extent engagement of youth and CSOs led by young women </w:t>
      </w:r>
      <w:r w:rsidR="00273511">
        <w:rPr>
          <w:rFonts w:asciiTheme="minorHAnsi" w:eastAsiaTheme="minorEastAsia" w:hAnsiTheme="minorHAnsi" w:cstheme="minorHAnsi"/>
          <w:color w:val="000000" w:themeColor="text1"/>
          <w:kern w:val="24"/>
          <w:sz w:val="22"/>
          <w:szCs w:val="22"/>
        </w:rPr>
        <w:t xml:space="preserve">who </w:t>
      </w:r>
      <w:r w:rsidR="00936C98" w:rsidRPr="00A039E1">
        <w:rPr>
          <w:rFonts w:asciiTheme="minorHAnsi" w:eastAsiaTheme="minorEastAsia" w:hAnsiTheme="minorHAnsi" w:cstheme="minorHAnsi"/>
          <w:color w:val="000000" w:themeColor="text1"/>
          <w:kern w:val="24"/>
          <w:sz w:val="22"/>
          <w:szCs w:val="22"/>
        </w:rPr>
        <w:t>were able to raise their capacities and participate in a variety of forum</w:t>
      </w:r>
      <w:r w:rsidR="00EB29EE">
        <w:rPr>
          <w:rFonts w:asciiTheme="minorHAnsi" w:eastAsiaTheme="minorEastAsia" w:hAnsiTheme="minorHAnsi" w:cstheme="minorHAnsi"/>
          <w:color w:val="000000" w:themeColor="text1"/>
          <w:kern w:val="24"/>
          <w:sz w:val="22"/>
          <w:szCs w:val="22"/>
        </w:rPr>
        <w:t xml:space="preserve">s but </w:t>
      </w:r>
      <w:r w:rsidR="00936C98" w:rsidRPr="00A039E1">
        <w:rPr>
          <w:rFonts w:asciiTheme="minorHAnsi" w:eastAsiaTheme="minorEastAsia" w:hAnsiTheme="minorHAnsi" w:cstheme="minorHAnsi"/>
          <w:color w:val="000000" w:themeColor="text1"/>
          <w:kern w:val="24"/>
          <w:sz w:val="22"/>
          <w:szCs w:val="22"/>
        </w:rPr>
        <w:t xml:space="preserve">coherence and complementarity between the WPS and YPS agendas should </w:t>
      </w:r>
      <w:r w:rsidR="00273511">
        <w:rPr>
          <w:rFonts w:asciiTheme="minorHAnsi" w:eastAsiaTheme="minorEastAsia" w:hAnsiTheme="minorHAnsi" w:cstheme="minorHAnsi"/>
          <w:color w:val="000000" w:themeColor="text1"/>
          <w:kern w:val="24"/>
          <w:sz w:val="22"/>
          <w:szCs w:val="22"/>
        </w:rPr>
        <w:t>have been</w:t>
      </w:r>
      <w:r w:rsidR="00936C98" w:rsidRPr="00A039E1">
        <w:rPr>
          <w:rFonts w:asciiTheme="minorHAnsi" w:eastAsiaTheme="minorEastAsia" w:hAnsiTheme="minorHAnsi" w:cstheme="minorHAnsi"/>
          <w:color w:val="000000" w:themeColor="text1"/>
          <w:kern w:val="24"/>
          <w:sz w:val="22"/>
          <w:szCs w:val="22"/>
        </w:rPr>
        <w:t xml:space="preserve"> more systematically approached by </w:t>
      </w:r>
      <w:r w:rsidR="00A039E1" w:rsidRPr="00A039E1">
        <w:rPr>
          <w:rFonts w:asciiTheme="minorHAnsi" w:eastAsiaTheme="minorEastAsia" w:hAnsiTheme="minorHAnsi" w:cstheme="minorHAnsi"/>
          <w:color w:val="000000" w:themeColor="text1"/>
          <w:kern w:val="24"/>
          <w:sz w:val="22"/>
          <w:szCs w:val="22"/>
        </w:rPr>
        <w:t xml:space="preserve">ensuring more diversity and inclusion in women’s networks and initiative groups. </w:t>
      </w:r>
      <w:r w:rsidR="00273511">
        <w:rPr>
          <w:rFonts w:asciiTheme="minorHAnsi" w:eastAsiaTheme="minorEastAsia" w:hAnsiTheme="minorHAnsi" w:cstheme="minorHAnsi"/>
          <w:color w:val="000000" w:themeColor="text1"/>
          <w:kern w:val="24"/>
          <w:sz w:val="22"/>
          <w:szCs w:val="22"/>
        </w:rPr>
        <w:t>In this regard, c</w:t>
      </w:r>
      <w:r w:rsidR="00936C98" w:rsidRPr="00A039E1">
        <w:rPr>
          <w:rFonts w:asciiTheme="minorHAnsi" w:eastAsiaTheme="minorEastAsia" w:hAnsiTheme="minorHAnsi" w:cstheme="minorHAnsi"/>
          <w:color w:val="000000" w:themeColor="text1"/>
          <w:kern w:val="24"/>
          <w:sz w:val="22"/>
          <w:szCs w:val="22"/>
        </w:rPr>
        <w:t xml:space="preserve">ontinuation of the donor support to the </w:t>
      </w:r>
      <w:r w:rsidR="00A039E1" w:rsidRPr="00A039E1">
        <w:rPr>
          <w:rFonts w:asciiTheme="minorHAnsi" w:eastAsiaTheme="minorEastAsia" w:hAnsiTheme="minorHAnsi" w:cstheme="minorHAnsi"/>
          <w:color w:val="000000" w:themeColor="text1"/>
          <w:kern w:val="24"/>
          <w:sz w:val="22"/>
          <w:szCs w:val="22"/>
        </w:rPr>
        <w:t>project</w:t>
      </w:r>
      <w:r w:rsidR="00936C98" w:rsidRPr="00A039E1">
        <w:rPr>
          <w:rFonts w:asciiTheme="minorHAnsi" w:eastAsiaTheme="minorEastAsia" w:hAnsiTheme="minorHAnsi" w:cstheme="minorHAnsi"/>
          <w:color w:val="000000" w:themeColor="text1"/>
          <w:kern w:val="24"/>
          <w:sz w:val="22"/>
          <w:szCs w:val="22"/>
        </w:rPr>
        <w:t xml:space="preserve"> is </w:t>
      </w:r>
      <w:r w:rsidR="00273511">
        <w:rPr>
          <w:rFonts w:asciiTheme="minorHAnsi" w:eastAsiaTheme="minorEastAsia" w:hAnsiTheme="minorHAnsi" w:cstheme="minorHAnsi"/>
          <w:color w:val="000000" w:themeColor="text1"/>
          <w:kern w:val="24"/>
          <w:sz w:val="22"/>
          <w:szCs w:val="22"/>
        </w:rPr>
        <w:t>seen as essential by the evaluation team</w:t>
      </w:r>
      <w:r w:rsidR="00A039E1" w:rsidRPr="00A039E1">
        <w:rPr>
          <w:rFonts w:asciiTheme="minorHAnsi" w:eastAsiaTheme="minorEastAsia" w:hAnsiTheme="minorHAnsi" w:cstheme="minorHAnsi"/>
          <w:color w:val="000000" w:themeColor="text1"/>
          <w:kern w:val="24"/>
          <w:sz w:val="22"/>
          <w:szCs w:val="22"/>
        </w:rPr>
        <w:t xml:space="preserve"> for scaling up the results through better consolidation of women’s groups at the grassroot</w:t>
      </w:r>
      <w:r w:rsidR="00A3328B">
        <w:rPr>
          <w:rFonts w:asciiTheme="minorHAnsi" w:eastAsiaTheme="minorEastAsia" w:hAnsiTheme="minorHAnsi" w:cstheme="minorHAnsi"/>
          <w:color w:val="000000" w:themeColor="text1"/>
          <w:kern w:val="24"/>
          <w:sz w:val="22"/>
          <w:szCs w:val="22"/>
        </w:rPr>
        <w:t>s</w:t>
      </w:r>
      <w:r w:rsidR="00A039E1" w:rsidRPr="00A039E1">
        <w:rPr>
          <w:rFonts w:asciiTheme="minorHAnsi" w:eastAsiaTheme="minorEastAsia" w:hAnsiTheme="minorHAnsi" w:cstheme="minorHAnsi"/>
          <w:color w:val="000000" w:themeColor="text1"/>
          <w:kern w:val="24"/>
          <w:sz w:val="22"/>
          <w:szCs w:val="22"/>
        </w:rPr>
        <w:t xml:space="preserve"> level and </w:t>
      </w:r>
      <w:r w:rsidR="00936C98" w:rsidRPr="00A039E1">
        <w:rPr>
          <w:rFonts w:asciiTheme="minorHAnsi" w:eastAsiaTheme="minorEastAsia" w:hAnsiTheme="minorHAnsi" w:cstheme="minorHAnsi"/>
          <w:color w:val="000000" w:themeColor="text1"/>
          <w:kern w:val="24"/>
          <w:sz w:val="22"/>
          <w:szCs w:val="22"/>
        </w:rPr>
        <w:t xml:space="preserve">stronger synergies </w:t>
      </w:r>
      <w:r w:rsidR="00936C98" w:rsidRPr="00A039E1">
        <w:rPr>
          <w:rFonts w:asciiTheme="minorHAnsi" w:eastAsiaTheme="minorEastAsia" w:hAnsiTheme="minorHAnsi" w:cstheme="minorHAnsi"/>
          <w:color w:val="000000" w:themeColor="text1"/>
          <w:kern w:val="24"/>
          <w:sz w:val="22"/>
          <w:szCs w:val="22"/>
        </w:rPr>
        <w:lastRenderedPageBreak/>
        <w:t xml:space="preserve">between </w:t>
      </w:r>
      <w:r w:rsidR="00A039E1" w:rsidRPr="00A039E1">
        <w:rPr>
          <w:rFonts w:asciiTheme="minorHAnsi" w:eastAsiaTheme="minorEastAsia" w:hAnsiTheme="minorHAnsi" w:cstheme="minorHAnsi"/>
          <w:color w:val="000000" w:themeColor="text1"/>
          <w:kern w:val="24"/>
          <w:sz w:val="22"/>
          <w:szCs w:val="22"/>
        </w:rPr>
        <w:t xml:space="preserve">the </w:t>
      </w:r>
      <w:r w:rsidR="00936C98" w:rsidRPr="00A039E1">
        <w:rPr>
          <w:rFonts w:asciiTheme="minorHAnsi" w:eastAsiaTheme="minorEastAsia" w:hAnsiTheme="minorHAnsi" w:cstheme="minorHAnsi"/>
          <w:color w:val="000000" w:themeColor="text1"/>
          <w:kern w:val="24"/>
          <w:sz w:val="22"/>
          <w:szCs w:val="22"/>
        </w:rPr>
        <w:t xml:space="preserve">WPS and </w:t>
      </w:r>
      <w:r w:rsidR="00A039E1" w:rsidRPr="00A039E1">
        <w:rPr>
          <w:rFonts w:asciiTheme="minorHAnsi" w:eastAsiaTheme="minorEastAsia" w:hAnsiTheme="minorHAnsi" w:cstheme="minorHAnsi"/>
          <w:color w:val="000000" w:themeColor="text1"/>
          <w:kern w:val="24"/>
          <w:sz w:val="22"/>
          <w:szCs w:val="22"/>
        </w:rPr>
        <w:t>YPS agenda</w:t>
      </w:r>
      <w:r w:rsidR="00A039E1">
        <w:rPr>
          <w:rFonts w:asciiTheme="minorHAnsi" w:eastAsiaTheme="minorEastAsia" w:hAnsiTheme="minorHAnsi" w:cstheme="minorHAnsi"/>
          <w:color w:val="000000" w:themeColor="text1"/>
          <w:kern w:val="24"/>
          <w:sz w:val="22"/>
          <w:szCs w:val="22"/>
        </w:rPr>
        <w:t xml:space="preserve"> and with project</w:t>
      </w:r>
      <w:r w:rsidR="00EB29EE">
        <w:rPr>
          <w:rFonts w:asciiTheme="minorHAnsi" w:eastAsiaTheme="minorEastAsia" w:hAnsiTheme="minorHAnsi" w:cstheme="minorHAnsi"/>
          <w:color w:val="000000" w:themeColor="text1"/>
          <w:kern w:val="24"/>
          <w:sz w:val="22"/>
          <w:szCs w:val="22"/>
        </w:rPr>
        <w:t>s</w:t>
      </w:r>
      <w:r w:rsidR="00A039E1">
        <w:rPr>
          <w:rFonts w:asciiTheme="minorHAnsi" w:eastAsiaTheme="minorEastAsia" w:hAnsiTheme="minorHAnsi" w:cstheme="minorHAnsi"/>
          <w:color w:val="000000" w:themeColor="text1"/>
          <w:kern w:val="24"/>
          <w:sz w:val="22"/>
          <w:szCs w:val="22"/>
        </w:rPr>
        <w:t xml:space="preserve"> implemented by other UN agencies that focus on youth and security. </w:t>
      </w:r>
    </w:p>
    <w:p w14:paraId="750AC16A" w14:textId="77777777" w:rsidR="00A039E1" w:rsidRDefault="00A039E1" w:rsidP="00A039E1">
      <w:pPr>
        <w:jc w:val="both"/>
        <w:rPr>
          <w:rFonts w:asciiTheme="minorHAnsi" w:eastAsiaTheme="minorEastAsia" w:hAnsiTheme="minorHAnsi" w:cstheme="minorHAnsi"/>
          <w:color w:val="000000" w:themeColor="text1"/>
          <w:kern w:val="24"/>
          <w:sz w:val="22"/>
          <w:szCs w:val="22"/>
        </w:rPr>
      </w:pPr>
    </w:p>
    <w:p w14:paraId="7924BC46" w14:textId="24D9842A" w:rsidR="00273511" w:rsidRDefault="00A039E1" w:rsidP="00466EA2">
      <w:pPr>
        <w:jc w:val="both"/>
        <w:rPr>
          <w:rFonts w:asciiTheme="minorHAnsi" w:eastAsiaTheme="minorEastAsia" w:hAnsiTheme="minorHAnsi" w:cstheme="minorHAnsi"/>
          <w:color w:val="000000" w:themeColor="text1"/>
          <w:kern w:val="24"/>
          <w:sz w:val="22"/>
          <w:szCs w:val="22"/>
        </w:rPr>
      </w:pPr>
      <w:r w:rsidRPr="00A039E1">
        <w:rPr>
          <w:rFonts w:asciiTheme="minorHAnsi" w:eastAsiaTheme="minorEastAsia" w:hAnsiTheme="minorHAnsi" w:cstheme="minorHAnsi"/>
          <w:b/>
          <w:bCs/>
          <w:color w:val="000000" w:themeColor="text1"/>
          <w:kern w:val="24"/>
          <w:sz w:val="22"/>
          <w:szCs w:val="22"/>
        </w:rPr>
        <w:t xml:space="preserve">Conclusion </w:t>
      </w:r>
      <w:r w:rsidR="008A3088">
        <w:rPr>
          <w:rFonts w:asciiTheme="minorHAnsi" w:eastAsiaTheme="minorEastAsia" w:hAnsiTheme="minorHAnsi" w:cstheme="minorHAnsi"/>
          <w:b/>
          <w:bCs/>
          <w:color w:val="000000" w:themeColor="text1"/>
          <w:kern w:val="24"/>
          <w:sz w:val="22"/>
          <w:szCs w:val="22"/>
        </w:rPr>
        <w:t>7</w:t>
      </w:r>
      <w:r w:rsidRPr="00A039E1">
        <w:rPr>
          <w:rFonts w:asciiTheme="minorHAnsi" w:eastAsiaTheme="minorEastAsia" w:hAnsiTheme="minorHAnsi" w:cstheme="minorHAnsi"/>
          <w:b/>
          <w:bCs/>
          <w:color w:val="000000" w:themeColor="text1"/>
          <w:kern w:val="24"/>
          <w:sz w:val="22"/>
          <w:szCs w:val="22"/>
        </w:rPr>
        <w:t>:</w:t>
      </w:r>
      <w:r>
        <w:rPr>
          <w:rFonts w:asciiTheme="minorHAnsi" w:eastAsiaTheme="minorEastAsia" w:hAnsiTheme="minorHAnsi" w:cstheme="minorHAnsi"/>
          <w:color w:val="000000" w:themeColor="text1"/>
          <w:kern w:val="24"/>
          <w:sz w:val="22"/>
          <w:szCs w:val="22"/>
        </w:rPr>
        <w:t xml:space="preserve"> The project made </w:t>
      </w:r>
      <w:r w:rsidR="001544DD">
        <w:rPr>
          <w:rFonts w:asciiTheme="minorHAnsi" w:eastAsiaTheme="minorEastAsia" w:hAnsiTheme="minorHAnsi" w:cstheme="minorHAnsi"/>
          <w:color w:val="000000" w:themeColor="text1"/>
          <w:kern w:val="24"/>
          <w:sz w:val="22"/>
          <w:szCs w:val="22"/>
        </w:rPr>
        <w:t>great strides towards</w:t>
      </w:r>
      <w:r>
        <w:rPr>
          <w:rFonts w:asciiTheme="minorHAnsi" w:eastAsiaTheme="minorEastAsia" w:hAnsiTheme="minorHAnsi" w:cstheme="minorHAnsi"/>
          <w:color w:val="000000" w:themeColor="text1"/>
          <w:kern w:val="24"/>
          <w:sz w:val="22"/>
          <w:szCs w:val="22"/>
        </w:rPr>
        <w:t xml:space="preserve"> inclusion of </w:t>
      </w:r>
      <w:r w:rsidR="000E62EB">
        <w:rPr>
          <w:rFonts w:asciiTheme="minorHAnsi" w:eastAsiaTheme="minorEastAsia" w:hAnsiTheme="minorHAnsi" w:cstheme="minorHAnsi"/>
          <w:color w:val="000000" w:themeColor="text1"/>
          <w:kern w:val="24"/>
          <w:sz w:val="22"/>
          <w:szCs w:val="22"/>
        </w:rPr>
        <w:t xml:space="preserve">most vulnerable groups of women – IDPs and women living at the ABL- into peacebuilding processes. </w:t>
      </w:r>
      <w:r w:rsidR="001544DD">
        <w:rPr>
          <w:rFonts w:asciiTheme="minorHAnsi" w:eastAsiaTheme="minorEastAsia" w:hAnsiTheme="minorHAnsi" w:cstheme="minorHAnsi"/>
          <w:color w:val="000000" w:themeColor="text1"/>
          <w:kern w:val="24"/>
          <w:sz w:val="22"/>
          <w:szCs w:val="22"/>
        </w:rPr>
        <w:t xml:space="preserve">The challenges that IDP and conflict- affected women </w:t>
      </w:r>
      <w:r w:rsidR="00EB29EE">
        <w:rPr>
          <w:rFonts w:asciiTheme="minorHAnsi" w:eastAsiaTheme="minorEastAsia" w:hAnsiTheme="minorHAnsi" w:cstheme="minorHAnsi"/>
          <w:color w:val="000000" w:themeColor="text1"/>
          <w:kern w:val="24"/>
          <w:sz w:val="22"/>
          <w:szCs w:val="22"/>
        </w:rPr>
        <w:t xml:space="preserve">face </w:t>
      </w:r>
      <w:r w:rsidR="001544DD">
        <w:rPr>
          <w:rFonts w:asciiTheme="minorHAnsi" w:eastAsiaTheme="minorEastAsia" w:hAnsiTheme="minorHAnsi" w:cstheme="minorHAnsi"/>
          <w:color w:val="000000" w:themeColor="text1"/>
          <w:kern w:val="24"/>
          <w:sz w:val="22"/>
          <w:szCs w:val="22"/>
        </w:rPr>
        <w:t>are numerous and, often</w:t>
      </w:r>
      <w:r w:rsidR="002A2D8C">
        <w:rPr>
          <w:rFonts w:asciiTheme="minorHAnsi" w:eastAsiaTheme="minorEastAsia" w:hAnsiTheme="minorHAnsi" w:cstheme="minorHAnsi"/>
          <w:color w:val="000000" w:themeColor="text1"/>
          <w:kern w:val="24"/>
          <w:sz w:val="22"/>
          <w:szCs w:val="22"/>
        </w:rPr>
        <w:t>,</w:t>
      </w:r>
      <w:r w:rsidR="001544DD">
        <w:rPr>
          <w:rFonts w:asciiTheme="minorHAnsi" w:eastAsiaTheme="minorEastAsia" w:hAnsiTheme="minorHAnsi" w:cstheme="minorHAnsi"/>
          <w:color w:val="000000" w:themeColor="text1"/>
          <w:kern w:val="24"/>
          <w:sz w:val="22"/>
          <w:szCs w:val="22"/>
        </w:rPr>
        <w:t xml:space="preserve"> interlinked</w:t>
      </w:r>
      <w:r w:rsidR="00EB29EE">
        <w:rPr>
          <w:rFonts w:asciiTheme="minorHAnsi" w:eastAsiaTheme="minorEastAsia" w:hAnsiTheme="minorHAnsi" w:cstheme="minorHAnsi"/>
          <w:color w:val="000000" w:themeColor="text1"/>
          <w:kern w:val="24"/>
          <w:sz w:val="22"/>
          <w:szCs w:val="22"/>
        </w:rPr>
        <w:t>,</w:t>
      </w:r>
      <w:r w:rsidR="00466EA2">
        <w:rPr>
          <w:rFonts w:asciiTheme="minorHAnsi" w:eastAsiaTheme="minorEastAsia" w:hAnsiTheme="minorHAnsi" w:cstheme="minorHAnsi"/>
          <w:color w:val="000000" w:themeColor="text1"/>
          <w:kern w:val="24"/>
          <w:sz w:val="22"/>
          <w:szCs w:val="22"/>
        </w:rPr>
        <w:t xml:space="preserve"> as was confirmed by several assessment studies committed under the project.</w:t>
      </w:r>
      <w:r w:rsidR="002A2D8C">
        <w:rPr>
          <w:rFonts w:asciiTheme="minorHAnsi" w:eastAsiaTheme="minorEastAsia" w:hAnsiTheme="minorHAnsi" w:cstheme="minorHAnsi"/>
          <w:color w:val="000000" w:themeColor="text1"/>
          <w:kern w:val="24"/>
          <w:sz w:val="22"/>
          <w:szCs w:val="22"/>
        </w:rPr>
        <w:t xml:space="preserve"> Inclusion of IDPs needs into the Human Rights Action Plan provides opportunities for UN Women to advocate for a more coherent and comprehensive approach to their solution at the national level. </w:t>
      </w:r>
      <w:r w:rsidR="00490502">
        <w:rPr>
          <w:rFonts w:asciiTheme="minorHAnsi" w:eastAsiaTheme="minorEastAsia" w:hAnsiTheme="minorHAnsi" w:cstheme="minorHAnsi"/>
          <w:color w:val="000000" w:themeColor="text1"/>
          <w:kern w:val="24"/>
          <w:sz w:val="22"/>
          <w:szCs w:val="22"/>
        </w:rPr>
        <w:t>T</w:t>
      </w:r>
      <w:r w:rsidR="002A2D8C">
        <w:rPr>
          <w:rFonts w:asciiTheme="minorHAnsi" w:eastAsiaTheme="minorEastAsia" w:hAnsiTheme="minorHAnsi" w:cstheme="minorHAnsi"/>
          <w:color w:val="000000" w:themeColor="text1"/>
          <w:kern w:val="24"/>
          <w:sz w:val="22"/>
          <w:szCs w:val="22"/>
        </w:rPr>
        <w:t xml:space="preserve">he credit should be given to UN Women and partners in collecting data and reporting on needs and challenged faced by IDPs and conflict -affected communities living at the ABL. Moreover, </w:t>
      </w:r>
      <w:r w:rsidR="009437D1">
        <w:rPr>
          <w:rFonts w:asciiTheme="minorHAnsi" w:eastAsiaTheme="minorEastAsia" w:hAnsiTheme="minorHAnsi" w:cstheme="minorHAnsi"/>
          <w:color w:val="000000" w:themeColor="text1"/>
          <w:kern w:val="24"/>
          <w:sz w:val="22"/>
          <w:szCs w:val="22"/>
        </w:rPr>
        <w:t>the localization</w:t>
      </w:r>
      <w:r w:rsidR="002A2D8C">
        <w:rPr>
          <w:rFonts w:asciiTheme="minorHAnsi" w:eastAsiaTheme="minorEastAsia" w:hAnsiTheme="minorHAnsi" w:cstheme="minorHAnsi"/>
          <w:color w:val="000000" w:themeColor="text1"/>
          <w:kern w:val="24"/>
          <w:sz w:val="22"/>
          <w:szCs w:val="22"/>
        </w:rPr>
        <w:t xml:space="preserve"> of NAP 1325 and implementation of advocacy and other initiatives by local women’s networks demonstrated </w:t>
      </w:r>
      <w:r w:rsidR="001544DD">
        <w:rPr>
          <w:rFonts w:asciiTheme="minorHAnsi" w:eastAsiaTheme="minorEastAsia" w:hAnsiTheme="minorHAnsi" w:cstheme="minorHAnsi"/>
          <w:color w:val="000000" w:themeColor="text1"/>
          <w:kern w:val="24"/>
          <w:sz w:val="22"/>
          <w:szCs w:val="22"/>
        </w:rPr>
        <w:t xml:space="preserve">the need for </w:t>
      </w:r>
      <w:r w:rsidR="002A2D8C">
        <w:rPr>
          <w:rFonts w:asciiTheme="minorHAnsi" w:eastAsiaTheme="minorEastAsia" w:hAnsiTheme="minorHAnsi" w:cstheme="minorHAnsi"/>
          <w:color w:val="000000" w:themeColor="text1"/>
          <w:kern w:val="24"/>
          <w:sz w:val="22"/>
          <w:szCs w:val="22"/>
        </w:rPr>
        <w:t xml:space="preserve">a </w:t>
      </w:r>
      <w:r w:rsidR="00466EA2">
        <w:rPr>
          <w:rFonts w:asciiTheme="minorHAnsi" w:eastAsiaTheme="minorEastAsia" w:hAnsiTheme="minorHAnsi" w:cstheme="minorHAnsi"/>
          <w:color w:val="000000" w:themeColor="text1"/>
          <w:kern w:val="24"/>
          <w:sz w:val="22"/>
          <w:szCs w:val="22"/>
        </w:rPr>
        <w:t xml:space="preserve">people-centered and </w:t>
      </w:r>
      <w:r w:rsidR="001544DD">
        <w:rPr>
          <w:rFonts w:asciiTheme="minorHAnsi" w:eastAsiaTheme="minorEastAsia" w:hAnsiTheme="minorHAnsi" w:cstheme="minorHAnsi"/>
          <w:color w:val="000000" w:themeColor="text1"/>
          <w:kern w:val="24"/>
          <w:sz w:val="22"/>
          <w:szCs w:val="22"/>
        </w:rPr>
        <w:t xml:space="preserve">context-based </w:t>
      </w:r>
      <w:r w:rsidR="002A2D8C">
        <w:rPr>
          <w:rFonts w:asciiTheme="minorHAnsi" w:eastAsiaTheme="minorEastAsia" w:hAnsiTheme="minorHAnsi" w:cstheme="minorHAnsi"/>
          <w:color w:val="000000" w:themeColor="text1"/>
          <w:kern w:val="24"/>
          <w:sz w:val="22"/>
          <w:szCs w:val="22"/>
        </w:rPr>
        <w:t xml:space="preserve">approach to planning these interventions. </w:t>
      </w:r>
      <w:r w:rsidR="00466EA2">
        <w:rPr>
          <w:rFonts w:asciiTheme="minorHAnsi" w:eastAsiaTheme="minorEastAsia" w:hAnsiTheme="minorHAnsi" w:cstheme="minorHAnsi"/>
          <w:color w:val="000000" w:themeColor="text1"/>
          <w:kern w:val="24"/>
          <w:sz w:val="22"/>
          <w:szCs w:val="22"/>
        </w:rPr>
        <w:t xml:space="preserve">Mainstreaming </w:t>
      </w:r>
      <w:r w:rsidR="002A2D8C">
        <w:rPr>
          <w:rFonts w:asciiTheme="minorHAnsi" w:eastAsiaTheme="minorEastAsia" w:hAnsiTheme="minorHAnsi" w:cstheme="minorHAnsi"/>
          <w:color w:val="000000" w:themeColor="text1"/>
          <w:kern w:val="24"/>
          <w:sz w:val="22"/>
          <w:szCs w:val="22"/>
        </w:rPr>
        <w:t xml:space="preserve">conflict-based analysis and a human security methodology into work on CSOs including the project partners added to capacities of CSOs </w:t>
      </w:r>
      <w:bookmarkStart w:id="95" w:name="_Toc174276658"/>
      <w:r w:rsidR="00466EA2">
        <w:rPr>
          <w:rFonts w:asciiTheme="minorHAnsi" w:eastAsiaTheme="minorEastAsia" w:hAnsiTheme="minorHAnsi" w:cstheme="minorHAnsi"/>
          <w:color w:val="000000" w:themeColor="text1"/>
          <w:kern w:val="24"/>
          <w:sz w:val="22"/>
          <w:szCs w:val="22"/>
        </w:rPr>
        <w:t xml:space="preserve">to provide policy makers, national monitoring instruments (PDO), research institutions and think tanks with information and data that reflect real situation at the grassroot level for diverse populations. </w:t>
      </w:r>
    </w:p>
    <w:p w14:paraId="6C7544E9" w14:textId="77777777" w:rsidR="00273511" w:rsidRDefault="00273511" w:rsidP="00466EA2">
      <w:pPr>
        <w:jc w:val="both"/>
        <w:rPr>
          <w:rFonts w:asciiTheme="minorHAnsi" w:eastAsiaTheme="minorEastAsia" w:hAnsiTheme="minorHAnsi" w:cstheme="minorHAnsi"/>
          <w:color w:val="000000" w:themeColor="text1"/>
          <w:kern w:val="24"/>
          <w:sz w:val="22"/>
          <w:szCs w:val="22"/>
        </w:rPr>
      </w:pPr>
    </w:p>
    <w:p w14:paraId="49695D17" w14:textId="0599AAC7" w:rsidR="00466EA2" w:rsidRDefault="00273511" w:rsidP="00466EA2">
      <w:pPr>
        <w:jc w:val="both"/>
        <w:rPr>
          <w:rFonts w:asciiTheme="minorHAnsi" w:eastAsiaTheme="minorEastAsia" w:hAnsiTheme="minorHAnsi" w:cstheme="minorHAnsi"/>
          <w:color w:val="000000" w:themeColor="text1"/>
          <w:kern w:val="24"/>
          <w:sz w:val="22"/>
          <w:szCs w:val="22"/>
        </w:rPr>
      </w:pPr>
      <w:r w:rsidRPr="00273511">
        <w:rPr>
          <w:rFonts w:asciiTheme="minorHAnsi" w:eastAsiaTheme="minorEastAsia" w:hAnsiTheme="minorHAnsi" w:cstheme="minorHAnsi"/>
          <w:b/>
          <w:bCs/>
          <w:color w:val="000000" w:themeColor="text1"/>
          <w:kern w:val="24"/>
          <w:sz w:val="22"/>
          <w:szCs w:val="22"/>
        </w:rPr>
        <w:t xml:space="preserve">Conclusion </w:t>
      </w:r>
      <w:r w:rsidR="008A3088">
        <w:rPr>
          <w:rFonts w:asciiTheme="minorHAnsi" w:eastAsiaTheme="minorEastAsia" w:hAnsiTheme="minorHAnsi" w:cstheme="minorHAnsi"/>
          <w:b/>
          <w:bCs/>
          <w:color w:val="000000" w:themeColor="text1"/>
          <w:kern w:val="24"/>
          <w:sz w:val="22"/>
          <w:szCs w:val="22"/>
        </w:rPr>
        <w:t>8</w:t>
      </w:r>
      <w:r w:rsidRPr="00273511">
        <w:rPr>
          <w:rFonts w:asciiTheme="minorHAnsi" w:eastAsiaTheme="minorEastAsia" w:hAnsiTheme="minorHAnsi" w:cstheme="minorHAnsi"/>
          <w:b/>
          <w:bCs/>
          <w:color w:val="000000" w:themeColor="text1"/>
          <w:kern w:val="24"/>
          <w:sz w:val="22"/>
          <w:szCs w:val="22"/>
        </w:rPr>
        <w:t>:</w:t>
      </w:r>
      <w:r>
        <w:rPr>
          <w:rFonts w:asciiTheme="minorHAnsi" w:eastAsiaTheme="minorEastAsia" w:hAnsiTheme="minorHAnsi" w:cstheme="minorHAnsi"/>
          <w:color w:val="000000" w:themeColor="text1"/>
          <w:kern w:val="24"/>
          <w:sz w:val="22"/>
          <w:szCs w:val="22"/>
        </w:rPr>
        <w:t xml:space="preserve"> C</w:t>
      </w:r>
      <w:r w:rsidR="0004367A">
        <w:rPr>
          <w:rFonts w:asciiTheme="minorHAnsi" w:eastAsiaTheme="minorEastAsia" w:hAnsiTheme="minorHAnsi" w:cstheme="minorHAnsi"/>
          <w:color w:val="000000" w:themeColor="text1"/>
          <w:kern w:val="24"/>
          <w:sz w:val="22"/>
          <w:szCs w:val="22"/>
        </w:rPr>
        <w:t>hanges in the political situation in Georgia and increased geo-political tensions created challenges in cooperation of UN Women with the Government and between the Government and the civil society</w:t>
      </w:r>
      <w:r w:rsidR="009437D1">
        <w:rPr>
          <w:rFonts w:asciiTheme="minorHAnsi" w:eastAsiaTheme="minorEastAsia" w:hAnsiTheme="minorHAnsi" w:cstheme="minorHAnsi"/>
          <w:color w:val="000000" w:themeColor="text1"/>
          <w:kern w:val="24"/>
          <w:sz w:val="22"/>
          <w:szCs w:val="22"/>
        </w:rPr>
        <w:t>. The dramatic backlash</w:t>
      </w:r>
      <w:r w:rsidR="0004367A">
        <w:rPr>
          <w:rFonts w:asciiTheme="minorHAnsi" w:eastAsiaTheme="minorEastAsia" w:hAnsiTheme="minorHAnsi" w:cstheme="minorHAnsi"/>
          <w:color w:val="000000" w:themeColor="text1"/>
          <w:kern w:val="24"/>
          <w:sz w:val="22"/>
          <w:szCs w:val="22"/>
        </w:rPr>
        <w:t xml:space="preserve"> </w:t>
      </w:r>
      <w:r w:rsidR="009437D1">
        <w:rPr>
          <w:rFonts w:asciiTheme="minorHAnsi" w:eastAsiaTheme="minorEastAsia" w:hAnsiTheme="minorHAnsi" w:cstheme="minorHAnsi"/>
          <w:color w:val="000000" w:themeColor="text1"/>
          <w:kern w:val="24"/>
          <w:sz w:val="22"/>
          <w:szCs w:val="22"/>
        </w:rPr>
        <w:t xml:space="preserve">against civil society and women’s rights </w:t>
      </w:r>
      <w:r w:rsidR="0004367A">
        <w:rPr>
          <w:rFonts w:asciiTheme="minorHAnsi" w:eastAsiaTheme="minorEastAsia" w:hAnsiTheme="minorHAnsi" w:cstheme="minorHAnsi"/>
          <w:color w:val="000000" w:themeColor="text1"/>
          <w:kern w:val="24"/>
          <w:sz w:val="22"/>
          <w:szCs w:val="22"/>
        </w:rPr>
        <w:t>demanded from the project staff and partners more agility in terms of revision of priorities</w:t>
      </w:r>
      <w:r w:rsidR="009437D1">
        <w:rPr>
          <w:rFonts w:asciiTheme="minorHAnsi" w:eastAsiaTheme="minorEastAsia" w:hAnsiTheme="minorHAnsi" w:cstheme="minorHAnsi"/>
          <w:color w:val="000000" w:themeColor="text1"/>
          <w:kern w:val="24"/>
          <w:sz w:val="22"/>
          <w:szCs w:val="22"/>
        </w:rPr>
        <w:t xml:space="preserve"> and the need to address new security challenges</w:t>
      </w:r>
      <w:r w:rsidR="0004367A">
        <w:rPr>
          <w:rFonts w:asciiTheme="minorHAnsi" w:eastAsiaTheme="minorEastAsia" w:hAnsiTheme="minorHAnsi" w:cstheme="minorHAnsi"/>
          <w:color w:val="000000" w:themeColor="text1"/>
          <w:kern w:val="24"/>
          <w:sz w:val="22"/>
          <w:szCs w:val="22"/>
        </w:rPr>
        <w:t>. While the project made certain adjustments to the strategy, for instance</w:t>
      </w:r>
      <w:r w:rsidR="009437D1">
        <w:rPr>
          <w:rFonts w:asciiTheme="minorHAnsi" w:eastAsiaTheme="minorEastAsia" w:hAnsiTheme="minorHAnsi" w:cstheme="minorHAnsi"/>
          <w:color w:val="000000" w:themeColor="text1"/>
          <w:kern w:val="24"/>
          <w:sz w:val="22"/>
          <w:szCs w:val="22"/>
        </w:rPr>
        <w:t>,</w:t>
      </w:r>
      <w:r w:rsidR="0004367A">
        <w:rPr>
          <w:rFonts w:asciiTheme="minorHAnsi" w:eastAsiaTheme="minorEastAsia" w:hAnsiTheme="minorHAnsi" w:cstheme="minorHAnsi"/>
          <w:color w:val="000000" w:themeColor="text1"/>
          <w:kern w:val="24"/>
          <w:sz w:val="22"/>
          <w:szCs w:val="22"/>
        </w:rPr>
        <w:t xml:space="preserve"> by focusing more on empowerment of IDP and conflict -affected women</w:t>
      </w:r>
      <w:r w:rsidR="009437D1">
        <w:rPr>
          <w:rFonts w:asciiTheme="minorHAnsi" w:eastAsiaTheme="minorEastAsia" w:hAnsiTheme="minorHAnsi" w:cstheme="minorHAnsi"/>
          <w:color w:val="000000" w:themeColor="text1"/>
          <w:kern w:val="24"/>
          <w:sz w:val="22"/>
          <w:szCs w:val="22"/>
        </w:rPr>
        <w:t xml:space="preserve"> during the second phase of the project</w:t>
      </w:r>
      <w:r w:rsidR="0004367A">
        <w:rPr>
          <w:rFonts w:asciiTheme="minorHAnsi" w:eastAsiaTheme="minorEastAsia" w:hAnsiTheme="minorHAnsi" w:cstheme="minorHAnsi"/>
          <w:color w:val="000000" w:themeColor="text1"/>
          <w:kern w:val="24"/>
          <w:sz w:val="22"/>
          <w:szCs w:val="22"/>
        </w:rPr>
        <w:t xml:space="preserve">, it would </w:t>
      </w:r>
      <w:r w:rsidR="009437D1">
        <w:rPr>
          <w:rFonts w:asciiTheme="minorHAnsi" w:eastAsiaTheme="minorEastAsia" w:hAnsiTheme="minorHAnsi" w:cstheme="minorHAnsi"/>
          <w:color w:val="000000" w:themeColor="text1"/>
          <w:kern w:val="24"/>
          <w:sz w:val="22"/>
          <w:szCs w:val="22"/>
        </w:rPr>
        <w:t xml:space="preserve">have been valuable to enhance learning from the project experience by conducting an internal learning exercise to identify a broader scope of mitigation measures and reflect on their effectiveness. Other than that, introduction and piloting of tools that provide rapid assessment in the context and its conflict -sensitivity </w:t>
      </w:r>
      <w:r w:rsidR="00DA0E64">
        <w:rPr>
          <w:rFonts w:asciiTheme="minorHAnsi" w:eastAsiaTheme="minorEastAsia" w:hAnsiTheme="minorHAnsi" w:cstheme="minorHAnsi"/>
          <w:color w:val="000000" w:themeColor="text1"/>
          <w:kern w:val="24"/>
          <w:sz w:val="22"/>
          <w:szCs w:val="22"/>
        </w:rPr>
        <w:t xml:space="preserve">for IDP and conflict-affected women e.g., early warning systems etc. </w:t>
      </w:r>
      <w:r w:rsidR="00490502">
        <w:rPr>
          <w:rFonts w:asciiTheme="minorHAnsi" w:eastAsiaTheme="minorEastAsia" w:hAnsiTheme="minorHAnsi" w:cstheme="minorHAnsi"/>
          <w:color w:val="000000" w:themeColor="text1"/>
          <w:kern w:val="24"/>
          <w:sz w:val="22"/>
          <w:szCs w:val="22"/>
        </w:rPr>
        <w:t xml:space="preserve">would have been beneficial considering that CSOs had opportunities under the project to adapt and pilot human security monitoring approaches. </w:t>
      </w:r>
    </w:p>
    <w:p w14:paraId="2B579497" w14:textId="77777777" w:rsidR="00466EA2" w:rsidRDefault="00466EA2" w:rsidP="00466EA2">
      <w:pPr>
        <w:jc w:val="both"/>
        <w:rPr>
          <w:rFonts w:asciiTheme="minorHAnsi" w:eastAsiaTheme="minorEastAsia" w:hAnsiTheme="minorHAnsi" w:cstheme="minorHAnsi"/>
          <w:color w:val="000000" w:themeColor="text1"/>
          <w:kern w:val="24"/>
          <w:sz w:val="22"/>
          <w:szCs w:val="22"/>
        </w:rPr>
      </w:pPr>
    </w:p>
    <w:p w14:paraId="52069FB2" w14:textId="77777777" w:rsidR="00466EA2" w:rsidRDefault="00466EA2" w:rsidP="00466EA2">
      <w:pPr>
        <w:jc w:val="both"/>
        <w:rPr>
          <w:rFonts w:asciiTheme="minorHAnsi" w:eastAsiaTheme="minorEastAsia" w:hAnsiTheme="minorHAnsi" w:cstheme="minorHAnsi"/>
          <w:color w:val="000000" w:themeColor="text1"/>
          <w:kern w:val="24"/>
          <w:sz w:val="22"/>
          <w:szCs w:val="22"/>
        </w:rPr>
      </w:pPr>
    </w:p>
    <w:p w14:paraId="567EA4EC" w14:textId="77777777" w:rsidR="00466EA2" w:rsidRDefault="00466EA2">
      <w:r>
        <w:br w:type="page"/>
      </w:r>
    </w:p>
    <w:p w14:paraId="2FF43C8E" w14:textId="383EA64D" w:rsidR="00CD441E" w:rsidRPr="007E6B3D" w:rsidRDefault="00CD441E" w:rsidP="00492C83">
      <w:pPr>
        <w:pStyle w:val="Heading1"/>
        <w:numPr>
          <w:ilvl w:val="0"/>
          <w:numId w:val="67"/>
        </w:numPr>
        <w:spacing w:before="480" w:line="276" w:lineRule="auto"/>
      </w:pPr>
      <w:bookmarkStart w:id="96" w:name="_Toc201662975"/>
      <w:bookmarkStart w:id="97" w:name="_Hlk201315398"/>
      <w:r w:rsidRPr="007E6B3D">
        <w:lastRenderedPageBreak/>
        <w:t>Recommendations</w:t>
      </w:r>
      <w:bookmarkEnd w:id="95"/>
      <w:bookmarkEnd w:id="96"/>
    </w:p>
    <w:p w14:paraId="641A9EA1" w14:textId="77777777" w:rsidR="00645E3D" w:rsidRDefault="00645E3D" w:rsidP="00881821"/>
    <w:p w14:paraId="09718CF3" w14:textId="3BA88ADE" w:rsidR="00645E3D" w:rsidRDefault="00645E3D" w:rsidP="00645E3D">
      <w:pPr>
        <w:jc w:val="both"/>
        <w:rPr>
          <w:rFonts w:asciiTheme="minorHAnsi" w:hAnsiTheme="minorHAnsi" w:cstheme="minorHAnsi"/>
          <w:sz w:val="22"/>
          <w:szCs w:val="22"/>
        </w:rPr>
      </w:pPr>
      <w:r w:rsidRPr="00881821">
        <w:rPr>
          <w:rFonts w:asciiTheme="minorHAnsi" w:hAnsiTheme="minorHAnsi" w:cstheme="minorHAnsi"/>
          <w:sz w:val="22"/>
          <w:szCs w:val="22"/>
        </w:rPr>
        <w:t xml:space="preserve">This section presents findings-based recommendations structured under three overarching strategic </w:t>
      </w:r>
      <w:r>
        <w:rPr>
          <w:rFonts w:asciiTheme="minorHAnsi" w:hAnsiTheme="minorHAnsi" w:cstheme="minorHAnsi"/>
          <w:sz w:val="22"/>
          <w:szCs w:val="22"/>
        </w:rPr>
        <w:t>recommendations</w:t>
      </w:r>
      <w:r w:rsidRPr="00881821">
        <w:rPr>
          <w:rFonts w:asciiTheme="minorHAnsi" w:hAnsiTheme="minorHAnsi" w:cstheme="minorHAnsi"/>
          <w:sz w:val="22"/>
          <w:szCs w:val="22"/>
        </w:rPr>
        <w:t xml:space="preserve"> for UN Women</w:t>
      </w:r>
      <w:r>
        <w:rPr>
          <w:rFonts w:asciiTheme="minorHAnsi" w:hAnsiTheme="minorHAnsi" w:cstheme="minorHAnsi"/>
          <w:sz w:val="22"/>
          <w:szCs w:val="22"/>
        </w:rPr>
        <w:t xml:space="preserve"> Georgia</w:t>
      </w:r>
      <w:r w:rsidRPr="00881821">
        <w:rPr>
          <w:rFonts w:asciiTheme="minorHAnsi" w:hAnsiTheme="minorHAnsi" w:cstheme="minorHAnsi"/>
          <w:sz w:val="22"/>
          <w:szCs w:val="22"/>
        </w:rPr>
        <w:t>, with 14 concrete steps developed from consultations with partners, stakeholders, and beneficiaries. Each step is directly linked to evaluation findings, conclusions, and lessons learned.</w:t>
      </w:r>
    </w:p>
    <w:p w14:paraId="2916BDFC" w14:textId="77777777" w:rsidR="00645E3D" w:rsidRPr="00881821" w:rsidRDefault="00645E3D" w:rsidP="00881821">
      <w:pPr>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645E3D" w:rsidRPr="00127BD4" w14:paraId="59FBA550" w14:textId="77777777" w:rsidTr="00881821">
        <w:tc>
          <w:tcPr>
            <w:tcW w:w="9350" w:type="dxa"/>
            <w:shd w:val="clear" w:color="auto" w:fill="97D1FF"/>
          </w:tcPr>
          <w:p w14:paraId="477E792E" w14:textId="1E2C4224" w:rsidR="00645E3D" w:rsidRPr="00F113B4" w:rsidRDefault="00645E3D" w:rsidP="00F113B4">
            <w:pPr>
              <w:rPr>
                <w:rFonts w:asciiTheme="minorHAnsi" w:hAnsiTheme="minorHAnsi" w:cstheme="minorHAnsi"/>
                <w:b/>
                <w:bCs/>
              </w:rPr>
            </w:pPr>
            <w:r w:rsidRPr="00F113B4">
              <w:rPr>
                <w:rFonts w:asciiTheme="minorHAnsi" w:hAnsiTheme="minorHAnsi" w:cstheme="minorHAnsi"/>
                <w:b/>
                <w:bCs/>
              </w:rPr>
              <w:t xml:space="preserve">Recommendation 1:   </w:t>
            </w:r>
            <w:r w:rsidR="00702389" w:rsidRPr="00F113B4">
              <w:rPr>
                <w:rFonts w:asciiTheme="minorHAnsi" w:hAnsiTheme="minorHAnsi" w:cstheme="minorHAnsi"/>
                <w:b/>
                <w:bCs/>
              </w:rPr>
              <w:t>UN Women should develop a coherent strategy to advance transformative gender results in peace and security by aligning project impact with long-term change, strengthening partnerships, integrating cross-cutting themes, and enhancing coordination with women-led peacebuilding actors</w:t>
            </w:r>
          </w:p>
        </w:tc>
      </w:tr>
    </w:tbl>
    <w:p w14:paraId="2F20BEEC" w14:textId="77777777" w:rsidR="00702389" w:rsidRDefault="00702389" w:rsidP="00645E3D">
      <w:pPr>
        <w:ind w:left="720"/>
        <w:jc w:val="both"/>
        <w:rPr>
          <w:rFonts w:asciiTheme="minorHAnsi" w:hAnsiTheme="minorHAnsi" w:cstheme="minorHAnsi"/>
          <w:b/>
          <w:sz w:val="22"/>
          <w:szCs w:val="22"/>
        </w:rPr>
      </w:pPr>
    </w:p>
    <w:p w14:paraId="23FE535C" w14:textId="1D507674"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1: </w:t>
      </w:r>
      <w:r w:rsidRPr="00881821">
        <w:rPr>
          <w:rFonts w:asciiTheme="minorHAnsi" w:hAnsiTheme="minorHAnsi" w:cstheme="minorHAnsi"/>
          <w:sz w:val="22"/>
          <w:szCs w:val="22"/>
        </w:rPr>
        <w:t>Revise the definition of the project’s impact to reflect long-term transformative change (e.g., increased resilience of IDP and conflict-affected communities), and update the Results and Resources Framework to incorporate realistic assumptions and risks</w:t>
      </w:r>
      <w:r w:rsidR="00702389">
        <w:rPr>
          <w:rFonts w:asciiTheme="minorHAnsi" w:hAnsiTheme="minorHAnsi" w:cstheme="minorHAnsi"/>
          <w:sz w:val="22"/>
          <w:szCs w:val="22"/>
        </w:rPr>
        <w:t xml:space="preserve"> </w:t>
      </w:r>
      <w:r w:rsidRPr="00881821">
        <w:rPr>
          <w:rFonts w:asciiTheme="minorHAnsi" w:hAnsiTheme="minorHAnsi" w:cstheme="minorHAnsi"/>
          <w:sz w:val="22"/>
          <w:szCs w:val="22"/>
        </w:rPr>
        <w:t>(Related to Finding</w:t>
      </w:r>
      <w:r>
        <w:rPr>
          <w:rFonts w:asciiTheme="minorHAnsi" w:hAnsiTheme="minorHAnsi" w:cstheme="minorHAnsi"/>
          <w:sz w:val="22"/>
          <w:szCs w:val="22"/>
        </w:rPr>
        <w:t>s</w:t>
      </w:r>
      <w:r w:rsidRPr="00881821">
        <w:rPr>
          <w:rFonts w:asciiTheme="minorHAnsi" w:hAnsiTheme="minorHAnsi" w:cstheme="minorHAnsi"/>
          <w:sz w:val="22"/>
          <w:szCs w:val="22"/>
        </w:rPr>
        <w:t xml:space="preserve"> 3, 9; Conclusion 8)</w:t>
      </w:r>
      <w:r>
        <w:rPr>
          <w:rFonts w:asciiTheme="minorHAnsi" w:hAnsiTheme="minorHAnsi" w:cstheme="minorHAnsi"/>
          <w:sz w:val="22"/>
          <w:szCs w:val="22"/>
        </w:rPr>
        <w:t>;</w:t>
      </w:r>
    </w:p>
    <w:p w14:paraId="6ED0A76B" w14:textId="0EE32398"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2: </w:t>
      </w:r>
      <w:r w:rsidRPr="00881821">
        <w:rPr>
          <w:rFonts w:asciiTheme="minorHAnsi" w:hAnsiTheme="minorHAnsi" w:cstheme="minorHAnsi"/>
          <w:sz w:val="22"/>
          <w:szCs w:val="22"/>
        </w:rPr>
        <w:t>Advocate for stronger engagement of state institutions in the fifth NAP 1325, including activities requiring collaboration with women’s networks representing IDP and conflict-affected women (Related to Finding</w:t>
      </w:r>
      <w:r>
        <w:rPr>
          <w:rFonts w:asciiTheme="minorHAnsi" w:hAnsiTheme="minorHAnsi" w:cstheme="minorHAnsi"/>
          <w:sz w:val="22"/>
          <w:szCs w:val="22"/>
        </w:rPr>
        <w:t>s</w:t>
      </w:r>
      <w:r w:rsidRPr="00881821">
        <w:rPr>
          <w:rFonts w:asciiTheme="minorHAnsi" w:hAnsiTheme="minorHAnsi" w:cstheme="minorHAnsi"/>
          <w:sz w:val="22"/>
          <w:szCs w:val="22"/>
        </w:rPr>
        <w:t xml:space="preserve"> 6, 12, 13; Conclusion 1)</w:t>
      </w:r>
      <w:r>
        <w:rPr>
          <w:rFonts w:asciiTheme="minorHAnsi" w:hAnsiTheme="minorHAnsi" w:cstheme="minorHAnsi"/>
          <w:sz w:val="22"/>
          <w:szCs w:val="22"/>
        </w:rPr>
        <w:t>;</w:t>
      </w:r>
    </w:p>
    <w:p w14:paraId="55B39A26" w14:textId="621A408B"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3: </w:t>
      </w:r>
      <w:r w:rsidRPr="00881821">
        <w:rPr>
          <w:rFonts w:asciiTheme="minorHAnsi" w:hAnsiTheme="minorHAnsi" w:cstheme="minorHAnsi"/>
          <w:sz w:val="22"/>
          <w:szCs w:val="22"/>
        </w:rPr>
        <w:t>Promote synergies between WPS and other UN Women thematic areas (e.g., women’s political participation, GBV/VAWG, environmental resilience), and consider mainstreaming prevention of violence and environmental resilience as cross-cutting issues in project design</w:t>
      </w:r>
      <w:r w:rsidR="00702389">
        <w:rPr>
          <w:rFonts w:asciiTheme="minorHAnsi" w:hAnsiTheme="minorHAnsi" w:cstheme="minorHAnsi"/>
          <w:sz w:val="22"/>
          <w:szCs w:val="22"/>
        </w:rPr>
        <w:t xml:space="preserve"> </w:t>
      </w:r>
      <w:r w:rsidRPr="00881821">
        <w:rPr>
          <w:rFonts w:asciiTheme="minorHAnsi" w:hAnsiTheme="minorHAnsi" w:cstheme="minorHAnsi"/>
          <w:sz w:val="22"/>
          <w:szCs w:val="22"/>
        </w:rPr>
        <w:t>(Related to Finding 4)</w:t>
      </w:r>
      <w:r>
        <w:rPr>
          <w:rFonts w:asciiTheme="minorHAnsi" w:hAnsiTheme="minorHAnsi" w:cstheme="minorHAnsi"/>
          <w:sz w:val="22"/>
          <w:szCs w:val="22"/>
        </w:rPr>
        <w:t>;</w:t>
      </w:r>
    </w:p>
    <w:p w14:paraId="662D7B65" w14:textId="1B2C1FB5"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4: </w:t>
      </w:r>
      <w:r w:rsidRPr="00881821">
        <w:rPr>
          <w:rFonts w:asciiTheme="minorHAnsi" w:hAnsiTheme="minorHAnsi" w:cstheme="minorHAnsi"/>
          <w:sz w:val="22"/>
          <w:szCs w:val="22"/>
        </w:rPr>
        <w:t>Define the role of the private sector in the WPS agenda and integrate activities involving WEPs-affiliated companies to support IDP and conflict-affected women (Related to Findin</w:t>
      </w:r>
      <w:r w:rsidR="00702389">
        <w:rPr>
          <w:rFonts w:asciiTheme="minorHAnsi" w:hAnsiTheme="minorHAnsi" w:cstheme="minorHAnsi"/>
          <w:sz w:val="22"/>
          <w:szCs w:val="22"/>
        </w:rPr>
        <w:t>gs</w:t>
      </w:r>
      <w:r w:rsidRPr="00881821">
        <w:rPr>
          <w:rFonts w:asciiTheme="minorHAnsi" w:hAnsiTheme="minorHAnsi" w:cstheme="minorHAnsi"/>
          <w:sz w:val="22"/>
          <w:szCs w:val="22"/>
        </w:rPr>
        <w:t xml:space="preserve"> 4, 5; Conclusion 4)</w:t>
      </w:r>
      <w:r>
        <w:rPr>
          <w:rFonts w:asciiTheme="minorHAnsi" w:hAnsiTheme="minorHAnsi" w:cstheme="minorHAnsi"/>
          <w:sz w:val="22"/>
          <w:szCs w:val="22"/>
        </w:rPr>
        <w:t>;</w:t>
      </w:r>
    </w:p>
    <w:p w14:paraId="79E3B87D" w14:textId="1C6A1B7A" w:rsidR="00645E3D"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5: </w:t>
      </w:r>
      <w:r w:rsidRPr="00881821">
        <w:rPr>
          <w:rFonts w:asciiTheme="minorHAnsi" w:hAnsiTheme="minorHAnsi" w:cstheme="minorHAnsi"/>
          <w:sz w:val="22"/>
          <w:szCs w:val="22"/>
        </w:rPr>
        <w:t>Continue developing the WPS database of women</w:t>
      </w:r>
      <w:r>
        <w:rPr>
          <w:rFonts w:asciiTheme="minorHAnsi" w:hAnsiTheme="minorHAnsi" w:cstheme="minorHAnsi"/>
          <w:sz w:val="22"/>
          <w:szCs w:val="22"/>
        </w:rPr>
        <w:t xml:space="preserve"> -</w:t>
      </w:r>
      <w:r w:rsidRPr="00881821">
        <w:rPr>
          <w:rFonts w:asciiTheme="minorHAnsi" w:hAnsiTheme="minorHAnsi" w:cstheme="minorHAnsi"/>
          <w:sz w:val="22"/>
          <w:szCs w:val="22"/>
        </w:rPr>
        <w:t xml:space="preserve"> peacebuilders and organizations; conduct a mapping exercise</w:t>
      </w:r>
      <w:r>
        <w:rPr>
          <w:rFonts w:asciiTheme="minorHAnsi" w:hAnsiTheme="minorHAnsi" w:cstheme="minorHAnsi"/>
          <w:sz w:val="22"/>
          <w:szCs w:val="22"/>
        </w:rPr>
        <w:t xml:space="preserve"> of women-led organizations</w:t>
      </w:r>
      <w:r w:rsidRPr="00881821">
        <w:rPr>
          <w:rFonts w:asciiTheme="minorHAnsi" w:hAnsiTheme="minorHAnsi" w:cstheme="minorHAnsi"/>
          <w:sz w:val="22"/>
          <w:szCs w:val="22"/>
        </w:rPr>
        <w:t xml:space="preserve"> to identify synergies, strengthen coordination, and reinforce the Network of Women and Youth Ambassadors (Related to Finding 14; Conclusion 6)</w:t>
      </w:r>
      <w:r>
        <w:rPr>
          <w:rFonts w:asciiTheme="minorHAnsi" w:hAnsiTheme="minorHAnsi" w:cstheme="minorHAnsi"/>
          <w:sz w:val="22"/>
          <w:szCs w:val="22"/>
        </w:rPr>
        <w:t xml:space="preserve">; </w:t>
      </w:r>
    </w:p>
    <w:tbl>
      <w:tblPr>
        <w:tblStyle w:val="TableGrid"/>
        <w:tblW w:w="0" w:type="auto"/>
        <w:tblLook w:val="04A0" w:firstRow="1" w:lastRow="0" w:firstColumn="1" w:lastColumn="0" w:noHBand="0" w:noVBand="1"/>
      </w:tblPr>
      <w:tblGrid>
        <w:gridCol w:w="9350"/>
      </w:tblGrid>
      <w:tr w:rsidR="00645E3D" w14:paraId="29B69805" w14:textId="77777777" w:rsidTr="00881821">
        <w:tc>
          <w:tcPr>
            <w:tcW w:w="9350" w:type="dxa"/>
            <w:shd w:val="clear" w:color="auto" w:fill="97D1FF"/>
          </w:tcPr>
          <w:p w14:paraId="3A033FE2" w14:textId="7B781960" w:rsidR="00645E3D" w:rsidRPr="00881821" w:rsidRDefault="00702389" w:rsidP="00F113B4">
            <w:pPr>
              <w:rPr>
                <w:rFonts w:asciiTheme="minorHAnsi" w:hAnsiTheme="minorHAnsi" w:cstheme="minorHAnsi"/>
                <w:b/>
                <w:bCs/>
              </w:rPr>
            </w:pPr>
            <w:r w:rsidRPr="00881821">
              <w:rPr>
                <w:rFonts w:asciiTheme="minorHAnsi" w:hAnsiTheme="minorHAnsi" w:cstheme="minorHAnsi"/>
                <w:b/>
                <w:bCs/>
              </w:rPr>
              <w:t>Recommendation 2: To promote women’s participation, UN Women is encouraged to strengthen bottom-up, gender-responsive approaches by expanding social mobilization in conflict-affected areas, empowering grassroots networks, clarifying the role of the Women and Youth Ambassadors Network, and facilitating access to funding for local peacebuilding initiatives</w:t>
            </w:r>
          </w:p>
        </w:tc>
      </w:tr>
    </w:tbl>
    <w:p w14:paraId="3F88A2F2" w14:textId="77777777" w:rsidR="00645E3D" w:rsidRPr="00881821" w:rsidRDefault="00645E3D" w:rsidP="00881821">
      <w:pPr>
        <w:jc w:val="both"/>
        <w:rPr>
          <w:rFonts w:asciiTheme="minorHAnsi" w:hAnsiTheme="minorHAnsi" w:cstheme="minorHAnsi"/>
          <w:sz w:val="22"/>
          <w:szCs w:val="22"/>
        </w:rPr>
      </w:pPr>
    </w:p>
    <w:p w14:paraId="474731D1" w14:textId="6B9057E8"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6: </w:t>
      </w:r>
      <w:r w:rsidRPr="00881821">
        <w:rPr>
          <w:rFonts w:asciiTheme="minorHAnsi" w:hAnsiTheme="minorHAnsi" w:cstheme="minorHAnsi"/>
          <w:sz w:val="22"/>
          <w:szCs w:val="22"/>
        </w:rPr>
        <w:t xml:space="preserve">Disseminate the social mobilization methodology in IDP and conflict-affected </w:t>
      </w:r>
      <w:r w:rsidRPr="00645E3D">
        <w:rPr>
          <w:rFonts w:asciiTheme="minorHAnsi" w:hAnsiTheme="minorHAnsi" w:cstheme="minorHAnsi"/>
          <w:sz w:val="22"/>
          <w:szCs w:val="22"/>
        </w:rPr>
        <w:t>communities and</w:t>
      </w:r>
      <w:r w:rsidRPr="00881821">
        <w:rPr>
          <w:rFonts w:asciiTheme="minorHAnsi" w:hAnsiTheme="minorHAnsi" w:cstheme="minorHAnsi"/>
          <w:sz w:val="22"/>
          <w:szCs w:val="22"/>
        </w:rPr>
        <w:t xml:space="preserve"> establish linkages with women’s self-help groups and advisory structures developed under other UN Women programmes (Related to Finding 8)</w:t>
      </w:r>
      <w:r w:rsidR="00881821">
        <w:rPr>
          <w:rFonts w:asciiTheme="minorHAnsi" w:hAnsiTheme="minorHAnsi" w:cstheme="minorHAnsi"/>
          <w:sz w:val="22"/>
          <w:szCs w:val="22"/>
        </w:rPr>
        <w:t>;</w:t>
      </w:r>
    </w:p>
    <w:p w14:paraId="114EE835" w14:textId="038A29A0"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lastRenderedPageBreak/>
        <w:t xml:space="preserve">Step 7: </w:t>
      </w:r>
      <w:r w:rsidRPr="00881821">
        <w:rPr>
          <w:rFonts w:asciiTheme="minorHAnsi" w:hAnsiTheme="minorHAnsi" w:cstheme="minorHAnsi"/>
          <w:sz w:val="22"/>
          <w:szCs w:val="22"/>
        </w:rPr>
        <w:t>Conduct an envisioning exercise with the Network of Women and Youth Ambassadors to define its role; establish thematic sub-groups and support participation in national, regional, and international WPS forums (Related to Finding 14; Conclusion 2, 3)</w:t>
      </w:r>
      <w:r w:rsidR="00881821">
        <w:rPr>
          <w:rFonts w:asciiTheme="minorHAnsi" w:hAnsiTheme="minorHAnsi" w:cstheme="minorHAnsi"/>
          <w:sz w:val="22"/>
          <w:szCs w:val="22"/>
        </w:rPr>
        <w:t>;</w:t>
      </w:r>
    </w:p>
    <w:p w14:paraId="1B2F0575" w14:textId="4636ED71"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8: </w:t>
      </w:r>
      <w:r w:rsidRPr="00881821">
        <w:rPr>
          <w:rFonts w:asciiTheme="minorHAnsi" w:hAnsiTheme="minorHAnsi" w:cstheme="minorHAnsi"/>
          <w:sz w:val="22"/>
          <w:szCs w:val="22"/>
        </w:rPr>
        <w:t>Build the capacity of grassroots women’s networks to localize NAP 1325; identify strategic partnerships (e.g., with NALAG) to promote dialogue between local authorities and conflict-affected women, and support monitoring of local gender equality plans (Related to Finding 7; Conclusion 4)</w:t>
      </w:r>
      <w:r w:rsidR="00881821">
        <w:rPr>
          <w:rFonts w:asciiTheme="minorHAnsi" w:hAnsiTheme="minorHAnsi" w:cstheme="minorHAnsi"/>
          <w:sz w:val="22"/>
          <w:szCs w:val="22"/>
        </w:rPr>
        <w:t>;</w:t>
      </w:r>
    </w:p>
    <w:p w14:paraId="75F128ED" w14:textId="2DF13D4C"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9: </w:t>
      </w:r>
      <w:r w:rsidRPr="00881821">
        <w:rPr>
          <w:rFonts w:asciiTheme="minorHAnsi" w:hAnsiTheme="minorHAnsi" w:cstheme="minorHAnsi"/>
          <w:sz w:val="22"/>
          <w:szCs w:val="22"/>
        </w:rPr>
        <w:t>Collaborate with donors and partners to design and implement grant mechanisms (e.g., calls for proposals) that enable women’s and youth groups to carry out peacebuilding and confidence-building measures in ABL communities (Related to Finding 5)</w:t>
      </w:r>
      <w:r w:rsidR="00881821">
        <w:rPr>
          <w:rFonts w:asciiTheme="minorHAnsi" w:hAnsiTheme="minorHAnsi" w:cstheme="minorHAnsi"/>
          <w:sz w:val="22"/>
          <w:szCs w:val="22"/>
        </w:rPr>
        <w:t>;</w:t>
      </w:r>
    </w:p>
    <w:tbl>
      <w:tblPr>
        <w:tblStyle w:val="TableGrid"/>
        <w:tblW w:w="0" w:type="auto"/>
        <w:tblLook w:val="04A0" w:firstRow="1" w:lastRow="0" w:firstColumn="1" w:lastColumn="0" w:noHBand="0" w:noVBand="1"/>
      </w:tblPr>
      <w:tblGrid>
        <w:gridCol w:w="9350"/>
      </w:tblGrid>
      <w:tr w:rsidR="00702389" w:rsidRPr="00F113B4" w14:paraId="011A8AB3" w14:textId="77777777" w:rsidTr="00881821">
        <w:tc>
          <w:tcPr>
            <w:tcW w:w="9350" w:type="dxa"/>
            <w:shd w:val="clear" w:color="auto" w:fill="97D1FF"/>
          </w:tcPr>
          <w:p w14:paraId="0BE8E80A" w14:textId="7D04FB5D" w:rsidR="00702389" w:rsidRPr="00F113B4" w:rsidRDefault="00881821" w:rsidP="00F113B4">
            <w:pPr>
              <w:rPr>
                <w:rFonts w:asciiTheme="minorHAnsi" w:hAnsiTheme="minorHAnsi" w:cstheme="minorHAnsi"/>
                <w:b/>
                <w:bCs/>
              </w:rPr>
            </w:pPr>
            <w:r w:rsidRPr="00881821">
              <w:rPr>
                <w:rFonts w:asciiTheme="minorHAnsi" w:hAnsiTheme="minorHAnsi" w:cstheme="minorHAnsi"/>
                <w:b/>
                <w:bCs/>
              </w:rPr>
              <w:t>Recommendation 3: It is recommended that UN Women enhance its evidence-based decision-making on WPS by clarifying what constitutes transformative change, developing relevant qualitative indicators, standardizing data collection among partners, promoting the use of technology-driven monitoring tools, and institutionalizing adaptive learning processes</w:t>
            </w:r>
          </w:p>
        </w:tc>
      </w:tr>
    </w:tbl>
    <w:p w14:paraId="3FBBFA9E" w14:textId="10237E35" w:rsidR="00645E3D" w:rsidRPr="00F113B4" w:rsidRDefault="00645E3D" w:rsidP="00F113B4">
      <w:pPr>
        <w:rPr>
          <w:rFonts w:asciiTheme="minorHAnsi" w:hAnsiTheme="minorHAnsi" w:cstheme="minorHAnsi"/>
          <w:b/>
          <w:bCs/>
        </w:rPr>
      </w:pPr>
    </w:p>
    <w:p w14:paraId="298A563E" w14:textId="61F86CC0"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10: </w:t>
      </w:r>
      <w:r w:rsidRPr="00881821">
        <w:rPr>
          <w:rFonts w:asciiTheme="minorHAnsi" w:hAnsiTheme="minorHAnsi" w:cstheme="minorHAnsi"/>
          <w:sz w:val="22"/>
          <w:szCs w:val="22"/>
        </w:rPr>
        <w:t>Clearly define what constitutes a transformative effect in women's participation in peace processes and introduce qualitative indicators that reflect empowerment at the grassroots level (Related to Finding 3)</w:t>
      </w:r>
      <w:r w:rsidR="00881821">
        <w:rPr>
          <w:rFonts w:asciiTheme="minorHAnsi" w:hAnsiTheme="minorHAnsi" w:cstheme="minorHAnsi"/>
          <w:sz w:val="22"/>
          <w:szCs w:val="22"/>
        </w:rPr>
        <w:t>;</w:t>
      </w:r>
    </w:p>
    <w:p w14:paraId="3B1B5001" w14:textId="420AC8DA"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11: </w:t>
      </w:r>
      <w:r w:rsidRPr="00881821">
        <w:rPr>
          <w:rFonts w:asciiTheme="minorHAnsi" w:hAnsiTheme="minorHAnsi" w:cstheme="minorHAnsi"/>
          <w:sz w:val="22"/>
          <w:szCs w:val="22"/>
        </w:rPr>
        <w:t>Ensure consistency in the collection of disaggregated data across implementing partners, expanding data points to include employment status, education level, disability, and other factors impacting human security</w:t>
      </w:r>
      <w:r w:rsidR="00881821">
        <w:rPr>
          <w:rFonts w:asciiTheme="minorHAnsi" w:hAnsiTheme="minorHAnsi" w:cstheme="minorHAnsi"/>
          <w:sz w:val="22"/>
          <w:szCs w:val="22"/>
        </w:rPr>
        <w:t xml:space="preserve"> </w:t>
      </w:r>
      <w:r w:rsidRPr="00881821">
        <w:rPr>
          <w:rFonts w:asciiTheme="minorHAnsi" w:hAnsiTheme="minorHAnsi" w:cstheme="minorHAnsi"/>
          <w:sz w:val="22"/>
          <w:szCs w:val="22"/>
        </w:rPr>
        <w:t>(Related to Finding 10)</w:t>
      </w:r>
      <w:r w:rsidR="00881821">
        <w:rPr>
          <w:rFonts w:asciiTheme="minorHAnsi" w:hAnsiTheme="minorHAnsi" w:cstheme="minorHAnsi"/>
          <w:sz w:val="22"/>
          <w:szCs w:val="22"/>
        </w:rPr>
        <w:t>;</w:t>
      </w:r>
    </w:p>
    <w:p w14:paraId="21D91B25" w14:textId="10FE5B6D"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12: </w:t>
      </w:r>
      <w:r w:rsidRPr="00881821">
        <w:rPr>
          <w:rFonts w:asciiTheme="minorHAnsi" w:hAnsiTheme="minorHAnsi" w:cstheme="minorHAnsi"/>
          <w:sz w:val="22"/>
          <w:szCs w:val="22"/>
        </w:rPr>
        <w:t xml:space="preserve">Promote participatory human security monitoring tools among women's and youth groups to assess impact on peace and </w:t>
      </w:r>
      <w:r w:rsidR="00702389" w:rsidRPr="00702389">
        <w:rPr>
          <w:rFonts w:asciiTheme="minorHAnsi" w:hAnsiTheme="minorHAnsi" w:cstheme="minorHAnsi"/>
          <w:sz w:val="22"/>
          <w:szCs w:val="22"/>
        </w:rPr>
        <w:t>security and</w:t>
      </w:r>
      <w:r w:rsidRPr="00881821">
        <w:rPr>
          <w:rFonts w:asciiTheme="minorHAnsi" w:hAnsiTheme="minorHAnsi" w:cstheme="minorHAnsi"/>
          <w:sz w:val="22"/>
          <w:szCs w:val="22"/>
        </w:rPr>
        <w:t xml:space="preserve"> explore technology-based approaches for rapid data collection (Related to Finding 15; Lesson Learned 1; Conclusion 7)</w:t>
      </w:r>
      <w:r w:rsidR="00881821">
        <w:rPr>
          <w:rFonts w:asciiTheme="minorHAnsi" w:hAnsiTheme="minorHAnsi" w:cstheme="minorHAnsi"/>
          <w:sz w:val="22"/>
          <w:szCs w:val="22"/>
        </w:rPr>
        <w:t>;</w:t>
      </w:r>
    </w:p>
    <w:p w14:paraId="20F319AF" w14:textId="1377477A"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13: </w:t>
      </w:r>
      <w:r w:rsidRPr="00881821">
        <w:rPr>
          <w:rFonts w:asciiTheme="minorHAnsi" w:hAnsiTheme="minorHAnsi" w:cstheme="minorHAnsi"/>
          <w:sz w:val="22"/>
          <w:szCs w:val="22"/>
        </w:rPr>
        <w:t>Conduct a baseline study on human security (e.g., using a Human Security Index) in IDP settlements and conflict-affected areas to inform programming (Related to Finding 9; Conclusion 5)</w:t>
      </w:r>
      <w:r w:rsidR="00881821">
        <w:rPr>
          <w:rFonts w:asciiTheme="minorHAnsi" w:hAnsiTheme="minorHAnsi" w:cstheme="minorHAnsi"/>
          <w:sz w:val="22"/>
          <w:szCs w:val="22"/>
        </w:rPr>
        <w:t>;</w:t>
      </w:r>
    </w:p>
    <w:p w14:paraId="292D0DBE" w14:textId="11774EFB" w:rsidR="00645E3D" w:rsidRPr="00881821" w:rsidRDefault="00645E3D" w:rsidP="00881821">
      <w:pPr>
        <w:spacing w:after="240"/>
        <w:ind w:left="720"/>
        <w:jc w:val="both"/>
        <w:rPr>
          <w:rFonts w:asciiTheme="minorHAnsi" w:hAnsiTheme="minorHAnsi" w:cstheme="minorHAnsi"/>
          <w:sz w:val="22"/>
          <w:szCs w:val="22"/>
        </w:rPr>
      </w:pPr>
      <w:r w:rsidRPr="00881821">
        <w:rPr>
          <w:rFonts w:asciiTheme="minorHAnsi" w:hAnsiTheme="minorHAnsi" w:cstheme="minorHAnsi"/>
          <w:b/>
          <w:sz w:val="22"/>
          <w:szCs w:val="22"/>
        </w:rPr>
        <w:t xml:space="preserve">Step 14: </w:t>
      </w:r>
      <w:r w:rsidRPr="00881821">
        <w:rPr>
          <w:rFonts w:asciiTheme="minorHAnsi" w:hAnsiTheme="minorHAnsi" w:cstheme="minorHAnsi"/>
          <w:sz w:val="22"/>
          <w:szCs w:val="22"/>
        </w:rPr>
        <w:t>Implement an internal learning exercise at the midterm of the next project phase to assess relevance, coherence, effectiveness, sustainability, and conflict sensitivity, and to generate lessons linked to evaluation criteria (Related to Finding 10)</w:t>
      </w:r>
      <w:r w:rsidR="00881821">
        <w:rPr>
          <w:rFonts w:asciiTheme="minorHAnsi" w:hAnsiTheme="minorHAnsi" w:cstheme="minorHAnsi"/>
          <w:sz w:val="22"/>
          <w:szCs w:val="22"/>
        </w:rPr>
        <w:t xml:space="preserve">. </w:t>
      </w:r>
    </w:p>
    <w:p w14:paraId="7F181482" w14:textId="77777777" w:rsidR="0053700D" w:rsidRPr="00881821" w:rsidRDefault="0053700D" w:rsidP="00645E3D">
      <w:pPr>
        <w:jc w:val="both"/>
        <w:rPr>
          <w:rFonts w:asciiTheme="minorHAnsi" w:hAnsiTheme="minorHAnsi" w:cstheme="minorHAnsi"/>
          <w:b/>
          <w:bCs/>
          <w:sz w:val="22"/>
          <w:szCs w:val="22"/>
        </w:rPr>
      </w:pPr>
    </w:p>
    <w:bookmarkEnd w:id="97"/>
    <w:p w14:paraId="452F358C" w14:textId="77777777" w:rsidR="00CD441E" w:rsidRPr="00881821" w:rsidRDefault="00CD441E" w:rsidP="00881821">
      <w:pPr>
        <w:jc w:val="both"/>
        <w:rPr>
          <w:rFonts w:asciiTheme="minorHAnsi" w:hAnsiTheme="minorHAnsi" w:cstheme="minorHAnsi"/>
          <w:sz w:val="22"/>
          <w:szCs w:val="22"/>
        </w:rPr>
      </w:pPr>
    </w:p>
    <w:p w14:paraId="2BA1C719" w14:textId="619955A5" w:rsidR="00C87E6D" w:rsidRPr="00C87E6D" w:rsidRDefault="00C87E6D" w:rsidP="00276FA4">
      <w:r>
        <w:br/>
      </w:r>
      <w:r>
        <w:br/>
      </w:r>
      <w:r>
        <w:br/>
      </w:r>
      <w:r>
        <w:br/>
      </w:r>
    </w:p>
    <w:p w14:paraId="37B27444" w14:textId="4F0C38AF" w:rsidR="00696CDB" w:rsidRPr="00B31DFA" w:rsidRDefault="006812B8" w:rsidP="00492C83">
      <w:pPr>
        <w:pStyle w:val="Heading1"/>
        <w:numPr>
          <w:ilvl w:val="0"/>
          <w:numId w:val="67"/>
        </w:numPr>
        <w:rPr>
          <w:rFonts w:asciiTheme="minorHAnsi" w:hAnsiTheme="minorHAnsi" w:cstheme="minorHAnsi"/>
        </w:rPr>
      </w:pPr>
      <w:bookmarkStart w:id="98" w:name="_Toc201662976"/>
      <w:r w:rsidRPr="00D04AFC">
        <w:rPr>
          <w:rFonts w:asciiTheme="minorHAnsi" w:hAnsiTheme="minorHAnsi" w:cstheme="minorHAnsi"/>
        </w:rPr>
        <w:t>Annexes</w:t>
      </w:r>
      <w:bookmarkEnd w:id="98"/>
    </w:p>
    <w:p w14:paraId="54232E64" w14:textId="77777777" w:rsidR="00696CDB" w:rsidRDefault="00696CDB" w:rsidP="009C5B40">
      <w:pPr>
        <w:pStyle w:val="Heading3"/>
        <w:rPr>
          <w:rFonts w:asciiTheme="minorHAnsi" w:hAnsiTheme="minorHAnsi" w:cstheme="minorHAnsi"/>
        </w:rPr>
        <w:sectPr w:rsidR="00696CDB" w:rsidSect="00D54E8B">
          <w:pgSz w:w="12240" w:h="15840"/>
          <w:pgMar w:top="1440" w:right="1440" w:bottom="1440" w:left="1440" w:header="720" w:footer="720" w:gutter="0"/>
          <w:cols w:space="720"/>
        </w:sectPr>
      </w:pPr>
    </w:p>
    <w:p w14:paraId="5B375E36" w14:textId="6F120CF1" w:rsidR="00D87129" w:rsidRDefault="006812B8" w:rsidP="009C5B40">
      <w:pPr>
        <w:pStyle w:val="Heading3"/>
        <w:rPr>
          <w:rFonts w:asciiTheme="minorHAnsi" w:hAnsiTheme="minorHAnsi" w:cstheme="minorHAnsi"/>
        </w:rPr>
      </w:pPr>
      <w:bookmarkStart w:id="99" w:name="_Toc201662977"/>
      <w:r w:rsidRPr="00D04AFC">
        <w:rPr>
          <w:rFonts w:asciiTheme="minorHAnsi" w:hAnsiTheme="minorHAnsi" w:cstheme="minorHAnsi"/>
        </w:rPr>
        <w:lastRenderedPageBreak/>
        <w:t xml:space="preserve">Annex 1 </w:t>
      </w:r>
      <w:r w:rsidR="003D4B66">
        <w:rPr>
          <w:rFonts w:asciiTheme="minorHAnsi" w:hAnsiTheme="minorHAnsi" w:cstheme="minorHAnsi"/>
        </w:rPr>
        <w:t>List of interlocutors</w:t>
      </w:r>
      <w:bookmarkEnd w:id="99"/>
      <w:r w:rsidRPr="00D04AFC">
        <w:rPr>
          <w:rFonts w:asciiTheme="minorHAnsi" w:hAnsiTheme="minorHAnsi" w:cstheme="minorHAnsi"/>
        </w:rPr>
        <w:t xml:space="preserve"> </w:t>
      </w:r>
    </w:p>
    <w:p w14:paraId="3D6C9ED7" w14:textId="77777777" w:rsidR="00696CDB" w:rsidRDefault="00696CDB" w:rsidP="00696CDB"/>
    <w:tbl>
      <w:tblPr>
        <w:tblStyle w:val="TableGrid"/>
        <w:tblW w:w="0" w:type="auto"/>
        <w:tblLook w:val="04A0" w:firstRow="1" w:lastRow="0" w:firstColumn="1" w:lastColumn="0" w:noHBand="0" w:noVBand="1"/>
      </w:tblPr>
      <w:tblGrid>
        <w:gridCol w:w="2543"/>
        <w:gridCol w:w="3658"/>
        <w:gridCol w:w="3167"/>
        <w:gridCol w:w="3582"/>
      </w:tblGrid>
      <w:tr w:rsidR="00696CDB" w:rsidRPr="00696CDB" w14:paraId="74CF599D" w14:textId="77777777" w:rsidTr="00731AD0">
        <w:tc>
          <w:tcPr>
            <w:tcW w:w="2785" w:type="dxa"/>
            <w:shd w:val="clear" w:color="auto" w:fill="auto"/>
          </w:tcPr>
          <w:p w14:paraId="64B79C6D" w14:textId="77777777" w:rsidR="00696CDB" w:rsidRPr="00696CDB" w:rsidRDefault="00696CDB" w:rsidP="00696CDB">
            <w:pPr>
              <w:rPr>
                <w:rFonts w:asciiTheme="minorHAnsi" w:eastAsia="Calibri" w:hAnsiTheme="minorHAnsi" w:cstheme="minorHAnsi"/>
                <w:b/>
                <w:bCs/>
                <w:sz w:val="22"/>
                <w:szCs w:val="22"/>
              </w:rPr>
            </w:pPr>
            <w:r w:rsidRPr="00696CDB">
              <w:rPr>
                <w:rFonts w:asciiTheme="minorHAnsi" w:eastAsia="Calibri" w:hAnsiTheme="minorHAnsi" w:cstheme="minorHAnsi"/>
                <w:b/>
                <w:bCs/>
                <w:sz w:val="22"/>
                <w:szCs w:val="22"/>
              </w:rPr>
              <w:t xml:space="preserve">Name </w:t>
            </w:r>
          </w:p>
        </w:tc>
        <w:tc>
          <w:tcPr>
            <w:tcW w:w="4320" w:type="dxa"/>
            <w:shd w:val="clear" w:color="auto" w:fill="auto"/>
          </w:tcPr>
          <w:p w14:paraId="72F8E33A" w14:textId="77777777" w:rsidR="00696CDB" w:rsidRPr="00696CDB" w:rsidRDefault="00696CDB" w:rsidP="00696CDB">
            <w:pPr>
              <w:rPr>
                <w:rFonts w:asciiTheme="minorHAnsi" w:eastAsia="Calibri" w:hAnsiTheme="minorHAnsi" w:cstheme="minorHAnsi"/>
                <w:b/>
                <w:bCs/>
                <w:sz w:val="22"/>
                <w:szCs w:val="22"/>
              </w:rPr>
            </w:pPr>
            <w:r w:rsidRPr="00696CDB">
              <w:rPr>
                <w:rFonts w:asciiTheme="minorHAnsi" w:eastAsia="Calibri" w:hAnsiTheme="minorHAnsi" w:cstheme="minorHAnsi"/>
                <w:b/>
                <w:bCs/>
                <w:sz w:val="22"/>
                <w:szCs w:val="22"/>
              </w:rPr>
              <w:t xml:space="preserve">Title </w:t>
            </w:r>
          </w:p>
        </w:tc>
        <w:tc>
          <w:tcPr>
            <w:tcW w:w="3687" w:type="dxa"/>
            <w:shd w:val="clear" w:color="auto" w:fill="auto"/>
          </w:tcPr>
          <w:p w14:paraId="51321BE9" w14:textId="77777777" w:rsidR="00696CDB" w:rsidRPr="00696CDB" w:rsidRDefault="00696CDB" w:rsidP="00696CDB">
            <w:pPr>
              <w:rPr>
                <w:rFonts w:asciiTheme="minorHAnsi" w:eastAsia="Calibri" w:hAnsiTheme="minorHAnsi" w:cstheme="minorHAnsi"/>
                <w:b/>
                <w:bCs/>
                <w:sz w:val="22"/>
                <w:szCs w:val="22"/>
              </w:rPr>
            </w:pPr>
            <w:r w:rsidRPr="00696CDB">
              <w:rPr>
                <w:rFonts w:asciiTheme="minorHAnsi" w:eastAsia="Calibri" w:hAnsiTheme="minorHAnsi" w:cstheme="minorHAnsi"/>
                <w:b/>
                <w:bCs/>
                <w:sz w:val="22"/>
                <w:szCs w:val="22"/>
              </w:rPr>
              <w:t xml:space="preserve">Institution </w:t>
            </w:r>
          </w:p>
        </w:tc>
        <w:tc>
          <w:tcPr>
            <w:tcW w:w="3598" w:type="dxa"/>
            <w:shd w:val="clear" w:color="auto" w:fill="auto"/>
          </w:tcPr>
          <w:p w14:paraId="0A658C98" w14:textId="77777777" w:rsidR="00696CDB" w:rsidRPr="00696CDB" w:rsidRDefault="00696CDB" w:rsidP="00696CDB">
            <w:pPr>
              <w:rPr>
                <w:rFonts w:asciiTheme="minorHAnsi" w:eastAsia="Calibri" w:hAnsiTheme="minorHAnsi" w:cstheme="minorHAnsi"/>
                <w:b/>
                <w:bCs/>
                <w:sz w:val="22"/>
                <w:szCs w:val="22"/>
              </w:rPr>
            </w:pPr>
            <w:r w:rsidRPr="00696CDB">
              <w:rPr>
                <w:rFonts w:asciiTheme="minorHAnsi" w:eastAsia="Calibri" w:hAnsiTheme="minorHAnsi" w:cstheme="minorHAnsi"/>
                <w:b/>
                <w:bCs/>
                <w:sz w:val="22"/>
                <w:szCs w:val="22"/>
              </w:rPr>
              <w:t xml:space="preserve">Contact </w:t>
            </w:r>
          </w:p>
        </w:tc>
      </w:tr>
      <w:tr w:rsidR="00696CDB" w:rsidRPr="00696CDB" w14:paraId="6ED67158" w14:textId="77777777" w:rsidTr="00731AD0">
        <w:tc>
          <w:tcPr>
            <w:tcW w:w="2785" w:type="dxa"/>
            <w:shd w:val="clear" w:color="auto" w:fill="auto"/>
          </w:tcPr>
          <w:p w14:paraId="51ADD74B" w14:textId="77777777" w:rsidR="00696CDB" w:rsidRPr="00696CDB" w:rsidRDefault="00696CDB" w:rsidP="00492C83">
            <w:pPr>
              <w:numPr>
                <w:ilvl w:val="0"/>
                <w:numId w:val="65"/>
              </w:numPr>
              <w:contextualSpacing/>
              <w:rPr>
                <w:rFonts w:asciiTheme="minorHAnsi" w:eastAsia="Calibri" w:hAnsiTheme="minorHAnsi" w:cstheme="minorHAnsi"/>
                <w:sz w:val="22"/>
                <w:szCs w:val="22"/>
              </w:rPr>
            </w:pPr>
            <w:r w:rsidRPr="00696CDB">
              <w:rPr>
                <w:rFonts w:asciiTheme="minorHAnsi" w:eastAsia="Calibri" w:hAnsiTheme="minorHAnsi" w:cstheme="minorHAnsi"/>
                <w:sz w:val="22"/>
                <w:szCs w:val="22"/>
              </w:rPr>
              <w:t>Maka Peradze</w:t>
            </w:r>
            <w:r w:rsidRPr="00696CDB">
              <w:rPr>
                <w:rFonts w:asciiTheme="minorHAnsi" w:eastAsia="Calibri" w:hAnsiTheme="minorHAnsi" w:cstheme="minorHAnsi"/>
                <w:sz w:val="22"/>
                <w:szCs w:val="22"/>
              </w:rPr>
              <w:tab/>
            </w:r>
          </w:p>
        </w:tc>
        <w:tc>
          <w:tcPr>
            <w:tcW w:w="4320" w:type="dxa"/>
            <w:shd w:val="clear" w:color="auto" w:fill="auto"/>
          </w:tcPr>
          <w:p w14:paraId="15292A72" w14:textId="77777777" w:rsidR="00696CDB" w:rsidRPr="00696CDB" w:rsidRDefault="00696CDB" w:rsidP="00696CDB">
            <w:pPr>
              <w:rPr>
                <w:rFonts w:asciiTheme="minorHAnsi" w:eastAsia="Calibri" w:hAnsiTheme="minorHAnsi" w:cstheme="minorHAnsi"/>
                <w:sz w:val="22"/>
                <w:szCs w:val="22"/>
              </w:rPr>
            </w:pPr>
            <w:r w:rsidRPr="00696CDB">
              <w:rPr>
                <w:rFonts w:asciiTheme="minorHAnsi" w:eastAsia="Calibri" w:hAnsiTheme="minorHAnsi" w:cstheme="minorHAnsi"/>
                <w:sz w:val="22"/>
                <w:szCs w:val="22"/>
              </w:rPr>
              <w:t>Deputy Head of the Human Rights Secretariat</w:t>
            </w:r>
            <w:r w:rsidRPr="00696CDB">
              <w:rPr>
                <w:rFonts w:asciiTheme="minorHAnsi" w:eastAsia="Calibri" w:hAnsiTheme="minorHAnsi" w:cstheme="minorHAnsi"/>
                <w:sz w:val="22"/>
                <w:szCs w:val="22"/>
              </w:rPr>
              <w:tab/>
            </w:r>
          </w:p>
        </w:tc>
        <w:tc>
          <w:tcPr>
            <w:tcW w:w="3687" w:type="dxa"/>
            <w:shd w:val="clear" w:color="auto" w:fill="auto"/>
          </w:tcPr>
          <w:p w14:paraId="674E14DA" w14:textId="77777777" w:rsidR="00696CDB" w:rsidRPr="00696CDB" w:rsidRDefault="00696CDB" w:rsidP="00696CDB">
            <w:pPr>
              <w:rPr>
                <w:rFonts w:asciiTheme="minorHAnsi" w:eastAsia="Calibri" w:hAnsiTheme="minorHAnsi" w:cstheme="minorHAnsi"/>
                <w:sz w:val="22"/>
                <w:szCs w:val="22"/>
              </w:rPr>
            </w:pPr>
            <w:r w:rsidRPr="00696CDB">
              <w:rPr>
                <w:rFonts w:asciiTheme="minorHAnsi" w:eastAsia="Calibri" w:hAnsiTheme="minorHAnsi" w:cstheme="minorHAnsi"/>
                <w:sz w:val="22"/>
                <w:szCs w:val="22"/>
              </w:rPr>
              <w:t>Administration of the Government of Georgia</w:t>
            </w:r>
          </w:p>
        </w:tc>
        <w:tc>
          <w:tcPr>
            <w:tcW w:w="3598" w:type="dxa"/>
            <w:shd w:val="clear" w:color="auto" w:fill="auto"/>
          </w:tcPr>
          <w:p w14:paraId="3982ED4D" w14:textId="77777777" w:rsidR="00696CDB" w:rsidRPr="00696CDB" w:rsidRDefault="00696CDB" w:rsidP="00696CDB">
            <w:pPr>
              <w:rPr>
                <w:rFonts w:asciiTheme="minorHAnsi" w:eastAsia="Calibri" w:hAnsiTheme="minorHAnsi" w:cstheme="minorHAnsi"/>
                <w:sz w:val="22"/>
                <w:szCs w:val="22"/>
              </w:rPr>
            </w:pPr>
            <w:hyperlink r:id="rId37" w:history="1">
              <w:r w:rsidRPr="00696CDB">
                <w:rPr>
                  <w:rFonts w:asciiTheme="minorHAnsi" w:eastAsia="Calibri" w:hAnsiTheme="minorHAnsi" w:cstheme="minorHAnsi"/>
                  <w:color w:val="0000FF"/>
                  <w:sz w:val="22"/>
                  <w:szCs w:val="22"/>
                  <w:u w:val="single"/>
                </w:rPr>
                <w:t>mperadze@gov.ge</w:t>
              </w:r>
            </w:hyperlink>
            <w:r w:rsidRPr="00696CDB">
              <w:rPr>
                <w:rFonts w:asciiTheme="minorHAnsi" w:eastAsia="Calibri" w:hAnsiTheme="minorHAnsi" w:cstheme="minorHAnsi"/>
                <w:sz w:val="22"/>
                <w:szCs w:val="22"/>
              </w:rPr>
              <w:t xml:space="preserve"> </w:t>
            </w:r>
          </w:p>
        </w:tc>
      </w:tr>
      <w:tr w:rsidR="00696CDB" w:rsidRPr="00696CDB" w14:paraId="61249515" w14:textId="77777777" w:rsidTr="00731AD0">
        <w:tc>
          <w:tcPr>
            <w:tcW w:w="2785" w:type="dxa"/>
          </w:tcPr>
          <w:p w14:paraId="33C73D06" w14:textId="77777777" w:rsidR="00696CDB" w:rsidRPr="00696CDB" w:rsidRDefault="00696CDB" w:rsidP="00492C83">
            <w:pPr>
              <w:numPr>
                <w:ilvl w:val="0"/>
                <w:numId w:val="65"/>
              </w:numPr>
              <w:contextualSpacing/>
              <w:rPr>
                <w:rFonts w:asciiTheme="minorHAnsi" w:eastAsia="Calibri" w:hAnsiTheme="minorHAnsi" w:cstheme="minorHAnsi"/>
                <w:sz w:val="22"/>
                <w:szCs w:val="22"/>
              </w:rPr>
            </w:pPr>
            <w:r w:rsidRPr="00696CDB">
              <w:rPr>
                <w:rFonts w:asciiTheme="minorHAnsi" w:hAnsiTheme="minorHAnsi" w:cstheme="minorHAnsi"/>
                <w:sz w:val="22"/>
                <w:szCs w:val="22"/>
              </w:rPr>
              <w:t>Irina Yegorova</w:t>
            </w:r>
          </w:p>
        </w:tc>
        <w:tc>
          <w:tcPr>
            <w:tcW w:w="4320" w:type="dxa"/>
          </w:tcPr>
          <w:p w14:paraId="7D7CD2FD" w14:textId="77777777" w:rsidR="00696CDB" w:rsidRPr="00696CDB" w:rsidRDefault="00696CDB" w:rsidP="00696CDB">
            <w:pPr>
              <w:rPr>
                <w:rFonts w:asciiTheme="minorHAnsi" w:eastAsia="Calibri" w:hAnsiTheme="minorHAnsi" w:cstheme="minorHAnsi"/>
                <w:sz w:val="22"/>
                <w:szCs w:val="22"/>
              </w:rPr>
            </w:pPr>
            <w:r w:rsidRPr="00696CDB">
              <w:rPr>
                <w:rFonts w:asciiTheme="minorHAnsi" w:hAnsiTheme="minorHAnsi" w:cstheme="minorHAnsi"/>
                <w:sz w:val="22"/>
                <w:szCs w:val="22"/>
              </w:rPr>
              <w:t>Political Affairs Officer</w:t>
            </w:r>
          </w:p>
        </w:tc>
        <w:tc>
          <w:tcPr>
            <w:tcW w:w="3687" w:type="dxa"/>
          </w:tcPr>
          <w:p w14:paraId="38B71C83"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Office of the UN Representative to the Geneva International Discussions (UNRGID)</w:t>
            </w:r>
          </w:p>
        </w:tc>
        <w:tc>
          <w:tcPr>
            <w:tcW w:w="3598" w:type="dxa"/>
            <w:shd w:val="clear" w:color="auto" w:fill="auto"/>
          </w:tcPr>
          <w:p w14:paraId="35B5EB3F" w14:textId="610BFC46" w:rsidR="00696CDB" w:rsidRPr="00847044" w:rsidRDefault="00847044" w:rsidP="00696CDB">
            <w:pPr>
              <w:rPr>
                <w:rFonts w:asciiTheme="minorHAnsi" w:eastAsia="Calibri" w:hAnsiTheme="minorHAnsi" w:cstheme="minorHAnsi"/>
                <w:color w:val="0000FF"/>
                <w:sz w:val="22"/>
                <w:szCs w:val="22"/>
                <w:u w:val="single"/>
              </w:rPr>
            </w:pPr>
            <w:hyperlink r:id="rId38" w:history="1">
              <w:r w:rsidRPr="00847044">
                <w:rPr>
                  <w:color w:val="0000FF"/>
                  <w:u w:val="single"/>
                </w:rPr>
                <w:t>yegorova@un.org</w:t>
              </w:r>
            </w:hyperlink>
          </w:p>
          <w:p w14:paraId="63CD96F1" w14:textId="1A8F1C2C" w:rsidR="00847044" w:rsidRPr="00696CDB" w:rsidRDefault="00847044" w:rsidP="00696CDB">
            <w:pPr>
              <w:rPr>
                <w:rFonts w:asciiTheme="minorHAnsi" w:eastAsia="Calibri" w:hAnsiTheme="minorHAnsi" w:cstheme="minorHAnsi"/>
                <w:sz w:val="22"/>
                <w:szCs w:val="22"/>
              </w:rPr>
            </w:pPr>
          </w:p>
        </w:tc>
      </w:tr>
      <w:tr w:rsidR="00696CDB" w:rsidRPr="00696CDB" w14:paraId="6142A001" w14:textId="77777777" w:rsidTr="00731AD0">
        <w:tc>
          <w:tcPr>
            <w:tcW w:w="2785" w:type="dxa"/>
          </w:tcPr>
          <w:p w14:paraId="5378384B"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Tamar Sabedashvili</w:t>
            </w:r>
          </w:p>
        </w:tc>
        <w:tc>
          <w:tcPr>
            <w:tcW w:w="4320" w:type="dxa"/>
          </w:tcPr>
          <w:p w14:paraId="46148424"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Deputy Country Representative</w:t>
            </w:r>
          </w:p>
        </w:tc>
        <w:tc>
          <w:tcPr>
            <w:tcW w:w="3687" w:type="dxa"/>
          </w:tcPr>
          <w:p w14:paraId="1C1E2C53"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UN Women Georgia</w:t>
            </w:r>
          </w:p>
        </w:tc>
        <w:tc>
          <w:tcPr>
            <w:tcW w:w="3598" w:type="dxa"/>
            <w:shd w:val="clear" w:color="auto" w:fill="auto"/>
          </w:tcPr>
          <w:p w14:paraId="4C973E6C" w14:textId="77777777" w:rsidR="00696CDB" w:rsidRPr="00696CDB" w:rsidRDefault="00696CDB" w:rsidP="00696CDB">
            <w:pPr>
              <w:rPr>
                <w:rFonts w:asciiTheme="minorHAnsi" w:eastAsia="Calibri" w:hAnsiTheme="minorHAnsi" w:cstheme="minorHAnsi"/>
                <w:sz w:val="22"/>
                <w:szCs w:val="22"/>
              </w:rPr>
            </w:pPr>
            <w:hyperlink r:id="rId39" w:history="1">
              <w:r w:rsidRPr="00696CDB">
                <w:rPr>
                  <w:rFonts w:asciiTheme="minorHAnsi" w:eastAsia="Calibri" w:hAnsiTheme="minorHAnsi" w:cstheme="minorHAnsi"/>
                  <w:color w:val="0000FF"/>
                  <w:sz w:val="22"/>
                  <w:szCs w:val="22"/>
                  <w:u w:val="single"/>
                </w:rPr>
                <w:t>tamar.sabedashvili@unwomen.org</w:t>
              </w:r>
            </w:hyperlink>
          </w:p>
        </w:tc>
      </w:tr>
      <w:tr w:rsidR="00696CDB" w:rsidRPr="00696CDB" w14:paraId="453D6E86" w14:textId="77777777" w:rsidTr="00731AD0">
        <w:tc>
          <w:tcPr>
            <w:tcW w:w="2785" w:type="dxa"/>
          </w:tcPr>
          <w:p w14:paraId="54014058"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 xml:space="preserve">Kaori Ishikava </w:t>
            </w:r>
          </w:p>
        </w:tc>
        <w:tc>
          <w:tcPr>
            <w:tcW w:w="4320" w:type="dxa"/>
          </w:tcPr>
          <w:p w14:paraId="4F0E6515"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Country Representative</w:t>
            </w:r>
          </w:p>
        </w:tc>
        <w:tc>
          <w:tcPr>
            <w:tcW w:w="3687" w:type="dxa"/>
          </w:tcPr>
          <w:p w14:paraId="7648ACCB"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UN Women Georgia</w:t>
            </w:r>
          </w:p>
        </w:tc>
        <w:tc>
          <w:tcPr>
            <w:tcW w:w="3598" w:type="dxa"/>
            <w:shd w:val="clear" w:color="auto" w:fill="auto"/>
          </w:tcPr>
          <w:p w14:paraId="5D19E39A" w14:textId="5208A025" w:rsidR="00696CDB" w:rsidRPr="00696CDB" w:rsidRDefault="00847044" w:rsidP="00696CDB">
            <w:pPr>
              <w:rPr>
                <w:rFonts w:asciiTheme="minorHAnsi" w:eastAsia="Calibri" w:hAnsiTheme="minorHAnsi" w:cstheme="minorHAnsi"/>
                <w:sz w:val="22"/>
                <w:szCs w:val="22"/>
              </w:rPr>
            </w:pPr>
            <w:r w:rsidRPr="00847044">
              <w:rPr>
                <w:rFonts w:asciiTheme="minorHAnsi" w:eastAsia="Calibri" w:hAnsiTheme="minorHAnsi" w:cstheme="minorHAnsi"/>
                <w:color w:val="0000FF"/>
                <w:sz w:val="22"/>
                <w:szCs w:val="22"/>
                <w:u w:val="single"/>
              </w:rPr>
              <w:t>kaori.ishikawa@unwomen.org</w:t>
            </w:r>
          </w:p>
        </w:tc>
      </w:tr>
      <w:tr w:rsidR="00A1608C" w:rsidRPr="00696CDB" w14:paraId="7DEAA0B9" w14:textId="77777777" w:rsidTr="00731AD0">
        <w:tc>
          <w:tcPr>
            <w:tcW w:w="2785" w:type="dxa"/>
          </w:tcPr>
          <w:p w14:paraId="47D521DD" w14:textId="27E95B69" w:rsidR="00A1608C" w:rsidRPr="00696CDB" w:rsidRDefault="00A1608C" w:rsidP="00492C83">
            <w:pPr>
              <w:numPr>
                <w:ilvl w:val="0"/>
                <w:numId w:val="65"/>
              </w:numPr>
              <w:contextualSpacing/>
              <w:rPr>
                <w:rFonts w:asciiTheme="minorHAnsi" w:hAnsiTheme="minorHAnsi" w:cstheme="minorHAnsi"/>
                <w:sz w:val="22"/>
                <w:szCs w:val="22"/>
              </w:rPr>
            </w:pPr>
            <w:r>
              <w:rPr>
                <w:rFonts w:asciiTheme="minorHAnsi" w:hAnsiTheme="minorHAnsi" w:cstheme="minorHAnsi"/>
                <w:sz w:val="22"/>
                <w:szCs w:val="22"/>
              </w:rPr>
              <w:t xml:space="preserve">Tamar Lobjanidze </w:t>
            </w:r>
          </w:p>
        </w:tc>
        <w:tc>
          <w:tcPr>
            <w:tcW w:w="4320" w:type="dxa"/>
          </w:tcPr>
          <w:p w14:paraId="5680E7A3" w14:textId="582F473A" w:rsidR="00A1608C" w:rsidRPr="00696CDB" w:rsidRDefault="00A1608C" w:rsidP="00696CDB">
            <w:pPr>
              <w:rPr>
                <w:rFonts w:asciiTheme="minorHAnsi" w:hAnsiTheme="minorHAnsi" w:cstheme="minorHAnsi"/>
                <w:sz w:val="22"/>
                <w:szCs w:val="22"/>
              </w:rPr>
            </w:pPr>
            <w:r>
              <w:rPr>
                <w:rFonts w:asciiTheme="minorHAnsi" w:hAnsiTheme="minorHAnsi" w:cstheme="minorHAnsi"/>
                <w:sz w:val="22"/>
                <w:szCs w:val="22"/>
              </w:rPr>
              <w:t xml:space="preserve">Project Coordinator </w:t>
            </w:r>
          </w:p>
        </w:tc>
        <w:tc>
          <w:tcPr>
            <w:tcW w:w="3687" w:type="dxa"/>
          </w:tcPr>
          <w:p w14:paraId="2A433594" w14:textId="39E539D1" w:rsidR="00A1608C" w:rsidRPr="00696CDB" w:rsidRDefault="00A1608C" w:rsidP="00696CDB">
            <w:pPr>
              <w:rPr>
                <w:rFonts w:asciiTheme="minorHAnsi" w:hAnsiTheme="minorHAnsi" w:cstheme="minorHAnsi"/>
                <w:sz w:val="22"/>
                <w:szCs w:val="22"/>
              </w:rPr>
            </w:pPr>
            <w:r>
              <w:rPr>
                <w:rFonts w:asciiTheme="minorHAnsi" w:hAnsiTheme="minorHAnsi" w:cstheme="minorHAnsi"/>
                <w:sz w:val="22"/>
                <w:szCs w:val="22"/>
              </w:rPr>
              <w:t xml:space="preserve">UN Women Georgia </w:t>
            </w:r>
          </w:p>
        </w:tc>
        <w:tc>
          <w:tcPr>
            <w:tcW w:w="3598" w:type="dxa"/>
            <w:shd w:val="clear" w:color="auto" w:fill="auto"/>
          </w:tcPr>
          <w:p w14:paraId="6F6B2EAD" w14:textId="7378872E" w:rsidR="00A1608C" w:rsidRPr="00696CDB" w:rsidRDefault="00847044" w:rsidP="00696CDB">
            <w:pPr>
              <w:rPr>
                <w:rFonts w:asciiTheme="minorHAnsi" w:eastAsia="Calibri" w:hAnsiTheme="minorHAnsi" w:cstheme="minorHAnsi"/>
                <w:sz w:val="22"/>
                <w:szCs w:val="22"/>
              </w:rPr>
            </w:pPr>
            <w:r w:rsidRPr="00847044">
              <w:rPr>
                <w:rFonts w:asciiTheme="minorHAnsi" w:eastAsia="Calibri" w:hAnsiTheme="minorHAnsi" w:cstheme="minorHAnsi"/>
                <w:color w:val="0000FF"/>
                <w:sz w:val="22"/>
                <w:szCs w:val="22"/>
                <w:u w:val="single"/>
              </w:rPr>
              <w:t>tamar.lobjanidze@unwomen.org</w:t>
            </w:r>
          </w:p>
        </w:tc>
      </w:tr>
      <w:tr w:rsidR="00A1608C" w:rsidRPr="00696CDB" w14:paraId="27888F51" w14:textId="77777777" w:rsidTr="00731AD0">
        <w:tc>
          <w:tcPr>
            <w:tcW w:w="2785" w:type="dxa"/>
          </w:tcPr>
          <w:p w14:paraId="696CC663" w14:textId="701F46F5" w:rsidR="00A1608C" w:rsidRDefault="00A1608C" w:rsidP="00492C83">
            <w:pPr>
              <w:numPr>
                <w:ilvl w:val="0"/>
                <w:numId w:val="65"/>
              </w:numPr>
              <w:contextualSpacing/>
              <w:rPr>
                <w:rFonts w:asciiTheme="minorHAnsi" w:hAnsiTheme="minorHAnsi" w:cstheme="minorHAnsi"/>
                <w:sz w:val="22"/>
                <w:szCs w:val="22"/>
              </w:rPr>
            </w:pPr>
            <w:r>
              <w:rPr>
                <w:rFonts w:asciiTheme="minorHAnsi" w:hAnsiTheme="minorHAnsi" w:cstheme="minorHAnsi"/>
                <w:sz w:val="22"/>
                <w:szCs w:val="22"/>
              </w:rPr>
              <w:t>Medea Gugeshashvili</w:t>
            </w:r>
          </w:p>
        </w:tc>
        <w:tc>
          <w:tcPr>
            <w:tcW w:w="4320" w:type="dxa"/>
          </w:tcPr>
          <w:p w14:paraId="0D03C0CC" w14:textId="3339B6E2" w:rsidR="00A1608C" w:rsidRDefault="00A1608C" w:rsidP="00696CDB">
            <w:pPr>
              <w:rPr>
                <w:rFonts w:asciiTheme="minorHAnsi" w:hAnsiTheme="minorHAnsi" w:cstheme="minorHAnsi"/>
                <w:sz w:val="22"/>
                <w:szCs w:val="22"/>
              </w:rPr>
            </w:pPr>
            <w:r>
              <w:rPr>
                <w:rFonts w:asciiTheme="minorHAnsi" w:hAnsiTheme="minorHAnsi" w:cstheme="minorHAnsi"/>
                <w:sz w:val="22"/>
                <w:szCs w:val="22"/>
              </w:rPr>
              <w:t xml:space="preserve">Project Analyst </w:t>
            </w:r>
          </w:p>
        </w:tc>
        <w:tc>
          <w:tcPr>
            <w:tcW w:w="3687" w:type="dxa"/>
          </w:tcPr>
          <w:p w14:paraId="64081D1C" w14:textId="6A0C98F3" w:rsidR="00A1608C" w:rsidRDefault="00A1608C" w:rsidP="00696CDB">
            <w:pPr>
              <w:rPr>
                <w:rFonts w:asciiTheme="minorHAnsi" w:hAnsiTheme="minorHAnsi" w:cstheme="minorHAnsi"/>
                <w:sz w:val="22"/>
                <w:szCs w:val="22"/>
              </w:rPr>
            </w:pPr>
            <w:r>
              <w:rPr>
                <w:rFonts w:asciiTheme="minorHAnsi" w:hAnsiTheme="minorHAnsi" w:cstheme="minorHAnsi"/>
                <w:sz w:val="22"/>
                <w:szCs w:val="22"/>
              </w:rPr>
              <w:t xml:space="preserve">UN Women Georgia </w:t>
            </w:r>
          </w:p>
        </w:tc>
        <w:tc>
          <w:tcPr>
            <w:tcW w:w="3598" w:type="dxa"/>
            <w:shd w:val="clear" w:color="auto" w:fill="auto"/>
          </w:tcPr>
          <w:p w14:paraId="2651B48F" w14:textId="41A070B7" w:rsidR="00847044" w:rsidRPr="00696CDB" w:rsidRDefault="00847044" w:rsidP="00696CDB">
            <w:pPr>
              <w:rPr>
                <w:rFonts w:asciiTheme="minorHAnsi" w:eastAsia="Calibri" w:hAnsiTheme="minorHAnsi" w:cstheme="minorHAnsi"/>
                <w:sz w:val="22"/>
                <w:szCs w:val="22"/>
              </w:rPr>
            </w:pPr>
            <w:r w:rsidRPr="00847044">
              <w:rPr>
                <w:rFonts w:asciiTheme="minorHAnsi" w:eastAsia="Calibri" w:hAnsiTheme="minorHAnsi" w:cstheme="minorHAnsi"/>
                <w:color w:val="0000FF"/>
                <w:sz w:val="22"/>
                <w:szCs w:val="22"/>
                <w:u w:val="single"/>
              </w:rPr>
              <w:t>medea.gugeshashvili@unwomen.org</w:t>
            </w:r>
          </w:p>
        </w:tc>
      </w:tr>
      <w:tr w:rsidR="00696CDB" w:rsidRPr="00696CDB" w14:paraId="5AC1D8EC" w14:textId="77777777" w:rsidTr="00731AD0">
        <w:tc>
          <w:tcPr>
            <w:tcW w:w="2785" w:type="dxa"/>
          </w:tcPr>
          <w:p w14:paraId="60C5F3E1"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Zurab Khrikadze</w:t>
            </w:r>
          </w:p>
        </w:tc>
        <w:tc>
          <w:tcPr>
            <w:tcW w:w="4320" w:type="dxa"/>
          </w:tcPr>
          <w:p w14:paraId="2529D97A"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 xml:space="preserve">Project Officer </w:t>
            </w:r>
          </w:p>
        </w:tc>
        <w:tc>
          <w:tcPr>
            <w:tcW w:w="3687" w:type="dxa"/>
          </w:tcPr>
          <w:p w14:paraId="5188F5E3" w14:textId="419B7E99"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 xml:space="preserve">UK </w:t>
            </w:r>
            <w:r w:rsidR="00A1608C" w:rsidRPr="00696CDB">
              <w:rPr>
                <w:rFonts w:asciiTheme="minorHAnsi" w:hAnsiTheme="minorHAnsi" w:cstheme="minorHAnsi"/>
                <w:sz w:val="22"/>
                <w:szCs w:val="22"/>
              </w:rPr>
              <w:t>Integrated</w:t>
            </w:r>
            <w:r w:rsidRPr="00696CDB">
              <w:rPr>
                <w:rFonts w:asciiTheme="minorHAnsi" w:hAnsiTheme="minorHAnsi" w:cstheme="minorHAnsi"/>
                <w:sz w:val="22"/>
                <w:szCs w:val="22"/>
              </w:rPr>
              <w:t xml:space="preserve"> Security Fund</w:t>
            </w:r>
          </w:p>
        </w:tc>
        <w:tc>
          <w:tcPr>
            <w:tcW w:w="3598" w:type="dxa"/>
            <w:shd w:val="clear" w:color="auto" w:fill="auto"/>
          </w:tcPr>
          <w:p w14:paraId="0E4DD3C5" w14:textId="77777777" w:rsidR="00696CDB" w:rsidRPr="00696CDB" w:rsidRDefault="00696CDB" w:rsidP="00696CDB">
            <w:pPr>
              <w:rPr>
                <w:rFonts w:asciiTheme="minorHAnsi" w:eastAsia="Calibri" w:hAnsiTheme="minorHAnsi" w:cstheme="minorHAnsi"/>
                <w:sz w:val="22"/>
                <w:szCs w:val="22"/>
              </w:rPr>
            </w:pPr>
            <w:hyperlink r:id="rId40" w:history="1">
              <w:r w:rsidRPr="00696CDB">
                <w:rPr>
                  <w:rFonts w:asciiTheme="minorHAnsi" w:eastAsia="Calibri" w:hAnsiTheme="minorHAnsi" w:cstheme="minorHAnsi"/>
                  <w:color w:val="0000FF"/>
                  <w:sz w:val="22"/>
                  <w:szCs w:val="22"/>
                  <w:u w:val="single"/>
                </w:rPr>
                <w:t>zurab.khrikadze@fcdo.gov.uk</w:t>
              </w:r>
            </w:hyperlink>
            <w:r w:rsidRPr="00696CDB">
              <w:rPr>
                <w:rFonts w:asciiTheme="minorHAnsi" w:eastAsia="Calibri" w:hAnsiTheme="minorHAnsi" w:cstheme="minorHAnsi"/>
                <w:sz w:val="22"/>
                <w:szCs w:val="22"/>
              </w:rPr>
              <w:t xml:space="preserve"> </w:t>
            </w:r>
          </w:p>
        </w:tc>
      </w:tr>
      <w:tr w:rsidR="00696CDB" w:rsidRPr="00696CDB" w14:paraId="77E79F13" w14:textId="77777777" w:rsidTr="00731AD0">
        <w:tc>
          <w:tcPr>
            <w:tcW w:w="2785" w:type="dxa"/>
          </w:tcPr>
          <w:p w14:paraId="59ABC3F4"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Ana Nioradze</w:t>
            </w:r>
          </w:p>
        </w:tc>
        <w:tc>
          <w:tcPr>
            <w:tcW w:w="4320" w:type="dxa"/>
          </w:tcPr>
          <w:p w14:paraId="2D8948E6" w14:textId="47BF5351" w:rsidR="00696CDB" w:rsidRPr="00696CDB" w:rsidRDefault="00A1608C" w:rsidP="00696CDB">
            <w:pPr>
              <w:rPr>
                <w:rFonts w:asciiTheme="minorHAnsi" w:hAnsiTheme="minorHAnsi" w:cstheme="minorHAnsi"/>
                <w:sz w:val="22"/>
                <w:szCs w:val="22"/>
              </w:rPr>
            </w:pPr>
            <w:r w:rsidRPr="00696CDB">
              <w:rPr>
                <w:rFonts w:asciiTheme="minorHAnsi" w:hAnsiTheme="minorHAnsi" w:cstheme="minorHAnsi"/>
                <w:sz w:val="22"/>
                <w:szCs w:val="22"/>
              </w:rPr>
              <w:t>Defense</w:t>
            </w:r>
            <w:r w:rsidR="00696CDB" w:rsidRPr="00696CDB">
              <w:rPr>
                <w:rFonts w:asciiTheme="minorHAnsi" w:hAnsiTheme="minorHAnsi" w:cstheme="minorHAnsi"/>
                <w:sz w:val="22"/>
                <w:szCs w:val="22"/>
              </w:rPr>
              <w:t xml:space="preserve"> Project Officer</w:t>
            </w:r>
          </w:p>
        </w:tc>
        <w:tc>
          <w:tcPr>
            <w:tcW w:w="3687" w:type="dxa"/>
          </w:tcPr>
          <w:p w14:paraId="06BE708E" w14:textId="6FE644BA"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 xml:space="preserve">UK </w:t>
            </w:r>
            <w:r w:rsidR="00A1608C" w:rsidRPr="00696CDB">
              <w:rPr>
                <w:rFonts w:asciiTheme="minorHAnsi" w:hAnsiTheme="minorHAnsi" w:cstheme="minorHAnsi"/>
                <w:sz w:val="22"/>
                <w:szCs w:val="22"/>
              </w:rPr>
              <w:t>Integrated</w:t>
            </w:r>
            <w:r w:rsidRPr="00696CDB">
              <w:rPr>
                <w:rFonts w:asciiTheme="minorHAnsi" w:hAnsiTheme="minorHAnsi" w:cstheme="minorHAnsi"/>
                <w:sz w:val="22"/>
                <w:szCs w:val="22"/>
              </w:rPr>
              <w:t xml:space="preserve"> Security Fund</w:t>
            </w:r>
          </w:p>
        </w:tc>
        <w:tc>
          <w:tcPr>
            <w:tcW w:w="3598" w:type="dxa"/>
            <w:shd w:val="clear" w:color="auto" w:fill="auto"/>
          </w:tcPr>
          <w:p w14:paraId="52F0B89F" w14:textId="77777777" w:rsidR="00696CDB" w:rsidRPr="00696CDB" w:rsidRDefault="00696CDB" w:rsidP="00696CDB">
            <w:pPr>
              <w:rPr>
                <w:rFonts w:asciiTheme="minorHAnsi" w:eastAsia="Calibri" w:hAnsiTheme="minorHAnsi" w:cstheme="minorHAnsi"/>
                <w:sz w:val="22"/>
                <w:szCs w:val="22"/>
              </w:rPr>
            </w:pPr>
            <w:hyperlink r:id="rId41" w:history="1">
              <w:r w:rsidRPr="00696CDB">
                <w:rPr>
                  <w:rFonts w:asciiTheme="minorHAnsi" w:eastAsia="Calibri" w:hAnsiTheme="minorHAnsi" w:cstheme="minorHAnsi"/>
                  <w:color w:val="0000FF"/>
                  <w:sz w:val="22"/>
                  <w:szCs w:val="22"/>
                  <w:u w:val="single"/>
                </w:rPr>
                <w:t>Ana.Nioradze@fcdo.gov.uk</w:t>
              </w:r>
            </w:hyperlink>
            <w:r w:rsidRPr="00696CDB">
              <w:rPr>
                <w:rFonts w:asciiTheme="minorHAnsi" w:eastAsia="Calibri" w:hAnsiTheme="minorHAnsi" w:cstheme="minorHAnsi"/>
                <w:sz w:val="22"/>
                <w:szCs w:val="22"/>
              </w:rPr>
              <w:t xml:space="preserve"> </w:t>
            </w:r>
          </w:p>
        </w:tc>
      </w:tr>
      <w:tr w:rsidR="00696CDB" w:rsidRPr="00696CDB" w14:paraId="7BE5392B" w14:textId="77777777" w:rsidTr="00731AD0">
        <w:tc>
          <w:tcPr>
            <w:tcW w:w="2785" w:type="dxa"/>
          </w:tcPr>
          <w:p w14:paraId="0BCE8AA6"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 xml:space="preserve">Chris Reilly </w:t>
            </w:r>
          </w:p>
        </w:tc>
        <w:tc>
          <w:tcPr>
            <w:tcW w:w="4320" w:type="dxa"/>
          </w:tcPr>
          <w:p w14:paraId="0DA9C7C4"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Head of Programmes</w:t>
            </w:r>
          </w:p>
        </w:tc>
        <w:tc>
          <w:tcPr>
            <w:tcW w:w="3687" w:type="dxa"/>
          </w:tcPr>
          <w:p w14:paraId="45616C4A"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British Embassy Tbilisi</w:t>
            </w:r>
          </w:p>
        </w:tc>
        <w:tc>
          <w:tcPr>
            <w:tcW w:w="3598" w:type="dxa"/>
            <w:shd w:val="clear" w:color="auto" w:fill="auto"/>
          </w:tcPr>
          <w:p w14:paraId="458434AA" w14:textId="77777777" w:rsidR="00696CDB" w:rsidRPr="00696CDB" w:rsidRDefault="00696CDB" w:rsidP="00696CDB">
            <w:pPr>
              <w:rPr>
                <w:rFonts w:asciiTheme="minorHAnsi" w:eastAsia="Calibri" w:hAnsiTheme="minorHAnsi" w:cstheme="minorHAnsi"/>
                <w:sz w:val="22"/>
                <w:szCs w:val="22"/>
              </w:rPr>
            </w:pPr>
            <w:hyperlink r:id="rId42" w:history="1">
              <w:r w:rsidRPr="00696CDB">
                <w:rPr>
                  <w:rFonts w:asciiTheme="minorHAnsi" w:eastAsia="Calibri" w:hAnsiTheme="minorHAnsi" w:cstheme="minorHAnsi"/>
                  <w:color w:val="0000FF"/>
                  <w:sz w:val="22"/>
                  <w:szCs w:val="22"/>
                  <w:u w:val="single"/>
                </w:rPr>
                <w:t>Chris.Reilly1@fcdo.gov.uk</w:t>
              </w:r>
            </w:hyperlink>
            <w:r w:rsidRPr="00696CDB">
              <w:rPr>
                <w:rFonts w:asciiTheme="minorHAnsi" w:eastAsia="Calibri" w:hAnsiTheme="minorHAnsi" w:cstheme="minorHAnsi"/>
                <w:sz w:val="22"/>
                <w:szCs w:val="22"/>
              </w:rPr>
              <w:t xml:space="preserve"> </w:t>
            </w:r>
          </w:p>
        </w:tc>
      </w:tr>
      <w:tr w:rsidR="00696CDB" w:rsidRPr="00696CDB" w14:paraId="7C1296E2" w14:textId="77777777" w:rsidTr="00731AD0">
        <w:tc>
          <w:tcPr>
            <w:tcW w:w="2785" w:type="dxa"/>
          </w:tcPr>
          <w:p w14:paraId="23CF178A"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Ketevan Murusidze</w:t>
            </w:r>
          </w:p>
        </w:tc>
        <w:tc>
          <w:tcPr>
            <w:tcW w:w="4320" w:type="dxa"/>
          </w:tcPr>
          <w:p w14:paraId="5AC6D8C8"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Monitoring and Evaluation (M&amp;E) Specialist for the ISF Eastern Neighbourhood Programme</w:t>
            </w:r>
          </w:p>
        </w:tc>
        <w:tc>
          <w:tcPr>
            <w:tcW w:w="3687" w:type="dxa"/>
          </w:tcPr>
          <w:p w14:paraId="19774DB8"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ISF</w:t>
            </w:r>
          </w:p>
        </w:tc>
        <w:tc>
          <w:tcPr>
            <w:tcW w:w="3598" w:type="dxa"/>
            <w:shd w:val="clear" w:color="auto" w:fill="auto"/>
          </w:tcPr>
          <w:p w14:paraId="10ED5640" w14:textId="77777777" w:rsidR="00696CDB" w:rsidRPr="00696CDB" w:rsidRDefault="00696CDB" w:rsidP="00696CDB">
            <w:pPr>
              <w:rPr>
                <w:rFonts w:asciiTheme="minorHAnsi" w:eastAsia="Calibri" w:hAnsiTheme="minorHAnsi" w:cstheme="minorHAnsi"/>
                <w:sz w:val="22"/>
                <w:szCs w:val="22"/>
              </w:rPr>
            </w:pPr>
            <w:hyperlink r:id="rId43" w:history="1">
              <w:r w:rsidRPr="00696CDB">
                <w:rPr>
                  <w:rFonts w:asciiTheme="minorHAnsi" w:eastAsia="Calibri" w:hAnsiTheme="minorHAnsi" w:cstheme="minorHAnsi"/>
                  <w:color w:val="0000FF"/>
                  <w:sz w:val="22"/>
                  <w:szCs w:val="22"/>
                  <w:u w:val="single"/>
                </w:rPr>
                <w:t>Ketevan.Murusidze@fcdo.gov.uk</w:t>
              </w:r>
            </w:hyperlink>
            <w:r w:rsidRPr="00696CDB">
              <w:rPr>
                <w:rFonts w:asciiTheme="minorHAnsi" w:eastAsia="Calibri" w:hAnsiTheme="minorHAnsi" w:cstheme="minorHAnsi"/>
                <w:sz w:val="22"/>
                <w:szCs w:val="22"/>
              </w:rPr>
              <w:t xml:space="preserve"> </w:t>
            </w:r>
          </w:p>
        </w:tc>
      </w:tr>
      <w:tr w:rsidR="00696CDB" w:rsidRPr="00696CDB" w14:paraId="646E207B" w14:textId="77777777" w:rsidTr="00731AD0">
        <w:tc>
          <w:tcPr>
            <w:tcW w:w="2785" w:type="dxa"/>
          </w:tcPr>
          <w:p w14:paraId="703360CC" w14:textId="77777777" w:rsidR="00696CDB" w:rsidRPr="00696CDB" w:rsidRDefault="00696CDB" w:rsidP="00492C83">
            <w:pPr>
              <w:numPr>
                <w:ilvl w:val="0"/>
                <w:numId w:val="65"/>
              </w:numPr>
              <w:contextualSpacing/>
              <w:rPr>
                <w:rFonts w:asciiTheme="minorHAnsi" w:eastAsia="Calibri" w:hAnsiTheme="minorHAnsi" w:cstheme="minorHAnsi"/>
                <w:sz w:val="22"/>
                <w:szCs w:val="22"/>
              </w:rPr>
            </w:pPr>
            <w:r w:rsidRPr="00696CDB">
              <w:rPr>
                <w:rFonts w:asciiTheme="minorHAnsi" w:hAnsiTheme="minorHAnsi" w:cstheme="minorHAnsi"/>
                <w:sz w:val="22"/>
                <w:szCs w:val="22"/>
              </w:rPr>
              <w:t>Sophio Rusetski</w:t>
            </w:r>
          </w:p>
        </w:tc>
        <w:tc>
          <w:tcPr>
            <w:tcW w:w="4320" w:type="dxa"/>
          </w:tcPr>
          <w:p w14:paraId="7E156652" w14:textId="77777777" w:rsidR="00696CDB" w:rsidRPr="00696CDB" w:rsidRDefault="00696CDB" w:rsidP="00696CDB">
            <w:pPr>
              <w:rPr>
                <w:rFonts w:asciiTheme="minorHAnsi" w:eastAsia="Calibri" w:hAnsiTheme="minorHAnsi" w:cstheme="minorHAnsi"/>
                <w:sz w:val="22"/>
                <w:szCs w:val="22"/>
              </w:rPr>
            </w:pPr>
            <w:r w:rsidRPr="00696CDB">
              <w:rPr>
                <w:rFonts w:asciiTheme="minorHAnsi" w:hAnsiTheme="minorHAnsi" w:cstheme="minorHAnsi"/>
                <w:sz w:val="22"/>
                <w:szCs w:val="22"/>
              </w:rPr>
              <w:t>Acting Head of Gender Department</w:t>
            </w:r>
          </w:p>
        </w:tc>
        <w:tc>
          <w:tcPr>
            <w:tcW w:w="3687" w:type="dxa"/>
          </w:tcPr>
          <w:p w14:paraId="16034D81"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The Office of the Public Defender of Georgia</w:t>
            </w:r>
          </w:p>
        </w:tc>
        <w:tc>
          <w:tcPr>
            <w:tcW w:w="3598" w:type="dxa"/>
            <w:shd w:val="clear" w:color="auto" w:fill="auto"/>
          </w:tcPr>
          <w:p w14:paraId="17C10F21" w14:textId="77777777" w:rsidR="00696CDB" w:rsidRPr="00696CDB" w:rsidRDefault="00696CDB" w:rsidP="00696CDB">
            <w:pPr>
              <w:rPr>
                <w:rFonts w:asciiTheme="minorHAnsi" w:eastAsia="Calibri" w:hAnsiTheme="minorHAnsi" w:cstheme="minorHAnsi"/>
                <w:sz w:val="22"/>
                <w:szCs w:val="22"/>
              </w:rPr>
            </w:pPr>
            <w:hyperlink r:id="rId44" w:history="1">
              <w:r w:rsidRPr="00696CDB">
                <w:rPr>
                  <w:rFonts w:asciiTheme="minorHAnsi" w:eastAsia="Calibri" w:hAnsiTheme="minorHAnsi" w:cstheme="minorHAnsi"/>
                  <w:color w:val="0000FF"/>
                  <w:sz w:val="22"/>
                  <w:szCs w:val="22"/>
                  <w:u w:val="single"/>
                </w:rPr>
                <w:t>srusetski@ombudsman.ge</w:t>
              </w:r>
            </w:hyperlink>
            <w:r w:rsidRPr="00696CDB">
              <w:rPr>
                <w:rFonts w:asciiTheme="minorHAnsi" w:eastAsia="Calibri" w:hAnsiTheme="minorHAnsi" w:cstheme="minorHAnsi"/>
                <w:sz w:val="22"/>
                <w:szCs w:val="22"/>
              </w:rPr>
              <w:t xml:space="preserve"> </w:t>
            </w:r>
          </w:p>
        </w:tc>
      </w:tr>
      <w:tr w:rsidR="00696CDB" w:rsidRPr="00696CDB" w14:paraId="4BDFF650" w14:textId="77777777" w:rsidTr="00731AD0">
        <w:tc>
          <w:tcPr>
            <w:tcW w:w="2785" w:type="dxa"/>
          </w:tcPr>
          <w:p w14:paraId="6FE0F110" w14:textId="77777777" w:rsidR="00696CDB" w:rsidRPr="00696CDB" w:rsidRDefault="00696CDB" w:rsidP="00492C83">
            <w:pPr>
              <w:numPr>
                <w:ilvl w:val="0"/>
                <w:numId w:val="65"/>
              </w:numPr>
              <w:contextualSpacing/>
              <w:rPr>
                <w:rFonts w:asciiTheme="minorHAnsi" w:eastAsia="Calibri" w:hAnsiTheme="minorHAnsi" w:cstheme="minorHAnsi"/>
                <w:sz w:val="22"/>
                <w:szCs w:val="22"/>
              </w:rPr>
            </w:pPr>
            <w:r w:rsidRPr="00696CDB">
              <w:rPr>
                <w:rFonts w:asciiTheme="minorHAnsi" w:hAnsiTheme="minorHAnsi" w:cstheme="minorHAnsi"/>
                <w:sz w:val="22"/>
                <w:szCs w:val="22"/>
              </w:rPr>
              <w:t>Nargis Azizova</w:t>
            </w:r>
          </w:p>
        </w:tc>
        <w:tc>
          <w:tcPr>
            <w:tcW w:w="4320" w:type="dxa"/>
          </w:tcPr>
          <w:p w14:paraId="238CDF9C" w14:textId="77777777" w:rsidR="00696CDB" w:rsidRPr="00696CDB" w:rsidRDefault="00696CDB" w:rsidP="00696CDB">
            <w:pPr>
              <w:rPr>
                <w:rFonts w:asciiTheme="minorHAnsi" w:eastAsia="Calibri" w:hAnsiTheme="minorHAnsi" w:cstheme="minorHAnsi"/>
                <w:sz w:val="22"/>
                <w:szCs w:val="22"/>
              </w:rPr>
            </w:pPr>
            <w:r w:rsidRPr="00696CDB">
              <w:rPr>
                <w:rFonts w:asciiTheme="minorHAnsi" w:hAnsiTheme="minorHAnsi" w:cstheme="minorHAnsi"/>
                <w:sz w:val="22"/>
                <w:szCs w:val="22"/>
              </w:rPr>
              <w:t>WPS Regional Advisor ECA RO</w:t>
            </w:r>
          </w:p>
        </w:tc>
        <w:tc>
          <w:tcPr>
            <w:tcW w:w="3687" w:type="dxa"/>
          </w:tcPr>
          <w:p w14:paraId="6E6B339E"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UN Women ECA</w:t>
            </w:r>
          </w:p>
        </w:tc>
        <w:tc>
          <w:tcPr>
            <w:tcW w:w="3598" w:type="dxa"/>
            <w:shd w:val="clear" w:color="auto" w:fill="auto"/>
          </w:tcPr>
          <w:p w14:paraId="21A82D56" w14:textId="77777777" w:rsidR="00696CDB" w:rsidRPr="00696CDB" w:rsidRDefault="00696CDB" w:rsidP="00696CDB">
            <w:pPr>
              <w:rPr>
                <w:rFonts w:asciiTheme="minorHAnsi" w:eastAsia="Calibri" w:hAnsiTheme="minorHAnsi" w:cstheme="minorHAnsi"/>
                <w:sz w:val="22"/>
                <w:szCs w:val="22"/>
              </w:rPr>
            </w:pPr>
            <w:hyperlink r:id="rId45" w:history="1">
              <w:r w:rsidRPr="00696CDB">
                <w:rPr>
                  <w:rFonts w:asciiTheme="minorHAnsi" w:eastAsia="Calibri" w:hAnsiTheme="minorHAnsi" w:cstheme="minorHAnsi"/>
                  <w:color w:val="0000FF"/>
                  <w:sz w:val="22"/>
                  <w:szCs w:val="22"/>
                  <w:u w:val="single"/>
                </w:rPr>
                <w:t>nargis.azizova@unwomen.org</w:t>
              </w:r>
            </w:hyperlink>
            <w:r w:rsidRPr="00696CDB">
              <w:rPr>
                <w:rFonts w:asciiTheme="minorHAnsi" w:eastAsia="Calibri" w:hAnsiTheme="minorHAnsi" w:cstheme="minorHAnsi"/>
                <w:sz w:val="22"/>
                <w:szCs w:val="22"/>
              </w:rPr>
              <w:t xml:space="preserve"> </w:t>
            </w:r>
          </w:p>
        </w:tc>
      </w:tr>
      <w:tr w:rsidR="00696CDB" w:rsidRPr="00696CDB" w14:paraId="19EF021E"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92C22"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Tamar Kochoradze</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F02B9"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Head of Department for Policy Analysis, Planning and International Relations</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83C0A"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Office of the State Minister for Reconciliation and Civic Equality</w:t>
            </w:r>
          </w:p>
        </w:tc>
        <w:tc>
          <w:tcPr>
            <w:tcW w:w="3598" w:type="dxa"/>
            <w:shd w:val="clear" w:color="auto" w:fill="auto"/>
          </w:tcPr>
          <w:p w14:paraId="05E41464" w14:textId="77777777" w:rsidR="00696CDB" w:rsidRPr="00696CDB" w:rsidRDefault="00696CDB" w:rsidP="00696CDB">
            <w:pPr>
              <w:rPr>
                <w:rFonts w:asciiTheme="minorHAnsi" w:hAnsiTheme="minorHAnsi" w:cstheme="minorHAnsi"/>
                <w:sz w:val="22"/>
                <w:szCs w:val="22"/>
              </w:rPr>
            </w:pPr>
            <w:hyperlink r:id="rId46" w:history="1">
              <w:r w:rsidRPr="00696CDB">
                <w:rPr>
                  <w:rFonts w:asciiTheme="minorHAnsi" w:hAnsiTheme="minorHAnsi" w:cstheme="minorHAnsi"/>
                  <w:color w:val="0000FF"/>
                  <w:sz w:val="22"/>
                  <w:szCs w:val="22"/>
                  <w:u w:val="single"/>
                </w:rPr>
                <w:t>t.kochoradze@smr.gov.ge</w:t>
              </w:r>
            </w:hyperlink>
            <w:r w:rsidRPr="00696CDB">
              <w:rPr>
                <w:rFonts w:asciiTheme="minorHAnsi" w:hAnsiTheme="minorHAnsi" w:cstheme="minorHAnsi"/>
                <w:sz w:val="22"/>
                <w:szCs w:val="22"/>
              </w:rPr>
              <w:t xml:space="preserve"> </w:t>
            </w:r>
          </w:p>
        </w:tc>
      </w:tr>
      <w:tr w:rsidR="00696CDB" w:rsidRPr="00696CDB" w14:paraId="68D6DE22"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0FED0"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Ekaterine Komakhidze</w:t>
            </w:r>
            <w:r w:rsidRPr="00696CDB">
              <w:rPr>
                <w:rFonts w:asciiTheme="minorHAnsi" w:hAnsiTheme="minorHAnsi" w:cstheme="minorHAnsi"/>
                <w:sz w:val="22"/>
                <w:szCs w:val="22"/>
              </w:rPr>
              <w:tab/>
            </w:r>
            <w:r w:rsidRPr="00696CDB">
              <w:rPr>
                <w:rFonts w:asciiTheme="minorHAnsi" w:hAnsiTheme="minorHAnsi" w:cstheme="minorHAnsi"/>
                <w:sz w:val="22"/>
                <w:szCs w:val="22"/>
              </w:rPr>
              <w:tab/>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C10BB"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Head of Human Resources Policy Division, Human Resources Department</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AC55B" w14:textId="4FF07C0C"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 xml:space="preserve">Ministry of </w:t>
            </w:r>
            <w:r w:rsidR="00847044" w:rsidRPr="00696CDB">
              <w:rPr>
                <w:rFonts w:asciiTheme="minorHAnsi" w:hAnsiTheme="minorHAnsi" w:cstheme="minorHAnsi"/>
                <w:sz w:val="22"/>
                <w:szCs w:val="22"/>
              </w:rPr>
              <w:t>Defense</w:t>
            </w:r>
          </w:p>
        </w:tc>
        <w:tc>
          <w:tcPr>
            <w:tcW w:w="3598" w:type="dxa"/>
            <w:shd w:val="clear" w:color="auto" w:fill="auto"/>
          </w:tcPr>
          <w:p w14:paraId="1341F6D3" w14:textId="77777777" w:rsidR="00696CDB" w:rsidRPr="00696CDB" w:rsidRDefault="00696CDB" w:rsidP="00696CDB">
            <w:pPr>
              <w:rPr>
                <w:rFonts w:asciiTheme="minorHAnsi" w:hAnsiTheme="minorHAnsi" w:cstheme="minorHAnsi"/>
                <w:sz w:val="22"/>
                <w:szCs w:val="22"/>
              </w:rPr>
            </w:pPr>
            <w:hyperlink r:id="rId47" w:history="1">
              <w:r w:rsidRPr="00696CDB">
                <w:rPr>
                  <w:rFonts w:asciiTheme="minorHAnsi" w:hAnsiTheme="minorHAnsi" w:cstheme="minorHAnsi"/>
                  <w:color w:val="0000FF"/>
                  <w:sz w:val="22"/>
                  <w:szCs w:val="22"/>
                  <w:u w:val="single"/>
                </w:rPr>
                <w:t>ekomakhidze@mod.gov.ge</w:t>
              </w:r>
            </w:hyperlink>
          </w:p>
          <w:p w14:paraId="64A6AA0F" w14:textId="77777777" w:rsidR="00696CDB" w:rsidRPr="00696CDB" w:rsidRDefault="00696CDB" w:rsidP="00696CDB">
            <w:pPr>
              <w:rPr>
                <w:rFonts w:asciiTheme="minorHAnsi" w:hAnsiTheme="minorHAnsi" w:cstheme="minorHAnsi"/>
                <w:sz w:val="22"/>
                <w:szCs w:val="22"/>
              </w:rPr>
            </w:pPr>
          </w:p>
        </w:tc>
      </w:tr>
      <w:tr w:rsidR="00696CDB" w:rsidRPr="00696CDB" w14:paraId="52D61572"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4B2A5"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 xml:space="preserve">Ekaterine Kharashvili </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613D2"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Lieutenant Colonel</w:t>
            </w:r>
          </w:p>
          <w:p w14:paraId="71033BBF"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 xml:space="preserve">Deputy Head of Human Resources Policy Division of Human Resource </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81423"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Ministry of Defense</w:t>
            </w:r>
          </w:p>
        </w:tc>
        <w:tc>
          <w:tcPr>
            <w:tcW w:w="3598" w:type="dxa"/>
            <w:shd w:val="clear" w:color="auto" w:fill="auto"/>
          </w:tcPr>
          <w:p w14:paraId="4AC93F08" w14:textId="77777777" w:rsidR="00696CDB" w:rsidRPr="00696CDB" w:rsidRDefault="00696CDB" w:rsidP="00696CDB">
            <w:pPr>
              <w:rPr>
                <w:rFonts w:asciiTheme="minorHAnsi" w:hAnsiTheme="minorHAnsi" w:cstheme="minorHAnsi"/>
                <w:sz w:val="22"/>
                <w:szCs w:val="22"/>
              </w:rPr>
            </w:pPr>
          </w:p>
          <w:p w14:paraId="2583F837" w14:textId="77777777" w:rsidR="00696CDB" w:rsidRPr="00696CDB" w:rsidRDefault="00696CDB" w:rsidP="00696CDB">
            <w:pPr>
              <w:rPr>
                <w:rFonts w:asciiTheme="minorHAnsi" w:hAnsiTheme="minorHAnsi" w:cstheme="minorHAnsi"/>
                <w:sz w:val="22"/>
                <w:szCs w:val="22"/>
              </w:rPr>
            </w:pPr>
            <w:hyperlink r:id="rId48" w:history="1">
              <w:r w:rsidRPr="00696CDB">
                <w:rPr>
                  <w:rFonts w:asciiTheme="minorHAnsi" w:hAnsiTheme="minorHAnsi" w:cstheme="minorHAnsi"/>
                  <w:color w:val="0000FF"/>
                  <w:sz w:val="22"/>
                  <w:szCs w:val="22"/>
                  <w:u w:val="single"/>
                </w:rPr>
                <w:t>ekharashvili@mod.gov.ge</w:t>
              </w:r>
            </w:hyperlink>
            <w:r w:rsidRPr="00696CDB">
              <w:rPr>
                <w:rFonts w:asciiTheme="minorHAnsi" w:hAnsiTheme="minorHAnsi" w:cstheme="minorHAnsi"/>
                <w:sz w:val="22"/>
                <w:szCs w:val="22"/>
              </w:rPr>
              <w:t xml:space="preserve"> </w:t>
            </w:r>
          </w:p>
        </w:tc>
      </w:tr>
      <w:tr w:rsidR="00696CDB" w:rsidRPr="00696CDB" w14:paraId="0D2ADD3F"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18A7B"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Christine Friis Laustsen</w:t>
            </w:r>
            <w:r w:rsidRPr="00696CDB">
              <w:rPr>
                <w:rFonts w:asciiTheme="minorHAnsi" w:hAnsiTheme="minorHAnsi" w:cstheme="minorHAnsi"/>
                <w:sz w:val="22"/>
                <w:szCs w:val="22"/>
              </w:rPr>
              <w:tab/>
            </w:r>
            <w:r w:rsidRPr="00696CDB">
              <w:rPr>
                <w:rFonts w:asciiTheme="minorHAnsi" w:hAnsiTheme="minorHAnsi" w:cstheme="minorHAnsi"/>
                <w:sz w:val="22"/>
                <w:szCs w:val="22"/>
              </w:rPr>
              <w:tab/>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A893F"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Gender Advisor</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FF368"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European Union Monitoring Mission in Georgia</w:t>
            </w:r>
          </w:p>
        </w:tc>
        <w:tc>
          <w:tcPr>
            <w:tcW w:w="3598" w:type="dxa"/>
            <w:shd w:val="clear" w:color="auto" w:fill="auto"/>
          </w:tcPr>
          <w:p w14:paraId="64899520" w14:textId="77777777" w:rsidR="00696CDB" w:rsidRPr="00696CDB" w:rsidRDefault="00696CDB" w:rsidP="00696CDB">
            <w:pPr>
              <w:rPr>
                <w:rFonts w:asciiTheme="minorHAnsi" w:hAnsiTheme="minorHAnsi" w:cstheme="minorHAnsi"/>
                <w:sz w:val="22"/>
                <w:szCs w:val="22"/>
              </w:rPr>
            </w:pPr>
            <w:hyperlink r:id="rId49" w:history="1">
              <w:r w:rsidRPr="00696CDB">
                <w:rPr>
                  <w:rFonts w:asciiTheme="minorHAnsi" w:hAnsiTheme="minorHAnsi" w:cstheme="minorHAnsi"/>
                  <w:color w:val="0000FF"/>
                  <w:sz w:val="22"/>
                  <w:szCs w:val="22"/>
                  <w:u w:val="single"/>
                </w:rPr>
                <w:t>Christine.LAUSTSEN@eumm.eu</w:t>
              </w:r>
            </w:hyperlink>
            <w:r w:rsidRPr="00696CDB">
              <w:rPr>
                <w:rFonts w:asciiTheme="minorHAnsi" w:hAnsiTheme="minorHAnsi" w:cstheme="minorHAnsi"/>
                <w:sz w:val="22"/>
                <w:szCs w:val="22"/>
              </w:rPr>
              <w:t xml:space="preserve"> </w:t>
            </w:r>
          </w:p>
        </w:tc>
      </w:tr>
      <w:tr w:rsidR="00696CDB" w:rsidRPr="00696CDB" w14:paraId="7FE8CF02" w14:textId="77777777" w:rsidTr="00731AD0">
        <w:trPr>
          <w:trHeight w:val="600"/>
        </w:trPr>
        <w:tc>
          <w:tcPr>
            <w:tcW w:w="2785" w:type="dxa"/>
            <w:hideMark/>
          </w:tcPr>
          <w:p w14:paraId="40768497"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lastRenderedPageBreak/>
              <w:t>Elene Tsatsua</w:t>
            </w:r>
          </w:p>
        </w:tc>
        <w:tc>
          <w:tcPr>
            <w:tcW w:w="4320" w:type="dxa"/>
            <w:hideMark/>
          </w:tcPr>
          <w:p w14:paraId="1DC9725E"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Professor</w:t>
            </w:r>
          </w:p>
        </w:tc>
        <w:tc>
          <w:tcPr>
            <w:tcW w:w="3687" w:type="dxa"/>
            <w:hideMark/>
          </w:tcPr>
          <w:p w14:paraId="54354DFF" w14:textId="77777777" w:rsidR="00696CDB" w:rsidRPr="00B31DFA" w:rsidRDefault="00696CDB" w:rsidP="00696CDB">
            <w:pPr>
              <w:rPr>
                <w:rFonts w:asciiTheme="minorHAnsi" w:hAnsiTheme="minorHAnsi" w:cstheme="minorHAnsi"/>
                <w:sz w:val="22"/>
                <w:szCs w:val="22"/>
                <w:lang w:val="fi-FI"/>
              </w:rPr>
            </w:pPr>
            <w:r w:rsidRPr="00B31DFA">
              <w:rPr>
                <w:rFonts w:asciiTheme="minorHAnsi" w:hAnsiTheme="minorHAnsi" w:cstheme="minorHAnsi"/>
                <w:sz w:val="22"/>
                <w:szCs w:val="22"/>
                <w:lang w:val="fi-FI"/>
              </w:rPr>
              <w:t>Ivane Javakhishvili Tbilisi State University</w:t>
            </w:r>
          </w:p>
        </w:tc>
        <w:tc>
          <w:tcPr>
            <w:tcW w:w="3598" w:type="dxa"/>
            <w:hideMark/>
          </w:tcPr>
          <w:p w14:paraId="1BFE2547" w14:textId="77777777" w:rsidR="00696CDB" w:rsidRPr="00696CDB" w:rsidRDefault="00696CDB" w:rsidP="00696CDB">
            <w:pPr>
              <w:rPr>
                <w:rFonts w:asciiTheme="minorHAnsi" w:hAnsiTheme="minorHAnsi" w:cstheme="minorHAnsi"/>
                <w:color w:val="31869B"/>
                <w:sz w:val="22"/>
                <w:szCs w:val="22"/>
              </w:rPr>
            </w:pPr>
            <w:hyperlink r:id="rId50" w:history="1">
              <w:r w:rsidRPr="00696CDB">
                <w:rPr>
                  <w:rFonts w:asciiTheme="minorHAnsi" w:hAnsiTheme="minorHAnsi" w:cstheme="minorHAnsi"/>
                  <w:color w:val="0000FF"/>
                  <w:sz w:val="22"/>
                  <w:szCs w:val="22"/>
                  <w:u w:val="single"/>
                </w:rPr>
                <w:t>Helenatsatsua@gmail.com</w:t>
              </w:r>
            </w:hyperlink>
            <w:r w:rsidRPr="00696CDB">
              <w:rPr>
                <w:rFonts w:asciiTheme="minorHAnsi" w:hAnsiTheme="minorHAnsi" w:cstheme="minorHAnsi"/>
                <w:color w:val="31869B"/>
                <w:sz w:val="22"/>
                <w:szCs w:val="22"/>
              </w:rPr>
              <w:t xml:space="preserve"> </w:t>
            </w:r>
          </w:p>
        </w:tc>
      </w:tr>
      <w:tr w:rsidR="00696CDB" w:rsidRPr="00696CDB" w14:paraId="52C98E76"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A851A"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Solene Barbant</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0F636"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Programme Manager</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23F33"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DCAF</w:t>
            </w:r>
          </w:p>
        </w:tc>
        <w:tc>
          <w:tcPr>
            <w:tcW w:w="3598" w:type="dxa"/>
            <w:shd w:val="clear" w:color="auto" w:fill="auto"/>
          </w:tcPr>
          <w:p w14:paraId="2D9F493E" w14:textId="77777777" w:rsidR="00696CDB" w:rsidRPr="00696CDB" w:rsidRDefault="00696CDB" w:rsidP="00696CDB">
            <w:pPr>
              <w:rPr>
                <w:rFonts w:asciiTheme="minorHAnsi" w:hAnsiTheme="minorHAnsi" w:cstheme="minorHAnsi"/>
                <w:sz w:val="22"/>
                <w:szCs w:val="22"/>
              </w:rPr>
            </w:pPr>
            <w:hyperlink r:id="rId51" w:history="1">
              <w:r w:rsidRPr="00696CDB">
                <w:rPr>
                  <w:rFonts w:asciiTheme="minorHAnsi" w:hAnsiTheme="minorHAnsi" w:cstheme="minorHAnsi"/>
                  <w:color w:val="0000FF"/>
                  <w:sz w:val="22"/>
                  <w:szCs w:val="22"/>
                  <w:u w:val="single"/>
                </w:rPr>
                <w:t>s.brabant@dcaf.ch</w:t>
              </w:r>
            </w:hyperlink>
            <w:r w:rsidRPr="00696CDB">
              <w:rPr>
                <w:rFonts w:asciiTheme="minorHAnsi" w:hAnsiTheme="minorHAnsi" w:cstheme="minorHAnsi"/>
                <w:sz w:val="22"/>
                <w:szCs w:val="22"/>
              </w:rPr>
              <w:t xml:space="preserve"> </w:t>
            </w:r>
          </w:p>
        </w:tc>
      </w:tr>
      <w:tr w:rsidR="00696CDB" w:rsidRPr="00696CDB" w14:paraId="4D3C38B1"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B34E3"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 xml:space="preserve">Mari Mchedlishvili </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8B125"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Youth Peace Activist</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0B99F" w14:textId="77777777" w:rsidR="00696CDB" w:rsidRPr="00696CDB" w:rsidRDefault="00696CDB" w:rsidP="00696CDB">
            <w:pPr>
              <w:rPr>
                <w:rFonts w:asciiTheme="minorHAnsi" w:hAnsiTheme="minorHAnsi" w:cstheme="minorHAnsi"/>
                <w:sz w:val="22"/>
                <w:szCs w:val="22"/>
              </w:rPr>
            </w:pPr>
          </w:p>
        </w:tc>
        <w:tc>
          <w:tcPr>
            <w:tcW w:w="3598" w:type="dxa"/>
            <w:shd w:val="clear" w:color="auto" w:fill="auto"/>
          </w:tcPr>
          <w:p w14:paraId="20ADF928" w14:textId="77777777" w:rsidR="00696CDB" w:rsidRPr="00696CDB" w:rsidRDefault="00696CDB" w:rsidP="00696CDB">
            <w:pPr>
              <w:rPr>
                <w:rFonts w:asciiTheme="minorHAnsi" w:hAnsiTheme="minorHAnsi" w:cstheme="minorHAnsi"/>
                <w:sz w:val="22"/>
                <w:szCs w:val="22"/>
              </w:rPr>
            </w:pPr>
            <w:hyperlink r:id="rId52" w:history="1">
              <w:r w:rsidRPr="00696CDB">
                <w:rPr>
                  <w:rFonts w:asciiTheme="minorHAnsi" w:hAnsiTheme="minorHAnsi" w:cstheme="minorHAnsi"/>
                  <w:color w:val="0000FF"/>
                  <w:sz w:val="22"/>
                  <w:szCs w:val="22"/>
                  <w:u w:val="single"/>
                </w:rPr>
                <w:t>marumchedlishvili@gmail.com</w:t>
              </w:r>
            </w:hyperlink>
            <w:r w:rsidRPr="00696CDB">
              <w:rPr>
                <w:rFonts w:asciiTheme="minorHAnsi" w:hAnsiTheme="minorHAnsi" w:cstheme="minorHAnsi"/>
                <w:sz w:val="22"/>
                <w:szCs w:val="22"/>
              </w:rPr>
              <w:t xml:space="preserve"> </w:t>
            </w:r>
          </w:p>
        </w:tc>
      </w:tr>
      <w:tr w:rsidR="00696CDB" w:rsidRPr="00696CDB" w14:paraId="4E5337C7"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7AAE1"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Eleonora Tchania</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345A4"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Youth Peace Activist</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37E7F" w14:textId="77777777" w:rsidR="00696CDB" w:rsidRPr="00696CDB" w:rsidRDefault="00696CDB" w:rsidP="00696CDB">
            <w:pPr>
              <w:rPr>
                <w:rFonts w:asciiTheme="minorHAnsi" w:hAnsiTheme="minorHAnsi" w:cstheme="minorHAnsi"/>
                <w:sz w:val="22"/>
                <w:szCs w:val="22"/>
              </w:rPr>
            </w:pPr>
          </w:p>
        </w:tc>
        <w:tc>
          <w:tcPr>
            <w:tcW w:w="3598" w:type="dxa"/>
            <w:shd w:val="clear" w:color="auto" w:fill="auto"/>
          </w:tcPr>
          <w:p w14:paraId="0FA8806B" w14:textId="77777777" w:rsidR="00696CDB" w:rsidRPr="00696CDB" w:rsidRDefault="00696CDB" w:rsidP="00696CDB">
            <w:pPr>
              <w:rPr>
                <w:rFonts w:asciiTheme="minorHAnsi" w:hAnsiTheme="minorHAnsi" w:cstheme="minorHAnsi"/>
                <w:sz w:val="22"/>
                <w:szCs w:val="22"/>
              </w:rPr>
            </w:pPr>
            <w:hyperlink r:id="rId53" w:history="1">
              <w:r w:rsidRPr="00696CDB">
                <w:rPr>
                  <w:rFonts w:asciiTheme="minorHAnsi" w:hAnsiTheme="minorHAnsi" w:cstheme="minorHAnsi"/>
                  <w:color w:val="0000FF"/>
                  <w:sz w:val="22"/>
                  <w:szCs w:val="22"/>
                  <w:u w:val="single"/>
                </w:rPr>
                <w:t>eleonora.tchania@gmail.com</w:t>
              </w:r>
            </w:hyperlink>
            <w:r w:rsidRPr="00696CDB">
              <w:rPr>
                <w:rFonts w:asciiTheme="minorHAnsi" w:hAnsiTheme="minorHAnsi" w:cstheme="minorHAnsi"/>
                <w:sz w:val="22"/>
                <w:szCs w:val="22"/>
              </w:rPr>
              <w:t xml:space="preserve"> </w:t>
            </w:r>
          </w:p>
        </w:tc>
      </w:tr>
      <w:tr w:rsidR="00696CDB" w:rsidRPr="00696CDB" w14:paraId="5DDC3E1B"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F9BE4"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Eliko Bendeliani</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C686C"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Youth Peace Activist</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ED4F9" w14:textId="77777777" w:rsidR="00696CDB" w:rsidRPr="00696CDB" w:rsidRDefault="00696CDB" w:rsidP="00696CDB">
            <w:pPr>
              <w:rPr>
                <w:rFonts w:asciiTheme="minorHAnsi" w:hAnsiTheme="minorHAnsi" w:cstheme="minorHAnsi"/>
                <w:sz w:val="22"/>
                <w:szCs w:val="22"/>
              </w:rPr>
            </w:pPr>
          </w:p>
        </w:tc>
        <w:tc>
          <w:tcPr>
            <w:tcW w:w="3598" w:type="dxa"/>
            <w:shd w:val="clear" w:color="auto" w:fill="auto"/>
          </w:tcPr>
          <w:p w14:paraId="0ADD10DA" w14:textId="77777777" w:rsidR="00696CDB" w:rsidRPr="00696CDB" w:rsidRDefault="00696CDB" w:rsidP="00696CDB">
            <w:pPr>
              <w:rPr>
                <w:rFonts w:asciiTheme="minorHAnsi" w:hAnsiTheme="minorHAnsi" w:cstheme="minorHAnsi"/>
                <w:sz w:val="22"/>
                <w:szCs w:val="22"/>
              </w:rPr>
            </w:pPr>
            <w:hyperlink r:id="rId54" w:history="1">
              <w:r w:rsidRPr="00696CDB">
                <w:rPr>
                  <w:rFonts w:asciiTheme="minorHAnsi" w:hAnsiTheme="minorHAnsi" w:cstheme="minorHAnsi"/>
                  <w:color w:val="0000FF"/>
                  <w:sz w:val="22"/>
                  <w:szCs w:val="22"/>
                  <w:u w:val="single"/>
                </w:rPr>
                <w:t>elikobendeliani@gmail.com</w:t>
              </w:r>
            </w:hyperlink>
          </w:p>
        </w:tc>
      </w:tr>
      <w:tr w:rsidR="00696CDB" w:rsidRPr="00696CDB" w14:paraId="1BAB5C6F"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477383"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 xml:space="preserve">Ana Nemsadze </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76367"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Women, Peace and Security Direction Coordinator</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D0EBA"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Women's Information Center</w:t>
            </w:r>
          </w:p>
        </w:tc>
        <w:tc>
          <w:tcPr>
            <w:tcW w:w="3598" w:type="dxa"/>
            <w:shd w:val="clear" w:color="auto" w:fill="auto"/>
          </w:tcPr>
          <w:p w14:paraId="78CAEB21" w14:textId="77777777" w:rsidR="00696CDB" w:rsidRPr="00696CDB" w:rsidRDefault="00696CDB" w:rsidP="00696CDB">
            <w:pPr>
              <w:rPr>
                <w:rFonts w:asciiTheme="minorHAnsi" w:hAnsiTheme="minorHAnsi" w:cstheme="minorHAnsi"/>
                <w:sz w:val="22"/>
                <w:szCs w:val="22"/>
              </w:rPr>
            </w:pPr>
            <w:hyperlink r:id="rId55" w:history="1">
              <w:r w:rsidRPr="00696CDB">
                <w:rPr>
                  <w:rFonts w:asciiTheme="minorHAnsi" w:hAnsiTheme="minorHAnsi" w:cstheme="minorHAnsi"/>
                  <w:color w:val="0000FF"/>
                  <w:sz w:val="22"/>
                  <w:szCs w:val="22"/>
                  <w:u w:val="single"/>
                </w:rPr>
                <w:t>nemsadzeanaa@gmail.com</w:t>
              </w:r>
            </w:hyperlink>
            <w:r w:rsidRPr="00696CDB">
              <w:rPr>
                <w:rFonts w:asciiTheme="minorHAnsi" w:hAnsiTheme="minorHAnsi" w:cstheme="minorHAnsi"/>
                <w:sz w:val="22"/>
                <w:szCs w:val="22"/>
              </w:rPr>
              <w:t xml:space="preserve"> </w:t>
            </w:r>
          </w:p>
        </w:tc>
      </w:tr>
      <w:tr w:rsidR="00696CDB" w:rsidRPr="00696CDB" w14:paraId="5D7026B4"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5C327"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Julia Kharashvili</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C64D1"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 xml:space="preserve"> Director </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481DD"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Consent</w:t>
            </w:r>
          </w:p>
        </w:tc>
        <w:tc>
          <w:tcPr>
            <w:tcW w:w="3598" w:type="dxa"/>
            <w:shd w:val="clear" w:color="auto" w:fill="auto"/>
          </w:tcPr>
          <w:p w14:paraId="6106D041" w14:textId="77777777" w:rsidR="00696CDB" w:rsidRPr="00696CDB" w:rsidRDefault="00696CDB" w:rsidP="00696CDB">
            <w:pPr>
              <w:rPr>
                <w:rFonts w:asciiTheme="minorHAnsi" w:hAnsiTheme="minorHAnsi" w:cstheme="minorHAnsi"/>
                <w:sz w:val="22"/>
                <w:szCs w:val="22"/>
              </w:rPr>
            </w:pPr>
            <w:hyperlink r:id="rId56" w:history="1">
              <w:r w:rsidRPr="00696CDB">
                <w:rPr>
                  <w:rFonts w:asciiTheme="minorHAnsi" w:hAnsiTheme="minorHAnsi" w:cstheme="minorHAnsi"/>
                  <w:color w:val="0000FF"/>
                  <w:sz w:val="22"/>
                  <w:szCs w:val="22"/>
                  <w:u w:val="single"/>
                </w:rPr>
                <w:t>julia.kharashvili@yahoo.com</w:t>
              </w:r>
            </w:hyperlink>
            <w:r w:rsidRPr="00696CDB">
              <w:rPr>
                <w:rFonts w:asciiTheme="minorHAnsi" w:hAnsiTheme="minorHAnsi" w:cstheme="minorHAnsi"/>
                <w:sz w:val="22"/>
                <w:szCs w:val="22"/>
              </w:rPr>
              <w:t xml:space="preserve"> </w:t>
            </w:r>
          </w:p>
        </w:tc>
      </w:tr>
      <w:tr w:rsidR="00696CDB" w:rsidRPr="00696CDB" w14:paraId="2C030E55"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9A01B"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Marina Pochkhua</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0080B"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Deputy Chair</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17ED7"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Consent</w:t>
            </w:r>
          </w:p>
        </w:tc>
        <w:tc>
          <w:tcPr>
            <w:tcW w:w="3598" w:type="dxa"/>
            <w:shd w:val="clear" w:color="auto" w:fill="auto"/>
          </w:tcPr>
          <w:p w14:paraId="4EFBC6B6" w14:textId="77777777" w:rsidR="00696CDB" w:rsidRPr="00696CDB" w:rsidRDefault="00696CDB" w:rsidP="00696CDB">
            <w:pPr>
              <w:rPr>
                <w:rFonts w:asciiTheme="minorHAnsi" w:hAnsiTheme="minorHAnsi" w:cstheme="minorHAnsi"/>
                <w:sz w:val="22"/>
                <w:szCs w:val="22"/>
              </w:rPr>
            </w:pPr>
            <w:hyperlink r:id="rId57" w:history="1">
              <w:r w:rsidRPr="00696CDB">
                <w:rPr>
                  <w:rFonts w:asciiTheme="minorHAnsi" w:hAnsiTheme="minorHAnsi" w:cstheme="minorHAnsi"/>
                  <w:color w:val="0000FF"/>
                  <w:sz w:val="22"/>
                  <w:szCs w:val="22"/>
                  <w:u w:val="single"/>
                </w:rPr>
                <w:t>mpochkhua@gmail.com</w:t>
              </w:r>
            </w:hyperlink>
            <w:r w:rsidRPr="00696CDB">
              <w:rPr>
                <w:rFonts w:asciiTheme="minorHAnsi" w:hAnsiTheme="minorHAnsi" w:cstheme="minorHAnsi"/>
                <w:sz w:val="22"/>
                <w:szCs w:val="22"/>
              </w:rPr>
              <w:t xml:space="preserve"> </w:t>
            </w:r>
          </w:p>
        </w:tc>
      </w:tr>
      <w:tr w:rsidR="00696CDB" w:rsidRPr="00696CDB" w14:paraId="75F7FB39"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9A108"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Alla Gamakharia</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374B0"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 xml:space="preserve">Chairperson </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07A67"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Fund “Sokhumi”</w:t>
            </w:r>
          </w:p>
        </w:tc>
        <w:tc>
          <w:tcPr>
            <w:tcW w:w="3598" w:type="dxa"/>
            <w:shd w:val="clear" w:color="auto" w:fill="auto"/>
          </w:tcPr>
          <w:p w14:paraId="1BB47BA4" w14:textId="77777777" w:rsidR="00696CDB" w:rsidRPr="00696CDB" w:rsidRDefault="00696CDB" w:rsidP="00696CDB">
            <w:pPr>
              <w:rPr>
                <w:rFonts w:asciiTheme="minorHAnsi" w:hAnsiTheme="minorHAnsi" w:cstheme="minorHAnsi"/>
                <w:sz w:val="22"/>
                <w:szCs w:val="22"/>
              </w:rPr>
            </w:pPr>
            <w:hyperlink r:id="rId58" w:history="1">
              <w:r w:rsidRPr="00696CDB">
                <w:rPr>
                  <w:rFonts w:asciiTheme="minorHAnsi" w:hAnsiTheme="minorHAnsi" w:cstheme="minorHAnsi"/>
                  <w:color w:val="0000FF"/>
                  <w:sz w:val="22"/>
                  <w:szCs w:val="22"/>
                  <w:u w:val="single"/>
                </w:rPr>
                <w:t>womansukhumi@gmail.com</w:t>
              </w:r>
            </w:hyperlink>
            <w:r w:rsidRPr="00696CDB">
              <w:rPr>
                <w:rFonts w:asciiTheme="minorHAnsi" w:hAnsiTheme="minorHAnsi" w:cstheme="minorHAnsi"/>
                <w:sz w:val="22"/>
                <w:szCs w:val="22"/>
              </w:rPr>
              <w:t xml:space="preserve"> </w:t>
            </w:r>
          </w:p>
        </w:tc>
      </w:tr>
      <w:tr w:rsidR="00696CDB" w:rsidRPr="00696CDB" w14:paraId="7EFD60B6" w14:textId="77777777" w:rsidTr="00731AD0">
        <w:tc>
          <w:tcPr>
            <w:tcW w:w="27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D9FD6" w14:textId="77777777" w:rsidR="00696CDB" w:rsidRPr="00696CDB" w:rsidRDefault="00696CDB" w:rsidP="00492C83">
            <w:pPr>
              <w:numPr>
                <w:ilvl w:val="0"/>
                <w:numId w:val="65"/>
              </w:numPr>
              <w:contextualSpacing/>
              <w:rPr>
                <w:rFonts w:asciiTheme="minorHAnsi" w:hAnsiTheme="minorHAnsi" w:cstheme="minorHAnsi"/>
                <w:sz w:val="22"/>
                <w:szCs w:val="22"/>
              </w:rPr>
            </w:pPr>
            <w:r w:rsidRPr="00696CDB">
              <w:rPr>
                <w:rFonts w:asciiTheme="minorHAnsi" w:hAnsiTheme="minorHAnsi" w:cstheme="minorHAnsi"/>
                <w:sz w:val="22"/>
                <w:szCs w:val="22"/>
              </w:rPr>
              <w:t>Meri Gelashvili</w:t>
            </w:r>
          </w:p>
        </w:tc>
        <w:tc>
          <w:tcPr>
            <w:tcW w:w="43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99E66" w14:textId="2A5AC327" w:rsidR="00696CDB" w:rsidRPr="00696CDB" w:rsidRDefault="00696CDB" w:rsidP="00696CDB">
            <w:pPr>
              <w:rPr>
                <w:rFonts w:asciiTheme="minorHAnsi" w:hAnsiTheme="minorHAnsi" w:cstheme="minorHAnsi"/>
                <w:sz w:val="22"/>
                <w:szCs w:val="22"/>
              </w:rPr>
            </w:pPr>
            <w:r>
              <w:rPr>
                <w:rFonts w:asciiTheme="minorHAnsi" w:hAnsiTheme="minorHAnsi" w:cstheme="minorHAnsi"/>
                <w:sz w:val="22"/>
                <w:szCs w:val="22"/>
              </w:rPr>
              <w:t>Co-founder</w:t>
            </w:r>
          </w:p>
        </w:tc>
        <w:tc>
          <w:tcPr>
            <w:tcW w:w="36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E77BC" w14:textId="77777777" w:rsidR="00696CDB" w:rsidRPr="00696CDB" w:rsidRDefault="00696CDB" w:rsidP="00696CDB">
            <w:pPr>
              <w:rPr>
                <w:rFonts w:asciiTheme="minorHAnsi" w:hAnsiTheme="minorHAnsi" w:cstheme="minorHAnsi"/>
                <w:sz w:val="22"/>
                <w:szCs w:val="22"/>
              </w:rPr>
            </w:pPr>
            <w:r w:rsidRPr="00696CDB">
              <w:rPr>
                <w:rFonts w:asciiTheme="minorHAnsi" w:hAnsiTheme="minorHAnsi" w:cstheme="minorHAnsi"/>
                <w:sz w:val="22"/>
                <w:szCs w:val="22"/>
              </w:rPr>
              <w:t>Fund “Sokhumi”</w:t>
            </w:r>
          </w:p>
        </w:tc>
        <w:tc>
          <w:tcPr>
            <w:tcW w:w="3598" w:type="dxa"/>
            <w:shd w:val="clear" w:color="auto" w:fill="auto"/>
          </w:tcPr>
          <w:p w14:paraId="0424487C" w14:textId="77777777" w:rsidR="00696CDB" w:rsidRPr="00696CDB" w:rsidRDefault="00696CDB" w:rsidP="00696CDB">
            <w:pPr>
              <w:rPr>
                <w:rFonts w:asciiTheme="minorHAnsi" w:hAnsiTheme="minorHAnsi" w:cstheme="minorHAnsi"/>
                <w:sz w:val="22"/>
                <w:szCs w:val="22"/>
              </w:rPr>
            </w:pPr>
            <w:hyperlink r:id="rId59" w:history="1">
              <w:r w:rsidRPr="00696CDB">
                <w:rPr>
                  <w:rFonts w:asciiTheme="minorHAnsi" w:hAnsiTheme="minorHAnsi" w:cstheme="minorHAnsi"/>
                  <w:color w:val="0000FF"/>
                  <w:sz w:val="22"/>
                  <w:szCs w:val="22"/>
                  <w:u w:val="single"/>
                </w:rPr>
                <w:t>womenfund2003@gmail.com</w:t>
              </w:r>
            </w:hyperlink>
            <w:r w:rsidRPr="00696CDB">
              <w:rPr>
                <w:rFonts w:asciiTheme="minorHAnsi" w:hAnsiTheme="minorHAnsi" w:cstheme="minorHAnsi"/>
                <w:sz w:val="22"/>
                <w:szCs w:val="22"/>
              </w:rPr>
              <w:t xml:space="preserve"> </w:t>
            </w:r>
          </w:p>
        </w:tc>
      </w:tr>
    </w:tbl>
    <w:p w14:paraId="79DBBB60" w14:textId="77777777" w:rsidR="00696CDB" w:rsidRPr="00696CDB" w:rsidRDefault="00696CDB" w:rsidP="00696CDB"/>
    <w:p w14:paraId="387D14D8" w14:textId="77777777" w:rsidR="004C6CA1" w:rsidRDefault="004C6CA1">
      <w:pPr>
        <w:spacing w:after="160" w:line="259" w:lineRule="auto"/>
        <w:rPr>
          <w:rFonts w:asciiTheme="minorHAnsi" w:hAnsiTheme="minorHAnsi" w:cstheme="minorHAnsi"/>
        </w:rPr>
      </w:pPr>
    </w:p>
    <w:p w14:paraId="73A2BFBC" w14:textId="7F09DD55" w:rsidR="00D87129" w:rsidRPr="00D04AFC" w:rsidRDefault="006812B8">
      <w:pPr>
        <w:spacing w:after="160" w:line="259" w:lineRule="auto"/>
        <w:rPr>
          <w:rFonts w:asciiTheme="minorHAnsi" w:eastAsia="Calibri" w:hAnsiTheme="minorHAnsi" w:cstheme="minorHAnsi"/>
          <w:color w:val="1F3863"/>
        </w:rPr>
        <w:sectPr w:rsidR="00D87129" w:rsidRPr="00D04AFC" w:rsidSect="00D54E8B">
          <w:pgSz w:w="15840" w:h="12240" w:orient="landscape"/>
          <w:pgMar w:top="1440" w:right="1440" w:bottom="1440" w:left="1440" w:header="720" w:footer="720" w:gutter="0"/>
          <w:cols w:space="720"/>
          <w:docGrid w:linePitch="326"/>
        </w:sectPr>
      </w:pPr>
      <w:r w:rsidRPr="00D04AFC">
        <w:rPr>
          <w:rFonts w:asciiTheme="minorHAnsi" w:hAnsiTheme="minorHAnsi" w:cstheme="minorHAnsi"/>
        </w:rPr>
        <w:br w:type="page"/>
      </w:r>
    </w:p>
    <w:p w14:paraId="45A27A5F" w14:textId="77777777" w:rsidR="00193570" w:rsidRPr="00D04AFC" w:rsidRDefault="00193570">
      <w:pPr>
        <w:pStyle w:val="Heading3"/>
        <w:ind w:left="360"/>
        <w:rPr>
          <w:rFonts w:asciiTheme="minorHAnsi" w:hAnsiTheme="minorHAnsi" w:cstheme="minorHAnsi"/>
        </w:rPr>
        <w:sectPr w:rsidR="00193570" w:rsidRPr="00D04AFC" w:rsidSect="00D54E8B">
          <w:headerReference w:type="even" r:id="rId60"/>
          <w:headerReference w:type="default" r:id="rId61"/>
          <w:footerReference w:type="even" r:id="rId62"/>
          <w:footerReference w:type="default" r:id="rId63"/>
          <w:headerReference w:type="first" r:id="rId64"/>
          <w:footerReference w:type="first" r:id="rId65"/>
          <w:pgSz w:w="15840" w:h="12240" w:orient="landscape"/>
          <w:pgMar w:top="1440" w:right="1440" w:bottom="1440" w:left="1440" w:header="720" w:footer="720" w:gutter="0"/>
          <w:cols w:space="720"/>
        </w:sectPr>
      </w:pPr>
    </w:p>
    <w:p w14:paraId="053D57B8" w14:textId="77777777" w:rsidR="00D87129" w:rsidRPr="00D04AFC" w:rsidRDefault="006812B8" w:rsidP="00C92CD0">
      <w:pPr>
        <w:pStyle w:val="Heading3"/>
        <w:spacing w:before="0"/>
        <w:ind w:left="360"/>
        <w:rPr>
          <w:rFonts w:asciiTheme="minorHAnsi" w:hAnsiTheme="minorHAnsi" w:cstheme="minorHAnsi"/>
        </w:rPr>
      </w:pPr>
      <w:bookmarkStart w:id="100" w:name="_Toc201662978"/>
      <w:r w:rsidRPr="00D04AFC">
        <w:rPr>
          <w:rFonts w:asciiTheme="minorHAnsi" w:hAnsiTheme="minorHAnsi" w:cstheme="minorHAnsi"/>
        </w:rPr>
        <w:t>Annex 2 Result and Resources Framework</w:t>
      </w:r>
      <w:bookmarkEnd w:id="100"/>
      <w:r w:rsidRPr="00D04AFC">
        <w:rPr>
          <w:rFonts w:asciiTheme="minorHAnsi" w:hAnsiTheme="minorHAnsi" w:cstheme="minorHAnsi"/>
        </w:rPr>
        <w:t xml:space="preserve"> </w:t>
      </w:r>
    </w:p>
    <w:p w14:paraId="1D5AF314" w14:textId="77777777" w:rsidR="00D87129" w:rsidRPr="00D04AFC" w:rsidRDefault="00D87129">
      <w:pPr>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22"/>
        <w:gridCol w:w="1321"/>
        <w:gridCol w:w="1212"/>
        <w:gridCol w:w="358"/>
        <w:gridCol w:w="17"/>
        <w:gridCol w:w="1939"/>
        <w:gridCol w:w="19"/>
        <w:gridCol w:w="106"/>
        <w:gridCol w:w="836"/>
        <w:gridCol w:w="951"/>
        <w:gridCol w:w="39"/>
        <w:gridCol w:w="53"/>
        <w:gridCol w:w="36"/>
        <w:gridCol w:w="1916"/>
        <w:gridCol w:w="80"/>
        <w:gridCol w:w="26"/>
        <w:gridCol w:w="192"/>
        <w:gridCol w:w="52"/>
        <w:gridCol w:w="439"/>
        <w:gridCol w:w="329"/>
        <w:gridCol w:w="49"/>
        <w:gridCol w:w="116"/>
        <w:gridCol w:w="736"/>
        <w:gridCol w:w="32"/>
        <w:gridCol w:w="144"/>
        <w:gridCol w:w="62"/>
        <w:gridCol w:w="1759"/>
      </w:tblGrid>
      <w:tr w:rsidR="004C6CA1" w:rsidRPr="005221E7" w14:paraId="7D37C68A" w14:textId="77777777" w:rsidTr="004C6CA1">
        <w:tc>
          <w:tcPr>
            <w:tcW w:w="5000" w:type="pct"/>
            <w:gridSpan w:val="28"/>
            <w:shd w:val="clear" w:color="auto" w:fill="244061"/>
          </w:tcPr>
          <w:p w14:paraId="5DAFB877" w14:textId="77777777" w:rsidR="004C6CA1" w:rsidRPr="005221E7" w:rsidRDefault="004C6CA1" w:rsidP="006435E1">
            <w:pPr>
              <w:shd w:val="clear" w:color="auto" w:fill="244061"/>
              <w:rPr>
                <w:rFonts w:cs="Calibri"/>
                <w:b/>
                <w:color w:val="FFFFFF"/>
                <w:sz w:val="20"/>
                <w:szCs w:val="20"/>
              </w:rPr>
            </w:pPr>
            <w:r w:rsidRPr="005221E7">
              <w:rPr>
                <w:rFonts w:cs="Calibri"/>
                <w:b/>
                <w:color w:val="FFFFFF"/>
                <w:sz w:val="20"/>
                <w:szCs w:val="20"/>
              </w:rPr>
              <w:t xml:space="preserve">Annex </w:t>
            </w:r>
            <w:r>
              <w:rPr>
                <w:rFonts w:cs="Calibri"/>
                <w:b/>
                <w:color w:val="FFFFFF"/>
                <w:sz w:val="20"/>
                <w:szCs w:val="20"/>
              </w:rPr>
              <w:t>A</w:t>
            </w:r>
            <w:r w:rsidRPr="005221E7">
              <w:rPr>
                <w:rFonts w:cs="Calibri"/>
                <w:b/>
                <w:color w:val="FFFFFF"/>
                <w:sz w:val="20"/>
                <w:szCs w:val="20"/>
              </w:rPr>
              <w:t>: Results Framework</w:t>
            </w:r>
          </w:p>
          <w:p w14:paraId="3944A711" w14:textId="77777777" w:rsidR="004C6CA1" w:rsidRPr="005221E7" w:rsidRDefault="004C6CA1" w:rsidP="006435E1">
            <w:pPr>
              <w:rPr>
                <w:rFonts w:cs="Calibri"/>
                <w:sz w:val="20"/>
                <w:szCs w:val="20"/>
              </w:rPr>
            </w:pPr>
            <w:r w:rsidRPr="005221E7">
              <w:rPr>
                <w:rFonts w:cs="Calibri"/>
                <w:b/>
                <w:color w:val="FFFFFF"/>
                <w:sz w:val="20"/>
                <w:szCs w:val="20"/>
              </w:rPr>
              <w:t xml:space="preserve">Project Title: </w:t>
            </w:r>
            <w:r w:rsidRPr="005221E7">
              <w:rPr>
                <w:rFonts w:cs="Calibri"/>
                <w:b/>
                <w:bCs/>
                <w:sz w:val="20"/>
                <w:szCs w:val="20"/>
              </w:rPr>
              <w:t xml:space="preserve">Accelerating </w:t>
            </w:r>
            <w:r>
              <w:rPr>
                <w:rFonts w:cs="Calibri"/>
                <w:b/>
                <w:bCs/>
                <w:sz w:val="20"/>
                <w:szCs w:val="20"/>
              </w:rPr>
              <w:t>I</w:t>
            </w:r>
            <w:r w:rsidRPr="005221E7">
              <w:rPr>
                <w:rFonts w:cs="Calibri"/>
                <w:b/>
                <w:bCs/>
                <w:sz w:val="20"/>
                <w:szCs w:val="20"/>
              </w:rPr>
              <w:t xml:space="preserve">mplementation of </w:t>
            </w:r>
            <w:r>
              <w:rPr>
                <w:rFonts w:cs="Calibri"/>
                <w:b/>
                <w:bCs/>
                <w:sz w:val="20"/>
                <w:szCs w:val="20"/>
              </w:rPr>
              <w:t xml:space="preserve">the </w:t>
            </w:r>
            <w:r w:rsidRPr="005221E7">
              <w:rPr>
                <w:rFonts w:cs="Calibri"/>
                <w:b/>
                <w:bCs/>
                <w:sz w:val="20"/>
                <w:szCs w:val="20"/>
              </w:rPr>
              <w:t>Women, Peace and Security Agenda in Georgia</w:t>
            </w:r>
          </w:p>
          <w:p w14:paraId="19C9F7FE" w14:textId="77777777" w:rsidR="004C6CA1" w:rsidRPr="005221E7" w:rsidRDefault="004C6CA1" w:rsidP="006435E1">
            <w:pPr>
              <w:shd w:val="clear" w:color="auto" w:fill="244061"/>
              <w:rPr>
                <w:rFonts w:cs="Calibri"/>
                <w:color w:val="FFFFFF"/>
                <w:sz w:val="20"/>
                <w:szCs w:val="20"/>
              </w:rPr>
            </w:pPr>
            <w:r w:rsidRPr="005221E7">
              <w:rPr>
                <w:rFonts w:cs="Calibri"/>
                <w:b/>
                <w:color w:val="FFFFFF"/>
                <w:sz w:val="20"/>
                <w:szCs w:val="20"/>
              </w:rPr>
              <w:t>Duration:</w:t>
            </w:r>
            <w:r w:rsidRPr="005221E7">
              <w:rPr>
                <w:rFonts w:cs="Calibri"/>
                <w:color w:val="FFFFFF"/>
                <w:sz w:val="20"/>
                <w:szCs w:val="20"/>
              </w:rPr>
              <w:t xml:space="preserve"> </w:t>
            </w:r>
            <w:r w:rsidRPr="006B4980">
              <w:rPr>
                <w:rFonts w:cs="Calibri"/>
                <w:color w:val="FFFFFF"/>
                <w:sz w:val="20"/>
                <w:szCs w:val="20"/>
                <w:highlight w:val="red"/>
              </w:rPr>
              <w:t>51 months</w:t>
            </w:r>
            <w:r w:rsidRPr="005221E7">
              <w:rPr>
                <w:rFonts w:cs="Calibri"/>
                <w:color w:val="FFFFFF"/>
                <w:sz w:val="20"/>
                <w:szCs w:val="20"/>
              </w:rPr>
              <w:t xml:space="preserve"> </w:t>
            </w:r>
          </w:p>
          <w:p w14:paraId="743B8351" w14:textId="77777777" w:rsidR="004C6CA1" w:rsidRPr="005221E7" w:rsidRDefault="004C6CA1" w:rsidP="006435E1">
            <w:pPr>
              <w:shd w:val="clear" w:color="auto" w:fill="244061"/>
              <w:rPr>
                <w:rFonts w:cs="Calibri"/>
                <w:b/>
                <w:color w:val="FFFFFF"/>
                <w:sz w:val="20"/>
                <w:szCs w:val="20"/>
              </w:rPr>
            </w:pPr>
          </w:p>
          <w:p w14:paraId="2A29B589" w14:textId="77777777" w:rsidR="004C6CA1" w:rsidRPr="00B31DFA" w:rsidRDefault="004C6CA1" w:rsidP="006435E1">
            <w:pPr>
              <w:shd w:val="clear" w:color="auto" w:fill="244061"/>
              <w:rPr>
                <w:rFonts w:cs="Calibri"/>
                <w:b/>
                <w:color w:val="FFFFFF"/>
                <w:sz w:val="20"/>
                <w:szCs w:val="20"/>
              </w:rPr>
            </w:pPr>
            <w:r w:rsidRPr="005221E7">
              <w:rPr>
                <w:rFonts w:cs="Calibri"/>
                <w:b/>
                <w:color w:val="FFFFFF"/>
                <w:sz w:val="20"/>
                <w:szCs w:val="20"/>
              </w:rPr>
              <w:t xml:space="preserve">Project Development Goal/Impact: </w:t>
            </w:r>
            <w:r w:rsidRPr="005221E7">
              <w:rPr>
                <w:rFonts w:eastAsia="SimSun" w:cs="Calibri"/>
                <w:sz w:val="20"/>
                <w:szCs w:val="20"/>
              </w:rPr>
              <w:t xml:space="preserve">Full implementation of the </w:t>
            </w:r>
            <w:r>
              <w:rPr>
                <w:rFonts w:eastAsia="SimSun" w:cs="Calibri"/>
                <w:sz w:val="20"/>
                <w:szCs w:val="20"/>
              </w:rPr>
              <w:t>W</w:t>
            </w:r>
            <w:r w:rsidRPr="005221E7">
              <w:rPr>
                <w:rFonts w:eastAsia="SimSun" w:cs="Calibri"/>
                <w:sz w:val="20"/>
                <w:szCs w:val="20"/>
              </w:rPr>
              <w:t xml:space="preserve">omen, </w:t>
            </w:r>
            <w:r>
              <w:rPr>
                <w:rFonts w:eastAsia="SimSun" w:cs="Calibri"/>
                <w:sz w:val="20"/>
                <w:szCs w:val="20"/>
              </w:rPr>
              <w:t>P</w:t>
            </w:r>
            <w:r w:rsidRPr="005221E7">
              <w:rPr>
                <w:rFonts w:eastAsia="SimSun" w:cs="Calibri"/>
                <w:sz w:val="20"/>
                <w:szCs w:val="20"/>
              </w:rPr>
              <w:t xml:space="preserve">eace and </w:t>
            </w:r>
            <w:r>
              <w:rPr>
                <w:rFonts w:eastAsia="SimSun" w:cs="Calibri"/>
                <w:sz w:val="20"/>
                <w:szCs w:val="20"/>
              </w:rPr>
              <w:t>S</w:t>
            </w:r>
            <w:r w:rsidRPr="005221E7">
              <w:rPr>
                <w:rFonts w:eastAsia="SimSun" w:cs="Calibri"/>
                <w:sz w:val="20"/>
                <w:szCs w:val="20"/>
              </w:rPr>
              <w:t>ecurity agenda</w:t>
            </w:r>
          </w:p>
          <w:p w14:paraId="1D260D08" w14:textId="77777777" w:rsidR="004C6CA1" w:rsidRPr="005221E7" w:rsidRDefault="004C6CA1" w:rsidP="006435E1">
            <w:pPr>
              <w:shd w:val="clear" w:color="auto" w:fill="244061"/>
              <w:rPr>
                <w:rFonts w:cs="Calibri"/>
                <w:i/>
                <w:color w:val="FFFFFF"/>
                <w:sz w:val="20"/>
                <w:szCs w:val="20"/>
              </w:rPr>
            </w:pPr>
          </w:p>
          <w:p w14:paraId="57CEB197" w14:textId="77777777" w:rsidR="004C6CA1" w:rsidRPr="005221E7" w:rsidRDefault="004C6CA1" w:rsidP="006435E1">
            <w:pPr>
              <w:shd w:val="clear" w:color="auto" w:fill="244061"/>
              <w:rPr>
                <w:rFonts w:cs="Calibri"/>
                <w:i/>
                <w:color w:val="FFFFFF"/>
                <w:sz w:val="20"/>
                <w:szCs w:val="20"/>
              </w:rPr>
            </w:pPr>
            <w:r w:rsidRPr="005221E7">
              <w:rPr>
                <w:rFonts w:cs="Calibri"/>
                <w:i/>
                <w:color w:val="FFFFFF"/>
                <w:sz w:val="20"/>
                <w:szCs w:val="20"/>
              </w:rPr>
              <w:t>Impact level indicators:</w:t>
            </w:r>
          </w:p>
          <w:p w14:paraId="2F7FC4D9" w14:textId="77777777" w:rsidR="004C6CA1" w:rsidRPr="005221E7" w:rsidRDefault="004C6CA1" w:rsidP="00492C83">
            <w:pPr>
              <w:pStyle w:val="ListParagraph"/>
              <w:numPr>
                <w:ilvl w:val="0"/>
                <w:numId w:val="27"/>
              </w:numPr>
              <w:jc w:val="both"/>
              <w:rPr>
                <w:rFonts w:eastAsia="SimSun" w:cs="Calibri"/>
                <w:sz w:val="20"/>
                <w:szCs w:val="20"/>
              </w:rPr>
            </w:pPr>
            <w:r w:rsidRPr="005221E7">
              <w:rPr>
                <w:rFonts w:eastAsia="SimSun" w:cs="Calibri"/>
                <w:sz w:val="20"/>
                <w:szCs w:val="20"/>
              </w:rPr>
              <w:t>Global Women, Peace and Security Index</w:t>
            </w:r>
          </w:p>
          <w:p w14:paraId="53AF8E40" w14:textId="77777777" w:rsidR="004C6CA1" w:rsidRPr="005221E7" w:rsidRDefault="004C6CA1" w:rsidP="006435E1">
            <w:pPr>
              <w:pStyle w:val="NormalWeb"/>
              <w:spacing w:before="0" w:beforeAutospacing="0" w:after="0" w:afterAutospacing="0"/>
              <w:rPr>
                <w:rFonts w:ascii="Calibri" w:eastAsia="Calibri" w:hAnsi="Calibri" w:cs="Calibri"/>
                <w:sz w:val="20"/>
                <w:szCs w:val="20"/>
              </w:rPr>
            </w:pPr>
            <w:r w:rsidRPr="00B31DFA">
              <w:rPr>
                <w:rFonts w:ascii="Calibri" w:eastAsia="Calibri" w:hAnsi="Calibri" w:cs="Calibri"/>
                <w:b/>
                <w:sz w:val="20"/>
                <w:szCs w:val="20"/>
                <w:u w:val="single"/>
              </w:rPr>
              <w:t>Baseline:</w:t>
            </w:r>
            <w:r w:rsidRPr="005221E7">
              <w:rPr>
                <w:rFonts w:ascii="Calibri" w:hAnsi="Calibri" w:cs="Calibri"/>
                <w:sz w:val="20"/>
                <w:szCs w:val="20"/>
              </w:rPr>
              <w:t xml:space="preserve"> </w:t>
            </w:r>
            <w:r w:rsidRPr="005221E7">
              <w:rPr>
                <w:rFonts w:ascii="Calibri" w:eastAsia="Calibri" w:hAnsi="Calibri" w:cs="Calibri"/>
                <w:sz w:val="20"/>
                <w:szCs w:val="20"/>
              </w:rPr>
              <w:t>95</w:t>
            </w:r>
            <w:r>
              <w:rPr>
                <w:rFonts w:ascii="Calibri" w:eastAsia="Calibri" w:hAnsi="Calibri" w:cs="Calibri"/>
                <w:sz w:val="20"/>
                <w:szCs w:val="20"/>
              </w:rPr>
              <w:t xml:space="preserve"> out of </w:t>
            </w:r>
            <w:r w:rsidRPr="005221E7">
              <w:rPr>
                <w:rFonts w:ascii="Calibri" w:eastAsia="Calibri" w:hAnsi="Calibri" w:cs="Calibri"/>
                <w:sz w:val="20"/>
                <w:szCs w:val="20"/>
              </w:rPr>
              <w:t xml:space="preserve">163; WPS index </w:t>
            </w:r>
            <w:r>
              <w:rPr>
                <w:rFonts w:ascii="Calibri" w:eastAsia="Calibri" w:hAnsi="Calibri" w:cs="Calibri"/>
                <w:sz w:val="20"/>
                <w:szCs w:val="20"/>
              </w:rPr>
              <w:t>0</w:t>
            </w:r>
            <w:r w:rsidRPr="005221E7">
              <w:rPr>
                <w:rFonts w:ascii="Calibri" w:eastAsia="Calibri" w:hAnsi="Calibri" w:cs="Calibri"/>
                <w:sz w:val="20"/>
                <w:szCs w:val="20"/>
              </w:rPr>
              <w:t>.777</w:t>
            </w:r>
            <w:r>
              <w:rPr>
                <w:rFonts w:ascii="Calibri" w:eastAsia="Calibri" w:hAnsi="Calibri" w:cs="Calibri"/>
                <w:sz w:val="20"/>
                <w:szCs w:val="20"/>
              </w:rPr>
              <w:t>;</w:t>
            </w:r>
            <w:r w:rsidRPr="005221E7">
              <w:rPr>
                <w:rFonts w:ascii="Calibri" w:eastAsia="Calibri" w:hAnsi="Calibri" w:cs="Calibri"/>
                <w:sz w:val="20"/>
                <w:szCs w:val="20"/>
              </w:rPr>
              <w:t xml:space="preserve"> rank</w:t>
            </w:r>
            <w:r>
              <w:rPr>
                <w:rFonts w:ascii="Calibri" w:eastAsia="Calibri" w:hAnsi="Calibri" w:cs="Calibri"/>
                <w:sz w:val="20"/>
                <w:szCs w:val="20"/>
              </w:rPr>
              <w:t>ed</w:t>
            </w:r>
            <w:r w:rsidRPr="005221E7">
              <w:rPr>
                <w:rFonts w:ascii="Calibri" w:eastAsia="Calibri" w:hAnsi="Calibri" w:cs="Calibri"/>
                <w:sz w:val="20"/>
                <w:szCs w:val="20"/>
              </w:rPr>
              <w:t xml:space="preserve"> 46</w:t>
            </w:r>
            <w:r>
              <w:rPr>
                <w:rFonts w:ascii="Calibri" w:eastAsia="Calibri" w:hAnsi="Calibri" w:cs="Calibri"/>
                <w:sz w:val="20"/>
                <w:szCs w:val="20"/>
              </w:rPr>
              <w:t xml:space="preserve"> of out </w:t>
            </w:r>
            <w:r w:rsidRPr="005221E7">
              <w:rPr>
                <w:rFonts w:ascii="Calibri" w:eastAsia="Calibri" w:hAnsi="Calibri" w:cs="Calibri"/>
                <w:sz w:val="20"/>
                <w:szCs w:val="20"/>
              </w:rPr>
              <w:t>166 (2019/20)</w:t>
            </w:r>
          </w:p>
          <w:p w14:paraId="10F109CA" w14:textId="77777777" w:rsidR="004C6CA1" w:rsidRPr="005221E7" w:rsidRDefault="004C6CA1" w:rsidP="006435E1">
            <w:pPr>
              <w:pStyle w:val="NormalWeb"/>
              <w:spacing w:before="0" w:beforeAutospacing="0" w:after="0" w:afterAutospacing="0"/>
              <w:rPr>
                <w:rFonts w:ascii="Calibri" w:eastAsia="Calibri" w:hAnsi="Calibri" w:cs="Calibri"/>
                <w:sz w:val="20"/>
                <w:szCs w:val="20"/>
              </w:rPr>
            </w:pPr>
            <w:r w:rsidRPr="00B31DFA">
              <w:rPr>
                <w:rFonts w:ascii="Calibri" w:eastAsia="Calibri" w:hAnsi="Calibri" w:cs="Calibri"/>
                <w:b/>
                <w:sz w:val="20"/>
                <w:szCs w:val="20"/>
                <w:u w:val="single"/>
              </w:rPr>
              <w:t>Target:</w:t>
            </w:r>
            <w:r w:rsidRPr="00B31DFA">
              <w:rPr>
                <w:rFonts w:ascii="Calibri" w:eastAsia="Calibri" w:hAnsi="Calibri" w:cs="Calibri"/>
                <w:b/>
                <w:sz w:val="20"/>
                <w:szCs w:val="20"/>
              </w:rPr>
              <w:t xml:space="preserve"> </w:t>
            </w:r>
            <w:r w:rsidRPr="005221E7">
              <w:rPr>
                <w:rFonts w:ascii="Calibri" w:eastAsia="Calibri" w:hAnsi="Calibri" w:cs="Calibri"/>
                <w:sz w:val="20"/>
                <w:szCs w:val="20"/>
              </w:rPr>
              <w:t>Improvement of Georgia’s global ranking and/or overall score</w:t>
            </w:r>
          </w:p>
          <w:p w14:paraId="0A114A60" w14:textId="77777777" w:rsidR="004C6CA1" w:rsidRPr="005221E7" w:rsidRDefault="004C6CA1" w:rsidP="006435E1">
            <w:pPr>
              <w:pStyle w:val="NormalWeb"/>
              <w:spacing w:before="0" w:beforeAutospacing="0" w:after="0" w:afterAutospacing="0"/>
              <w:rPr>
                <w:rFonts w:ascii="Calibri" w:hAnsi="Calibri" w:cs="Calibri"/>
                <w:sz w:val="20"/>
                <w:szCs w:val="20"/>
              </w:rPr>
            </w:pPr>
            <w:r w:rsidRPr="00B31DFA">
              <w:rPr>
                <w:rFonts w:ascii="Calibri" w:eastAsia="Calibri" w:hAnsi="Calibri" w:cs="Calibri"/>
                <w:b/>
                <w:sz w:val="20"/>
                <w:szCs w:val="20"/>
                <w:u w:val="single"/>
              </w:rPr>
              <w:t>Source:</w:t>
            </w:r>
            <w:r w:rsidRPr="005221E7">
              <w:rPr>
                <w:rFonts w:ascii="Calibri" w:hAnsi="Calibri" w:cs="Calibri"/>
                <w:color w:val="000000"/>
                <w:sz w:val="20"/>
                <w:szCs w:val="20"/>
              </w:rPr>
              <w:t xml:space="preserve"> </w:t>
            </w:r>
            <w:r w:rsidRPr="005221E7">
              <w:rPr>
                <w:rFonts w:ascii="Calibri" w:eastAsia="Calibri" w:hAnsi="Calibri" w:cs="Calibri"/>
                <w:sz w:val="20"/>
                <w:szCs w:val="20"/>
              </w:rPr>
              <w:t xml:space="preserve">Georgetown </w:t>
            </w:r>
            <w:r>
              <w:rPr>
                <w:rFonts w:ascii="Calibri" w:eastAsia="Calibri" w:hAnsi="Calibri" w:cs="Calibri"/>
                <w:sz w:val="20"/>
                <w:szCs w:val="20"/>
              </w:rPr>
              <w:t>Institute</w:t>
            </w:r>
            <w:r w:rsidRPr="005221E7">
              <w:rPr>
                <w:rFonts w:ascii="Calibri" w:eastAsia="Calibri" w:hAnsi="Calibri" w:cs="Calibri"/>
                <w:sz w:val="20"/>
                <w:szCs w:val="20"/>
              </w:rPr>
              <w:t xml:space="preserve"> for Women, Peace and Security </w:t>
            </w:r>
            <w:r>
              <w:rPr>
                <w:rFonts w:ascii="Calibri" w:eastAsia="Calibri" w:hAnsi="Calibri" w:cs="Calibri"/>
                <w:sz w:val="20"/>
                <w:szCs w:val="20"/>
              </w:rPr>
              <w:t>(</w:t>
            </w:r>
            <w:hyperlink r:id="rId66" w:history="1">
              <w:r w:rsidRPr="005221E7">
                <w:rPr>
                  <w:rFonts w:ascii="Calibri" w:eastAsia="Calibri" w:hAnsi="Calibri" w:cs="Calibri"/>
                  <w:sz w:val="20"/>
                  <w:szCs w:val="20"/>
                </w:rPr>
                <w:t>https://giwps.georgetown.edu/the-index/chapters/</w:t>
              </w:r>
            </w:hyperlink>
            <w:r>
              <w:rPr>
                <w:rFonts w:ascii="Calibri" w:eastAsia="Calibri" w:hAnsi="Calibri" w:cs="Calibri"/>
                <w:sz w:val="20"/>
                <w:szCs w:val="20"/>
              </w:rPr>
              <w:t>)</w:t>
            </w:r>
            <w:r w:rsidRPr="005221E7">
              <w:rPr>
                <w:rFonts w:ascii="Calibri" w:eastAsia="Calibri" w:hAnsi="Calibri" w:cs="Calibri"/>
                <w:sz w:val="20"/>
                <w:szCs w:val="20"/>
              </w:rPr>
              <w:t xml:space="preserve">  </w:t>
            </w:r>
            <w:r w:rsidRPr="005221E7">
              <w:rPr>
                <w:rFonts w:ascii="Calibri" w:hAnsi="Calibri" w:cs="Calibri"/>
                <w:sz w:val="20"/>
                <w:szCs w:val="20"/>
              </w:rPr>
              <w:t xml:space="preserve">  </w:t>
            </w:r>
          </w:p>
          <w:p w14:paraId="545EFCFF" w14:textId="77777777" w:rsidR="004C6CA1" w:rsidRPr="00B31DFA" w:rsidRDefault="004C6CA1" w:rsidP="006435E1">
            <w:pPr>
              <w:pStyle w:val="ListParagraph"/>
              <w:jc w:val="both"/>
              <w:rPr>
                <w:rFonts w:cs="Calibri"/>
                <w:b/>
                <w:sz w:val="20"/>
                <w:szCs w:val="20"/>
              </w:rPr>
            </w:pPr>
          </w:p>
          <w:p w14:paraId="5B1C9E59" w14:textId="77777777" w:rsidR="004C6CA1" w:rsidRPr="00B31DFA" w:rsidRDefault="004C6CA1" w:rsidP="00492C83">
            <w:pPr>
              <w:pStyle w:val="ListParagraph"/>
              <w:numPr>
                <w:ilvl w:val="0"/>
                <w:numId w:val="27"/>
              </w:numPr>
              <w:jc w:val="both"/>
              <w:rPr>
                <w:rFonts w:cs="Calibri"/>
                <w:b/>
                <w:sz w:val="20"/>
                <w:szCs w:val="20"/>
              </w:rPr>
            </w:pPr>
            <w:r w:rsidRPr="005221E7">
              <w:rPr>
                <w:rFonts w:eastAsia="SimSun" w:cs="Calibri"/>
                <w:sz w:val="20"/>
                <w:szCs w:val="20"/>
              </w:rPr>
              <w:t>Number of IDP and conflict-affected people benefiting directly from improved socioeconomic conditions and improved human security</w:t>
            </w:r>
          </w:p>
          <w:p w14:paraId="73F3A2C2" w14:textId="77777777" w:rsidR="004C6CA1" w:rsidRPr="005221E7" w:rsidRDefault="004C6CA1" w:rsidP="006435E1">
            <w:pPr>
              <w:pStyle w:val="NormalWeb"/>
              <w:spacing w:before="0" w:beforeAutospacing="0" w:after="0" w:afterAutospacing="0"/>
              <w:rPr>
                <w:rFonts w:ascii="Calibri" w:eastAsia="Calibri" w:hAnsi="Calibri" w:cs="Calibri"/>
                <w:sz w:val="20"/>
                <w:szCs w:val="20"/>
              </w:rPr>
            </w:pPr>
            <w:r w:rsidRPr="00B31DFA">
              <w:rPr>
                <w:rFonts w:ascii="Calibri" w:eastAsia="Calibri" w:hAnsi="Calibri" w:cs="Calibri"/>
                <w:b/>
                <w:sz w:val="20"/>
                <w:szCs w:val="20"/>
                <w:u w:val="single"/>
              </w:rPr>
              <w:t>Baseline:</w:t>
            </w:r>
            <w:r w:rsidRPr="005221E7">
              <w:rPr>
                <w:rFonts w:ascii="Calibri" w:hAnsi="Calibri" w:cs="Calibri"/>
                <w:sz w:val="20"/>
                <w:szCs w:val="20"/>
              </w:rPr>
              <w:t xml:space="preserve"> </w:t>
            </w:r>
            <w:r w:rsidRPr="005221E7">
              <w:rPr>
                <w:rFonts w:ascii="Calibri" w:eastAsia="Calibri" w:hAnsi="Calibri" w:cs="Calibri"/>
                <w:sz w:val="20"/>
                <w:szCs w:val="20"/>
              </w:rPr>
              <w:t>0</w:t>
            </w:r>
          </w:p>
          <w:p w14:paraId="64B7D1ED" w14:textId="77777777" w:rsidR="004C6CA1" w:rsidRPr="005221E7" w:rsidRDefault="004C6CA1" w:rsidP="006435E1">
            <w:pPr>
              <w:pStyle w:val="NormalWeb"/>
              <w:spacing w:before="0" w:beforeAutospacing="0" w:after="0" w:afterAutospacing="0"/>
              <w:rPr>
                <w:rFonts w:ascii="Calibri" w:eastAsia="Calibri" w:hAnsi="Calibri" w:cs="Calibri"/>
                <w:sz w:val="20"/>
                <w:szCs w:val="20"/>
              </w:rPr>
            </w:pPr>
            <w:r w:rsidRPr="00B31DFA">
              <w:rPr>
                <w:rFonts w:ascii="Calibri" w:eastAsia="Calibri" w:hAnsi="Calibri" w:cs="Calibri"/>
                <w:b/>
                <w:sz w:val="20"/>
                <w:szCs w:val="20"/>
                <w:u w:val="single"/>
              </w:rPr>
              <w:t>Target:</w:t>
            </w:r>
            <w:r w:rsidRPr="00B31DFA">
              <w:rPr>
                <w:rFonts w:ascii="Calibri" w:eastAsia="Calibri" w:hAnsi="Calibri" w:cs="Calibri"/>
                <w:b/>
                <w:sz w:val="20"/>
                <w:szCs w:val="20"/>
              </w:rPr>
              <w:t xml:space="preserve"> </w:t>
            </w:r>
            <w:r w:rsidRPr="00B31DFA">
              <w:rPr>
                <w:rFonts w:ascii="Calibri" w:eastAsia="Calibri" w:hAnsi="Calibri" w:cs="Calibri"/>
                <w:bCs/>
                <w:sz w:val="20"/>
                <w:szCs w:val="20"/>
              </w:rPr>
              <w:t>33,000</w:t>
            </w:r>
            <w:r w:rsidRPr="005221E7">
              <w:rPr>
                <w:rStyle w:val="FootnoteReference"/>
                <w:rFonts w:ascii="Calibri" w:eastAsia="Calibri" w:hAnsi="Calibri" w:cs="Calibri"/>
                <w:bCs/>
                <w:sz w:val="20"/>
                <w:szCs w:val="20"/>
                <w:lang w:val="nb-NO"/>
              </w:rPr>
              <w:footnoteReference w:id="40"/>
            </w:r>
          </w:p>
          <w:p w14:paraId="7AFD6F33" w14:textId="77777777" w:rsidR="004C6CA1" w:rsidRDefault="004C6CA1" w:rsidP="006435E1">
            <w:pPr>
              <w:pStyle w:val="NormalWeb"/>
              <w:spacing w:before="0" w:beforeAutospacing="0" w:after="0" w:afterAutospacing="0"/>
              <w:rPr>
                <w:rFonts w:ascii="Calibri" w:eastAsia="Calibri" w:hAnsi="Calibri" w:cs="Calibri"/>
                <w:sz w:val="20"/>
                <w:szCs w:val="20"/>
              </w:rPr>
            </w:pPr>
            <w:r w:rsidRPr="00B31DFA">
              <w:rPr>
                <w:rFonts w:ascii="Calibri" w:eastAsia="Calibri" w:hAnsi="Calibri" w:cs="Calibri"/>
                <w:b/>
                <w:sz w:val="20"/>
                <w:szCs w:val="20"/>
                <w:u w:val="single"/>
              </w:rPr>
              <w:t>Source:</w:t>
            </w:r>
            <w:r w:rsidRPr="005221E7">
              <w:rPr>
                <w:rFonts w:ascii="Calibri" w:hAnsi="Calibri" w:cs="Calibri"/>
                <w:color w:val="000000"/>
                <w:sz w:val="20"/>
                <w:szCs w:val="20"/>
              </w:rPr>
              <w:t xml:space="preserve"> </w:t>
            </w:r>
            <w:r w:rsidRPr="005221E7">
              <w:rPr>
                <w:rFonts w:ascii="Calibri" w:eastAsia="Calibri" w:hAnsi="Calibri" w:cs="Calibri"/>
                <w:sz w:val="20"/>
                <w:szCs w:val="20"/>
              </w:rPr>
              <w:t xml:space="preserve">UN Women Progress Reports to </w:t>
            </w:r>
            <w:r>
              <w:rPr>
                <w:rFonts w:ascii="Calibri" w:eastAsia="Calibri" w:hAnsi="Calibri" w:cs="Calibri"/>
                <w:sz w:val="20"/>
                <w:szCs w:val="20"/>
              </w:rPr>
              <w:t xml:space="preserve">the </w:t>
            </w:r>
            <w:r w:rsidRPr="005221E7">
              <w:rPr>
                <w:rFonts w:ascii="Calibri" w:eastAsia="Calibri" w:hAnsi="Calibri" w:cs="Calibri"/>
                <w:sz w:val="20"/>
                <w:szCs w:val="20"/>
              </w:rPr>
              <w:t>UK CSSF</w:t>
            </w:r>
          </w:p>
          <w:p w14:paraId="679FEC43" w14:textId="77777777" w:rsidR="004C6CA1" w:rsidRPr="005221E7" w:rsidRDefault="004C6CA1" w:rsidP="006435E1">
            <w:pPr>
              <w:pStyle w:val="NormalWeb"/>
              <w:spacing w:before="0" w:beforeAutospacing="0" w:after="0" w:afterAutospacing="0"/>
              <w:rPr>
                <w:rFonts w:ascii="Calibri" w:hAnsi="Calibri" w:cs="Calibri"/>
                <w:sz w:val="20"/>
                <w:szCs w:val="20"/>
              </w:rPr>
            </w:pPr>
          </w:p>
        </w:tc>
      </w:tr>
      <w:tr w:rsidR="004C6CA1" w:rsidRPr="005221E7" w14:paraId="62EBD9D5" w14:textId="77777777" w:rsidTr="004C6CA1">
        <w:tc>
          <w:tcPr>
            <w:tcW w:w="5000" w:type="pct"/>
            <w:gridSpan w:val="28"/>
            <w:shd w:val="clear" w:color="auto" w:fill="E5DFEC"/>
          </w:tcPr>
          <w:p w14:paraId="5FC8942B" w14:textId="77777777" w:rsidR="004C6CA1" w:rsidRPr="005221E7" w:rsidRDefault="004C6CA1" w:rsidP="006435E1">
            <w:pPr>
              <w:pStyle w:val="NoSpacing"/>
              <w:rPr>
                <w:rFonts w:cs="Calibri"/>
                <w:b/>
                <w:sz w:val="20"/>
                <w:szCs w:val="20"/>
              </w:rPr>
            </w:pPr>
            <w:r>
              <w:rPr>
                <w:rFonts w:cs="Arial"/>
              </w:rPr>
              <w:t xml:space="preserve">The project’s </w:t>
            </w:r>
            <w:r w:rsidRPr="004F772C">
              <w:rPr>
                <w:rFonts w:cs="Arial"/>
                <w:b/>
                <w:bCs/>
              </w:rPr>
              <w:t>theory of change</w:t>
            </w:r>
            <w:r>
              <w:rPr>
                <w:rFonts w:cs="Arial"/>
              </w:rPr>
              <w:t xml:space="preserve"> contributes to Outcome 5 of the UN Women Global Strategic Plan (2018-2021), and UN Women Georgia </w:t>
            </w:r>
            <w:r w:rsidRPr="0088386F">
              <w:rPr>
                <w:rFonts w:cs="Arial"/>
              </w:rPr>
              <w:t>Strategic Note 2016-2020, Impact 4</w:t>
            </w:r>
            <w:r>
              <w:rPr>
                <w:rFonts w:cs="Arial"/>
              </w:rPr>
              <w:t>,</w:t>
            </w:r>
            <w:r w:rsidRPr="0088386F">
              <w:rPr>
                <w:rFonts w:cs="Arial"/>
              </w:rPr>
              <w:t xml:space="preserve"> that is formulated as follows: </w:t>
            </w:r>
            <w:r w:rsidRPr="0088386F">
              <w:rPr>
                <w:rFonts w:cs="Arial"/>
                <w:i/>
                <w:iCs/>
              </w:rPr>
              <w:t xml:space="preserve">Women and girls contribute to and have greater influence in building sustainable peace and resilience and benefit equally from the prevention of conflict. </w:t>
            </w:r>
            <w:r>
              <w:rPr>
                <w:rFonts w:cs="Arial"/>
              </w:rPr>
              <w:t xml:space="preserve">As well as UN Women Georgia Strategic Note 2021-2025, Outcome 4: </w:t>
            </w:r>
            <w:r w:rsidRPr="00CA69D5">
              <w:rPr>
                <w:rFonts w:asciiTheme="minorHAnsi" w:hAnsiTheme="minorHAnsi" w:cstheme="minorHAnsi"/>
                <w:bCs/>
              </w:rPr>
              <w:t>By 2025, conflict affected communities enjoy human rights, enhanced human security and resilience (UNSDCF Outcome 4)</w:t>
            </w:r>
            <w:r>
              <w:rPr>
                <w:rFonts w:asciiTheme="minorHAnsi" w:hAnsiTheme="minorHAnsi" w:cstheme="minorHAnsi"/>
                <w:bCs/>
              </w:rPr>
              <w:t xml:space="preserve">. </w:t>
            </w:r>
            <w:r w:rsidRPr="0088386F">
              <w:rPr>
                <w:rFonts w:cs="Arial"/>
              </w:rPr>
              <w:t xml:space="preserve">The action further and more specifically contributes to UN Women Georgia </w:t>
            </w:r>
            <w:r>
              <w:rPr>
                <w:rFonts w:cs="Arial"/>
              </w:rPr>
              <w:t xml:space="preserve">CO’s Annual Work Plans, </w:t>
            </w:r>
            <w:bookmarkStart w:id="102" w:name="_Hlk54796280"/>
            <w:r w:rsidRPr="00CA69D5">
              <w:rPr>
                <w:rFonts w:asciiTheme="minorHAnsi" w:hAnsiTheme="minorHAnsi" w:cstheme="minorHAnsi"/>
                <w:b/>
                <w:bCs/>
                <w:color w:val="000000"/>
                <w:kern w:val="24"/>
                <w:lang w:eastAsia="fr-FR"/>
              </w:rPr>
              <w:t xml:space="preserve">Output </w:t>
            </w:r>
            <w:r>
              <w:rPr>
                <w:rFonts w:asciiTheme="minorHAnsi" w:hAnsiTheme="minorHAnsi" w:cstheme="minorHAnsi"/>
                <w:b/>
                <w:bCs/>
                <w:color w:val="000000"/>
                <w:kern w:val="24"/>
                <w:lang w:eastAsia="fr-FR"/>
              </w:rPr>
              <w:t>4</w:t>
            </w:r>
            <w:r w:rsidRPr="00CA69D5">
              <w:rPr>
                <w:rFonts w:asciiTheme="minorHAnsi" w:hAnsiTheme="minorHAnsi" w:cstheme="minorHAnsi"/>
                <w:b/>
                <w:bCs/>
                <w:color w:val="000000"/>
                <w:kern w:val="24"/>
                <w:lang w:eastAsia="fr-FR"/>
              </w:rPr>
              <w:t>.</w:t>
            </w:r>
            <w:r>
              <w:rPr>
                <w:rFonts w:asciiTheme="minorHAnsi" w:hAnsiTheme="minorHAnsi" w:cstheme="minorHAnsi"/>
                <w:b/>
                <w:bCs/>
                <w:color w:val="000000"/>
                <w:kern w:val="24"/>
                <w:lang w:eastAsia="fr-FR"/>
              </w:rPr>
              <w:t>1</w:t>
            </w:r>
            <w:r w:rsidRPr="00CA69D5">
              <w:rPr>
                <w:rFonts w:asciiTheme="minorHAnsi" w:hAnsiTheme="minorHAnsi" w:cstheme="minorHAnsi"/>
                <w:b/>
                <w:bCs/>
                <w:color w:val="000000"/>
                <w:kern w:val="24"/>
                <w:lang w:eastAsia="fr-FR"/>
              </w:rPr>
              <w:t xml:space="preserve">: </w:t>
            </w:r>
            <w:r w:rsidRPr="00CA69D5">
              <w:rPr>
                <w:rFonts w:asciiTheme="minorHAnsi" w:hAnsiTheme="minorHAnsi" w:cstheme="minorHAnsi"/>
              </w:rPr>
              <w:t xml:space="preserve">Governmental, public and civil society organizations possess the required capacities to implement WPSA-relevant policies and programmes </w:t>
            </w:r>
            <w:bookmarkEnd w:id="102"/>
            <w:r>
              <w:rPr>
                <w:rFonts w:asciiTheme="minorHAnsi" w:hAnsiTheme="minorHAnsi" w:cstheme="minorHAnsi"/>
              </w:rPr>
              <w:t>(</w:t>
            </w:r>
            <w:r w:rsidRPr="00CA69D5">
              <w:rPr>
                <w:rFonts w:asciiTheme="minorHAnsi" w:hAnsiTheme="minorHAnsi" w:cstheme="minorHAnsi"/>
                <w:color w:val="000000"/>
                <w:lang w:eastAsia="en-GB"/>
              </w:rPr>
              <w:t xml:space="preserve">UNSDCF Output </w:t>
            </w:r>
            <w:r>
              <w:rPr>
                <w:rFonts w:asciiTheme="minorHAnsi" w:hAnsiTheme="minorHAnsi" w:cstheme="minorHAnsi"/>
                <w:color w:val="000000"/>
                <w:lang w:eastAsia="en-GB"/>
              </w:rPr>
              <w:t xml:space="preserve">4.3) and </w:t>
            </w:r>
            <w:bookmarkStart w:id="103" w:name="_Hlk54796302"/>
            <w:r w:rsidRPr="00CA69D5">
              <w:rPr>
                <w:rFonts w:asciiTheme="minorHAnsi" w:hAnsiTheme="minorHAnsi" w:cstheme="minorHAnsi"/>
                <w:b/>
                <w:bCs/>
                <w:color w:val="000000"/>
                <w:kern w:val="24"/>
                <w:lang w:eastAsia="fr-FR"/>
              </w:rPr>
              <w:t xml:space="preserve">Output </w:t>
            </w:r>
            <w:r>
              <w:rPr>
                <w:rFonts w:asciiTheme="minorHAnsi" w:hAnsiTheme="minorHAnsi" w:cstheme="minorHAnsi"/>
                <w:b/>
                <w:bCs/>
                <w:color w:val="000000"/>
                <w:kern w:val="24"/>
                <w:lang w:eastAsia="fr-FR"/>
              </w:rPr>
              <w:t>4</w:t>
            </w:r>
            <w:r w:rsidRPr="00CA69D5">
              <w:rPr>
                <w:rFonts w:asciiTheme="minorHAnsi" w:hAnsiTheme="minorHAnsi" w:cstheme="minorHAnsi"/>
                <w:b/>
                <w:bCs/>
                <w:color w:val="000000"/>
                <w:kern w:val="24"/>
                <w:lang w:eastAsia="fr-FR"/>
              </w:rPr>
              <w:t>.</w:t>
            </w:r>
            <w:r>
              <w:rPr>
                <w:rFonts w:asciiTheme="minorHAnsi" w:hAnsiTheme="minorHAnsi" w:cstheme="minorHAnsi"/>
                <w:b/>
                <w:bCs/>
                <w:color w:val="000000"/>
                <w:kern w:val="24"/>
                <w:lang w:eastAsia="fr-FR"/>
              </w:rPr>
              <w:t>2</w:t>
            </w:r>
            <w:r w:rsidRPr="00E54C20">
              <w:rPr>
                <w:rFonts w:asciiTheme="minorHAnsi" w:hAnsiTheme="minorHAnsi" w:cstheme="minorHAnsi"/>
                <w:b/>
                <w:color w:val="000000"/>
                <w:kern w:val="24"/>
                <w:lang w:eastAsia="fr-FR"/>
              </w:rPr>
              <w:t>:</w:t>
            </w:r>
            <w:r w:rsidRPr="00CA69D5">
              <w:rPr>
                <w:rFonts w:asciiTheme="minorHAnsi" w:hAnsiTheme="minorHAnsi" w:cstheme="minorHAnsi"/>
                <w:color w:val="000000"/>
                <w:kern w:val="24"/>
                <w:lang w:eastAsia="fr-FR"/>
              </w:rPr>
              <w:t xml:space="preserve"> </w:t>
            </w:r>
            <w:r w:rsidRPr="00CA69D5">
              <w:rPr>
                <w:rFonts w:asciiTheme="minorHAnsi" w:hAnsiTheme="minorHAnsi" w:cstheme="minorHAnsi"/>
              </w:rPr>
              <w:t xml:space="preserve">Women are </w:t>
            </w:r>
            <w:r>
              <w:rPr>
                <w:rFonts w:asciiTheme="minorHAnsi" w:hAnsiTheme="minorHAnsi" w:cstheme="minorHAnsi"/>
              </w:rPr>
              <w:t>enabled</w:t>
            </w:r>
            <w:r w:rsidRPr="00CA69D5">
              <w:rPr>
                <w:rFonts w:asciiTheme="minorHAnsi" w:hAnsiTheme="minorHAnsi" w:cstheme="minorHAnsi"/>
              </w:rPr>
              <w:t xml:space="preserve"> and capacitated to take part in decision-making processes around the Women, Peace and Security Agenda (WPSA)</w:t>
            </w:r>
            <w:r>
              <w:rPr>
                <w:rFonts w:asciiTheme="minorHAnsi" w:hAnsiTheme="minorHAnsi" w:cstheme="minorHAnsi"/>
              </w:rPr>
              <w:t xml:space="preserve"> </w:t>
            </w:r>
            <w:bookmarkEnd w:id="103"/>
            <w:r>
              <w:rPr>
                <w:rFonts w:asciiTheme="minorHAnsi" w:hAnsiTheme="minorHAnsi" w:cstheme="minorHAnsi"/>
              </w:rPr>
              <w:t>(</w:t>
            </w:r>
            <w:r w:rsidRPr="00CA69D5">
              <w:rPr>
                <w:rFonts w:asciiTheme="minorHAnsi" w:hAnsiTheme="minorHAnsi" w:cstheme="minorHAnsi"/>
                <w:color w:val="000000"/>
                <w:lang w:eastAsia="en-GB"/>
              </w:rPr>
              <w:t xml:space="preserve">UNSDCF Output </w:t>
            </w:r>
            <w:r>
              <w:rPr>
                <w:rFonts w:asciiTheme="minorHAnsi" w:hAnsiTheme="minorHAnsi" w:cstheme="minorHAnsi"/>
                <w:color w:val="000000"/>
                <w:lang w:eastAsia="en-GB"/>
              </w:rPr>
              <w:t xml:space="preserve">4.3). </w:t>
            </w:r>
          </w:p>
          <w:p w14:paraId="2CE90F29" w14:textId="77777777" w:rsidR="004C6CA1" w:rsidRDefault="004C6CA1" w:rsidP="006435E1">
            <w:pPr>
              <w:pStyle w:val="NoSpacing"/>
              <w:rPr>
                <w:rFonts w:cs="Calibri"/>
                <w:sz w:val="20"/>
                <w:szCs w:val="20"/>
              </w:rPr>
            </w:pPr>
            <w:r w:rsidRPr="005221E7">
              <w:rPr>
                <w:rFonts w:cs="Calibri"/>
                <w:b/>
                <w:sz w:val="20"/>
                <w:szCs w:val="20"/>
              </w:rPr>
              <w:t>UN Partnership for Sustainable Development (UNPSD) 2016-202</w:t>
            </w:r>
            <w:r w:rsidRPr="0082403A">
              <w:rPr>
                <w:rFonts w:cs="Calibri"/>
                <w:b/>
                <w:sz w:val="20"/>
                <w:szCs w:val="20"/>
              </w:rPr>
              <w:t>0</w:t>
            </w:r>
            <w:r w:rsidRPr="00C5040A">
              <w:rPr>
                <w:rFonts w:cs="Calibri"/>
                <w:b/>
                <w:sz w:val="20"/>
                <w:szCs w:val="20"/>
              </w:rPr>
              <w:t>:</w:t>
            </w:r>
          </w:p>
          <w:p w14:paraId="03F7740F" w14:textId="77777777" w:rsidR="004C6CA1" w:rsidRDefault="004C6CA1" w:rsidP="00492C83">
            <w:pPr>
              <w:pStyle w:val="NoSpacing"/>
              <w:numPr>
                <w:ilvl w:val="0"/>
                <w:numId w:val="28"/>
              </w:numPr>
              <w:rPr>
                <w:rFonts w:cs="Calibri"/>
                <w:sz w:val="20"/>
                <w:szCs w:val="20"/>
              </w:rPr>
            </w:pPr>
            <w:r>
              <w:rPr>
                <w:rFonts w:cs="Calibri"/>
                <w:sz w:val="20"/>
                <w:szCs w:val="20"/>
              </w:rPr>
              <w:t>F</w:t>
            </w:r>
            <w:r w:rsidRPr="005221E7">
              <w:rPr>
                <w:rFonts w:cs="Calibri"/>
                <w:sz w:val="20"/>
                <w:szCs w:val="20"/>
              </w:rPr>
              <w:t xml:space="preserve">ocus area 1 </w:t>
            </w:r>
            <w:r>
              <w:rPr>
                <w:rFonts w:cs="Calibri"/>
                <w:sz w:val="20"/>
                <w:szCs w:val="20"/>
              </w:rPr>
              <w:t xml:space="preserve">on </w:t>
            </w:r>
            <w:r w:rsidRPr="005221E7">
              <w:rPr>
                <w:rFonts w:cs="Calibri"/>
                <w:sz w:val="20"/>
                <w:szCs w:val="20"/>
              </w:rPr>
              <w:t>Democratic Governance, Outcome 1: By 2020 expectations of citizens of Georgia for voice, rule of law, public sector reforms, and accountability are met by stronger systems of democratic governance at all levels</w:t>
            </w:r>
            <w:r>
              <w:rPr>
                <w:rFonts w:cs="Calibri"/>
                <w:sz w:val="20"/>
                <w:szCs w:val="20"/>
              </w:rPr>
              <w:t>.</w:t>
            </w:r>
            <w:r w:rsidRPr="005221E7">
              <w:rPr>
                <w:rFonts w:cs="Calibri"/>
                <w:sz w:val="20"/>
                <w:szCs w:val="20"/>
              </w:rPr>
              <w:t xml:space="preserve"> </w:t>
            </w:r>
          </w:p>
          <w:p w14:paraId="472C26F6" w14:textId="77777777" w:rsidR="004C6CA1" w:rsidRPr="005221E7" w:rsidRDefault="004C6CA1" w:rsidP="00492C83">
            <w:pPr>
              <w:pStyle w:val="NoSpacing"/>
              <w:numPr>
                <w:ilvl w:val="0"/>
                <w:numId w:val="28"/>
              </w:numPr>
              <w:rPr>
                <w:rFonts w:cs="Calibri"/>
                <w:sz w:val="20"/>
                <w:szCs w:val="20"/>
              </w:rPr>
            </w:pPr>
            <w:r w:rsidRPr="005221E7">
              <w:rPr>
                <w:rFonts w:cs="Calibri"/>
                <w:sz w:val="20"/>
                <w:szCs w:val="20"/>
              </w:rPr>
              <w:t xml:space="preserve">Focus area 5 </w:t>
            </w:r>
            <w:r>
              <w:rPr>
                <w:rFonts w:cs="Calibri"/>
                <w:sz w:val="20"/>
                <w:szCs w:val="20"/>
              </w:rPr>
              <w:t xml:space="preserve">on </w:t>
            </w:r>
            <w:r w:rsidRPr="005221E7">
              <w:rPr>
                <w:rFonts w:cs="Calibri"/>
                <w:sz w:val="20"/>
                <w:szCs w:val="20"/>
              </w:rPr>
              <w:t xml:space="preserve">Human Security and </w:t>
            </w:r>
            <w:r>
              <w:rPr>
                <w:rFonts w:cs="Calibri"/>
                <w:sz w:val="20"/>
                <w:szCs w:val="20"/>
              </w:rPr>
              <w:t>C</w:t>
            </w:r>
            <w:r w:rsidRPr="005221E7">
              <w:rPr>
                <w:rFonts w:cs="Calibri"/>
                <w:sz w:val="20"/>
                <w:szCs w:val="20"/>
              </w:rPr>
              <w:t xml:space="preserve">ommunity Resilience, Outcome 7: </w:t>
            </w:r>
            <w:r>
              <w:rPr>
                <w:rFonts w:cs="Calibri"/>
                <w:sz w:val="20"/>
                <w:szCs w:val="20"/>
              </w:rPr>
              <w:t>B</w:t>
            </w:r>
            <w:r w:rsidRPr="005221E7">
              <w:rPr>
                <w:rFonts w:cs="Calibri"/>
                <w:sz w:val="20"/>
                <w:szCs w:val="20"/>
              </w:rPr>
              <w:t xml:space="preserve">y 2020 conflict affected communities enjoy better security and stronger resilience to conflict-induced consequences. </w:t>
            </w:r>
          </w:p>
          <w:p w14:paraId="03DF7819" w14:textId="77777777" w:rsidR="004C6CA1" w:rsidRPr="005221E7" w:rsidRDefault="004C6CA1" w:rsidP="006435E1">
            <w:pPr>
              <w:pStyle w:val="NoSpacing"/>
              <w:rPr>
                <w:rFonts w:cs="Calibri"/>
                <w:b/>
                <w:bCs/>
                <w:sz w:val="20"/>
                <w:szCs w:val="20"/>
              </w:rPr>
            </w:pPr>
          </w:p>
          <w:p w14:paraId="2F0F0A8F" w14:textId="77777777" w:rsidR="004C6CA1" w:rsidRDefault="004C6CA1" w:rsidP="006435E1">
            <w:pPr>
              <w:pStyle w:val="NoSpacing"/>
              <w:rPr>
                <w:rFonts w:cs="Calibri"/>
                <w:b/>
                <w:bCs/>
                <w:sz w:val="20"/>
                <w:szCs w:val="20"/>
              </w:rPr>
            </w:pPr>
            <w:r w:rsidRPr="005221E7">
              <w:rPr>
                <w:rFonts w:cs="Calibri"/>
                <w:b/>
                <w:bCs/>
                <w:sz w:val="20"/>
                <w:szCs w:val="20"/>
              </w:rPr>
              <w:lastRenderedPageBreak/>
              <w:t>UN Sustainable Development Cooperation Framework (UNSDCF) 2021-2025</w:t>
            </w:r>
            <w:r>
              <w:rPr>
                <w:rFonts w:cs="Calibri"/>
                <w:b/>
                <w:bCs/>
                <w:sz w:val="20"/>
                <w:szCs w:val="20"/>
              </w:rPr>
              <w:t>:</w:t>
            </w:r>
          </w:p>
          <w:p w14:paraId="6F14E19E" w14:textId="77777777" w:rsidR="004C6CA1" w:rsidRPr="005221E7" w:rsidRDefault="004C6CA1" w:rsidP="00492C83">
            <w:pPr>
              <w:pStyle w:val="NoSpacing"/>
              <w:numPr>
                <w:ilvl w:val="0"/>
                <w:numId w:val="29"/>
              </w:numPr>
              <w:rPr>
                <w:rFonts w:cs="Calibri"/>
                <w:sz w:val="20"/>
                <w:szCs w:val="20"/>
              </w:rPr>
            </w:pPr>
            <w:r w:rsidRPr="005221E7">
              <w:rPr>
                <w:rFonts w:cs="Calibri"/>
                <w:sz w:val="20"/>
                <w:szCs w:val="20"/>
              </w:rPr>
              <w:t xml:space="preserve">Outcome 4: </w:t>
            </w:r>
            <w:r w:rsidRPr="005221E7">
              <w:rPr>
                <w:rFonts w:cs="Calibri"/>
                <w:iCs/>
                <w:sz w:val="20"/>
                <w:szCs w:val="20"/>
              </w:rPr>
              <w:t>By 2025, conflict affected communities enjoy human rights, enhanced human security and resilience</w:t>
            </w:r>
            <w:r>
              <w:rPr>
                <w:rFonts w:cs="Calibri"/>
                <w:iCs/>
                <w:sz w:val="20"/>
                <w:szCs w:val="20"/>
              </w:rPr>
              <w:t>.</w:t>
            </w:r>
          </w:p>
          <w:p w14:paraId="0F206A28" w14:textId="77777777" w:rsidR="004C6CA1" w:rsidRPr="005221E7" w:rsidRDefault="004C6CA1" w:rsidP="006435E1">
            <w:pPr>
              <w:pStyle w:val="NoSpacing"/>
              <w:rPr>
                <w:rFonts w:cs="Calibri"/>
                <w:b/>
                <w:bCs/>
                <w:sz w:val="20"/>
                <w:szCs w:val="20"/>
              </w:rPr>
            </w:pPr>
          </w:p>
          <w:p w14:paraId="69952877" w14:textId="77777777" w:rsidR="004C6CA1" w:rsidRPr="005221E7" w:rsidRDefault="004C6CA1" w:rsidP="006435E1">
            <w:pPr>
              <w:pStyle w:val="NoSpacing"/>
              <w:rPr>
                <w:rFonts w:cs="Calibri"/>
                <w:b/>
                <w:bCs/>
                <w:sz w:val="20"/>
                <w:szCs w:val="20"/>
              </w:rPr>
            </w:pPr>
            <w:r w:rsidRPr="005221E7">
              <w:rPr>
                <w:rFonts w:cs="Calibri"/>
                <w:b/>
                <w:bCs/>
                <w:sz w:val="20"/>
                <w:szCs w:val="20"/>
              </w:rPr>
              <w:t xml:space="preserve">UK WPS NAP 2018-2022: </w:t>
            </w:r>
          </w:p>
          <w:p w14:paraId="1A3E5651" w14:textId="77777777" w:rsidR="004C6CA1" w:rsidRPr="005221E7" w:rsidRDefault="004C6CA1" w:rsidP="00492C83">
            <w:pPr>
              <w:pStyle w:val="NoSpacing"/>
              <w:numPr>
                <w:ilvl w:val="0"/>
                <w:numId w:val="30"/>
              </w:numPr>
              <w:rPr>
                <w:rFonts w:cs="Calibri"/>
                <w:sz w:val="20"/>
                <w:szCs w:val="20"/>
              </w:rPr>
            </w:pPr>
            <w:r w:rsidRPr="00C5040A">
              <w:rPr>
                <w:rFonts w:cs="Calibri"/>
                <w:bCs/>
                <w:sz w:val="20"/>
                <w:szCs w:val="20"/>
              </w:rPr>
              <w:t>Strategic outcome 1</w:t>
            </w:r>
            <w:r>
              <w:rPr>
                <w:rFonts w:cs="Calibri"/>
                <w:sz w:val="20"/>
                <w:szCs w:val="20"/>
              </w:rPr>
              <w:t xml:space="preserve"> on</w:t>
            </w:r>
            <w:r w:rsidRPr="005221E7">
              <w:rPr>
                <w:rFonts w:cs="Calibri"/>
                <w:sz w:val="20"/>
                <w:szCs w:val="20"/>
              </w:rPr>
              <w:t xml:space="preserve"> Decision-making: An increase in women’s meaningful and representative participation and leadership in decision making processes, including conflict prevention and peacebuilding at community and national levels</w:t>
            </w:r>
          </w:p>
          <w:p w14:paraId="64822948" w14:textId="77777777" w:rsidR="004C6CA1" w:rsidRPr="005221E7" w:rsidRDefault="004C6CA1" w:rsidP="00492C83">
            <w:pPr>
              <w:pStyle w:val="NoSpacing"/>
              <w:numPr>
                <w:ilvl w:val="0"/>
                <w:numId w:val="30"/>
              </w:numPr>
              <w:rPr>
                <w:rFonts w:cs="Calibri"/>
                <w:sz w:val="20"/>
                <w:szCs w:val="20"/>
              </w:rPr>
            </w:pPr>
            <w:r w:rsidRPr="00C5040A">
              <w:rPr>
                <w:rFonts w:cs="Calibri"/>
                <w:bCs/>
                <w:sz w:val="20"/>
                <w:szCs w:val="20"/>
              </w:rPr>
              <w:t>Strategic outcome 5</w:t>
            </w:r>
            <w:r>
              <w:rPr>
                <w:rFonts w:cs="Calibri"/>
                <w:bCs/>
                <w:sz w:val="20"/>
                <w:szCs w:val="20"/>
              </w:rPr>
              <w:t xml:space="preserve"> on</w:t>
            </w:r>
            <w:r w:rsidRPr="005221E7">
              <w:rPr>
                <w:rFonts w:cs="Calibri"/>
                <w:sz w:val="20"/>
                <w:szCs w:val="20"/>
              </w:rPr>
              <w:t xml:space="preserve"> Security and </w:t>
            </w:r>
            <w:r>
              <w:rPr>
                <w:rFonts w:cs="Calibri"/>
                <w:sz w:val="20"/>
                <w:szCs w:val="20"/>
              </w:rPr>
              <w:t>J</w:t>
            </w:r>
            <w:r w:rsidRPr="005221E7">
              <w:rPr>
                <w:rFonts w:cs="Calibri"/>
                <w:sz w:val="20"/>
                <w:szCs w:val="20"/>
              </w:rPr>
              <w:t>ustice: Security and justice actors are increasingly accountable to women and girls, and responsive to their rights and needs</w:t>
            </w:r>
          </w:p>
          <w:p w14:paraId="70769069" w14:textId="77777777" w:rsidR="004C6CA1" w:rsidRPr="007B1A28" w:rsidRDefault="004C6CA1" w:rsidP="006435E1">
            <w:pPr>
              <w:pStyle w:val="NoSpacing"/>
              <w:rPr>
                <w:rFonts w:cs="Calibri"/>
                <w:b/>
                <w:bCs/>
                <w:color w:val="FF0000"/>
                <w:sz w:val="20"/>
                <w:szCs w:val="20"/>
                <w:highlight w:val="yellow"/>
              </w:rPr>
            </w:pPr>
            <w:r w:rsidRPr="007B1A28">
              <w:rPr>
                <w:rFonts w:cs="Calibri"/>
                <w:b/>
                <w:bCs/>
                <w:color w:val="FF0000"/>
                <w:sz w:val="20"/>
                <w:szCs w:val="20"/>
                <w:highlight w:val="yellow"/>
              </w:rPr>
              <w:t>UK WPS NAP 2023-2027:</w:t>
            </w:r>
          </w:p>
          <w:p w14:paraId="0F8F0382" w14:textId="77777777" w:rsidR="004C6CA1" w:rsidRPr="007B1A28" w:rsidRDefault="004C6CA1" w:rsidP="006435E1">
            <w:pPr>
              <w:pStyle w:val="NoSpacing"/>
              <w:rPr>
                <w:rFonts w:cs="Calibri"/>
                <w:color w:val="FF0000"/>
                <w:sz w:val="20"/>
                <w:szCs w:val="20"/>
                <w:highlight w:val="yellow"/>
              </w:rPr>
            </w:pPr>
          </w:p>
          <w:p w14:paraId="7C865356" w14:textId="77777777" w:rsidR="004C6CA1" w:rsidRPr="007B1A28" w:rsidRDefault="004C6CA1" w:rsidP="00492C83">
            <w:pPr>
              <w:pStyle w:val="NoSpacing"/>
              <w:numPr>
                <w:ilvl w:val="0"/>
                <w:numId w:val="61"/>
              </w:numPr>
              <w:rPr>
                <w:rFonts w:cs="Calibri"/>
                <w:color w:val="FF0000"/>
                <w:sz w:val="20"/>
                <w:szCs w:val="20"/>
                <w:highlight w:val="yellow"/>
              </w:rPr>
            </w:pPr>
            <w:r w:rsidRPr="007B1A28">
              <w:rPr>
                <w:rFonts w:cs="Calibri"/>
                <w:color w:val="FF0000"/>
                <w:sz w:val="20"/>
                <w:szCs w:val="20"/>
                <w:highlight w:val="yellow"/>
              </w:rPr>
              <w:t>Strategic Objective 1: Decision-making – increasing women’s meaningful participation, leadership and representation in decision-making processes</w:t>
            </w:r>
          </w:p>
          <w:p w14:paraId="48380486" w14:textId="77777777" w:rsidR="004C6CA1" w:rsidRPr="007B1A28" w:rsidRDefault="004C6CA1" w:rsidP="00492C83">
            <w:pPr>
              <w:pStyle w:val="NoSpacing"/>
              <w:numPr>
                <w:ilvl w:val="0"/>
                <w:numId w:val="61"/>
              </w:numPr>
              <w:rPr>
                <w:rFonts w:cs="Calibri"/>
                <w:color w:val="FF0000"/>
                <w:sz w:val="20"/>
                <w:szCs w:val="20"/>
                <w:highlight w:val="yellow"/>
              </w:rPr>
            </w:pPr>
            <w:r w:rsidRPr="007B1A28">
              <w:rPr>
                <w:rFonts w:cs="Calibri"/>
                <w:color w:val="FF0000"/>
                <w:sz w:val="20"/>
                <w:szCs w:val="20"/>
                <w:highlight w:val="yellow"/>
              </w:rPr>
              <w:t>Strategic Objective 3: Humanitarian and crisis response – supporting the needs of women and girls in crises and ensuring they can participate and lead in responses</w:t>
            </w:r>
          </w:p>
          <w:p w14:paraId="2812734E" w14:textId="77777777" w:rsidR="004C6CA1" w:rsidRPr="007B1A28" w:rsidRDefault="004C6CA1" w:rsidP="00492C83">
            <w:pPr>
              <w:pStyle w:val="NoSpacing"/>
              <w:numPr>
                <w:ilvl w:val="0"/>
                <w:numId w:val="61"/>
              </w:numPr>
              <w:rPr>
                <w:rFonts w:cs="Calibri"/>
                <w:b/>
                <w:color w:val="FF0000"/>
                <w:sz w:val="20"/>
                <w:szCs w:val="20"/>
                <w:highlight w:val="yellow"/>
              </w:rPr>
            </w:pPr>
            <w:r w:rsidRPr="007B1A28">
              <w:rPr>
                <w:rFonts w:cs="Calibri"/>
                <w:color w:val="FF0000"/>
                <w:sz w:val="20"/>
                <w:szCs w:val="20"/>
                <w:highlight w:val="yellow"/>
              </w:rPr>
              <w:t>Strategic Objective 4: Security and justice – increasing the accountability of security actors, institutions and systems to women and girls and ensuring they are responsive to their rights and needs</w:t>
            </w:r>
            <w:r w:rsidRPr="007B1A28">
              <w:rPr>
                <w:rFonts w:cs="Calibri"/>
                <w:b/>
                <w:color w:val="FF0000"/>
                <w:sz w:val="20"/>
                <w:szCs w:val="20"/>
                <w:highlight w:val="yellow"/>
              </w:rPr>
              <w:t xml:space="preserve"> </w:t>
            </w:r>
          </w:p>
          <w:p w14:paraId="66DE3D04" w14:textId="77777777" w:rsidR="004C6CA1" w:rsidRDefault="004C6CA1" w:rsidP="006435E1">
            <w:pPr>
              <w:pStyle w:val="NoSpacing"/>
              <w:rPr>
                <w:rFonts w:cs="Calibri"/>
                <w:b/>
                <w:sz w:val="20"/>
                <w:szCs w:val="20"/>
              </w:rPr>
            </w:pPr>
          </w:p>
          <w:p w14:paraId="76D7BFCE" w14:textId="77777777" w:rsidR="004C6CA1" w:rsidRPr="00280232" w:rsidRDefault="004C6CA1" w:rsidP="006435E1">
            <w:pPr>
              <w:pStyle w:val="NoSpacing"/>
              <w:rPr>
                <w:rFonts w:cs="Calibri"/>
                <w:b/>
                <w:sz w:val="20"/>
                <w:szCs w:val="20"/>
              </w:rPr>
            </w:pPr>
            <w:r w:rsidRPr="005221E7">
              <w:rPr>
                <w:rFonts w:cs="Calibri"/>
                <w:b/>
                <w:sz w:val="20"/>
                <w:szCs w:val="20"/>
              </w:rPr>
              <w:t>UK CSSF strategic focus areas</w:t>
            </w:r>
            <w:r w:rsidRPr="00C5040A">
              <w:rPr>
                <w:rFonts w:cs="Calibri"/>
                <w:b/>
                <w:sz w:val="20"/>
                <w:szCs w:val="20"/>
              </w:rPr>
              <w:t>:</w:t>
            </w:r>
            <w:r w:rsidRPr="005221E7">
              <w:rPr>
                <w:rFonts w:cs="Calibri"/>
                <w:sz w:val="20"/>
                <w:szCs w:val="20"/>
              </w:rPr>
              <w:t xml:space="preserve"> </w:t>
            </w:r>
          </w:p>
          <w:p w14:paraId="4DE63D9E" w14:textId="77777777" w:rsidR="004C6CA1" w:rsidRPr="005221E7" w:rsidRDefault="004C6CA1" w:rsidP="00492C83">
            <w:pPr>
              <w:pStyle w:val="NoSpacing"/>
              <w:numPr>
                <w:ilvl w:val="0"/>
                <w:numId w:val="31"/>
              </w:numPr>
              <w:rPr>
                <w:rFonts w:cs="Calibri"/>
                <w:sz w:val="20"/>
                <w:szCs w:val="20"/>
              </w:rPr>
            </w:pPr>
            <w:r w:rsidRPr="005221E7">
              <w:rPr>
                <w:rFonts w:cs="Calibri"/>
                <w:sz w:val="20"/>
                <w:szCs w:val="20"/>
              </w:rPr>
              <w:t>Supporting diplomatic efforts to reduce outbreaks of violence and build space for dialogue including by maintaining international engagement on regional security issues and helping prepare for long-term political resolutions</w:t>
            </w:r>
          </w:p>
          <w:p w14:paraId="14D6B2F0" w14:textId="77777777" w:rsidR="004C6CA1" w:rsidRDefault="004C6CA1" w:rsidP="00492C83">
            <w:pPr>
              <w:pStyle w:val="NoSpacing"/>
              <w:numPr>
                <w:ilvl w:val="0"/>
                <w:numId w:val="31"/>
              </w:numPr>
              <w:rPr>
                <w:rFonts w:cs="Calibri"/>
                <w:sz w:val="20"/>
                <w:szCs w:val="20"/>
              </w:rPr>
            </w:pPr>
            <w:r w:rsidRPr="005221E7">
              <w:rPr>
                <w:rFonts w:cs="Calibri"/>
                <w:sz w:val="20"/>
                <w:szCs w:val="20"/>
              </w:rPr>
              <w:t>Working with governments, local and international partners and civil society to support the implementation of reforms, strengthen state (and non-state) institutions (including security actors) and improve conditions for civil society</w:t>
            </w:r>
          </w:p>
          <w:p w14:paraId="0B9B612E" w14:textId="77777777" w:rsidR="004C6CA1" w:rsidRPr="00460E98" w:rsidRDefault="004C6CA1" w:rsidP="006435E1">
            <w:pPr>
              <w:pStyle w:val="NoSpacing"/>
              <w:rPr>
                <w:rFonts w:cs="Calibri"/>
                <w:sz w:val="20"/>
                <w:szCs w:val="20"/>
              </w:rPr>
            </w:pPr>
          </w:p>
        </w:tc>
      </w:tr>
      <w:tr w:rsidR="004C6CA1" w:rsidRPr="005221E7" w14:paraId="4661521C" w14:textId="77777777" w:rsidTr="004C6CA1">
        <w:trPr>
          <w:trHeight w:val="638"/>
        </w:trPr>
        <w:tc>
          <w:tcPr>
            <w:tcW w:w="5000" w:type="pct"/>
            <w:gridSpan w:val="28"/>
            <w:shd w:val="clear" w:color="auto" w:fill="FFF2CC" w:themeFill="accent4" w:themeFillTint="33"/>
          </w:tcPr>
          <w:p w14:paraId="0D109C18" w14:textId="77777777" w:rsidR="004C6CA1" w:rsidRDefault="004C6CA1" w:rsidP="006435E1">
            <w:pPr>
              <w:spacing w:before="240" w:after="240"/>
              <w:jc w:val="center"/>
              <w:rPr>
                <w:rFonts w:cs="Calibri"/>
                <w:b/>
                <w:bCs/>
                <w:iCs/>
                <w:sz w:val="26"/>
                <w:szCs w:val="26"/>
              </w:rPr>
            </w:pPr>
            <w:r w:rsidRPr="00F82623">
              <w:rPr>
                <w:rFonts w:cs="Calibri"/>
                <w:b/>
                <w:bCs/>
                <w:iCs/>
                <w:sz w:val="26"/>
                <w:szCs w:val="26"/>
              </w:rPr>
              <w:lastRenderedPageBreak/>
              <w:t>Project Outcome</w:t>
            </w:r>
            <w:r>
              <w:rPr>
                <w:rFonts w:cs="Calibri"/>
                <w:b/>
                <w:bCs/>
                <w:iCs/>
                <w:sz w:val="26"/>
                <w:szCs w:val="26"/>
              </w:rPr>
              <w:t xml:space="preserve"> 1</w:t>
            </w:r>
          </w:p>
          <w:p w14:paraId="514104C8" w14:textId="77777777" w:rsidR="004C6CA1" w:rsidRPr="00620DB2" w:rsidRDefault="004C6CA1" w:rsidP="006435E1">
            <w:pPr>
              <w:spacing w:before="240" w:after="240"/>
              <w:jc w:val="center"/>
              <w:rPr>
                <w:rFonts w:cs="Calibri"/>
                <w:b/>
                <w:bCs/>
                <w:sz w:val="26"/>
                <w:szCs w:val="26"/>
              </w:rPr>
            </w:pPr>
            <w:r w:rsidRPr="00F82623">
              <w:rPr>
                <w:rFonts w:cs="Calibri"/>
                <w:b/>
                <w:bCs/>
                <w:iCs/>
                <w:sz w:val="26"/>
                <w:szCs w:val="26"/>
              </w:rPr>
              <w:t>Increase in w</w:t>
            </w:r>
            <w:r w:rsidRPr="00F82623">
              <w:rPr>
                <w:rFonts w:cs="Calibri"/>
                <w:b/>
                <w:bCs/>
                <w:sz w:val="26"/>
                <w:szCs w:val="26"/>
              </w:rPr>
              <w:t>omen’s meaningful and representative participation in conflict prevention and peacebuilding at the community and national level</w:t>
            </w:r>
          </w:p>
        </w:tc>
      </w:tr>
      <w:tr w:rsidR="004C6CA1" w:rsidRPr="005221E7" w14:paraId="6E257296" w14:textId="77777777" w:rsidTr="004C6CA1">
        <w:tc>
          <w:tcPr>
            <w:tcW w:w="5000" w:type="pct"/>
            <w:gridSpan w:val="28"/>
            <w:shd w:val="clear" w:color="auto" w:fill="C5E0B3" w:themeFill="accent6" w:themeFillTint="66"/>
          </w:tcPr>
          <w:p w14:paraId="1E97D3C4" w14:textId="77777777" w:rsidR="004C6CA1" w:rsidRPr="006B6A18" w:rsidRDefault="004C6CA1" w:rsidP="006435E1">
            <w:pPr>
              <w:rPr>
                <w:rFonts w:cs="Calibri"/>
                <w:b/>
                <w:bCs/>
                <w:i/>
                <w:sz w:val="20"/>
                <w:szCs w:val="20"/>
              </w:rPr>
            </w:pPr>
            <w:r w:rsidRPr="006B6A18">
              <w:rPr>
                <w:rFonts w:cs="Calibri"/>
                <w:b/>
                <w:bCs/>
                <w:i/>
                <w:sz w:val="20"/>
                <w:szCs w:val="20"/>
              </w:rPr>
              <w:t>Outcome 1 assumptions/risks:</w:t>
            </w:r>
          </w:p>
          <w:p w14:paraId="41A3C6A4" w14:textId="77777777" w:rsidR="004C6CA1" w:rsidRPr="006B6A18" w:rsidRDefault="004C6CA1" w:rsidP="00492C83">
            <w:pPr>
              <w:numPr>
                <w:ilvl w:val="0"/>
                <w:numId w:val="26"/>
              </w:numPr>
              <w:rPr>
                <w:rFonts w:cs="Calibri"/>
                <w:bCs/>
                <w:i/>
                <w:sz w:val="20"/>
                <w:szCs w:val="20"/>
              </w:rPr>
            </w:pPr>
            <w:r w:rsidRPr="006B6A18">
              <w:rPr>
                <w:rFonts w:cs="Calibri"/>
                <w:bCs/>
                <w:i/>
                <w:sz w:val="20"/>
                <w:szCs w:val="20"/>
              </w:rPr>
              <w:t xml:space="preserve">Project activities are not affected by any major crisis (economic, political, </w:t>
            </w:r>
            <w:r w:rsidRPr="007B1A28">
              <w:rPr>
                <w:rFonts w:cs="Calibri"/>
                <w:bCs/>
                <w:i/>
                <w:color w:val="FF0000"/>
                <w:sz w:val="20"/>
                <w:szCs w:val="20"/>
                <w:highlight w:val="yellow"/>
              </w:rPr>
              <w:t>war and conflict,</w:t>
            </w:r>
            <w:r w:rsidRPr="00432CDA">
              <w:rPr>
                <w:rFonts w:cs="Calibri"/>
                <w:bCs/>
                <w:i/>
                <w:color w:val="FF0000"/>
                <w:sz w:val="20"/>
                <w:szCs w:val="20"/>
              </w:rPr>
              <w:t xml:space="preserve"> </w:t>
            </w:r>
            <w:r w:rsidRPr="006B6A18">
              <w:rPr>
                <w:rFonts w:cs="Calibri"/>
                <w:bCs/>
                <w:i/>
                <w:sz w:val="20"/>
                <w:szCs w:val="20"/>
              </w:rPr>
              <w:t>natural disaster)</w:t>
            </w:r>
          </w:p>
          <w:p w14:paraId="43086382" w14:textId="77777777" w:rsidR="004C6CA1" w:rsidRPr="006B6A18" w:rsidRDefault="004C6CA1" w:rsidP="00492C83">
            <w:pPr>
              <w:numPr>
                <w:ilvl w:val="0"/>
                <w:numId w:val="26"/>
              </w:numPr>
              <w:rPr>
                <w:rFonts w:cs="Calibri"/>
                <w:bCs/>
                <w:i/>
                <w:sz w:val="20"/>
                <w:szCs w:val="20"/>
              </w:rPr>
            </w:pPr>
            <w:r w:rsidRPr="006B6A18">
              <w:rPr>
                <w:rFonts w:cs="Calibri"/>
                <w:bCs/>
                <w:i/>
                <w:sz w:val="20"/>
                <w:szCs w:val="20"/>
              </w:rPr>
              <w:t>Project partners and beneficiaries do not lack the interest or good will to participate in the project and work on the WPSA</w:t>
            </w:r>
          </w:p>
          <w:p w14:paraId="33DE5B94" w14:textId="77777777" w:rsidR="004C6CA1" w:rsidRPr="006B6A18" w:rsidRDefault="004C6CA1" w:rsidP="00492C83">
            <w:pPr>
              <w:numPr>
                <w:ilvl w:val="0"/>
                <w:numId w:val="26"/>
              </w:numPr>
              <w:rPr>
                <w:rFonts w:cs="Calibri"/>
                <w:bCs/>
                <w:i/>
                <w:sz w:val="20"/>
                <w:szCs w:val="20"/>
              </w:rPr>
            </w:pPr>
            <w:r w:rsidRPr="006B6A18">
              <w:rPr>
                <w:rFonts w:cs="Calibri"/>
                <w:bCs/>
                <w:i/>
                <w:sz w:val="20"/>
                <w:szCs w:val="20"/>
              </w:rPr>
              <w:t>Global health emergency: COVID-19 does not hinder project implementation</w:t>
            </w:r>
          </w:p>
          <w:p w14:paraId="746BFF13" w14:textId="77777777" w:rsidR="004C6CA1" w:rsidRPr="005221E7" w:rsidRDefault="004C6CA1" w:rsidP="006435E1">
            <w:pPr>
              <w:rPr>
                <w:rFonts w:cs="Calibri"/>
                <w:b/>
                <w:bCs/>
                <w:i/>
                <w:sz w:val="20"/>
                <w:szCs w:val="20"/>
              </w:rPr>
            </w:pPr>
          </w:p>
        </w:tc>
      </w:tr>
      <w:tr w:rsidR="004C6CA1" w:rsidRPr="005221E7" w14:paraId="5F390FC4" w14:textId="77777777" w:rsidTr="004C6CA1">
        <w:tc>
          <w:tcPr>
            <w:tcW w:w="5000" w:type="pct"/>
            <w:gridSpan w:val="28"/>
            <w:shd w:val="clear" w:color="auto" w:fill="B4C6E7"/>
          </w:tcPr>
          <w:p w14:paraId="2DA9D9E8" w14:textId="77777777" w:rsidR="004C6CA1" w:rsidRPr="006E642D" w:rsidRDefault="004C6CA1" w:rsidP="006435E1">
            <w:pPr>
              <w:spacing w:before="120"/>
              <w:jc w:val="center"/>
              <w:rPr>
                <w:rFonts w:cs="Calibri"/>
                <w:b/>
                <w:bCs/>
                <w:iCs/>
              </w:rPr>
            </w:pPr>
            <w:r w:rsidRPr="006E642D">
              <w:rPr>
                <w:rFonts w:cs="Calibri"/>
                <w:b/>
                <w:bCs/>
                <w:iCs/>
              </w:rPr>
              <w:t>Project Outcome 1</w:t>
            </w:r>
          </w:p>
          <w:p w14:paraId="68196508" w14:textId="77777777" w:rsidR="004C6CA1" w:rsidRPr="006E642D" w:rsidRDefault="004C6CA1" w:rsidP="006435E1">
            <w:pPr>
              <w:jc w:val="center"/>
              <w:rPr>
                <w:rFonts w:cs="Calibri"/>
                <w:b/>
                <w:bCs/>
                <w:iCs/>
                <w:sz w:val="10"/>
                <w:szCs w:val="10"/>
              </w:rPr>
            </w:pPr>
          </w:p>
          <w:p w14:paraId="3145D63F" w14:textId="77777777" w:rsidR="004C6CA1" w:rsidRPr="006E642D" w:rsidRDefault="004C6CA1" w:rsidP="006435E1">
            <w:pPr>
              <w:spacing w:after="120"/>
              <w:jc w:val="center"/>
              <w:rPr>
                <w:rFonts w:cs="Calibri"/>
                <w:b/>
              </w:rPr>
            </w:pPr>
            <w:r w:rsidRPr="006E642D">
              <w:rPr>
                <w:rFonts w:cs="Calibri"/>
                <w:b/>
                <w:bCs/>
                <w:iCs/>
              </w:rPr>
              <w:t>Increase in w</w:t>
            </w:r>
            <w:r w:rsidRPr="006E642D">
              <w:rPr>
                <w:rFonts w:cs="Calibri"/>
                <w:b/>
                <w:bCs/>
              </w:rPr>
              <w:t>omen’s meaningful and representative participation in conflict prevention and peacebuilding at the community and national level</w:t>
            </w:r>
          </w:p>
        </w:tc>
      </w:tr>
      <w:tr w:rsidR="004C6CA1" w:rsidRPr="005221E7" w14:paraId="57AE9AA2" w14:textId="77777777" w:rsidTr="004C6CA1">
        <w:tc>
          <w:tcPr>
            <w:tcW w:w="5000" w:type="pct"/>
            <w:gridSpan w:val="28"/>
            <w:shd w:val="clear" w:color="auto" w:fill="B4C6E7"/>
          </w:tcPr>
          <w:p w14:paraId="2B1ECD16" w14:textId="77777777" w:rsidR="004C6CA1" w:rsidRPr="007149A8" w:rsidRDefault="004C6CA1" w:rsidP="006435E1">
            <w:pPr>
              <w:spacing w:after="120"/>
              <w:rPr>
                <w:rFonts w:cs="Calibri"/>
                <w:b/>
                <w:sz w:val="20"/>
                <w:szCs w:val="20"/>
              </w:rPr>
            </w:pPr>
            <w:r w:rsidRPr="00770DCA">
              <w:rPr>
                <w:rFonts w:cs="Calibri"/>
                <w:b/>
                <w:sz w:val="20"/>
                <w:szCs w:val="20"/>
              </w:rPr>
              <w:t xml:space="preserve">Indicator 1.1.: </w:t>
            </w:r>
            <w:r>
              <w:rPr>
                <w:rFonts w:cs="Calibri"/>
                <w:b/>
                <w:sz w:val="20"/>
                <w:szCs w:val="20"/>
              </w:rPr>
              <w:t>Proportion</w:t>
            </w:r>
            <w:r w:rsidRPr="00770DCA">
              <w:rPr>
                <w:rFonts w:cs="Calibri"/>
                <w:b/>
                <w:sz w:val="20"/>
                <w:szCs w:val="20"/>
              </w:rPr>
              <w:t xml:space="preserve"> of women </w:t>
            </w:r>
            <w:r>
              <w:rPr>
                <w:rFonts w:cs="Calibri"/>
                <w:b/>
                <w:sz w:val="20"/>
                <w:szCs w:val="20"/>
              </w:rPr>
              <w:t>participants in Geneva International Discussions (GID) and Incident Prevention and Response Mechanism (IPRM)</w:t>
            </w:r>
            <w:r w:rsidRPr="00770DCA">
              <w:rPr>
                <w:rFonts w:cs="Calibri"/>
                <w:bCs/>
                <w:i/>
                <w:iCs/>
                <w:sz w:val="20"/>
                <w:szCs w:val="20"/>
              </w:rPr>
              <w:t xml:space="preserve"> </w:t>
            </w:r>
          </w:p>
        </w:tc>
      </w:tr>
      <w:tr w:rsidR="004C6CA1" w:rsidRPr="005221E7" w14:paraId="3F23A4F1" w14:textId="77777777" w:rsidTr="004C6CA1">
        <w:tc>
          <w:tcPr>
            <w:tcW w:w="5000" w:type="pct"/>
            <w:gridSpan w:val="28"/>
            <w:shd w:val="clear" w:color="auto" w:fill="D9E2F3" w:themeFill="accent1" w:themeFillTint="33"/>
          </w:tcPr>
          <w:p w14:paraId="606F2A4B" w14:textId="77777777" w:rsidR="004C6CA1" w:rsidRDefault="004C6CA1" w:rsidP="006435E1">
            <w:pPr>
              <w:rPr>
                <w:rFonts w:asciiTheme="minorHAnsi" w:hAnsiTheme="minorHAnsi" w:cstheme="minorHAnsi"/>
                <w:b/>
                <w:bCs/>
                <w:sz w:val="20"/>
                <w:szCs w:val="20"/>
              </w:rPr>
            </w:pPr>
            <w:r w:rsidRPr="005221E7">
              <w:rPr>
                <w:rFonts w:cs="Calibri"/>
                <w:b/>
                <w:sz w:val="20"/>
                <w:szCs w:val="20"/>
              </w:rPr>
              <w:lastRenderedPageBreak/>
              <w:t>Baseline:</w:t>
            </w:r>
            <w:r w:rsidRPr="005221E7">
              <w:rPr>
                <w:rFonts w:cs="Calibri"/>
                <w:sz w:val="20"/>
                <w:szCs w:val="20"/>
              </w:rPr>
              <w:t xml:space="preserve"> </w:t>
            </w:r>
            <w:r>
              <w:rPr>
                <w:rFonts w:asciiTheme="minorHAnsi" w:hAnsiTheme="minorHAnsi" w:cstheme="minorHAnsi"/>
                <w:b/>
                <w:bCs/>
                <w:sz w:val="20"/>
                <w:szCs w:val="20"/>
              </w:rPr>
              <w:t>GID</w:t>
            </w:r>
            <w:r>
              <w:rPr>
                <w:rStyle w:val="FootnoteReference"/>
                <w:rFonts w:asciiTheme="minorHAnsi" w:hAnsiTheme="minorHAnsi" w:cstheme="minorHAnsi"/>
                <w:b/>
                <w:bCs/>
                <w:sz w:val="20"/>
                <w:szCs w:val="20"/>
              </w:rPr>
              <w:footnoteReference w:id="41"/>
            </w:r>
            <w:r>
              <w:rPr>
                <w:rFonts w:asciiTheme="minorHAnsi" w:hAnsiTheme="minorHAnsi" w:cstheme="minorHAnsi"/>
                <w:b/>
                <w:bCs/>
                <w:sz w:val="20"/>
                <w:szCs w:val="20"/>
              </w:rPr>
              <w:t xml:space="preserve"> </w:t>
            </w:r>
          </w:p>
          <w:p w14:paraId="23B6593D" w14:textId="77777777" w:rsidR="004C6CA1" w:rsidRDefault="004C6CA1" w:rsidP="006435E1">
            <w:pPr>
              <w:jc w:val="both"/>
              <w:rPr>
                <w:rFonts w:asciiTheme="minorHAnsi" w:hAnsiTheme="minorHAnsi" w:cstheme="minorHAnsi"/>
                <w:sz w:val="20"/>
                <w:szCs w:val="20"/>
              </w:rPr>
            </w:pPr>
            <w:r w:rsidRPr="000A3524">
              <w:rPr>
                <w:rFonts w:asciiTheme="minorHAnsi" w:hAnsiTheme="minorHAnsi" w:cstheme="minorHAnsi"/>
                <w:b/>
                <w:bCs/>
                <w:sz w:val="20"/>
                <w:szCs w:val="20"/>
              </w:rPr>
              <w:t>Georgian participants:</w:t>
            </w:r>
            <w:r w:rsidRPr="000A3524">
              <w:rPr>
                <w:rFonts w:asciiTheme="minorHAnsi" w:hAnsiTheme="minorHAnsi" w:cstheme="minorHAnsi"/>
                <w:sz w:val="20"/>
                <w:szCs w:val="20"/>
              </w:rPr>
              <w:t xml:space="preserve"> </w:t>
            </w:r>
            <w:r>
              <w:rPr>
                <w:rFonts w:asciiTheme="minorHAnsi" w:hAnsiTheme="minorHAnsi" w:cstheme="minorHAnsi"/>
                <w:sz w:val="20"/>
                <w:szCs w:val="20"/>
              </w:rPr>
              <w:t xml:space="preserve"> 2020 – 17 per cent</w:t>
            </w:r>
            <w:r>
              <w:rPr>
                <w:rStyle w:val="FootnoteReference"/>
                <w:rFonts w:asciiTheme="minorHAnsi" w:hAnsiTheme="minorHAnsi" w:cstheme="minorHAnsi"/>
                <w:sz w:val="20"/>
                <w:szCs w:val="20"/>
              </w:rPr>
              <w:footnoteReference w:id="42"/>
            </w:r>
          </w:p>
          <w:p w14:paraId="258A3268" w14:textId="77777777" w:rsidR="004C6CA1" w:rsidRPr="004F7E82" w:rsidRDefault="004C6CA1" w:rsidP="006435E1">
            <w:pPr>
              <w:jc w:val="both"/>
              <w:rPr>
                <w:rFonts w:asciiTheme="minorHAnsi" w:hAnsiTheme="minorHAnsi" w:cstheme="minorHAnsi"/>
                <w:sz w:val="20"/>
                <w:szCs w:val="20"/>
              </w:rPr>
            </w:pPr>
            <w:r w:rsidRPr="000A3524">
              <w:rPr>
                <w:rFonts w:asciiTheme="minorHAnsi" w:hAnsiTheme="minorHAnsi" w:cstheme="minorHAnsi"/>
                <w:b/>
                <w:bCs/>
                <w:sz w:val="20"/>
                <w:szCs w:val="20"/>
              </w:rPr>
              <w:t xml:space="preserve">Abkhaz </w:t>
            </w:r>
            <w:r w:rsidRPr="004F7E82">
              <w:rPr>
                <w:rFonts w:asciiTheme="minorHAnsi" w:hAnsiTheme="minorHAnsi" w:cstheme="minorHAnsi"/>
                <w:b/>
                <w:bCs/>
                <w:sz w:val="20"/>
                <w:szCs w:val="20"/>
              </w:rPr>
              <w:t>participants:</w:t>
            </w:r>
            <w:r w:rsidRPr="004F7E82">
              <w:rPr>
                <w:rFonts w:asciiTheme="minorHAnsi" w:hAnsiTheme="minorHAnsi" w:cstheme="minorHAnsi"/>
                <w:sz w:val="20"/>
                <w:szCs w:val="20"/>
              </w:rPr>
              <w:t xml:space="preserve"> 2020</w:t>
            </w:r>
            <w:r w:rsidRPr="004F7E82">
              <w:rPr>
                <w:rFonts w:asciiTheme="minorHAnsi" w:hAnsiTheme="minorHAnsi" w:cstheme="minorHAnsi"/>
                <w:sz w:val="20"/>
                <w:szCs w:val="20"/>
                <w:lang w:val="ka-GE"/>
              </w:rPr>
              <w:t xml:space="preserve"> </w:t>
            </w:r>
            <w:r w:rsidRPr="004F7E82">
              <w:rPr>
                <w:rFonts w:asciiTheme="minorHAnsi" w:hAnsiTheme="minorHAnsi" w:cstheme="minorHAnsi"/>
                <w:sz w:val="20"/>
                <w:szCs w:val="20"/>
              </w:rPr>
              <w:t>– 0 per cent</w:t>
            </w:r>
            <w:r w:rsidRPr="004F7E82">
              <w:rPr>
                <w:rStyle w:val="FootnoteReference"/>
                <w:rFonts w:asciiTheme="minorHAnsi" w:hAnsiTheme="minorHAnsi" w:cstheme="minorHAnsi"/>
                <w:sz w:val="20"/>
                <w:szCs w:val="20"/>
              </w:rPr>
              <w:footnoteReference w:id="43"/>
            </w:r>
          </w:p>
          <w:p w14:paraId="41BC90EE" w14:textId="77777777" w:rsidR="004C6CA1" w:rsidRPr="004F7E82" w:rsidRDefault="004C6CA1" w:rsidP="006435E1">
            <w:pPr>
              <w:jc w:val="both"/>
              <w:rPr>
                <w:rFonts w:asciiTheme="minorHAnsi" w:hAnsiTheme="minorHAnsi" w:cstheme="minorHAnsi"/>
                <w:sz w:val="20"/>
                <w:szCs w:val="20"/>
              </w:rPr>
            </w:pPr>
            <w:r w:rsidRPr="004F7E82">
              <w:rPr>
                <w:rFonts w:asciiTheme="minorHAnsi" w:hAnsiTheme="minorHAnsi" w:cstheme="minorHAnsi"/>
                <w:b/>
                <w:bCs/>
                <w:sz w:val="20"/>
                <w:szCs w:val="20"/>
              </w:rPr>
              <w:t>Tskhinvali region/South Ossetian participants:</w:t>
            </w:r>
            <w:r w:rsidRPr="004F7E82">
              <w:rPr>
                <w:rFonts w:asciiTheme="minorHAnsi" w:hAnsiTheme="minorHAnsi" w:cstheme="minorHAnsi"/>
                <w:sz w:val="20"/>
                <w:szCs w:val="20"/>
              </w:rPr>
              <w:t xml:space="preserve"> 2020 – 0 per cent</w:t>
            </w:r>
            <w:r w:rsidRPr="004F7E82">
              <w:rPr>
                <w:rStyle w:val="FootnoteReference"/>
                <w:rFonts w:asciiTheme="minorHAnsi" w:hAnsiTheme="minorHAnsi" w:cstheme="minorHAnsi"/>
                <w:sz w:val="20"/>
                <w:szCs w:val="20"/>
              </w:rPr>
              <w:footnoteReference w:id="44"/>
            </w:r>
          </w:p>
          <w:p w14:paraId="7A10C96F" w14:textId="77777777" w:rsidR="004C6CA1" w:rsidRDefault="004C6CA1" w:rsidP="006435E1">
            <w:pPr>
              <w:rPr>
                <w:rFonts w:cs="Calibri"/>
                <w:sz w:val="20"/>
                <w:szCs w:val="20"/>
              </w:rPr>
            </w:pPr>
          </w:p>
          <w:p w14:paraId="710C9265" w14:textId="77777777" w:rsidR="004C6CA1" w:rsidRDefault="004C6CA1" w:rsidP="006435E1">
            <w:pPr>
              <w:rPr>
                <w:rFonts w:cs="Calibri"/>
                <w:b/>
                <w:bCs/>
                <w:sz w:val="20"/>
                <w:szCs w:val="20"/>
              </w:rPr>
            </w:pPr>
            <w:r w:rsidRPr="005221E7">
              <w:rPr>
                <w:rFonts w:cs="Calibri"/>
                <w:b/>
                <w:sz w:val="20"/>
                <w:szCs w:val="20"/>
              </w:rPr>
              <w:t>Baseline</w:t>
            </w:r>
            <w:r>
              <w:rPr>
                <w:rFonts w:cs="Calibri"/>
                <w:b/>
                <w:sz w:val="20"/>
                <w:szCs w:val="20"/>
              </w:rPr>
              <w:t xml:space="preserve">: </w:t>
            </w:r>
            <w:r w:rsidRPr="00990A0D">
              <w:rPr>
                <w:rFonts w:cs="Calibri"/>
                <w:b/>
                <w:bCs/>
                <w:sz w:val="20"/>
                <w:szCs w:val="20"/>
              </w:rPr>
              <w:t>IPRM</w:t>
            </w:r>
          </w:p>
          <w:p w14:paraId="0A591C43" w14:textId="77777777" w:rsidR="004C6CA1" w:rsidRPr="00A04410" w:rsidRDefault="004C6CA1" w:rsidP="006435E1">
            <w:pPr>
              <w:jc w:val="both"/>
              <w:rPr>
                <w:rFonts w:asciiTheme="minorHAnsi" w:hAnsiTheme="minorHAnsi" w:cstheme="minorHAnsi"/>
                <w:sz w:val="20"/>
                <w:szCs w:val="20"/>
              </w:rPr>
            </w:pPr>
            <w:r w:rsidRPr="000A3524">
              <w:rPr>
                <w:rFonts w:asciiTheme="minorHAnsi" w:hAnsiTheme="minorHAnsi" w:cstheme="minorHAnsi"/>
                <w:b/>
                <w:bCs/>
                <w:sz w:val="20"/>
                <w:szCs w:val="20"/>
              </w:rPr>
              <w:t>Georgian participants:</w:t>
            </w:r>
            <w:r w:rsidRPr="000A3524">
              <w:rPr>
                <w:rFonts w:asciiTheme="minorHAnsi" w:hAnsiTheme="minorHAnsi" w:cstheme="minorHAnsi"/>
                <w:sz w:val="20"/>
                <w:szCs w:val="20"/>
              </w:rPr>
              <w:t xml:space="preserve"> </w:t>
            </w:r>
            <w:r w:rsidRPr="00910631">
              <w:rPr>
                <w:rFonts w:asciiTheme="minorHAnsi" w:hAnsiTheme="minorHAnsi" w:cstheme="minorHAnsi"/>
                <w:sz w:val="20"/>
                <w:szCs w:val="20"/>
                <w:lang w:val="ka-GE"/>
              </w:rPr>
              <w:t xml:space="preserve">2020 – </w:t>
            </w:r>
            <w:r w:rsidRPr="00910631">
              <w:rPr>
                <w:rFonts w:asciiTheme="minorHAnsi" w:hAnsiTheme="minorHAnsi" w:cstheme="minorHAnsi"/>
                <w:sz w:val="20"/>
                <w:szCs w:val="20"/>
              </w:rPr>
              <w:t>20 per cent</w:t>
            </w:r>
            <w:r w:rsidRPr="00910631">
              <w:rPr>
                <w:rStyle w:val="FootnoteReference"/>
                <w:rFonts w:asciiTheme="minorHAnsi" w:hAnsiTheme="minorHAnsi" w:cstheme="minorHAnsi"/>
                <w:sz w:val="20"/>
                <w:szCs w:val="20"/>
              </w:rPr>
              <w:footnoteReference w:id="45"/>
            </w:r>
          </w:p>
          <w:p w14:paraId="179DFBA7" w14:textId="77777777" w:rsidR="004C6CA1" w:rsidRPr="000A3524" w:rsidRDefault="004C6CA1" w:rsidP="006435E1">
            <w:pPr>
              <w:jc w:val="both"/>
              <w:rPr>
                <w:rFonts w:asciiTheme="minorHAnsi" w:hAnsiTheme="minorHAnsi" w:cstheme="minorHAnsi"/>
                <w:sz w:val="20"/>
                <w:szCs w:val="20"/>
              </w:rPr>
            </w:pPr>
            <w:r w:rsidRPr="000A3524">
              <w:rPr>
                <w:rFonts w:asciiTheme="minorHAnsi" w:hAnsiTheme="minorHAnsi" w:cstheme="minorHAnsi"/>
                <w:b/>
                <w:bCs/>
                <w:sz w:val="20"/>
                <w:szCs w:val="20"/>
              </w:rPr>
              <w:t>Abkhaz participants:</w:t>
            </w:r>
            <w:r w:rsidRPr="000A3524">
              <w:rPr>
                <w:rFonts w:asciiTheme="minorHAnsi" w:hAnsiTheme="minorHAnsi" w:cstheme="minorHAnsi"/>
                <w:sz w:val="20"/>
                <w:szCs w:val="20"/>
              </w:rPr>
              <w:t xml:space="preserve"> 2020</w:t>
            </w:r>
            <w:r>
              <w:rPr>
                <w:rFonts w:asciiTheme="minorHAnsi" w:hAnsiTheme="minorHAnsi" w:cstheme="minorHAnsi"/>
                <w:sz w:val="20"/>
                <w:szCs w:val="20"/>
              </w:rPr>
              <w:t xml:space="preserve"> – 0 per cent</w:t>
            </w:r>
            <w:r>
              <w:rPr>
                <w:rStyle w:val="FootnoteReference"/>
                <w:rFonts w:asciiTheme="minorHAnsi" w:hAnsiTheme="minorHAnsi" w:cstheme="minorHAnsi"/>
                <w:sz w:val="20"/>
                <w:szCs w:val="20"/>
              </w:rPr>
              <w:footnoteReference w:id="46"/>
            </w:r>
          </w:p>
          <w:p w14:paraId="22CBE9D2" w14:textId="77777777" w:rsidR="004C6CA1" w:rsidRDefault="004C6CA1" w:rsidP="006435E1">
            <w:pPr>
              <w:jc w:val="both"/>
              <w:rPr>
                <w:rFonts w:asciiTheme="minorHAnsi" w:hAnsiTheme="minorHAnsi" w:cstheme="minorHAnsi"/>
                <w:sz w:val="20"/>
                <w:szCs w:val="20"/>
              </w:rPr>
            </w:pPr>
            <w:r w:rsidRPr="004F7E82">
              <w:rPr>
                <w:rFonts w:asciiTheme="minorHAnsi" w:hAnsiTheme="minorHAnsi" w:cstheme="minorHAnsi"/>
                <w:b/>
                <w:bCs/>
                <w:sz w:val="20"/>
                <w:szCs w:val="20"/>
              </w:rPr>
              <w:t>Tskhinvali region/</w:t>
            </w:r>
            <w:r w:rsidRPr="000A3524">
              <w:rPr>
                <w:rFonts w:asciiTheme="minorHAnsi" w:hAnsiTheme="minorHAnsi" w:cstheme="minorHAnsi"/>
                <w:b/>
                <w:bCs/>
                <w:sz w:val="20"/>
                <w:szCs w:val="20"/>
              </w:rPr>
              <w:t>South Ossetian participants:</w:t>
            </w:r>
            <w:r w:rsidRPr="000A3524">
              <w:rPr>
                <w:rFonts w:asciiTheme="minorHAnsi" w:hAnsiTheme="minorHAnsi" w:cstheme="minorHAnsi"/>
                <w:sz w:val="20"/>
                <w:szCs w:val="20"/>
              </w:rPr>
              <w:t xml:space="preserve"> </w:t>
            </w:r>
            <w:r>
              <w:rPr>
                <w:rFonts w:asciiTheme="minorHAnsi" w:hAnsiTheme="minorHAnsi" w:cstheme="minorHAnsi"/>
                <w:sz w:val="20"/>
                <w:szCs w:val="20"/>
              </w:rPr>
              <w:t>2020 – 0 per cent</w:t>
            </w:r>
            <w:r>
              <w:rPr>
                <w:rStyle w:val="FootnoteReference"/>
                <w:rFonts w:asciiTheme="minorHAnsi" w:hAnsiTheme="minorHAnsi" w:cstheme="minorHAnsi"/>
                <w:sz w:val="20"/>
                <w:szCs w:val="20"/>
              </w:rPr>
              <w:footnoteReference w:id="47"/>
            </w:r>
          </w:p>
          <w:p w14:paraId="03D5E0F4" w14:textId="77777777" w:rsidR="004C6CA1" w:rsidRPr="00402607" w:rsidRDefault="004C6CA1" w:rsidP="006435E1">
            <w:pPr>
              <w:jc w:val="both"/>
              <w:rPr>
                <w:rFonts w:asciiTheme="minorHAnsi" w:hAnsiTheme="minorHAnsi" w:cstheme="minorHAnsi"/>
                <w:sz w:val="20"/>
                <w:szCs w:val="20"/>
              </w:rPr>
            </w:pPr>
          </w:p>
        </w:tc>
      </w:tr>
      <w:tr w:rsidR="004C6CA1" w:rsidRPr="005221E7" w14:paraId="44ACAC9F" w14:textId="77777777" w:rsidTr="004C6CA1">
        <w:tc>
          <w:tcPr>
            <w:tcW w:w="1529" w:type="pct"/>
            <w:gridSpan w:val="4"/>
            <w:shd w:val="clear" w:color="auto" w:fill="D9E2F3" w:themeFill="accent1" w:themeFillTint="33"/>
          </w:tcPr>
          <w:p w14:paraId="557B8326" w14:textId="77777777" w:rsidR="004C6CA1" w:rsidRPr="00770DCA" w:rsidRDefault="004C6CA1" w:rsidP="006435E1">
            <w:pPr>
              <w:rPr>
                <w:rFonts w:cs="Calibri"/>
                <w:b/>
                <w:bCs/>
                <w:sz w:val="20"/>
                <w:szCs w:val="20"/>
              </w:rPr>
            </w:pPr>
            <w:r>
              <w:rPr>
                <w:rFonts w:cs="Calibri"/>
                <w:b/>
                <w:bCs/>
                <w:sz w:val="20"/>
                <w:szCs w:val="20"/>
              </w:rPr>
              <w:t>Milestone 1 (Project Year 1 - March 2022)</w:t>
            </w:r>
          </w:p>
        </w:tc>
        <w:tc>
          <w:tcPr>
            <w:tcW w:w="1118" w:type="pct"/>
            <w:gridSpan w:val="6"/>
            <w:shd w:val="clear" w:color="auto" w:fill="D9E2F3" w:themeFill="accent1" w:themeFillTint="33"/>
          </w:tcPr>
          <w:p w14:paraId="7E631B39" w14:textId="77777777" w:rsidR="004C6CA1" w:rsidRPr="00770DCA" w:rsidRDefault="004C6CA1" w:rsidP="006435E1">
            <w:pPr>
              <w:rPr>
                <w:rFonts w:cs="Calibri"/>
                <w:b/>
                <w:bCs/>
                <w:sz w:val="20"/>
                <w:szCs w:val="20"/>
              </w:rPr>
            </w:pPr>
            <w:r>
              <w:rPr>
                <w:rFonts w:cs="Calibri"/>
                <w:b/>
                <w:bCs/>
                <w:sz w:val="20"/>
                <w:szCs w:val="20"/>
              </w:rPr>
              <w:t>Milestone 2 (Project Year 2 – March 2023)</w:t>
            </w:r>
          </w:p>
        </w:tc>
        <w:tc>
          <w:tcPr>
            <w:tcW w:w="1429" w:type="pct"/>
            <w:gridSpan w:val="13"/>
            <w:shd w:val="clear" w:color="auto" w:fill="D9E2F3" w:themeFill="accent1" w:themeFillTint="33"/>
          </w:tcPr>
          <w:p w14:paraId="3B18526B" w14:textId="77777777" w:rsidR="004C6CA1" w:rsidRPr="007B1A28" w:rsidRDefault="004C6CA1" w:rsidP="006435E1">
            <w:pPr>
              <w:rPr>
                <w:rFonts w:cs="Calibri"/>
                <w:b/>
                <w:bCs/>
                <w:sz w:val="20"/>
                <w:szCs w:val="20"/>
              </w:rPr>
            </w:pPr>
            <w:r>
              <w:rPr>
                <w:rFonts w:cs="Calibri"/>
                <w:b/>
                <w:bCs/>
                <w:sz w:val="20"/>
                <w:szCs w:val="20"/>
              </w:rPr>
              <w:t xml:space="preserve">Milestone (Project Year 3 - March 2024) </w:t>
            </w:r>
          </w:p>
        </w:tc>
        <w:tc>
          <w:tcPr>
            <w:tcW w:w="924" w:type="pct"/>
            <w:gridSpan w:val="5"/>
            <w:shd w:val="clear" w:color="auto" w:fill="D9E2F3" w:themeFill="accent1" w:themeFillTint="33"/>
          </w:tcPr>
          <w:p w14:paraId="2F1E9E53" w14:textId="77777777" w:rsidR="004C6CA1" w:rsidRPr="007B1A28" w:rsidRDefault="004C6CA1" w:rsidP="006435E1">
            <w:pPr>
              <w:rPr>
                <w:rFonts w:cs="Calibri"/>
                <w:b/>
                <w:bCs/>
                <w:sz w:val="20"/>
                <w:szCs w:val="20"/>
              </w:rPr>
            </w:pPr>
            <w:r>
              <w:rPr>
                <w:rFonts w:cs="Calibri"/>
                <w:b/>
                <w:bCs/>
                <w:sz w:val="20"/>
                <w:szCs w:val="20"/>
              </w:rPr>
              <w:t xml:space="preserve">Target (Project Year 4/end project March 2025) </w:t>
            </w:r>
          </w:p>
        </w:tc>
      </w:tr>
      <w:tr w:rsidR="004C6CA1" w:rsidRPr="00E028E3" w14:paraId="247D18AB" w14:textId="77777777" w:rsidTr="004C6CA1">
        <w:tc>
          <w:tcPr>
            <w:tcW w:w="1529" w:type="pct"/>
            <w:gridSpan w:val="4"/>
            <w:shd w:val="clear" w:color="auto" w:fill="D9E2F3" w:themeFill="accent1" w:themeFillTint="33"/>
          </w:tcPr>
          <w:p w14:paraId="2F671AC4" w14:textId="77777777" w:rsidR="004C6CA1" w:rsidRDefault="004C6CA1" w:rsidP="006435E1">
            <w:pPr>
              <w:rPr>
                <w:rFonts w:cs="Calibri"/>
                <w:iCs/>
                <w:sz w:val="20"/>
                <w:szCs w:val="20"/>
              </w:rPr>
            </w:pPr>
            <w:r>
              <w:rPr>
                <w:rFonts w:cs="Calibri"/>
                <w:iCs/>
                <w:sz w:val="20"/>
                <w:szCs w:val="20"/>
              </w:rPr>
              <w:t>Georgian participants:20 per cent</w:t>
            </w:r>
          </w:p>
          <w:p w14:paraId="217AA43A" w14:textId="77777777" w:rsidR="004C6CA1" w:rsidRDefault="004C6CA1" w:rsidP="006435E1">
            <w:pPr>
              <w:rPr>
                <w:rFonts w:cs="Calibri"/>
                <w:iCs/>
                <w:sz w:val="20"/>
                <w:szCs w:val="20"/>
              </w:rPr>
            </w:pPr>
            <w:r>
              <w:rPr>
                <w:rFonts w:cs="Calibri"/>
                <w:iCs/>
                <w:sz w:val="20"/>
                <w:szCs w:val="20"/>
              </w:rPr>
              <w:t>Abkhaz participants:20 per cent</w:t>
            </w:r>
          </w:p>
          <w:p w14:paraId="78FB026F" w14:textId="77777777" w:rsidR="004C6CA1" w:rsidRPr="00084D38" w:rsidRDefault="004C6CA1" w:rsidP="006435E1">
            <w:pPr>
              <w:rPr>
                <w:rFonts w:cs="Calibri"/>
                <w:iCs/>
                <w:sz w:val="20"/>
                <w:szCs w:val="20"/>
              </w:rPr>
            </w:pPr>
            <w:r w:rsidRPr="00041DF9">
              <w:rPr>
                <w:rFonts w:cs="Calibri"/>
                <w:iCs/>
                <w:sz w:val="20"/>
                <w:szCs w:val="20"/>
              </w:rPr>
              <w:t>Tskhinvali region/South Ossetian participants:</w:t>
            </w:r>
            <w:r>
              <w:rPr>
                <w:rFonts w:cs="Calibri"/>
                <w:iCs/>
                <w:sz w:val="20"/>
                <w:szCs w:val="20"/>
              </w:rPr>
              <w:t xml:space="preserve"> 10 per cent</w:t>
            </w:r>
          </w:p>
        </w:tc>
        <w:tc>
          <w:tcPr>
            <w:tcW w:w="1118" w:type="pct"/>
            <w:gridSpan w:val="6"/>
            <w:shd w:val="clear" w:color="auto" w:fill="D9E2F3" w:themeFill="accent1" w:themeFillTint="33"/>
          </w:tcPr>
          <w:p w14:paraId="50995376" w14:textId="77777777" w:rsidR="004C6CA1" w:rsidRDefault="004C6CA1" w:rsidP="006435E1">
            <w:pPr>
              <w:rPr>
                <w:rFonts w:cs="Calibri"/>
                <w:iCs/>
                <w:sz w:val="20"/>
                <w:szCs w:val="20"/>
              </w:rPr>
            </w:pPr>
            <w:r>
              <w:rPr>
                <w:rFonts w:cs="Calibri"/>
                <w:iCs/>
                <w:sz w:val="20"/>
                <w:szCs w:val="20"/>
              </w:rPr>
              <w:t>Georgian participants: 25 per cent</w:t>
            </w:r>
          </w:p>
          <w:p w14:paraId="2523A884" w14:textId="77777777" w:rsidR="004C6CA1" w:rsidRDefault="004C6CA1" w:rsidP="006435E1">
            <w:pPr>
              <w:rPr>
                <w:rFonts w:cs="Calibri"/>
                <w:iCs/>
                <w:sz w:val="20"/>
                <w:szCs w:val="20"/>
              </w:rPr>
            </w:pPr>
            <w:r>
              <w:rPr>
                <w:rFonts w:cs="Calibri"/>
                <w:iCs/>
                <w:sz w:val="20"/>
                <w:szCs w:val="20"/>
              </w:rPr>
              <w:t>Abkhaz participants: 25 per cent</w:t>
            </w:r>
          </w:p>
          <w:p w14:paraId="640490D7" w14:textId="77777777" w:rsidR="004C6CA1" w:rsidRDefault="004C6CA1" w:rsidP="006435E1">
            <w:pPr>
              <w:rPr>
                <w:rFonts w:cs="Calibri"/>
                <w:iCs/>
                <w:sz w:val="20"/>
                <w:szCs w:val="20"/>
              </w:rPr>
            </w:pPr>
            <w:r w:rsidRPr="00041DF9">
              <w:rPr>
                <w:rFonts w:cs="Calibri"/>
                <w:iCs/>
                <w:sz w:val="20"/>
                <w:szCs w:val="20"/>
              </w:rPr>
              <w:t>Tskhinvali region/South Ossetian participants:</w:t>
            </w:r>
            <w:r>
              <w:rPr>
                <w:rFonts w:cs="Calibri"/>
                <w:iCs/>
                <w:sz w:val="20"/>
                <w:szCs w:val="20"/>
              </w:rPr>
              <w:t>20 per cent</w:t>
            </w:r>
          </w:p>
          <w:p w14:paraId="1E356D7C" w14:textId="77777777" w:rsidR="004C6CA1" w:rsidRDefault="004C6CA1" w:rsidP="006435E1">
            <w:pPr>
              <w:rPr>
                <w:rFonts w:cs="Calibri"/>
                <w:b/>
                <w:bCs/>
                <w:sz w:val="20"/>
                <w:szCs w:val="20"/>
              </w:rPr>
            </w:pPr>
          </w:p>
        </w:tc>
        <w:tc>
          <w:tcPr>
            <w:tcW w:w="1429" w:type="pct"/>
            <w:gridSpan w:val="13"/>
            <w:shd w:val="clear" w:color="auto" w:fill="D9E2F3" w:themeFill="accent1" w:themeFillTint="33"/>
          </w:tcPr>
          <w:p w14:paraId="02B5FEAC" w14:textId="77777777" w:rsidR="004C6CA1" w:rsidRPr="00B44850" w:rsidRDefault="004C6CA1" w:rsidP="006435E1">
            <w:pPr>
              <w:rPr>
                <w:rFonts w:cs="Calibri"/>
                <w:iCs/>
                <w:color w:val="FF0000"/>
                <w:sz w:val="20"/>
                <w:szCs w:val="20"/>
                <w:highlight w:val="yellow"/>
              </w:rPr>
            </w:pPr>
            <w:r w:rsidRPr="00B44850">
              <w:rPr>
                <w:rFonts w:cs="Calibri"/>
                <w:iCs/>
                <w:color w:val="FF0000"/>
                <w:sz w:val="20"/>
                <w:szCs w:val="20"/>
                <w:highlight w:val="yellow"/>
              </w:rPr>
              <w:t>Georgian participants: 25 per cent</w:t>
            </w:r>
          </w:p>
          <w:p w14:paraId="1AF7D10C" w14:textId="77777777" w:rsidR="004C6CA1" w:rsidRPr="00B44850" w:rsidRDefault="004C6CA1" w:rsidP="006435E1">
            <w:pPr>
              <w:rPr>
                <w:rFonts w:cs="Calibri"/>
                <w:iCs/>
                <w:color w:val="FF0000"/>
                <w:sz w:val="20"/>
                <w:szCs w:val="20"/>
                <w:highlight w:val="yellow"/>
              </w:rPr>
            </w:pPr>
            <w:r w:rsidRPr="00B44850">
              <w:rPr>
                <w:rFonts w:cs="Calibri"/>
                <w:iCs/>
                <w:color w:val="FF0000"/>
                <w:sz w:val="20"/>
                <w:szCs w:val="20"/>
                <w:highlight w:val="yellow"/>
              </w:rPr>
              <w:t>Abkhaz participants: 25 per cent</w:t>
            </w:r>
          </w:p>
          <w:p w14:paraId="301B748E" w14:textId="77777777" w:rsidR="004C6CA1" w:rsidRPr="00B44850" w:rsidRDefault="004C6CA1" w:rsidP="006435E1">
            <w:pPr>
              <w:rPr>
                <w:rFonts w:cs="Calibri"/>
                <w:iCs/>
                <w:color w:val="FF0000"/>
                <w:sz w:val="20"/>
                <w:szCs w:val="20"/>
                <w:highlight w:val="yellow"/>
              </w:rPr>
            </w:pPr>
            <w:r w:rsidRPr="00B44850">
              <w:rPr>
                <w:rFonts w:cs="Calibri"/>
                <w:iCs/>
                <w:color w:val="FF0000"/>
                <w:sz w:val="20"/>
                <w:szCs w:val="20"/>
                <w:highlight w:val="yellow"/>
              </w:rPr>
              <w:t>Tskhinvali region/South Ossetian participants: 25 per cent</w:t>
            </w:r>
          </w:p>
        </w:tc>
        <w:tc>
          <w:tcPr>
            <w:tcW w:w="924" w:type="pct"/>
            <w:gridSpan w:val="5"/>
            <w:shd w:val="clear" w:color="auto" w:fill="D9E2F3" w:themeFill="accent1" w:themeFillTint="33"/>
          </w:tcPr>
          <w:p w14:paraId="28534919" w14:textId="77777777" w:rsidR="004C6CA1" w:rsidRPr="00B44850" w:rsidRDefault="004C6CA1" w:rsidP="006435E1">
            <w:pPr>
              <w:rPr>
                <w:rFonts w:cs="Calibri"/>
                <w:iCs/>
                <w:color w:val="FF0000"/>
                <w:sz w:val="20"/>
                <w:szCs w:val="20"/>
                <w:highlight w:val="yellow"/>
              </w:rPr>
            </w:pPr>
            <w:bookmarkStart w:id="104" w:name="_Hlk192554834"/>
            <w:r w:rsidRPr="00B44850">
              <w:rPr>
                <w:rFonts w:cs="Calibri"/>
                <w:iCs/>
                <w:color w:val="FF0000"/>
                <w:sz w:val="20"/>
                <w:szCs w:val="20"/>
                <w:highlight w:val="yellow"/>
              </w:rPr>
              <w:t>Georgian participants: 30 per cent</w:t>
            </w:r>
          </w:p>
          <w:p w14:paraId="1E2811EF" w14:textId="77777777" w:rsidR="004C6CA1" w:rsidRPr="00B44850" w:rsidRDefault="004C6CA1" w:rsidP="006435E1">
            <w:pPr>
              <w:rPr>
                <w:rFonts w:cs="Calibri"/>
                <w:iCs/>
                <w:color w:val="FF0000"/>
                <w:sz w:val="20"/>
                <w:szCs w:val="20"/>
                <w:highlight w:val="yellow"/>
              </w:rPr>
            </w:pPr>
            <w:r w:rsidRPr="00B44850">
              <w:rPr>
                <w:rFonts w:cs="Calibri"/>
                <w:iCs/>
                <w:color w:val="FF0000"/>
                <w:sz w:val="20"/>
                <w:szCs w:val="20"/>
                <w:highlight w:val="yellow"/>
              </w:rPr>
              <w:t>Abkhaz participants:30 per cent</w:t>
            </w:r>
          </w:p>
          <w:p w14:paraId="0244CD1A" w14:textId="77777777" w:rsidR="004C6CA1" w:rsidRPr="00B44850" w:rsidRDefault="004C6CA1" w:rsidP="006435E1">
            <w:pPr>
              <w:rPr>
                <w:rFonts w:cs="Calibri"/>
                <w:iCs/>
                <w:color w:val="FF0000"/>
                <w:sz w:val="20"/>
                <w:szCs w:val="20"/>
                <w:highlight w:val="yellow"/>
              </w:rPr>
            </w:pPr>
            <w:r w:rsidRPr="00B44850">
              <w:rPr>
                <w:rFonts w:cs="Calibri"/>
                <w:iCs/>
                <w:color w:val="FF0000"/>
                <w:sz w:val="20"/>
                <w:szCs w:val="20"/>
                <w:highlight w:val="yellow"/>
              </w:rPr>
              <w:t>Tskhinvali region/South Ossetian participants: 30 per cent</w:t>
            </w:r>
            <w:bookmarkEnd w:id="104"/>
          </w:p>
        </w:tc>
      </w:tr>
      <w:tr w:rsidR="004C6CA1" w:rsidRPr="005221E7" w14:paraId="78FBFCE1" w14:textId="77777777" w:rsidTr="004C6CA1">
        <w:tc>
          <w:tcPr>
            <w:tcW w:w="1529" w:type="pct"/>
            <w:gridSpan w:val="4"/>
            <w:shd w:val="clear" w:color="auto" w:fill="D9E2F3" w:themeFill="accent1" w:themeFillTint="33"/>
          </w:tcPr>
          <w:p w14:paraId="6E2810C4" w14:textId="77777777" w:rsidR="004C6CA1" w:rsidRDefault="004C6CA1" w:rsidP="006435E1">
            <w:pPr>
              <w:rPr>
                <w:rFonts w:cs="Calibri"/>
                <w:b/>
                <w:bCs/>
                <w:sz w:val="20"/>
                <w:szCs w:val="20"/>
              </w:rPr>
            </w:pPr>
            <w:r>
              <w:rPr>
                <w:rFonts w:cs="Calibri"/>
                <w:b/>
                <w:bCs/>
                <w:sz w:val="20"/>
                <w:szCs w:val="20"/>
              </w:rPr>
              <w:t>Progress Achieved:</w:t>
            </w:r>
          </w:p>
        </w:tc>
        <w:tc>
          <w:tcPr>
            <w:tcW w:w="1118" w:type="pct"/>
            <w:gridSpan w:val="6"/>
            <w:shd w:val="clear" w:color="auto" w:fill="D9E2F3" w:themeFill="accent1" w:themeFillTint="33"/>
          </w:tcPr>
          <w:p w14:paraId="12182C56" w14:textId="77777777" w:rsidR="004C6CA1" w:rsidRDefault="004C6CA1" w:rsidP="006435E1">
            <w:pPr>
              <w:rPr>
                <w:rFonts w:cs="Calibri"/>
                <w:b/>
                <w:bCs/>
                <w:sz w:val="20"/>
                <w:szCs w:val="20"/>
              </w:rPr>
            </w:pPr>
            <w:r>
              <w:rPr>
                <w:rFonts w:cs="Calibri"/>
                <w:b/>
                <w:bCs/>
                <w:sz w:val="20"/>
                <w:szCs w:val="20"/>
              </w:rPr>
              <w:t>Progress Achieved:</w:t>
            </w:r>
          </w:p>
          <w:p w14:paraId="44699FE8" w14:textId="77777777" w:rsidR="004C6CA1" w:rsidRDefault="004C6CA1" w:rsidP="006435E1">
            <w:pPr>
              <w:rPr>
                <w:rFonts w:cs="Calibri"/>
                <w:b/>
                <w:bCs/>
                <w:sz w:val="20"/>
                <w:szCs w:val="20"/>
              </w:rPr>
            </w:pPr>
          </w:p>
        </w:tc>
        <w:tc>
          <w:tcPr>
            <w:tcW w:w="1429" w:type="pct"/>
            <w:gridSpan w:val="13"/>
            <w:shd w:val="clear" w:color="auto" w:fill="D9E2F3" w:themeFill="accent1" w:themeFillTint="33"/>
          </w:tcPr>
          <w:p w14:paraId="232857C2" w14:textId="77777777" w:rsidR="004C6CA1" w:rsidRPr="00770DCA" w:rsidRDefault="004C6CA1" w:rsidP="006435E1">
            <w:pPr>
              <w:rPr>
                <w:rFonts w:cs="Calibri"/>
                <w:b/>
                <w:sz w:val="20"/>
                <w:szCs w:val="20"/>
              </w:rPr>
            </w:pPr>
            <w:r>
              <w:rPr>
                <w:rFonts w:cs="Calibri"/>
                <w:b/>
                <w:bCs/>
                <w:sz w:val="20"/>
                <w:szCs w:val="20"/>
              </w:rPr>
              <w:t xml:space="preserve">Progress </w:t>
            </w:r>
            <w:r w:rsidRPr="00770DCA">
              <w:rPr>
                <w:rFonts w:cs="Calibri"/>
                <w:b/>
                <w:sz w:val="20"/>
                <w:szCs w:val="20"/>
              </w:rPr>
              <w:t xml:space="preserve">Achieved: </w:t>
            </w:r>
          </w:p>
        </w:tc>
        <w:tc>
          <w:tcPr>
            <w:tcW w:w="924" w:type="pct"/>
            <w:gridSpan w:val="5"/>
            <w:shd w:val="clear" w:color="auto" w:fill="D9E2F3" w:themeFill="accent1" w:themeFillTint="33"/>
          </w:tcPr>
          <w:p w14:paraId="5DBB6419" w14:textId="77777777" w:rsidR="004C6CA1" w:rsidRPr="00770DCA" w:rsidRDefault="004C6CA1" w:rsidP="006435E1">
            <w:pPr>
              <w:rPr>
                <w:rFonts w:cs="Calibri"/>
                <w:b/>
                <w:sz w:val="20"/>
                <w:szCs w:val="20"/>
              </w:rPr>
            </w:pPr>
            <w:r>
              <w:rPr>
                <w:rFonts w:cs="Calibri"/>
                <w:b/>
                <w:bCs/>
                <w:sz w:val="20"/>
                <w:szCs w:val="20"/>
              </w:rPr>
              <w:t>Progress Achieved:</w:t>
            </w:r>
          </w:p>
        </w:tc>
      </w:tr>
      <w:tr w:rsidR="004C6CA1" w:rsidRPr="005221E7" w14:paraId="7235E8F4" w14:textId="77777777" w:rsidTr="004C6CA1">
        <w:tc>
          <w:tcPr>
            <w:tcW w:w="5000" w:type="pct"/>
            <w:gridSpan w:val="28"/>
            <w:shd w:val="clear" w:color="auto" w:fill="D9E2F3" w:themeFill="accent1" w:themeFillTint="33"/>
          </w:tcPr>
          <w:p w14:paraId="76212FDB" w14:textId="77777777" w:rsidR="004C6CA1" w:rsidRPr="00770DCA" w:rsidRDefault="004C6CA1" w:rsidP="006435E1">
            <w:pPr>
              <w:jc w:val="both"/>
              <w:rPr>
                <w:rFonts w:cs="Calibri"/>
                <w:bCs/>
                <w:sz w:val="20"/>
                <w:szCs w:val="20"/>
              </w:rPr>
            </w:pPr>
            <w:r w:rsidRPr="00770DCA">
              <w:rPr>
                <w:rFonts w:cs="Calibri"/>
                <w:b/>
                <w:bCs/>
                <w:sz w:val="20"/>
                <w:szCs w:val="20"/>
              </w:rPr>
              <w:t>Source:</w:t>
            </w:r>
            <w:r w:rsidRPr="00770DCA">
              <w:rPr>
                <w:rFonts w:cs="Calibri"/>
                <w:bCs/>
                <w:sz w:val="20"/>
                <w:szCs w:val="20"/>
              </w:rPr>
              <w:t xml:space="preserve"> Ministry of Foreign Affairs of Georgia (for GID) and Office of the State Minister of Georgia for Reconciliation and Civic Equality (for IPRM);</w:t>
            </w:r>
            <w:r>
              <w:rPr>
                <w:rFonts w:cs="Calibri"/>
                <w:bCs/>
                <w:sz w:val="20"/>
                <w:szCs w:val="20"/>
              </w:rPr>
              <w:t xml:space="preserve"> Data obtained by UN Women from the Women, Peace and Security Focal Points of the GID Co-Chairs’ teams. </w:t>
            </w:r>
          </w:p>
        </w:tc>
      </w:tr>
      <w:tr w:rsidR="004C6CA1" w:rsidRPr="005221E7" w14:paraId="67F02ACD" w14:textId="77777777" w:rsidTr="004C6CA1">
        <w:tc>
          <w:tcPr>
            <w:tcW w:w="5000" w:type="pct"/>
            <w:gridSpan w:val="28"/>
            <w:shd w:val="clear" w:color="auto" w:fill="B4C6E7"/>
          </w:tcPr>
          <w:p w14:paraId="1936D759" w14:textId="77777777" w:rsidR="004C6CA1" w:rsidRPr="005221E7" w:rsidRDefault="004C6CA1" w:rsidP="006435E1">
            <w:pPr>
              <w:spacing w:before="120"/>
              <w:rPr>
                <w:rFonts w:cs="Calibri"/>
                <w:b/>
                <w:bCs/>
                <w:i/>
                <w:sz w:val="20"/>
                <w:szCs w:val="20"/>
              </w:rPr>
            </w:pPr>
            <w:r w:rsidRPr="00442FD5">
              <w:rPr>
                <w:rFonts w:cs="Calibri"/>
                <w:b/>
                <w:bCs/>
                <w:sz w:val="20"/>
                <w:szCs w:val="20"/>
              </w:rPr>
              <w:t xml:space="preserve">Indicator 1.2.: </w:t>
            </w:r>
            <w:r w:rsidRPr="00FE6DB1">
              <w:rPr>
                <w:rFonts w:cs="Calibri"/>
                <w:b/>
                <w:bCs/>
                <w:sz w:val="20"/>
                <w:szCs w:val="20"/>
              </w:rPr>
              <w:t>Level of mainstreaming of the WPS agenda commitments into the GID process</w:t>
            </w:r>
            <w:r>
              <w:rPr>
                <w:rFonts w:cs="Calibri"/>
                <w:bCs/>
                <w:i/>
                <w:sz w:val="20"/>
                <w:szCs w:val="20"/>
              </w:rPr>
              <w:t>.</w:t>
            </w:r>
            <w:r w:rsidRPr="007F6EA1">
              <w:rPr>
                <w:rStyle w:val="FootnoteReference"/>
                <w:rFonts w:cs="Calibri"/>
                <w:iCs/>
                <w:sz w:val="20"/>
                <w:szCs w:val="20"/>
              </w:rPr>
              <w:footnoteReference w:id="48"/>
            </w:r>
          </w:p>
        </w:tc>
      </w:tr>
      <w:tr w:rsidR="004C6CA1" w:rsidRPr="005221E7" w14:paraId="0D15BBDE" w14:textId="77777777" w:rsidTr="004C6CA1">
        <w:tc>
          <w:tcPr>
            <w:tcW w:w="4039" w:type="pct"/>
            <w:gridSpan w:val="22"/>
            <w:shd w:val="clear" w:color="auto" w:fill="D9E2F3" w:themeFill="accent1" w:themeFillTint="33"/>
          </w:tcPr>
          <w:p w14:paraId="03A6E087" w14:textId="77777777" w:rsidR="004C6CA1" w:rsidRPr="00F56C00" w:rsidRDefault="004C6CA1" w:rsidP="006435E1">
            <w:pPr>
              <w:spacing w:before="120" w:after="120"/>
              <w:rPr>
                <w:rFonts w:cs="Calibri"/>
                <w:sz w:val="20"/>
                <w:szCs w:val="20"/>
              </w:rPr>
            </w:pPr>
            <w:r w:rsidRPr="00442FD5">
              <w:rPr>
                <w:rFonts w:cs="Calibri"/>
                <w:b/>
                <w:bCs/>
                <w:sz w:val="20"/>
                <w:szCs w:val="20"/>
              </w:rPr>
              <w:t>Baseline:</w:t>
            </w:r>
            <w:r>
              <w:rPr>
                <w:rFonts w:cs="Calibri"/>
                <w:b/>
                <w:bCs/>
                <w:sz w:val="20"/>
                <w:szCs w:val="20"/>
              </w:rPr>
              <w:t xml:space="preserve"> </w:t>
            </w:r>
            <w:r w:rsidRPr="00BB09D2">
              <w:rPr>
                <w:rFonts w:cs="Calibri"/>
                <w:sz w:val="20"/>
                <w:szCs w:val="20"/>
              </w:rPr>
              <w:t xml:space="preserve">2019 </w:t>
            </w:r>
            <w:r>
              <w:rPr>
                <w:rFonts w:cs="Calibri"/>
                <w:sz w:val="20"/>
                <w:szCs w:val="20"/>
              </w:rPr>
              <w:t>–</w:t>
            </w:r>
            <w:r w:rsidRPr="00BB09D2">
              <w:rPr>
                <w:rFonts w:cs="Calibri"/>
                <w:sz w:val="20"/>
                <w:szCs w:val="20"/>
              </w:rPr>
              <w:t xml:space="preserve"> </w:t>
            </w:r>
            <w:r>
              <w:rPr>
                <w:rFonts w:cs="Calibri"/>
                <w:sz w:val="20"/>
                <w:szCs w:val="20"/>
              </w:rPr>
              <w:t xml:space="preserve">Very </w:t>
            </w:r>
            <w:r w:rsidRPr="00BB09D2">
              <w:rPr>
                <w:rFonts w:cs="Calibri"/>
                <w:sz w:val="20"/>
                <w:szCs w:val="20"/>
              </w:rPr>
              <w:t>low</w:t>
            </w:r>
            <w:r>
              <w:rPr>
                <w:rFonts w:cs="Calibri"/>
                <w:sz w:val="20"/>
                <w:szCs w:val="20"/>
              </w:rPr>
              <w:t xml:space="preserve"> / gender blind</w:t>
            </w:r>
            <w:r>
              <w:rPr>
                <w:rStyle w:val="FootnoteReference"/>
                <w:rFonts w:cs="Calibri"/>
                <w:sz w:val="20"/>
                <w:szCs w:val="20"/>
              </w:rPr>
              <w:footnoteReference w:id="49"/>
            </w:r>
          </w:p>
        </w:tc>
        <w:tc>
          <w:tcPr>
            <w:tcW w:w="961" w:type="pct"/>
            <w:gridSpan w:val="6"/>
            <w:shd w:val="clear" w:color="auto" w:fill="D9E2F3" w:themeFill="accent1" w:themeFillTint="33"/>
          </w:tcPr>
          <w:p w14:paraId="34005DA8" w14:textId="77777777" w:rsidR="004C6CA1" w:rsidRPr="00F56C00" w:rsidRDefault="004C6CA1" w:rsidP="006435E1">
            <w:pPr>
              <w:spacing w:before="120" w:after="120"/>
              <w:rPr>
                <w:rFonts w:cs="Calibri"/>
                <w:sz w:val="20"/>
                <w:szCs w:val="20"/>
              </w:rPr>
            </w:pPr>
          </w:p>
        </w:tc>
      </w:tr>
      <w:tr w:rsidR="004C6CA1" w:rsidRPr="005221E7" w14:paraId="651F626F" w14:textId="77777777" w:rsidTr="004C6CA1">
        <w:tc>
          <w:tcPr>
            <w:tcW w:w="1529" w:type="pct"/>
            <w:gridSpan w:val="4"/>
            <w:shd w:val="clear" w:color="auto" w:fill="D9E2F3" w:themeFill="accent1" w:themeFillTint="33"/>
          </w:tcPr>
          <w:p w14:paraId="15D4F237" w14:textId="77777777" w:rsidR="004C6CA1" w:rsidRPr="00442FD5" w:rsidRDefault="004C6CA1" w:rsidP="006435E1">
            <w:pPr>
              <w:rPr>
                <w:rFonts w:cs="Calibri"/>
                <w:b/>
                <w:bCs/>
                <w:sz w:val="20"/>
                <w:szCs w:val="20"/>
              </w:rPr>
            </w:pPr>
            <w:r>
              <w:rPr>
                <w:rFonts w:cs="Calibri"/>
                <w:b/>
                <w:bCs/>
                <w:sz w:val="20"/>
                <w:szCs w:val="20"/>
              </w:rPr>
              <w:lastRenderedPageBreak/>
              <w:t>Milestone 1 (Project Year 1 - March 2022)</w:t>
            </w:r>
          </w:p>
        </w:tc>
        <w:tc>
          <w:tcPr>
            <w:tcW w:w="1118" w:type="pct"/>
            <w:gridSpan w:val="6"/>
            <w:shd w:val="clear" w:color="auto" w:fill="D9E2F3" w:themeFill="accent1" w:themeFillTint="33"/>
          </w:tcPr>
          <w:p w14:paraId="255CF529" w14:textId="77777777" w:rsidR="004C6CA1" w:rsidRPr="00442FD5" w:rsidRDefault="004C6CA1" w:rsidP="006435E1">
            <w:pPr>
              <w:rPr>
                <w:rFonts w:cs="Calibri"/>
                <w:b/>
                <w:bCs/>
                <w:sz w:val="20"/>
                <w:szCs w:val="20"/>
              </w:rPr>
            </w:pPr>
            <w:r>
              <w:rPr>
                <w:rFonts w:cs="Calibri"/>
                <w:b/>
                <w:bCs/>
                <w:sz w:val="20"/>
                <w:szCs w:val="20"/>
              </w:rPr>
              <w:t>Milestone 2 (Project Year 2 – March 2023)</w:t>
            </w:r>
          </w:p>
        </w:tc>
        <w:tc>
          <w:tcPr>
            <w:tcW w:w="1392" w:type="pct"/>
            <w:gridSpan w:val="12"/>
            <w:shd w:val="clear" w:color="auto" w:fill="D9E2F3" w:themeFill="accent1" w:themeFillTint="33"/>
          </w:tcPr>
          <w:p w14:paraId="7A35DCD0" w14:textId="77777777" w:rsidR="004C6CA1" w:rsidRPr="00442FD5" w:rsidRDefault="004C6CA1" w:rsidP="006435E1">
            <w:pPr>
              <w:rPr>
                <w:rFonts w:cs="Calibri"/>
                <w:b/>
                <w:bCs/>
                <w:sz w:val="20"/>
                <w:szCs w:val="20"/>
              </w:rPr>
            </w:pPr>
            <w:r>
              <w:rPr>
                <w:rFonts w:cs="Calibri"/>
                <w:b/>
                <w:bCs/>
                <w:sz w:val="20"/>
                <w:szCs w:val="20"/>
              </w:rPr>
              <w:t xml:space="preserve">Milestone (Project Year 3 - March 2024) </w:t>
            </w:r>
          </w:p>
        </w:tc>
        <w:tc>
          <w:tcPr>
            <w:tcW w:w="961" w:type="pct"/>
            <w:gridSpan w:val="6"/>
            <w:shd w:val="clear" w:color="auto" w:fill="D9E2F3" w:themeFill="accent1" w:themeFillTint="33"/>
          </w:tcPr>
          <w:p w14:paraId="7F651D3B" w14:textId="77777777" w:rsidR="004C6CA1" w:rsidRPr="00442FD5" w:rsidRDefault="004C6CA1" w:rsidP="006435E1">
            <w:pPr>
              <w:rPr>
                <w:rFonts w:cs="Calibri"/>
                <w:b/>
                <w:bCs/>
                <w:sz w:val="20"/>
                <w:szCs w:val="20"/>
              </w:rPr>
            </w:pPr>
            <w:r>
              <w:rPr>
                <w:rFonts w:cs="Calibri"/>
                <w:b/>
                <w:bCs/>
                <w:sz w:val="20"/>
                <w:szCs w:val="20"/>
              </w:rPr>
              <w:t xml:space="preserve">Target (Project Year 4/end project March 2025) </w:t>
            </w:r>
          </w:p>
        </w:tc>
      </w:tr>
      <w:tr w:rsidR="004C6CA1" w:rsidRPr="005221E7" w14:paraId="6A6D1D71" w14:textId="77777777" w:rsidTr="004C6CA1">
        <w:tc>
          <w:tcPr>
            <w:tcW w:w="1529" w:type="pct"/>
            <w:gridSpan w:val="4"/>
            <w:shd w:val="clear" w:color="auto" w:fill="D9E2F3" w:themeFill="accent1" w:themeFillTint="33"/>
          </w:tcPr>
          <w:p w14:paraId="00101BDD" w14:textId="77777777" w:rsidR="004C6CA1" w:rsidRPr="007B7B87" w:rsidRDefault="004C6CA1" w:rsidP="006435E1">
            <w:pPr>
              <w:rPr>
                <w:rFonts w:cs="Calibri"/>
                <w:sz w:val="20"/>
                <w:szCs w:val="20"/>
              </w:rPr>
            </w:pPr>
            <w:r>
              <w:rPr>
                <w:rFonts w:cs="Calibri"/>
                <w:sz w:val="20"/>
                <w:szCs w:val="20"/>
              </w:rPr>
              <w:t>Low</w:t>
            </w:r>
            <w:r w:rsidRPr="007B7B87">
              <w:rPr>
                <w:rFonts w:cs="Calibri"/>
                <w:sz w:val="20"/>
                <w:szCs w:val="20"/>
              </w:rPr>
              <w:t xml:space="preserve"> / gender aware</w:t>
            </w:r>
          </w:p>
        </w:tc>
        <w:tc>
          <w:tcPr>
            <w:tcW w:w="1118" w:type="pct"/>
            <w:gridSpan w:val="6"/>
            <w:shd w:val="clear" w:color="auto" w:fill="D9E2F3" w:themeFill="accent1" w:themeFillTint="33"/>
          </w:tcPr>
          <w:p w14:paraId="0509911B" w14:textId="77777777" w:rsidR="004C6CA1" w:rsidRPr="007B7B87" w:rsidRDefault="004C6CA1" w:rsidP="006435E1">
            <w:pPr>
              <w:rPr>
                <w:rFonts w:cs="Calibri"/>
                <w:sz w:val="20"/>
                <w:szCs w:val="20"/>
              </w:rPr>
            </w:pPr>
            <w:r w:rsidRPr="007B7B87">
              <w:rPr>
                <w:rFonts w:cs="Calibri"/>
                <w:sz w:val="20"/>
                <w:szCs w:val="20"/>
              </w:rPr>
              <w:t>Medium – gender sensitive</w:t>
            </w:r>
          </w:p>
        </w:tc>
        <w:tc>
          <w:tcPr>
            <w:tcW w:w="1392" w:type="pct"/>
            <w:gridSpan w:val="12"/>
            <w:shd w:val="clear" w:color="auto" w:fill="D9E2F3" w:themeFill="accent1" w:themeFillTint="33"/>
          </w:tcPr>
          <w:p w14:paraId="5B10658A" w14:textId="77777777" w:rsidR="004C6CA1" w:rsidRPr="009F0164" w:rsidRDefault="004C6CA1" w:rsidP="006435E1">
            <w:pPr>
              <w:rPr>
                <w:rFonts w:cs="Calibri"/>
                <w:sz w:val="20"/>
                <w:szCs w:val="20"/>
                <w:highlight w:val="yellow"/>
              </w:rPr>
            </w:pPr>
            <w:r w:rsidRPr="009F0164">
              <w:rPr>
                <w:rFonts w:cs="Calibri"/>
                <w:color w:val="FF0000"/>
                <w:sz w:val="20"/>
                <w:szCs w:val="20"/>
                <w:highlight w:val="yellow"/>
              </w:rPr>
              <w:t>High – gender responsive</w:t>
            </w:r>
          </w:p>
        </w:tc>
        <w:tc>
          <w:tcPr>
            <w:tcW w:w="961" w:type="pct"/>
            <w:gridSpan w:val="6"/>
            <w:shd w:val="clear" w:color="auto" w:fill="D9E2F3" w:themeFill="accent1" w:themeFillTint="33"/>
          </w:tcPr>
          <w:p w14:paraId="1F14577D" w14:textId="77777777" w:rsidR="004C6CA1" w:rsidRPr="009F0164" w:rsidRDefault="004C6CA1" w:rsidP="006435E1">
            <w:pPr>
              <w:rPr>
                <w:rFonts w:cs="Calibri"/>
                <w:color w:val="FF0000"/>
                <w:sz w:val="20"/>
                <w:szCs w:val="20"/>
                <w:highlight w:val="yellow"/>
              </w:rPr>
            </w:pPr>
            <w:r w:rsidRPr="009F0164">
              <w:rPr>
                <w:rFonts w:cs="Calibri"/>
                <w:color w:val="FF0000"/>
                <w:sz w:val="20"/>
                <w:szCs w:val="20"/>
                <w:highlight w:val="yellow"/>
              </w:rPr>
              <w:t>High – gender transformative</w:t>
            </w:r>
          </w:p>
        </w:tc>
      </w:tr>
      <w:tr w:rsidR="004C6CA1" w:rsidRPr="005221E7" w14:paraId="3163533C" w14:textId="77777777" w:rsidTr="004C6CA1">
        <w:tc>
          <w:tcPr>
            <w:tcW w:w="1529" w:type="pct"/>
            <w:gridSpan w:val="4"/>
            <w:shd w:val="clear" w:color="auto" w:fill="D9E2F3" w:themeFill="accent1" w:themeFillTint="33"/>
          </w:tcPr>
          <w:p w14:paraId="770F5961" w14:textId="77777777" w:rsidR="004C6CA1"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 xml:space="preserve">Achieved: </w:t>
            </w:r>
            <w:r w:rsidRPr="00B2115E">
              <w:rPr>
                <w:rFonts w:cs="Calibri"/>
                <w:sz w:val="20"/>
                <w:szCs w:val="20"/>
              </w:rPr>
              <w:t>Low / gender aware</w:t>
            </w:r>
          </w:p>
          <w:p w14:paraId="22E4DC92" w14:textId="77777777" w:rsidR="004C6CA1" w:rsidRDefault="004C6CA1" w:rsidP="006435E1">
            <w:pPr>
              <w:rPr>
                <w:rFonts w:cs="Calibri"/>
                <w:sz w:val="20"/>
                <w:szCs w:val="20"/>
              </w:rPr>
            </w:pPr>
          </w:p>
          <w:p w14:paraId="40EE8A1B" w14:textId="77777777" w:rsidR="004C6CA1" w:rsidRDefault="004C6CA1" w:rsidP="006435E1">
            <w:pPr>
              <w:jc w:val="both"/>
              <w:rPr>
                <w:rFonts w:cs="Calibri"/>
                <w:sz w:val="20"/>
                <w:szCs w:val="20"/>
              </w:rPr>
            </w:pPr>
            <w:r>
              <w:rPr>
                <w:rFonts w:cs="Calibri"/>
                <w:sz w:val="20"/>
                <w:szCs w:val="20"/>
              </w:rPr>
              <w:t xml:space="preserve">In May 2019, GID Co-Chairs started to develop the </w:t>
            </w:r>
            <w:r w:rsidRPr="003322E4">
              <w:rPr>
                <w:rFonts w:cs="Calibri"/>
                <w:sz w:val="20"/>
                <w:szCs w:val="20"/>
              </w:rPr>
              <w:t>Joint Strategy and Action Plan on WPS in the GID</w:t>
            </w:r>
            <w:r>
              <w:rPr>
                <w:rFonts w:cs="Calibri"/>
                <w:sz w:val="20"/>
                <w:szCs w:val="20"/>
              </w:rPr>
              <w:t xml:space="preserve">, which has been updated and finalized on </w:t>
            </w:r>
            <w:r w:rsidRPr="00783325">
              <w:rPr>
                <w:rFonts w:cs="Calibri"/>
                <w:sz w:val="20"/>
                <w:szCs w:val="20"/>
              </w:rPr>
              <w:t>22 February 2021</w:t>
            </w:r>
            <w:r>
              <w:rPr>
                <w:rFonts w:cs="Calibri"/>
                <w:sz w:val="20"/>
                <w:szCs w:val="20"/>
              </w:rPr>
              <w:t>.</w:t>
            </w:r>
          </w:p>
          <w:p w14:paraId="1A350913" w14:textId="77777777" w:rsidR="004C6CA1" w:rsidRPr="00783325" w:rsidRDefault="004C6CA1" w:rsidP="006435E1">
            <w:pPr>
              <w:jc w:val="both"/>
              <w:rPr>
                <w:rFonts w:cs="Calibri"/>
                <w:sz w:val="20"/>
                <w:szCs w:val="20"/>
              </w:rPr>
            </w:pPr>
          </w:p>
        </w:tc>
        <w:tc>
          <w:tcPr>
            <w:tcW w:w="1118" w:type="pct"/>
            <w:gridSpan w:val="6"/>
            <w:shd w:val="clear" w:color="auto" w:fill="D9E2F3" w:themeFill="accent1" w:themeFillTint="33"/>
          </w:tcPr>
          <w:p w14:paraId="7FA9DA84" w14:textId="77777777" w:rsidR="004C6CA1" w:rsidRPr="00442FD5" w:rsidRDefault="004C6CA1" w:rsidP="006435E1">
            <w:pPr>
              <w:rPr>
                <w:rFonts w:cs="Calibri"/>
                <w:b/>
                <w:bCs/>
                <w:sz w:val="20"/>
                <w:szCs w:val="20"/>
              </w:rPr>
            </w:pPr>
            <w:r>
              <w:rPr>
                <w:rFonts w:cs="Calibri"/>
                <w:b/>
                <w:bCs/>
                <w:sz w:val="20"/>
                <w:szCs w:val="20"/>
              </w:rPr>
              <w:t>Progress Achieved:</w:t>
            </w:r>
          </w:p>
        </w:tc>
        <w:tc>
          <w:tcPr>
            <w:tcW w:w="1392" w:type="pct"/>
            <w:gridSpan w:val="12"/>
            <w:shd w:val="clear" w:color="auto" w:fill="D9E2F3" w:themeFill="accent1" w:themeFillTint="33"/>
          </w:tcPr>
          <w:p w14:paraId="3230F822" w14:textId="77777777" w:rsidR="004C6CA1" w:rsidRPr="00442FD5" w:rsidRDefault="004C6CA1" w:rsidP="006435E1">
            <w:pPr>
              <w:rPr>
                <w:rFonts w:cs="Calibri"/>
                <w:b/>
                <w:bCs/>
                <w:sz w:val="20"/>
                <w:szCs w:val="20"/>
              </w:rPr>
            </w:pPr>
            <w:r>
              <w:rPr>
                <w:rFonts w:cs="Calibri"/>
                <w:b/>
                <w:bCs/>
                <w:sz w:val="20"/>
                <w:szCs w:val="20"/>
              </w:rPr>
              <w:t xml:space="preserve">Progress Achieved: </w:t>
            </w:r>
          </w:p>
        </w:tc>
        <w:tc>
          <w:tcPr>
            <w:tcW w:w="961" w:type="pct"/>
            <w:gridSpan w:val="6"/>
            <w:shd w:val="clear" w:color="auto" w:fill="D9E2F3" w:themeFill="accent1" w:themeFillTint="33"/>
          </w:tcPr>
          <w:p w14:paraId="1BAC05B3" w14:textId="77777777" w:rsidR="004C6CA1" w:rsidRPr="00442FD5" w:rsidRDefault="004C6CA1" w:rsidP="006435E1">
            <w:pPr>
              <w:rPr>
                <w:rFonts w:cs="Calibri"/>
                <w:b/>
                <w:bCs/>
                <w:sz w:val="20"/>
                <w:szCs w:val="20"/>
              </w:rPr>
            </w:pPr>
            <w:r>
              <w:rPr>
                <w:rFonts w:cs="Calibri"/>
                <w:b/>
                <w:bCs/>
                <w:sz w:val="20"/>
                <w:szCs w:val="20"/>
              </w:rPr>
              <w:t>Progress Achieved:</w:t>
            </w:r>
          </w:p>
        </w:tc>
      </w:tr>
      <w:tr w:rsidR="004C6CA1" w:rsidRPr="005221E7" w14:paraId="34FFEA64" w14:textId="77777777" w:rsidTr="004C6CA1">
        <w:tc>
          <w:tcPr>
            <w:tcW w:w="5000" w:type="pct"/>
            <w:gridSpan w:val="28"/>
            <w:shd w:val="clear" w:color="auto" w:fill="D9E2F3" w:themeFill="accent1" w:themeFillTint="33"/>
          </w:tcPr>
          <w:p w14:paraId="4A7CE8E8" w14:textId="77777777" w:rsidR="004C6CA1" w:rsidRPr="007B1ABA" w:rsidRDefault="004C6CA1" w:rsidP="006435E1">
            <w:pPr>
              <w:rPr>
                <w:rFonts w:cs="Calibri"/>
                <w:bCs/>
                <w:sz w:val="20"/>
                <w:szCs w:val="20"/>
              </w:rPr>
            </w:pPr>
            <w:r w:rsidRPr="007B1ABA">
              <w:rPr>
                <w:rFonts w:cs="Calibri"/>
                <w:b/>
                <w:bCs/>
                <w:sz w:val="20"/>
                <w:szCs w:val="20"/>
              </w:rPr>
              <w:t xml:space="preserve">Source: </w:t>
            </w:r>
            <w:r w:rsidRPr="00FC4D16">
              <w:rPr>
                <w:rFonts w:cs="Calibri"/>
                <w:sz w:val="20"/>
                <w:szCs w:val="20"/>
              </w:rPr>
              <w:t>Annual</w:t>
            </w:r>
            <w:r>
              <w:rPr>
                <w:rFonts w:cs="Calibri"/>
                <w:b/>
                <w:bCs/>
                <w:sz w:val="20"/>
                <w:szCs w:val="20"/>
              </w:rPr>
              <w:t xml:space="preserve"> </w:t>
            </w:r>
            <w:r w:rsidRPr="00527709">
              <w:rPr>
                <w:rFonts w:cs="Calibri"/>
                <w:bCs/>
                <w:sz w:val="20"/>
                <w:szCs w:val="20"/>
              </w:rPr>
              <w:t>Report</w:t>
            </w:r>
            <w:r>
              <w:rPr>
                <w:rFonts w:cs="Calibri"/>
                <w:bCs/>
                <w:sz w:val="20"/>
                <w:szCs w:val="20"/>
              </w:rPr>
              <w:t>s</w:t>
            </w:r>
            <w:r w:rsidRPr="00527709">
              <w:rPr>
                <w:rFonts w:cs="Calibri"/>
                <w:bCs/>
                <w:sz w:val="20"/>
                <w:szCs w:val="20"/>
              </w:rPr>
              <w:t xml:space="preserve"> of the</w:t>
            </w:r>
            <w:r>
              <w:rPr>
                <w:rFonts w:cs="Calibri"/>
                <w:bCs/>
                <w:sz w:val="20"/>
                <w:szCs w:val="20"/>
              </w:rPr>
              <w:t xml:space="preserve"> </w:t>
            </w:r>
            <w:r w:rsidRPr="00527709">
              <w:rPr>
                <w:rFonts w:cs="Calibri"/>
                <w:bCs/>
                <w:sz w:val="20"/>
                <w:szCs w:val="20"/>
              </w:rPr>
              <w:t xml:space="preserve">Secretary-General on </w:t>
            </w:r>
            <w:r>
              <w:rPr>
                <w:rFonts w:cs="Calibri"/>
                <w:bCs/>
                <w:sz w:val="20"/>
                <w:szCs w:val="20"/>
              </w:rPr>
              <w:t>WPS (</w:t>
            </w:r>
            <w:r w:rsidRPr="007E3778">
              <w:rPr>
                <w:rFonts w:cs="Calibri"/>
                <w:bCs/>
                <w:sz w:val="20"/>
                <w:szCs w:val="20"/>
              </w:rPr>
              <w:t>S/PRST/2010/22)</w:t>
            </w:r>
            <w:r>
              <w:rPr>
                <w:rFonts w:cs="Calibri"/>
                <w:bCs/>
                <w:sz w:val="20"/>
                <w:szCs w:val="20"/>
              </w:rPr>
              <w:t>;</w:t>
            </w:r>
            <w:r w:rsidRPr="007B1ABA">
              <w:rPr>
                <w:rFonts w:cs="Calibri"/>
                <w:bCs/>
                <w:sz w:val="20"/>
                <w:szCs w:val="20"/>
              </w:rPr>
              <w:t xml:space="preserve"> </w:t>
            </w:r>
            <w:r>
              <w:rPr>
                <w:rFonts w:cs="Calibri"/>
                <w:bCs/>
                <w:sz w:val="20"/>
                <w:szCs w:val="20"/>
              </w:rPr>
              <w:t>S</w:t>
            </w:r>
            <w:r w:rsidRPr="007B1ABA">
              <w:rPr>
                <w:rFonts w:cs="Calibri"/>
                <w:bCs/>
                <w:sz w:val="20"/>
                <w:szCs w:val="20"/>
              </w:rPr>
              <w:t>tud</w:t>
            </w:r>
            <w:r>
              <w:rPr>
                <w:rFonts w:cs="Calibri"/>
                <w:bCs/>
                <w:sz w:val="20"/>
                <w:szCs w:val="20"/>
              </w:rPr>
              <w:t>ies</w:t>
            </w:r>
            <w:r w:rsidRPr="007B1ABA">
              <w:rPr>
                <w:rFonts w:cs="Calibri"/>
                <w:bCs/>
                <w:sz w:val="20"/>
                <w:szCs w:val="20"/>
              </w:rPr>
              <w:t xml:space="preserve"> </w:t>
            </w:r>
            <w:r>
              <w:rPr>
                <w:rFonts w:cs="Calibri"/>
                <w:bCs/>
                <w:sz w:val="20"/>
                <w:szCs w:val="20"/>
              </w:rPr>
              <w:t>by UN, EU, OSCE on gender mainstreaming in the</w:t>
            </w:r>
            <w:r w:rsidRPr="007B1ABA">
              <w:rPr>
                <w:rFonts w:cs="Calibri"/>
                <w:bCs/>
                <w:sz w:val="20"/>
                <w:szCs w:val="20"/>
              </w:rPr>
              <w:t xml:space="preserve"> GID </w:t>
            </w:r>
            <w:r>
              <w:rPr>
                <w:rFonts w:cs="Calibri"/>
                <w:bCs/>
                <w:sz w:val="20"/>
                <w:szCs w:val="20"/>
              </w:rPr>
              <w:t>and IPRM processes (</w:t>
            </w:r>
            <w:r w:rsidRPr="00B0342C">
              <w:rPr>
                <w:rFonts w:cs="Calibri"/>
                <w:bCs/>
                <w:sz w:val="20"/>
                <w:szCs w:val="20"/>
              </w:rPr>
              <w:t>DPPA</w:t>
            </w:r>
            <w:r>
              <w:rPr>
                <w:rFonts w:cs="Calibri"/>
                <w:bCs/>
                <w:sz w:val="20"/>
                <w:szCs w:val="20"/>
              </w:rPr>
              <w:t>)</w:t>
            </w:r>
            <w:r w:rsidRPr="007B1ABA">
              <w:rPr>
                <w:rFonts w:cs="Calibri"/>
                <w:bCs/>
                <w:sz w:val="20"/>
                <w:szCs w:val="20"/>
              </w:rPr>
              <w:t>;</w:t>
            </w:r>
            <w:r>
              <w:rPr>
                <w:rStyle w:val="FootnoteReference"/>
                <w:rFonts w:cs="Calibri"/>
                <w:bCs/>
                <w:sz w:val="20"/>
                <w:szCs w:val="20"/>
              </w:rPr>
              <w:footnoteReference w:id="50"/>
            </w:r>
            <w:r>
              <w:rPr>
                <w:rFonts w:cs="Calibri"/>
                <w:bCs/>
                <w:sz w:val="20"/>
                <w:szCs w:val="20"/>
              </w:rPr>
              <w:t xml:space="preserve">; </w:t>
            </w:r>
            <w:r w:rsidRPr="0019089C">
              <w:rPr>
                <w:rFonts w:cs="Calibri"/>
                <w:bCs/>
                <w:sz w:val="20"/>
                <w:szCs w:val="20"/>
              </w:rPr>
              <w:t>Press Communiqué</w:t>
            </w:r>
            <w:r>
              <w:rPr>
                <w:rFonts w:cs="Calibri"/>
                <w:bCs/>
                <w:sz w:val="20"/>
                <w:szCs w:val="20"/>
              </w:rPr>
              <w:t>s</w:t>
            </w:r>
            <w:r w:rsidRPr="0019089C">
              <w:rPr>
                <w:rFonts w:cs="Calibri"/>
                <w:bCs/>
                <w:sz w:val="20"/>
                <w:szCs w:val="20"/>
              </w:rPr>
              <w:t xml:space="preserve"> of the Co-Chairs of the G</w:t>
            </w:r>
            <w:r>
              <w:rPr>
                <w:rFonts w:cs="Calibri"/>
                <w:bCs/>
                <w:sz w:val="20"/>
                <w:szCs w:val="20"/>
              </w:rPr>
              <w:t xml:space="preserve">ID; </w:t>
            </w:r>
            <w:r w:rsidRPr="0019089C">
              <w:rPr>
                <w:rFonts w:cs="Calibri"/>
                <w:bCs/>
                <w:sz w:val="20"/>
                <w:szCs w:val="20"/>
              </w:rPr>
              <w:t>Press Communiqué</w:t>
            </w:r>
            <w:r>
              <w:rPr>
                <w:rFonts w:cs="Calibri"/>
                <w:bCs/>
                <w:sz w:val="20"/>
                <w:szCs w:val="20"/>
              </w:rPr>
              <w:t>s</w:t>
            </w:r>
            <w:r w:rsidRPr="0019089C">
              <w:rPr>
                <w:rFonts w:cs="Calibri"/>
                <w:bCs/>
                <w:sz w:val="20"/>
                <w:szCs w:val="20"/>
              </w:rPr>
              <w:t xml:space="preserve"> of the </w:t>
            </w:r>
            <w:r>
              <w:rPr>
                <w:rFonts w:cs="Calibri"/>
                <w:bCs/>
                <w:sz w:val="20"/>
                <w:szCs w:val="20"/>
              </w:rPr>
              <w:t>IRPM.</w:t>
            </w:r>
          </w:p>
        </w:tc>
      </w:tr>
      <w:tr w:rsidR="004C6CA1" w:rsidRPr="005221E7" w14:paraId="267FCDC4" w14:textId="77777777" w:rsidTr="004C6CA1">
        <w:tc>
          <w:tcPr>
            <w:tcW w:w="5000" w:type="pct"/>
            <w:gridSpan w:val="28"/>
            <w:shd w:val="clear" w:color="auto" w:fill="B4C6E7"/>
          </w:tcPr>
          <w:p w14:paraId="58CFDD90" w14:textId="77777777" w:rsidR="004C6CA1" w:rsidRDefault="004C6CA1" w:rsidP="006435E1">
            <w:pPr>
              <w:rPr>
                <w:rFonts w:cs="Calibri"/>
                <w:bCs/>
                <w:sz w:val="20"/>
                <w:szCs w:val="20"/>
              </w:rPr>
            </w:pPr>
            <w:r w:rsidRPr="00FE547D">
              <w:rPr>
                <w:rFonts w:cs="Calibri"/>
                <w:b/>
                <w:bCs/>
                <w:sz w:val="20"/>
                <w:szCs w:val="20"/>
              </w:rPr>
              <w:t xml:space="preserve">Indicator 1.3: </w:t>
            </w:r>
            <w:r w:rsidRPr="0039419F">
              <w:rPr>
                <w:rFonts w:cs="Calibri"/>
                <w:b/>
                <w:sz w:val="20"/>
                <w:szCs w:val="20"/>
              </w:rPr>
              <w:t>Existence of women’s consultative mechanism</w:t>
            </w:r>
            <w:r>
              <w:rPr>
                <w:rFonts w:cs="Calibri"/>
                <w:b/>
                <w:sz w:val="20"/>
                <w:szCs w:val="20"/>
              </w:rPr>
              <w:t>s</w:t>
            </w:r>
            <w:r w:rsidRPr="0039419F">
              <w:rPr>
                <w:rFonts w:cs="Calibri"/>
                <w:b/>
                <w:sz w:val="20"/>
                <w:szCs w:val="20"/>
              </w:rPr>
              <w:t xml:space="preserve"> </w:t>
            </w:r>
            <w:r>
              <w:rPr>
                <w:rFonts w:cs="Calibri"/>
                <w:b/>
                <w:sz w:val="20"/>
                <w:szCs w:val="20"/>
              </w:rPr>
              <w:t>on WPS</w:t>
            </w:r>
          </w:p>
          <w:p w14:paraId="3973B1FB" w14:textId="77777777" w:rsidR="004C6CA1" w:rsidRPr="00FE547D" w:rsidRDefault="004C6CA1" w:rsidP="006435E1">
            <w:pPr>
              <w:rPr>
                <w:rFonts w:cs="Calibri"/>
                <w:bCs/>
                <w:sz w:val="20"/>
                <w:szCs w:val="20"/>
              </w:rPr>
            </w:pPr>
            <w:r w:rsidRPr="00FE547D">
              <w:rPr>
                <w:rFonts w:cs="Calibri"/>
                <w:bCs/>
                <w:sz w:val="20"/>
                <w:szCs w:val="20"/>
              </w:rPr>
              <w:t xml:space="preserve"> </w:t>
            </w:r>
          </w:p>
        </w:tc>
      </w:tr>
      <w:tr w:rsidR="004C6CA1" w:rsidRPr="005221E7" w14:paraId="5B9AD078" w14:textId="77777777" w:rsidTr="004C6CA1">
        <w:tc>
          <w:tcPr>
            <w:tcW w:w="5000" w:type="pct"/>
            <w:gridSpan w:val="28"/>
            <w:shd w:val="clear" w:color="auto" w:fill="D9E2F3" w:themeFill="accent1" w:themeFillTint="33"/>
          </w:tcPr>
          <w:p w14:paraId="10059B0B" w14:textId="77777777" w:rsidR="004C6CA1" w:rsidRDefault="004C6CA1" w:rsidP="006435E1">
            <w:pPr>
              <w:spacing w:before="120" w:after="120"/>
              <w:rPr>
                <w:rFonts w:cs="Calibri"/>
                <w:b/>
                <w:bCs/>
                <w:iCs/>
                <w:sz w:val="20"/>
                <w:szCs w:val="20"/>
              </w:rPr>
            </w:pPr>
            <w:r w:rsidRPr="00203CDB">
              <w:rPr>
                <w:rFonts w:cs="Calibri"/>
                <w:b/>
                <w:bCs/>
                <w:iCs/>
                <w:sz w:val="20"/>
                <w:szCs w:val="20"/>
              </w:rPr>
              <w:t>Baseline</w:t>
            </w:r>
            <w:r w:rsidRPr="00FA6447">
              <w:rPr>
                <w:rFonts w:cs="Calibri"/>
                <w:b/>
                <w:bCs/>
                <w:iCs/>
                <w:sz w:val="20"/>
                <w:szCs w:val="20"/>
              </w:rPr>
              <w:t xml:space="preserve">: </w:t>
            </w:r>
            <w:r w:rsidRPr="004F7E82">
              <w:rPr>
                <w:rFonts w:cs="Calibri"/>
                <w:iCs/>
                <w:sz w:val="20"/>
                <w:szCs w:val="20"/>
              </w:rPr>
              <w:t>2020</w:t>
            </w:r>
          </w:p>
          <w:p w14:paraId="4219A95F" w14:textId="77777777" w:rsidR="004C6CA1" w:rsidRPr="00A66894"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Consultation meetings prior to GID rounds between Co-Chairs and women’s groups</w:t>
            </w:r>
          </w:p>
          <w:p w14:paraId="6D837A13" w14:textId="77777777" w:rsidR="004C6CA1" w:rsidRPr="00A66894"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Information sharing meeting between Georgian participants of GID and women’s CSOs</w:t>
            </w:r>
          </w:p>
          <w:p w14:paraId="67EF1F90" w14:textId="77777777" w:rsidR="004C6CA1" w:rsidRPr="002015E1"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Information sharing meeting between Georgian participants of GID and women’s CSOs, grassroots women</w:t>
            </w:r>
          </w:p>
        </w:tc>
      </w:tr>
      <w:tr w:rsidR="004C6CA1" w:rsidRPr="005221E7" w14:paraId="4C2B98BE" w14:textId="77777777" w:rsidTr="004C6CA1">
        <w:tc>
          <w:tcPr>
            <w:tcW w:w="1529" w:type="pct"/>
            <w:gridSpan w:val="4"/>
            <w:shd w:val="clear" w:color="auto" w:fill="D9E2F3" w:themeFill="accent1" w:themeFillTint="33"/>
          </w:tcPr>
          <w:p w14:paraId="5D3C80C8" w14:textId="77777777" w:rsidR="004C6CA1" w:rsidRPr="00FE547D" w:rsidRDefault="004C6CA1" w:rsidP="006435E1">
            <w:pPr>
              <w:rPr>
                <w:rFonts w:cs="Calibri"/>
                <w:b/>
                <w:bCs/>
                <w:i/>
                <w:sz w:val="20"/>
                <w:szCs w:val="20"/>
              </w:rPr>
            </w:pPr>
            <w:r>
              <w:rPr>
                <w:rFonts w:cs="Calibri"/>
                <w:b/>
                <w:bCs/>
                <w:sz w:val="20"/>
                <w:szCs w:val="20"/>
              </w:rPr>
              <w:t>Milestone 1 (Project Year 1 - March 2022)</w:t>
            </w:r>
          </w:p>
        </w:tc>
        <w:tc>
          <w:tcPr>
            <w:tcW w:w="1118" w:type="pct"/>
            <w:gridSpan w:val="6"/>
            <w:shd w:val="clear" w:color="auto" w:fill="D9E2F3" w:themeFill="accent1" w:themeFillTint="33"/>
          </w:tcPr>
          <w:p w14:paraId="752555CA" w14:textId="77777777" w:rsidR="004C6CA1" w:rsidRPr="00FE547D" w:rsidRDefault="004C6CA1" w:rsidP="006435E1">
            <w:pPr>
              <w:rPr>
                <w:rFonts w:cs="Calibri"/>
                <w:b/>
                <w:bCs/>
                <w:i/>
                <w:sz w:val="20"/>
                <w:szCs w:val="20"/>
              </w:rPr>
            </w:pPr>
            <w:r>
              <w:rPr>
                <w:rFonts w:cs="Calibri"/>
                <w:b/>
                <w:bCs/>
                <w:sz w:val="20"/>
                <w:szCs w:val="20"/>
              </w:rPr>
              <w:t>Milestone 2 (Project Year 2 – March 2023)</w:t>
            </w:r>
          </w:p>
        </w:tc>
        <w:tc>
          <w:tcPr>
            <w:tcW w:w="1266" w:type="pct"/>
            <w:gridSpan w:val="10"/>
            <w:shd w:val="clear" w:color="auto" w:fill="D9E2F3" w:themeFill="accent1" w:themeFillTint="33"/>
          </w:tcPr>
          <w:p w14:paraId="34591E1F" w14:textId="77777777" w:rsidR="004C6CA1" w:rsidRPr="00FE547D" w:rsidRDefault="004C6CA1" w:rsidP="006435E1">
            <w:pPr>
              <w:rPr>
                <w:rFonts w:cs="Calibri"/>
                <w:b/>
                <w:bCs/>
                <w:i/>
                <w:sz w:val="20"/>
                <w:szCs w:val="20"/>
              </w:rPr>
            </w:pPr>
            <w:r>
              <w:rPr>
                <w:rFonts w:cs="Calibri"/>
                <w:b/>
                <w:bCs/>
                <w:sz w:val="20"/>
                <w:szCs w:val="20"/>
              </w:rPr>
              <w:t xml:space="preserve">Milestone (Project Year 3 - March 2024) </w:t>
            </w:r>
          </w:p>
        </w:tc>
        <w:tc>
          <w:tcPr>
            <w:tcW w:w="1087" w:type="pct"/>
            <w:gridSpan w:val="8"/>
            <w:shd w:val="clear" w:color="auto" w:fill="D9E2F3" w:themeFill="accent1" w:themeFillTint="33"/>
          </w:tcPr>
          <w:p w14:paraId="59E548ED" w14:textId="77777777" w:rsidR="004C6CA1" w:rsidRPr="00FE547D" w:rsidRDefault="004C6CA1" w:rsidP="006435E1">
            <w:pPr>
              <w:rPr>
                <w:rFonts w:cs="Calibri"/>
                <w:b/>
                <w:bCs/>
                <w:i/>
                <w:sz w:val="20"/>
                <w:szCs w:val="20"/>
              </w:rPr>
            </w:pPr>
            <w:r>
              <w:rPr>
                <w:rFonts w:cs="Calibri"/>
                <w:b/>
                <w:bCs/>
                <w:sz w:val="20"/>
                <w:szCs w:val="20"/>
              </w:rPr>
              <w:t xml:space="preserve">Target (Project Year 4/end project March 2025) </w:t>
            </w:r>
          </w:p>
        </w:tc>
      </w:tr>
      <w:tr w:rsidR="004C6CA1" w:rsidRPr="005221E7" w14:paraId="6A38A9A4" w14:textId="77777777" w:rsidTr="004C6CA1">
        <w:tc>
          <w:tcPr>
            <w:tcW w:w="1529" w:type="pct"/>
            <w:gridSpan w:val="4"/>
            <w:shd w:val="clear" w:color="auto" w:fill="D9E2F3" w:themeFill="accent1" w:themeFillTint="33"/>
          </w:tcPr>
          <w:p w14:paraId="3F8F9966" w14:textId="77777777" w:rsidR="004C6CA1" w:rsidRPr="00A66894"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 xml:space="preserve">Consultation meetings prior to </w:t>
            </w:r>
            <w:r>
              <w:rPr>
                <w:rFonts w:cs="Calibri"/>
                <w:iCs/>
                <w:sz w:val="20"/>
                <w:szCs w:val="20"/>
              </w:rPr>
              <w:t xml:space="preserve">the </w:t>
            </w:r>
            <w:r w:rsidRPr="00A66894">
              <w:rPr>
                <w:rFonts w:cs="Calibri"/>
                <w:iCs/>
                <w:sz w:val="20"/>
                <w:szCs w:val="20"/>
              </w:rPr>
              <w:t xml:space="preserve">GID rounds between </w:t>
            </w:r>
            <w:r>
              <w:rPr>
                <w:rFonts w:cs="Calibri"/>
                <w:iCs/>
                <w:sz w:val="20"/>
                <w:szCs w:val="20"/>
              </w:rPr>
              <w:t xml:space="preserve">the GID </w:t>
            </w:r>
            <w:r w:rsidRPr="00A66894">
              <w:rPr>
                <w:rFonts w:cs="Calibri"/>
                <w:iCs/>
                <w:sz w:val="20"/>
                <w:szCs w:val="20"/>
              </w:rPr>
              <w:t>Co-Chairs and women’s groups</w:t>
            </w:r>
          </w:p>
          <w:p w14:paraId="02FCB8DF" w14:textId="77777777" w:rsidR="004C6CA1" w:rsidRPr="00A66894"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 xml:space="preserve">Information sharing meeting between Georgian participants of </w:t>
            </w:r>
            <w:r>
              <w:rPr>
                <w:rFonts w:cs="Calibri"/>
                <w:iCs/>
                <w:sz w:val="20"/>
                <w:szCs w:val="20"/>
              </w:rPr>
              <w:t xml:space="preserve">the </w:t>
            </w:r>
            <w:r w:rsidRPr="00A66894">
              <w:rPr>
                <w:rFonts w:cs="Calibri"/>
                <w:iCs/>
                <w:sz w:val="20"/>
                <w:szCs w:val="20"/>
              </w:rPr>
              <w:t>GID and women’s CSOs</w:t>
            </w:r>
          </w:p>
          <w:p w14:paraId="344CFC2F" w14:textId="77777777" w:rsidR="004C6CA1"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 xml:space="preserve">Information sharing meeting between Georgian participants of </w:t>
            </w:r>
            <w:r>
              <w:rPr>
                <w:rFonts w:cs="Calibri"/>
                <w:iCs/>
                <w:sz w:val="20"/>
                <w:szCs w:val="20"/>
              </w:rPr>
              <w:t xml:space="preserve">the </w:t>
            </w:r>
            <w:r w:rsidRPr="00A66894">
              <w:rPr>
                <w:rFonts w:cs="Calibri"/>
                <w:iCs/>
                <w:sz w:val="20"/>
                <w:szCs w:val="20"/>
              </w:rPr>
              <w:t>GID and women’s CSOs, grassroots women</w:t>
            </w:r>
          </w:p>
          <w:p w14:paraId="08736142"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SMR WPS platform established</w:t>
            </w:r>
          </w:p>
          <w:p w14:paraId="4D66E4B6"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Technical proposal on Women’s Advisory Board (WAB) to the GID Co-Chais drafted</w:t>
            </w:r>
          </w:p>
          <w:p w14:paraId="7F60FBBF" w14:textId="77777777" w:rsidR="004C6CA1" w:rsidRPr="003B45C4" w:rsidRDefault="004C6CA1" w:rsidP="006435E1">
            <w:pPr>
              <w:rPr>
                <w:rFonts w:cs="Calibri"/>
                <w:bCs/>
                <w:sz w:val="20"/>
                <w:szCs w:val="20"/>
              </w:rPr>
            </w:pPr>
          </w:p>
        </w:tc>
        <w:tc>
          <w:tcPr>
            <w:tcW w:w="1118" w:type="pct"/>
            <w:gridSpan w:val="6"/>
            <w:shd w:val="clear" w:color="auto" w:fill="D9E2F3" w:themeFill="accent1" w:themeFillTint="33"/>
          </w:tcPr>
          <w:p w14:paraId="46A6C23A" w14:textId="77777777" w:rsidR="004C6CA1" w:rsidRPr="00A66894" w:rsidRDefault="004C6CA1" w:rsidP="00492C83">
            <w:pPr>
              <w:pStyle w:val="ListParagraph"/>
              <w:numPr>
                <w:ilvl w:val="0"/>
                <w:numId w:val="32"/>
              </w:numPr>
              <w:spacing w:before="120" w:after="120"/>
              <w:rPr>
                <w:rFonts w:cs="Calibri"/>
                <w:iCs/>
                <w:sz w:val="20"/>
                <w:szCs w:val="20"/>
              </w:rPr>
            </w:pPr>
            <w:r>
              <w:rPr>
                <w:rFonts w:cs="Calibri"/>
                <w:iCs/>
                <w:sz w:val="20"/>
                <w:szCs w:val="20"/>
              </w:rPr>
              <w:t>Cons</w:t>
            </w:r>
            <w:r w:rsidRPr="00A66894">
              <w:rPr>
                <w:rFonts w:cs="Calibri"/>
                <w:iCs/>
                <w:sz w:val="20"/>
                <w:szCs w:val="20"/>
              </w:rPr>
              <w:t xml:space="preserve">ultation meetings prior to </w:t>
            </w:r>
            <w:r>
              <w:rPr>
                <w:rFonts w:cs="Calibri"/>
                <w:iCs/>
                <w:sz w:val="20"/>
                <w:szCs w:val="20"/>
              </w:rPr>
              <w:t xml:space="preserve">the </w:t>
            </w:r>
            <w:r w:rsidRPr="00A66894">
              <w:rPr>
                <w:rFonts w:cs="Calibri"/>
                <w:iCs/>
                <w:sz w:val="20"/>
                <w:szCs w:val="20"/>
              </w:rPr>
              <w:t>GID rounds between</w:t>
            </w:r>
            <w:r>
              <w:rPr>
                <w:rFonts w:cs="Calibri"/>
                <w:iCs/>
                <w:sz w:val="20"/>
                <w:szCs w:val="20"/>
              </w:rPr>
              <w:t xml:space="preserve"> the </w:t>
            </w:r>
            <w:r w:rsidRPr="00A66894">
              <w:rPr>
                <w:rFonts w:cs="Calibri"/>
                <w:iCs/>
                <w:sz w:val="20"/>
                <w:szCs w:val="20"/>
              </w:rPr>
              <w:t>Co-Chairs and women’s groups</w:t>
            </w:r>
          </w:p>
          <w:p w14:paraId="0675FE05" w14:textId="77777777" w:rsidR="004C6CA1" w:rsidRPr="00A66894"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 xml:space="preserve">Information sharing meeting between Georgian participants of </w:t>
            </w:r>
            <w:r>
              <w:rPr>
                <w:rFonts w:cs="Calibri"/>
                <w:iCs/>
                <w:sz w:val="20"/>
                <w:szCs w:val="20"/>
              </w:rPr>
              <w:t xml:space="preserve">the </w:t>
            </w:r>
            <w:r w:rsidRPr="00A66894">
              <w:rPr>
                <w:rFonts w:cs="Calibri"/>
                <w:iCs/>
                <w:sz w:val="20"/>
                <w:szCs w:val="20"/>
              </w:rPr>
              <w:t>GID and women’s CSOs</w:t>
            </w:r>
          </w:p>
          <w:p w14:paraId="779EBC36" w14:textId="77777777" w:rsidR="004C6CA1"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 xml:space="preserve">Information sharing meeting between Georgian participants of </w:t>
            </w:r>
            <w:r>
              <w:rPr>
                <w:rFonts w:cs="Calibri"/>
                <w:iCs/>
                <w:sz w:val="20"/>
                <w:szCs w:val="20"/>
              </w:rPr>
              <w:t xml:space="preserve">the </w:t>
            </w:r>
            <w:r w:rsidRPr="00A66894">
              <w:rPr>
                <w:rFonts w:cs="Calibri"/>
                <w:iCs/>
                <w:sz w:val="20"/>
                <w:szCs w:val="20"/>
              </w:rPr>
              <w:t>GID and women’s CSOs, grassroots women</w:t>
            </w:r>
          </w:p>
          <w:p w14:paraId="1FA75EE0"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SMR WPS platform established and functional</w:t>
            </w:r>
          </w:p>
          <w:p w14:paraId="72EF8992"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MFA WPS platform established</w:t>
            </w:r>
          </w:p>
          <w:p w14:paraId="6A7D89D7" w14:textId="77777777" w:rsidR="004C6CA1" w:rsidRPr="0083754D" w:rsidRDefault="004C6CA1" w:rsidP="00492C83">
            <w:pPr>
              <w:pStyle w:val="ListParagraph"/>
              <w:numPr>
                <w:ilvl w:val="0"/>
                <w:numId w:val="32"/>
              </w:numPr>
              <w:spacing w:before="120" w:after="120"/>
              <w:rPr>
                <w:rFonts w:cs="Calibri"/>
                <w:iCs/>
                <w:sz w:val="20"/>
                <w:szCs w:val="20"/>
              </w:rPr>
            </w:pPr>
            <w:r>
              <w:rPr>
                <w:rFonts w:cs="Calibri"/>
                <w:iCs/>
                <w:sz w:val="20"/>
                <w:szCs w:val="20"/>
              </w:rPr>
              <w:lastRenderedPageBreak/>
              <w:t>Advocacy and consultations on WAB establishment</w:t>
            </w:r>
          </w:p>
        </w:tc>
        <w:tc>
          <w:tcPr>
            <w:tcW w:w="1266" w:type="pct"/>
            <w:gridSpan w:val="10"/>
            <w:shd w:val="clear" w:color="auto" w:fill="D9E2F3" w:themeFill="accent1" w:themeFillTint="33"/>
          </w:tcPr>
          <w:p w14:paraId="6D1DFB35" w14:textId="77777777" w:rsidR="004C6CA1" w:rsidRPr="00A66894" w:rsidRDefault="004C6CA1" w:rsidP="00492C83">
            <w:pPr>
              <w:pStyle w:val="ListParagraph"/>
              <w:numPr>
                <w:ilvl w:val="0"/>
                <w:numId w:val="32"/>
              </w:numPr>
              <w:spacing w:before="120" w:after="120"/>
              <w:rPr>
                <w:rFonts w:cs="Calibri"/>
                <w:iCs/>
                <w:sz w:val="20"/>
                <w:szCs w:val="20"/>
              </w:rPr>
            </w:pPr>
            <w:r>
              <w:rPr>
                <w:rFonts w:cs="Calibri"/>
                <w:iCs/>
                <w:sz w:val="20"/>
                <w:szCs w:val="20"/>
              </w:rPr>
              <w:lastRenderedPageBreak/>
              <w:t>Cons</w:t>
            </w:r>
            <w:r w:rsidRPr="00A66894">
              <w:rPr>
                <w:rFonts w:cs="Calibri"/>
                <w:iCs/>
                <w:sz w:val="20"/>
                <w:szCs w:val="20"/>
              </w:rPr>
              <w:t xml:space="preserve">ultation meetings prior to </w:t>
            </w:r>
            <w:r>
              <w:rPr>
                <w:rFonts w:cs="Calibri"/>
                <w:iCs/>
                <w:sz w:val="20"/>
                <w:szCs w:val="20"/>
              </w:rPr>
              <w:t xml:space="preserve">the </w:t>
            </w:r>
            <w:r w:rsidRPr="00A66894">
              <w:rPr>
                <w:rFonts w:cs="Calibri"/>
                <w:iCs/>
                <w:sz w:val="20"/>
                <w:szCs w:val="20"/>
              </w:rPr>
              <w:t xml:space="preserve">GID rounds between </w:t>
            </w:r>
            <w:r>
              <w:rPr>
                <w:rFonts w:cs="Calibri"/>
                <w:iCs/>
                <w:sz w:val="20"/>
                <w:szCs w:val="20"/>
              </w:rPr>
              <w:t xml:space="preserve">the </w:t>
            </w:r>
            <w:r w:rsidRPr="00A66894">
              <w:rPr>
                <w:rFonts w:cs="Calibri"/>
                <w:iCs/>
                <w:sz w:val="20"/>
                <w:szCs w:val="20"/>
              </w:rPr>
              <w:t>Co-Chairs and women’s groups</w:t>
            </w:r>
          </w:p>
          <w:p w14:paraId="323B14FE" w14:textId="77777777" w:rsidR="004C6CA1" w:rsidRPr="00A66894"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 xml:space="preserve">Information sharing meeting between Georgian participants of </w:t>
            </w:r>
            <w:r>
              <w:rPr>
                <w:rFonts w:cs="Calibri"/>
                <w:iCs/>
                <w:sz w:val="20"/>
                <w:szCs w:val="20"/>
              </w:rPr>
              <w:t xml:space="preserve">the </w:t>
            </w:r>
            <w:r w:rsidRPr="00A66894">
              <w:rPr>
                <w:rFonts w:cs="Calibri"/>
                <w:iCs/>
                <w:sz w:val="20"/>
                <w:szCs w:val="20"/>
              </w:rPr>
              <w:t>GID and women’s CSOs</w:t>
            </w:r>
          </w:p>
          <w:p w14:paraId="1FA12E1D" w14:textId="77777777" w:rsidR="004C6CA1"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Information sharing meeting between Georgian participants of</w:t>
            </w:r>
            <w:r>
              <w:rPr>
                <w:rFonts w:cs="Calibri"/>
                <w:iCs/>
                <w:sz w:val="20"/>
                <w:szCs w:val="20"/>
              </w:rPr>
              <w:t xml:space="preserve"> the</w:t>
            </w:r>
            <w:r w:rsidRPr="00A66894">
              <w:rPr>
                <w:rFonts w:cs="Calibri"/>
                <w:iCs/>
                <w:sz w:val="20"/>
                <w:szCs w:val="20"/>
              </w:rPr>
              <w:t xml:space="preserve"> GID and women’s CSOs, grassroots women</w:t>
            </w:r>
          </w:p>
          <w:p w14:paraId="0572E036"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 xml:space="preserve">SMR WPS platform functional </w:t>
            </w:r>
          </w:p>
          <w:p w14:paraId="23102AA5"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MFA WPS platform functional</w:t>
            </w:r>
          </w:p>
          <w:p w14:paraId="3E40CA2B" w14:textId="77777777" w:rsidR="004C6CA1" w:rsidRPr="007E0FA2" w:rsidRDefault="004C6CA1" w:rsidP="00492C83">
            <w:pPr>
              <w:pStyle w:val="ListParagraph"/>
              <w:numPr>
                <w:ilvl w:val="0"/>
                <w:numId w:val="32"/>
              </w:numPr>
              <w:spacing w:before="120" w:after="120"/>
              <w:rPr>
                <w:rFonts w:cs="Calibri"/>
                <w:iCs/>
                <w:color w:val="FF0000"/>
                <w:sz w:val="20"/>
                <w:szCs w:val="20"/>
                <w:highlight w:val="yellow"/>
              </w:rPr>
            </w:pPr>
            <w:r w:rsidRPr="007E0FA2">
              <w:rPr>
                <w:rFonts w:cs="Calibri"/>
                <w:iCs/>
                <w:color w:val="FF0000"/>
                <w:sz w:val="20"/>
                <w:szCs w:val="20"/>
                <w:highlight w:val="yellow"/>
              </w:rPr>
              <w:t>WAB established (at least informally)</w:t>
            </w:r>
          </w:p>
          <w:p w14:paraId="56989F5F" w14:textId="77777777" w:rsidR="004C6CA1" w:rsidRPr="003B45C4" w:rsidRDefault="004C6CA1" w:rsidP="006435E1">
            <w:pPr>
              <w:rPr>
                <w:rFonts w:cs="Calibri"/>
                <w:bCs/>
                <w:sz w:val="20"/>
                <w:szCs w:val="20"/>
              </w:rPr>
            </w:pPr>
          </w:p>
        </w:tc>
        <w:tc>
          <w:tcPr>
            <w:tcW w:w="1087" w:type="pct"/>
            <w:gridSpan w:val="8"/>
            <w:shd w:val="clear" w:color="auto" w:fill="D9E2F3" w:themeFill="accent1" w:themeFillTint="33"/>
          </w:tcPr>
          <w:p w14:paraId="3826F1DA" w14:textId="77777777" w:rsidR="004C6CA1" w:rsidRPr="00A66894" w:rsidRDefault="004C6CA1" w:rsidP="00492C83">
            <w:pPr>
              <w:pStyle w:val="ListParagraph"/>
              <w:numPr>
                <w:ilvl w:val="0"/>
                <w:numId w:val="32"/>
              </w:numPr>
              <w:spacing w:before="120" w:after="120"/>
              <w:rPr>
                <w:rFonts w:cs="Calibri"/>
                <w:iCs/>
                <w:sz w:val="20"/>
                <w:szCs w:val="20"/>
              </w:rPr>
            </w:pPr>
            <w:r>
              <w:rPr>
                <w:rFonts w:cs="Calibri"/>
                <w:iCs/>
                <w:sz w:val="20"/>
                <w:szCs w:val="20"/>
              </w:rPr>
              <w:t>Cons</w:t>
            </w:r>
            <w:r w:rsidRPr="00A66894">
              <w:rPr>
                <w:rFonts w:cs="Calibri"/>
                <w:iCs/>
                <w:sz w:val="20"/>
                <w:szCs w:val="20"/>
              </w:rPr>
              <w:t xml:space="preserve">ultation meetings prior to </w:t>
            </w:r>
            <w:r>
              <w:rPr>
                <w:rFonts w:cs="Calibri"/>
                <w:iCs/>
                <w:sz w:val="20"/>
                <w:szCs w:val="20"/>
              </w:rPr>
              <w:t xml:space="preserve">the </w:t>
            </w:r>
            <w:r w:rsidRPr="00A66894">
              <w:rPr>
                <w:rFonts w:cs="Calibri"/>
                <w:iCs/>
                <w:sz w:val="20"/>
                <w:szCs w:val="20"/>
              </w:rPr>
              <w:t xml:space="preserve">GID rounds between </w:t>
            </w:r>
            <w:r>
              <w:rPr>
                <w:rFonts w:cs="Calibri"/>
                <w:iCs/>
                <w:sz w:val="20"/>
                <w:szCs w:val="20"/>
              </w:rPr>
              <w:t xml:space="preserve">the </w:t>
            </w:r>
            <w:r w:rsidRPr="00A66894">
              <w:rPr>
                <w:rFonts w:cs="Calibri"/>
                <w:iCs/>
                <w:sz w:val="20"/>
                <w:szCs w:val="20"/>
              </w:rPr>
              <w:t>Co-Chairs and women’s groups</w:t>
            </w:r>
          </w:p>
          <w:p w14:paraId="49191914" w14:textId="77777777" w:rsidR="004C6CA1" w:rsidRPr="00A66894"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 xml:space="preserve">Information sharing meeting between Georgian participants of </w:t>
            </w:r>
            <w:r>
              <w:rPr>
                <w:rFonts w:cs="Calibri"/>
                <w:iCs/>
                <w:sz w:val="20"/>
                <w:szCs w:val="20"/>
              </w:rPr>
              <w:t xml:space="preserve">the </w:t>
            </w:r>
            <w:r w:rsidRPr="00A66894">
              <w:rPr>
                <w:rFonts w:cs="Calibri"/>
                <w:iCs/>
                <w:sz w:val="20"/>
                <w:szCs w:val="20"/>
              </w:rPr>
              <w:t>GID and women’s CSOs</w:t>
            </w:r>
          </w:p>
          <w:p w14:paraId="62E3E8C8" w14:textId="77777777" w:rsidR="004C6CA1" w:rsidRDefault="004C6CA1" w:rsidP="00492C83">
            <w:pPr>
              <w:pStyle w:val="ListParagraph"/>
              <w:numPr>
                <w:ilvl w:val="0"/>
                <w:numId w:val="32"/>
              </w:numPr>
              <w:spacing w:before="120" w:after="120"/>
              <w:rPr>
                <w:rFonts w:cs="Calibri"/>
                <w:iCs/>
                <w:sz w:val="20"/>
                <w:szCs w:val="20"/>
              </w:rPr>
            </w:pPr>
            <w:r w:rsidRPr="00A66894">
              <w:rPr>
                <w:rFonts w:cs="Calibri"/>
                <w:iCs/>
                <w:sz w:val="20"/>
                <w:szCs w:val="20"/>
              </w:rPr>
              <w:t>Information sharing meeting between Georgian participants of</w:t>
            </w:r>
            <w:r>
              <w:rPr>
                <w:rFonts w:cs="Calibri"/>
                <w:iCs/>
                <w:sz w:val="20"/>
                <w:szCs w:val="20"/>
              </w:rPr>
              <w:t xml:space="preserve"> the</w:t>
            </w:r>
            <w:r w:rsidRPr="00A66894">
              <w:rPr>
                <w:rFonts w:cs="Calibri"/>
                <w:iCs/>
                <w:sz w:val="20"/>
                <w:szCs w:val="20"/>
              </w:rPr>
              <w:t xml:space="preserve"> GID and women’s CSOs, grassroots women</w:t>
            </w:r>
          </w:p>
          <w:p w14:paraId="5C663CA9"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 xml:space="preserve">SMR WPS platform functional </w:t>
            </w:r>
          </w:p>
          <w:p w14:paraId="593210D6" w14:textId="77777777" w:rsidR="004C6CA1" w:rsidRDefault="004C6CA1" w:rsidP="00492C83">
            <w:pPr>
              <w:pStyle w:val="ListParagraph"/>
              <w:numPr>
                <w:ilvl w:val="0"/>
                <w:numId w:val="32"/>
              </w:numPr>
              <w:spacing w:before="120" w:after="120"/>
              <w:rPr>
                <w:rFonts w:cs="Calibri"/>
                <w:iCs/>
                <w:sz w:val="20"/>
                <w:szCs w:val="20"/>
              </w:rPr>
            </w:pPr>
            <w:r>
              <w:rPr>
                <w:rFonts w:cs="Calibri"/>
                <w:iCs/>
                <w:sz w:val="20"/>
                <w:szCs w:val="20"/>
              </w:rPr>
              <w:t>MFA WPS platform functional</w:t>
            </w:r>
          </w:p>
          <w:p w14:paraId="70BCBBBA" w14:textId="77777777" w:rsidR="004C6CA1" w:rsidRPr="003408F6" w:rsidRDefault="004C6CA1" w:rsidP="00492C83">
            <w:pPr>
              <w:pStyle w:val="ListParagraph"/>
              <w:numPr>
                <w:ilvl w:val="0"/>
                <w:numId w:val="32"/>
              </w:numPr>
              <w:spacing w:before="120" w:after="120"/>
              <w:rPr>
                <w:rFonts w:cs="Calibri"/>
                <w:iCs/>
                <w:color w:val="FF0000"/>
                <w:sz w:val="20"/>
                <w:szCs w:val="20"/>
                <w:highlight w:val="yellow"/>
              </w:rPr>
            </w:pPr>
            <w:r w:rsidRPr="003408F6">
              <w:rPr>
                <w:rFonts w:cs="Calibri"/>
                <w:iCs/>
                <w:color w:val="FF0000"/>
                <w:sz w:val="20"/>
                <w:szCs w:val="20"/>
                <w:highlight w:val="yellow"/>
              </w:rPr>
              <w:lastRenderedPageBreak/>
              <w:t>WAB established and functions formally</w:t>
            </w:r>
          </w:p>
          <w:p w14:paraId="137AD48C" w14:textId="77777777" w:rsidR="004C6CA1" w:rsidRPr="003B45C4" w:rsidRDefault="004C6CA1" w:rsidP="006435E1">
            <w:pPr>
              <w:rPr>
                <w:rFonts w:cs="Calibri"/>
                <w:bCs/>
                <w:sz w:val="20"/>
                <w:szCs w:val="20"/>
              </w:rPr>
            </w:pPr>
          </w:p>
        </w:tc>
      </w:tr>
      <w:tr w:rsidR="004C6CA1" w:rsidRPr="005221E7" w14:paraId="14EDE57A" w14:textId="77777777" w:rsidTr="004C6CA1">
        <w:tc>
          <w:tcPr>
            <w:tcW w:w="1529" w:type="pct"/>
            <w:gridSpan w:val="4"/>
            <w:shd w:val="clear" w:color="auto" w:fill="D9E2F3" w:themeFill="accent1" w:themeFillTint="33"/>
          </w:tcPr>
          <w:p w14:paraId="1AD0EDEB" w14:textId="77777777" w:rsidR="004C6CA1" w:rsidRPr="00FE547D" w:rsidRDefault="004C6CA1" w:rsidP="006435E1">
            <w:pPr>
              <w:rPr>
                <w:rFonts w:cs="Calibri"/>
                <w:b/>
                <w:bCs/>
                <w:sz w:val="20"/>
                <w:szCs w:val="20"/>
              </w:rPr>
            </w:pPr>
            <w:r w:rsidRPr="00F3743D">
              <w:rPr>
                <w:rFonts w:cs="Calibri"/>
                <w:b/>
                <w:bCs/>
                <w:sz w:val="20"/>
                <w:szCs w:val="20"/>
              </w:rPr>
              <w:lastRenderedPageBreak/>
              <w:t xml:space="preserve">Progress </w:t>
            </w:r>
            <w:r>
              <w:rPr>
                <w:rFonts w:cs="Calibri"/>
                <w:b/>
                <w:bCs/>
                <w:sz w:val="20"/>
                <w:szCs w:val="20"/>
              </w:rPr>
              <w:t xml:space="preserve">Achieved: </w:t>
            </w:r>
          </w:p>
        </w:tc>
        <w:tc>
          <w:tcPr>
            <w:tcW w:w="1118" w:type="pct"/>
            <w:gridSpan w:val="6"/>
            <w:shd w:val="clear" w:color="auto" w:fill="D9E2F3" w:themeFill="accent1" w:themeFillTint="33"/>
          </w:tcPr>
          <w:p w14:paraId="5C441514" w14:textId="77777777" w:rsidR="004C6CA1" w:rsidRPr="00FE547D"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Achieved:</w:t>
            </w:r>
          </w:p>
        </w:tc>
        <w:tc>
          <w:tcPr>
            <w:tcW w:w="1266" w:type="pct"/>
            <w:gridSpan w:val="10"/>
            <w:shd w:val="clear" w:color="auto" w:fill="D9E2F3" w:themeFill="accent1" w:themeFillTint="33"/>
          </w:tcPr>
          <w:p w14:paraId="3AE98FC2" w14:textId="77777777" w:rsidR="004C6CA1" w:rsidRPr="00FE547D"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 xml:space="preserve">Achieved: </w:t>
            </w:r>
          </w:p>
        </w:tc>
        <w:tc>
          <w:tcPr>
            <w:tcW w:w="1087" w:type="pct"/>
            <w:gridSpan w:val="8"/>
            <w:shd w:val="clear" w:color="auto" w:fill="D9E2F3" w:themeFill="accent1" w:themeFillTint="33"/>
          </w:tcPr>
          <w:p w14:paraId="2D3CEA1B" w14:textId="77777777" w:rsidR="004C6CA1" w:rsidRPr="00FE547D"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Achieved:</w:t>
            </w:r>
          </w:p>
        </w:tc>
      </w:tr>
      <w:tr w:rsidR="004C6CA1" w:rsidRPr="005221E7" w14:paraId="71F95BF6" w14:textId="77777777" w:rsidTr="004C6CA1">
        <w:trPr>
          <w:trHeight w:val="854"/>
        </w:trPr>
        <w:tc>
          <w:tcPr>
            <w:tcW w:w="5000" w:type="pct"/>
            <w:gridSpan w:val="28"/>
            <w:shd w:val="clear" w:color="auto" w:fill="D9E2F3" w:themeFill="accent1" w:themeFillTint="33"/>
          </w:tcPr>
          <w:p w14:paraId="058940BB" w14:textId="77777777" w:rsidR="004C6CA1" w:rsidRPr="00FE547D" w:rsidRDefault="004C6CA1" w:rsidP="006435E1">
            <w:pPr>
              <w:jc w:val="both"/>
              <w:rPr>
                <w:rFonts w:cs="Calibri"/>
                <w:b/>
                <w:bCs/>
                <w:sz w:val="20"/>
                <w:szCs w:val="20"/>
              </w:rPr>
            </w:pPr>
            <w:r w:rsidRPr="00FE547D">
              <w:rPr>
                <w:rFonts w:cs="Calibri"/>
                <w:b/>
                <w:bCs/>
                <w:sz w:val="20"/>
                <w:szCs w:val="20"/>
              </w:rPr>
              <w:t xml:space="preserve">Source: </w:t>
            </w:r>
          </w:p>
          <w:p w14:paraId="7D84FD61" w14:textId="77777777" w:rsidR="004C6CA1" w:rsidRPr="005221E7" w:rsidRDefault="004C6CA1" w:rsidP="006435E1">
            <w:pPr>
              <w:rPr>
                <w:rFonts w:cs="Calibri"/>
                <w:b/>
                <w:bCs/>
                <w:i/>
                <w:sz w:val="20"/>
                <w:szCs w:val="20"/>
              </w:rPr>
            </w:pPr>
            <w:r>
              <w:rPr>
                <w:rFonts w:cs="Calibri"/>
                <w:bCs/>
                <w:sz w:val="20"/>
                <w:szCs w:val="20"/>
              </w:rPr>
              <w:t xml:space="preserve">Meeting notes from the information sharing and consultation mechanisms listed above; list of members and participants of the mechanisms listed above; </w:t>
            </w:r>
            <w:r w:rsidRPr="00FE547D">
              <w:rPr>
                <w:rFonts w:cs="Calibri"/>
                <w:bCs/>
                <w:sz w:val="20"/>
                <w:szCs w:val="20"/>
              </w:rPr>
              <w:t xml:space="preserve">Technical </w:t>
            </w:r>
            <w:r>
              <w:rPr>
                <w:rFonts w:cs="Calibri"/>
                <w:bCs/>
                <w:sz w:val="20"/>
                <w:szCs w:val="20"/>
              </w:rPr>
              <w:t xml:space="preserve">proposal on the establishment of the WAB. </w:t>
            </w:r>
          </w:p>
        </w:tc>
      </w:tr>
      <w:tr w:rsidR="004C6CA1" w:rsidRPr="005221E7" w14:paraId="58FA9D58" w14:textId="77777777" w:rsidTr="004C6CA1">
        <w:tc>
          <w:tcPr>
            <w:tcW w:w="5000" w:type="pct"/>
            <w:gridSpan w:val="28"/>
            <w:shd w:val="clear" w:color="auto" w:fill="B4C6E7"/>
          </w:tcPr>
          <w:p w14:paraId="0649D199" w14:textId="77777777" w:rsidR="004C6CA1" w:rsidRPr="00313596" w:rsidRDefault="004C6CA1" w:rsidP="006435E1">
            <w:pPr>
              <w:jc w:val="both"/>
              <w:rPr>
                <w:rFonts w:cs="Calibri"/>
                <w:bCs/>
                <w:iCs/>
                <w:sz w:val="20"/>
                <w:szCs w:val="20"/>
              </w:rPr>
            </w:pPr>
            <w:r w:rsidRPr="006E642D">
              <w:rPr>
                <w:rFonts w:cs="Calibri"/>
                <w:b/>
                <w:bCs/>
                <w:iCs/>
                <w:sz w:val="20"/>
                <w:szCs w:val="20"/>
              </w:rPr>
              <w:t>Indicator 1.4</w:t>
            </w:r>
            <w:r w:rsidRPr="009720B8">
              <w:rPr>
                <w:rFonts w:cs="Calibri"/>
                <w:b/>
                <w:bCs/>
                <w:iCs/>
                <w:sz w:val="20"/>
                <w:szCs w:val="20"/>
              </w:rPr>
              <w:t>.: Proportion of people-to-people diplomacy initiatives implemented by women’s CSOs and/or addressing women’s issues</w:t>
            </w:r>
            <w:r>
              <w:rPr>
                <w:rFonts w:cs="Calibri"/>
                <w:b/>
                <w:bCs/>
                <w:iCs/>
                <w:sz w:val="20"/>
                <w:szCs w:val="20"/>
              </w:rPr>
              <w:t xml:space="preserve"> </w:t>
            </w:r>
            <w:r>
              <w:rPr>
                <w:rStyle w:val="FootnoteReference"/>
                <w:rFonts w:cs="Calibri"/>
                <w:b/>
                <w:bCs/>
                <w:iCs/>
                <w:sz w:val="20"/>
                <w:szCs w:val="20"/>
              </w:rPr>
              <w:footnoteReference w:id="51"/>
            </w:r>
          </w:p>
        </w:tc>
      </w:tr>
      <w:tr w:rsidR="004C6CA1" w:rsidRPr="005221E7" w14:paraId="4C53CDCE" w14:textId="77777777" w:rsidTr="004C6CA1">
        <w:tc>
          <w:tcPr>
            <w:tcW w:w="4026" w:type="pct"/>
            <w:gridSpan w:val="21"/>
            <w:shd w:val="clear" w:color="auto" w:fill="D9E2F3" w:themeFill="accent1" w:themeFillTint="33"/>
          </w:tcPr>
          <w:p w14:paraId="21730CBE" w14:textId="77777777" w:rsidR="004C6CA1" w:rsidRDefault="004C6CA1" w:rsidP="006435E1">
            <w:pPr>
              <w:jc w:val="both"/>
              <w:rPr>
                <w:rFonts w:cs="Calibri"/>
                <w:bCs/>
                <w:iCs/>
                <w:sz w:val="20"/>
                <w:szCs w:val="20"/>
              </w:rPr>
            </w:pPr>
            <w:r w:rsidRPr="006E642D">
              <w:rPr>
                <w:rFonts w:cs="Calibri"/>
                <w:b/>
                <w:bCs/>
                <w:iCs/>
                <w:sz w:val="20"/>
                <w:szCs w:val="20"/>
              </w:rPr>
              <w:t xml:space="preserve">Baseline: </w:t>
            </w:r>
            <w:r>
              <w:rPr>
                <w:rFonts w:cs="Calibri"/>
                <w:bCs/>
                <w:iCs/>
                <w:sz w:val="20"/>
                <w:szCs w:val="20"/>
              </w:rPr>
              <w:t>2019 – 17 per cent</w:t>
            </w:r>
            <w:r>
              <w:rPr>
                <w:rStyle w:val="FootnoteReference"/>
                <w:rFonts w:cs="Calibri"/>
                <w:bCs/>
                <w:iCs/>
                <w:sz w:val="20"/>
                <w:szCs w:val="20"/>
              </w:rPr>
              <w:footnoteReference w:id="52"/>
            </w:r>
            <w:r w:rsidRPr="006E642D">
              <w:rPr>
                <w:rFonts w:cs="Calibri"/>
                <w:bCs/>
                <w:iCs/>
                <w:sz w:val="20"/>
                <w:szCs w:val="20"/>
              </w:rPr>
              <w:t xml:space="preserve"> (</w:t>
            </w:r>
            <w:bookmarkStart w:id="105" w:name="_Hlk192553368"/>
            <w:r>
              <w:rPr>
                <w:rFonts w:cs="Calibri"/>
                <w:bCs/>
                <w:iCs/>
                <w:sz w:val="20"/>
                <w:szCs w:val="20"/>
              </w:rPr>
              <w:t>people-to-people initiatives supported by SMR / Peace Fund for Better Future (PFBF)</w:t>
            </w:r>
            <w:r w:rsidRPr="006E642D">
              <w:rPr>
                <w:rFonts w:cs="Calibri"/>
                <w:bCs/>
                <w:iCs/>
                <w:sz w:val="20"/>
                <w:szCs w:val="20"/>
              </w:rPr>
              <w:t>)</w:t>
            </w:r>
            <w:r>
              <w:rPr>
                <w:rFonts w:cs="Calibri"/>
                <w:bCs/>
                <w:iCs/>
                <w:sz w:val="20"/>
                <w:szCs w:val="20"/>
              </w:rPr>
              <w:t xml:space="preserve"> </w:t>
            </w:r>
            <w:bookmarkEnd w:id="105"/>
          </w:p>
          <w:p w14:paraId="55BC8B58" w14:textId="77777777" w:rsidR="004C6CA1" w:rsidRPr="00AC44CB" w:rsidRDefault="004C6CA1" w:rsidP="006435E1">
            <w:pPr>
              <w:jc w:val="both"/>
              <w:rPr>
                <w:rFonts w:cs="Calibri"/>
                <w:iCs/>
                <w:sz w:val="20"/>
                <w:szCs w:val="20"/>
              </w:rPr>
            </w:pPr>
            <w:r>
              <w:rPr>
                <w:rFonts w:cs="Calibri"/>
                <w:iCs/>
                <w:sz w:val="20"/>
                <w:szCs w:val="20"/>
              </w:rPr>
              <w:t xml:space="preserve"> 2020 – 11 per cent</w:t>
            </w:r>
          </w:p>
        </w:tc>
        <w:tc>
          <w:tcPr>
            <w:tcW w:w="974" w:type="pct"/>
            <w:gridSpan w:val="7"/>
            <w:shd w:val="clear" w:color="auto" w:fill="D9E2F3" w:themeFill="accent1" w:themeFillTint="33"/>
          </w:tcPr>
          <w:p w14:paraId="3D3AA342" w14:textId="77777777" w:rsidR="004C6CA1" w:rsidRDefault="004C6CA1" w:rsidP="006435E1">
            <w:pPr>
              <w:rPr>
                <w:rFonts w:cs="Calibri"/>
                <w:iCs/>
                <w:sz w:val="20"/>
                <w:szCs w:val="20"/>
              </w:rPr>
            </w:pPr>
          </w:p>
          <w:p w14:paraId="0D95F139" w14:textId="77777777" w:rsidR="004C6CA1" w:rsidRPr="00AC44CB" w:rsidRDefault="004C6CA1" w:rsidP="006435E1">
            <w:pPr>
              <w:jc w:val="both"/>
              <w:rPr>
                <w:rFonts w:cs="Calibri"/>
                <w:iCs/>
                <w:sz w:val="20"/>
                <w:szCs w:val="20"/>
              </w:rPr>
            </w:pPr>
          </w:p>
        </w:tc>
      </w:tr>
      <w:tr w:rsidR="004C6CA1" w:rsidRPr="005221E7" w14:paraId="7F12B93D" w14:textId="77777777" w:rsidTr="004C6CA1">
        <w:tc>
          <w:tcPr>
            <w:tcW w:w="1529" w:type="pct"/>
            <w:gridSpan w:val="4"/>
            <w:shd w:val="clear" w:color="auto" w:fill="D9E2F3" w:themeFill="accent1" w:themeFillTint="33"/>
          </w:tcPr>
          <w:p w14:paraId="460B3738" w14:textId="77777777" w:rsidR="004C6CA1" w:rsidRPr="006E642D" w:rsidRDefault="004C6CA1" w:rsidP="006435E1">
            <w:pPr>
              <w:jc w:val="both"/>
              <w:rPr>
                <w:rFonts w:cs="Calibri"/>
                <w:b/>
                <w:bCs/>
                <w:iCs/>
                <w:sz w:val="20"/>
                <w:szCs w:val="20"/>
              </w:rPr>
            </w:pPr>
            <w:r>
              <w:rPr>
                <w:rFonts w:cs="Calibri"/>
                <w:b/>
                <w:bCs/>
                <w:sz w:val="20"/>
                <w:szCs w:val="20"/>
              </w:rPr>
              <w:t>Milestone 1 (Project Year 1 - March 2022)</w:t>
            </w:r>
          </w:p>
        </w:tc>
        <w:tc>
          <w:tcPr>
            <w:tcW w:w="1118" w:type="pct"/>
            <w:gridSpan w:val="6"/>
            <w:shd w:val="clear" w:color="auto" w:fill="D9E2F3" w:themeFill="accent1" w:themeFillTint="33"/>
          </w:tcPr>
          <w:p w14:paraId="375241F3" w14:textId="77777777" w:rsidR="004C6CA1" w:rsidRPr="006E642D" w:rsidRDefault="004C6CA1" w:rsidP="006435E1">
            <w:pPr>
              <w:jc w:val="both"/>
              <w:rPr>
                <w:rFonts w:cs="Calibri"/>
                <w:b/>
                <w:bCs/>
                <w:iCs/>
                <w:sz w:val="20"/>
                <w:szCs w:val="20"/>
              </w:rPr>
            </w:pPr>
            <w:r>
              <w:rPr>
                <w:rFonts w:cs="Calibri"/>
                <w:b/>
                <w:bCs/>
                <w:sz w:val="20"/>
                <w:szCs w:val="20"/>
              </w:rPr>
              <w:t>Milestone 2 (Project Year 2 – March 2023)</w:t>
            </w:r>
          </w:p>
        </w:tc>
        <w:tc>
          <w:tcPr>
            <w:tcW w:w="1379" w:type="pct"/>
            <w:gridSpan w:val="11"/>
            <w:shd w:val="clear" w:color="auto" w:fill="D9E2F3" w:themeFill="accent1" w:themeFillTint="33"/>
          </w:tcPr>
          <w:p w14:paraId="69B8E29D" w14:textId="77777777" w:rsidR="004C6CA1" w:rsidRPr="006E642D" w:rsidRDefault="004C6CA1" w:rsidP="006435E1">
            <w:pPr>
              <w:jc w:val="both"/>
              <w:rPr>
                <w:rFonts w:cs="Calibri"/>
                <w:b/>
                <w:bCs/>
                <w:iCs/>
                <w:sz w:val="20"/>
                <w:szCs w:val="20"/>
              </w:rPr>
            </w:pPr>
            <w:r>
              <w:rPr>
                <w:rFonts w:cs="Calibri"/>
                <w:b/>
                <w:bCs/>
                <w:sz w:val="20"/>
                <w:szCs w:val="20"/>
              </w:rPr>
              <w:t xml:space="preserve">Milestone (Project Year 3 - March 2024) </w:t>
            </w:r>
          </w:p>
        </w:tc>
        <w:tc>
          <w:tcPr>
            <w:tcW w:w="974" w:type="pct"/>
            <w:gridSpan w:val="7"/>
            <w:shd w:val="clear" w:color="auto" w:fill="D9E2F3" w:themeFill="accent1" w:themeFillTint="33"/>
          </w:tcPr>
          <w:p w14:paraId="74DA8AFB" w14:textId="77777777" w:rsidR="004C6CA1" w:rsidRPr="006E642D" w:rsidRDefault="004C6CA1" w:rsidP="006435E1">
            <w:pPr>
              <w:jc w:val="both"/>
              <w:rPr>
                <w:rFonts w:cs="Calibri"/>
                <w:b/>
                <w:bCs/>
                <w:iCs/>
                <w:sz w:val="20"/>
                <w:szCs w:val="20"/>
              </w:rPr>
            </w:pPr>
            <w:r>
              <w:rPr>
                <w:rFonts w:cs="Calibri"/>
                <w:b/>
                <w:bCs/>
                <w:sz w:val="20"/>
                <w:szCs w:val="20"/>
              </w:rPr>
              <w:t xml:space="preserve">Target (Project Year 4/end project March 2025) </w:t>
            </w:r>
          </w:p>
        </w:tc>
      </w:tr>
      <w:tr w:rsidR="004C6CA1" w:rsidRPr="005221E7" w14:paraId="265B3F20" w14:textId="77777777" w:rsidTr="004C6CA1">
        <w:tc>
          <w:tcPr>
            <w:tcW w:w="1529" w:type="pct"/>
            <w:gridSpan w:val="4"/>
            <w:shd w:val="clear" w:color="auto" w:fill="D9E2F3" w:themeFill="accent1" w:themeFillTint="33"/>
          </w:tcPr>
          <w:p w14:paraId="0C595552" w14:textId="77777777" w:rsidR="004C6CA1" w:rsidRDefault="004C6CA1" w:rsidP="006435E1">
            <w:pPr>
              <w:jc w:val="both"/>
              <w:rPr>
                <w:rFonts w:cs="Calibri"/>
                <w:iCs/>
                <w:sz w:val="20"/>
                <w:szCs w:val="20"/>
              </w:rPr>
            </w:pPr>
            <w:r>
              <w:rPr>
                <w:rFonts w:cs="Calibri"/>
                <w:iCs/>
                <w:sz w:val="20"/>
                <w:szCs w:val="20"/>
              </w:rPr>
              <w:t>SMR / PFBF - 30 per cent</w:t>
            </w:r>
          </w:p>
          <w:p w14:paraId="5A2ADD84" w14:textId="77777777" w:rsidR="004C6CA1" w:rsidRPr="0036019E" w:rsidRDefault="004C6CA1" w:rsidP="006435E1">
            <w:pPr>
              <w:jc w:val="both"/>
              <w:rPr>
                <w:rFonts w:cs="Calibri"/>
                <w:iCs/>
                <w:sz w:val="20"/>
                <w:szCs w:val="20"/>
              </w:rPr>
            </w:pPr>
            <w:r>
              <w:rPr>
                <w:rFonts w:cs="Calibri"/>
                <w:iCs/>
                <w:sz w:val="20"/>
                <w:szCs w:val="20"/>
              </w:rPr>
              <w:t xml:space="preserve">Other – at least 30 per cent </w:t>
            </w:r>
          </w:p>
        </w:tc>
        <w:tc>
          <w:tcPr>
            <w:tcW w:w="1118" w:type="pct"/>
            <w:gridSpan w:val="6"/>
            <w:shd w:val="clear" w:color="auto" w:fill="D9E2F3" w:themeFill="accent1" w:themeFillTint="33"/>
          </w:tcPr>
          <w:p w14:paraId="3980E9AB" w14:textId="77777777" w:rsidR="004C6CA1" w:rsidRDefault="004C6CA1" w:rsidP="006435E1">
            <w:pPr>
              <w:jc w:val="both"/>
              <w:rPr>
                <w:rFonts w:cs="Calibri"/>
                <w:iCs/>
                <w:sz w:val="20"/>
                <w:szCs w:val="20"/>
              </w:rPr>
            </w:pPr>
            <w:r>
              <w:rPr>
                <w:rFonts w:cs="Calibri"/>
                <w:iCs/>
                <w:sz w:val="20"/>
                <w:szCs w:val="20"/>
              </w:rPr>
              <w:t xml:space="preserve">SMR / PFBF - </w:t>
            </w:r>
            <w:r w:rsidRPr="0036019E">
              <w:rPr>
                <w:rFonts w:cs="Calibri"/>
                <w:iCs/>
                <w:sz w:val="20"/>
                <w:szCs w:val="20"/>
              </w:rPr>
              <w:t>35 per cent</w:t>
            </w:r>
          </w:p>
          <w:p w14:paraId="2191215C" w14:textId="77777777" w:rsidR="004C6CA1" w:rsidRPr="0036019E" w:rsidRDefault="004C6CA1" w:rsidP="006435E1">
            <w:pPr>
              <w:jc w:val="both"/>
              <w:rPr>
                <w:rFonts w:cs="Calibri"/>
                <w:iCs/>
                <w:sz w:val="20"/>
                <w:szCs w:val="20"/>
              </w:rPr>
            </w:pPr>
            <w:r>
              <w:rPr>
                <w:rFonts w:cs="Calibri"/>
                <w:iCs/>
                <w:sz w:val="20"/>
                <w:szCs w:val="20"/>
              </w:rPr>
              <w:t>Other – at least 30 per cent</w:t>
            </w:r>
          </w:p>
        </w:tc>
        <w:tc>
          <w:tcPr>
            <w:tcW w:w="1379" w:type="pct"/>
            <w:gridSpan w:val="11"/>
            <w:shd w:val="clear" w:color="auto" w:fill="D9E2F3" w:themeFill="accent1" w:themeFillTint="33"/>
          </w:tcPr>
          <w:p w14:paraId="57B990E6" w14:textId="77777777" w:rsidR="004C6CA1" w:rsidRPr="00B355EE" w:rsidRDefault="004C6CA1" w:rsidP="006435E1">
            <w:pPr>
              <w:jc w:val="both"/>
              <w:rPr>
                <w:rFonts w:cs="Calibri"/>
                <w:bCs/>
                <w:iCs/>
                <w:color w:val="FF0000"/>
                <w:sz w:val="20"/>
                <w:szCs w:val="20"/>
                <w:highlight w:val="yellow"/>
              </w:rPr>
            </w:pPr>
            <w:r w:rsidRPr="00B355EE">
              <w:rPr>
                <w:rFonts w:cs="Calibri"/>
                <w:iCs/>
                <w:color w:val="FF0000"/>
                <w:sz w:val="20"/>
                <w:szCs w:val="20"/>
                <w:highlight w:val="yellow"/>
              </w:rPr>
              <w:t xml:space="preserve">SMR / PFBF – </w:t>
            </w:r>
            <w:r w:rsidRPr="00B355EE">
              <w:rPr>
                <w:rFonts w:cs="Calibri"/>
                <w:bCs/>
                <w:iCs/>
                <w:color w:val="FF0000"/>
                <w:sz w:val="20"/>
                <w:szCs w:val="20"/>
                <w:highlight w:val="yellow"/>
              </w:rPr>
              <w:t>37 per cent</w:t>
            </w:r>
          </w:p>
          <w:p w14:paraId="04F8B687" w14:textId="77777777" w:rsidR="004C6CA1" w:rsidRPr="00B355EE" w:rsidRDefault="004C6CA1" w:rsidP="006435E1">
            <w:pPr>
              <w:jc w:val="both"/>
              <w:rPr>
                <w:rFonts w:cs="Calibri"/>
                <w:b/>
                <w:bCs/>
                <w:iCs/>
                <w:color w:val="FF0000"/>
                <w:sz w:val="20"/>
                <w:szCs w:val="20"/>
                <w:highlight w:val="yellow"/>
              </w:rPr>
            </w:pPr>
            <w:r w:rsidRPr="00B355EE">
              <w:rPr>
                <w:rFonts w:cs="Calibri"/>
                <w:iCs/>
                <w:color w:val="FF0000"/>
                <w:sz w:val="20"/>
                <w:szCs w:val="20"/>
                <w:highlight w:val="yellow"/>
              </w:rPr>
              <w:t>Other – at least 30 per cent</w:t>
            </w:r>
          </w:p>
        </w:tc>
        <w:tc>
          <w:tcPr>
            <w:tcW w:w="974" w:type="pct"/>
            <w:gridSpan w:val="7"/>
            <w:shd w:val="clear" w:color="auto" w:fill="D9E2F3" w:themeFill="accent1" w:themeFillTint="33"/>
          </w:tcPr>
          <w:p w14:paraId="547F0CE4" w14:textId="77777777" w:rsidR="004C6CA1" w:rsidRDefault="004C6CA1" w:rsidP="006435E1">
            <w:pPr>
              <w:jc w:val="both"/>
              <w:rPr>
                <w:rFonts w:cs="Calibri"/>
                <w:bCs/>
                <w:iCs/>
                <w:color w:val="FF0000"/>
                <w:sz w:val="20"/>
                <w:szCs w:val="20"/>
                <w:highlight w:val="yellow"/>
              </w:rPr>
            </w:pPr>
            <w:r w:rsidRPr="00B355EE">
              <w:rPr>
                <w:rFonts w:cs="Calibri"/>
                <w:iCs/>
                <w:color w:val="FF0000"/>
                <w:sz w:val="20"/>
                <w:szCs w:val="20"/>
                <w:highlight w:val="yellow"/>
              </w:rPr>
              <w:t xml:space="preserve">SMR / PFBF – </w:t>
            </w:r>
            <w:r w:rsidRPr="00B355EE">
              <w:rPr>
                <w:rFonts w:cs="Calibri"/>
                <w:bCs/>
                <w:iCs/>
                <w:color w:val="FF0000"/>
                <w:sz w:val="20"/>
                <w:szCs w:val="20"/>
                <w:highlight w:val="yellow"/>
              </w:rPr>
              <w:t>40 per ce</w:t>
            </w:r>
          </w:p>
          <w:p w14:paraId="291E7B58" w14:textId="77777777" w:rsidR="004C6CA1" w:rsidRPr="00B355EE" w:rsidRDefault="004C6CA1" w:rsidP="006435E1">
            <w:pPr>
              <w:jc w:val="both"/>
              <w:rPr>
                <w:rFonts w:cs="Calibri"/>
                <w:bCs/>
                <w:iCs/>
                <w:color w:val="FF0000"/>
                <w:sz w:val="20"/>
                <w:szCs w:val="20"/>
                <w:highlight w:val="yellow"/>
              </w:rPr>
            </w:pPr>
            <w:r w:rsidRPr="00B355EE">
              <w:rPr>
                <w:rFonts w:cs="Calibri"/>
                <w:bCs/>
                <w:iCs/>
                <w:color w:val="FF0000"/>
                <w:sz w:val="20"/>
                <w:szCs w:val="20"/>
                <w:highlight w:val="yellow"/>
              </w:rPr>
              <w:t>nt</w:t>
            </w:r>
          </w:p>
          <w:p w14:paraId="116EA3C2" w14:textId="77777777" w:rsidR="004C6CA1" w:rsidRPr="00B355EE" w:rsidRDefault="004C6CA1" w:rsidP="006435E1">
            <w:pPr>
              <w:rPr>
                <w:rFonts w:cs="Calibri"/>
                <w:b/>
                <w:bCs/>
                <w:iCs/>
                <w:color w:val="FF0000"/>
                <w:sz w:val="20"/>
                <w:szCs w:val="20"/>
                <w:highlight w:val="yellow"/>
              </w:rPr>
            </w:pPr>
            <w:r w:rsidRPr="00B355EE">
              <w:rPr>
                <w:rFonts w:cs="Calibri"/>
                <w:iCs/>
                <w:color w:val="FF0000"/>
                <w:sz w:val="20"/>
                <w:szCs w:val="20"/>
                <w:highlight w:val="yellow"/>
              </w:rPr>
              <w:t>Other – at least 30 per cent</w:t>
            </w:r>
          </w:p>
          <w:p w14:paraId="5C8CF336" w14:textId="77777777" w:rsidR="004C6CA1" w:rsidRPr="00B355EE" w:rsidRDefault="004C6CA1" w:rsidP="006435E1">
            <w:pPr>
              <w:jc w:val="both"/>
              <w:rPr>
                <w:rFonts w:cs="Calibri"/>
                <w:b/>
                <w:bCs/>
                <w:iCs/>
                <w:color w:val="FF0000"/>
                <w:sz w:val="20"/>
                <w:szCs w:val="20"/>
                <w:highlight w:val="yellow"/>
              </w:rPr>
            </w:pPr>
          </w:p>
        </w:tc>
      </w:tr>
      <w:tr w:rsidR="004C6CA1" w:rsidRPr="005221E7" w14:paraId="1D5867FF" w14:textId="77777777" w:rsidTr="004C6CA1">
        <w:tc>
          <w:tcPr>
            <w:tcW w:w="1529" w:type="pct"/>
            <w:gridSpan w:val="4"/>
            <w:shd w:val="clear" w:color="auto" w:fill="D9E2F3" w:themeFill="accent1" w:themeFillTint="33"/>
          </w:tcPr>
          <w:p w14:paraId="159186AB" w14:textId="77777777" w:rsidR="004C6CA1" w:rsidRPr="006E642D" w:rsidRDefault="004C6CA1" w:rsidP="006435E1">
            <w:pPr>
              <w:jc w:val="both"/>
              <w:rPr>
                <w:rFonts w:cs="Calibri"/>
                <w:b/>
                <w:bCs/>
                <w:iCs/>
                <w:sz w:val="20"/>
                <w:szCs w:val="20"/>
              </w:rPr>
            </w:pPr>
            <w:r w:rsidRPr="00F3743D">
              <w:rPr>
                <w:rFonts w:cs="Calibri"/>
                <w:b/>
                <w:bCs/>
                <w:sz w:val="20"/>
                <w:szCs w:val="20"/>
              </w:rPr>
              <w:t xml:space="preserve">Progress </w:t>
            </w:r>
            <w:r>
              <w:rPr>
                <w:rFonts w:cs="Calibri"/>
                <w:b/>
                <w:bCs/>
                <w:sz w:val="20"/>
                <w:szCs w:val="20"/>
              </w:rPr>
              <w:t>Achieved:</w:t>
            </w:r>
          </w:p>
        </w:tc>
        <w:tc>
          <w:tcPr>
            <w:tcW w:w="1118" w:type="pct"/>
            <w:gridSpan w:val="6"/>
            <w:shd w:val="clear" w:color="auto" w:fill="D9E2F3" w:themeFill="accent1" w:themeFillTint="33"/>
          </w:tcPr>
          <w:p w14:paraId="0AE81202" w14:textId="77777777" w:rsidR="004C6CA1" w:rsidRPr="006E642D" w:rsidRDefault="004C6CA1" w:rsidP="006435E1">
            <w:pPr>
              <w:jc w:val="both"/>
              <w:rPr>
                <w:rFonts w:cs="Calibri"/>
                <w:b/>
                <w:bCs/>
                <w:iCs/>
                <w:sz w:val="20"/>
                <w:szCs w:val="20"/>
              </w:rPr>
            </w:pPr>
            <w:r w:rsidRPr="00F3743D">
              <w:rPr>
                <w:rFonts w:cs="Calibri"/>
                <w:b/>
                <w:bCs/>
                <w:sz w:val="20"/>
                <w:szCs w:val="20"/>
              </w:rPr>
              <w:t xml:space="preserve">Progress </w:t>
            </w:r>
            <w:r>
              <w:rPr>
                <w:rFonts w:cs="Calibri"/>
                <w:b/>
                <w:bCs/>
                <w:sz w:val="20"/>
                <w:szCs w:val="20"/>
              </w:rPr>
              <w:t>Achieved:</w:t>
            </w:r>
          </w:p>
        </w:tc>
        <w:tc>
          <w:tcPr>
            <w:tcW w:w="1379" w:type="pct"/>
            <w:gridSpan w:val="11"/>
            <w:shd w:val="clear" w:color="auto" w:fill="D9E2F3" w:themeFill="accent1" w:themeFillTint="33"/>
          </w:tcPr>
          <w:p w14:paraId="04079FEF" w14:textId="77777777" w:rsidR="004C6CA1" w:rsidRPr="006E642D" w:rsidRDefault="004C6CA1" w:rsidP="006435E1">
            <w:pPr>
              <w:jc w:val="both"/>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974" w:type="pct"/>
            <w:gridSpan w:val="7"/>
            <w:shd w:val="clear" w:color="auto" w:fill="D9E2F3" w:themeFill="accent1" w:themeFillTint="33"/>
          </w:tcPr>
          <w:p w14:paraId="338F590F" w14:textId="77777777" w:rsidR="004C6CA1" w:rsidRPr="006E642D" w:rsidRDefault="004C6CA1" w:rsidP="006435E1">
            <w:pPr>
              <w:jc w:val="both"/>
              <w:rPr>
                <w:rFonts w:cs="Calibri"/>
                <w:b/>
                <w:bCs/>
                <w:iCs/>
                <w:sz w:val="20"/>
                <w:szCs w:val="20"/>
              </w:rPr>
            </w:pPr>
            <w:r w:rsidRPr="00F3743D">
              <w:rPr>
                <w:rFonts w:cs="Calibri"/>
                <w:b/>
                <w:bCs/>
                <w:sz w:val="20"/>
                <w:szCs w:val="20"/>
              </w:rPr>
              <w:t xml:space="preserve">Progress </w:t>
            </w:r>
            <w:r>
              <w:rPr>
                <w:rFonts w:cs="Calibri"/>
                <w:b/>
                <w:bCs/>
                <w:sz w:val="20"/>
                <w:szCs w:val="20"/>
              </w:rPr>
              <w:t>Achieved:</w:t>
            </w:r>
          </w:p>
        </w:tc>
      </w:tr>
      <w:tr w:rsidR="004C6CA1" w:rsidRPr="005221E7" w14:paraId="35CB0829" w14:textId="77777777" w:rsidTr="004C6CA1">
        <w:tc>
          <w:tcPr>
            <w:tcW w:w="5000" w:type="pct"/>
            <w:gridSpan w:val="28"/>
            <w:shd w:val="clear" w:color="auto" w:fill="D9E2F3" w:themeFill="accent1" w:themeFillTint="33"/>
          </w:tcPr>
          <w:p w14:paraId="639A696B" w14:textId="77777777" w:rsidR="004C6CA1" w:rsidRPr="00C32B62" w:rsidRDefault="004C6CA1" w:rsidP="006435E1">
            <w:pPr>
              <w:jc w:val="both"/>
              <w:rPr>
                <w:rFonts w:cs="Calibri"/>
                <w:iCs/>
                <w:sz w:val="20"/>
                <w:szCs w:val="20"/>
              </w:rPr>
            </w:pPr>
            <w:r w:rsidRPr="00C32B62">
              <w:rPr>
                <w:rFonts w:cs="Calibri"/>
                <w:b/>
                <w:bCs/>
                <w:iCs/>
                <w:sz w:val="20"/>
                <w:szCs w:val="20"/>
              </w:rPr>
              <w:t xml:space="preserve">Source: </w:t>
            </w:r>
            <w:r w:rsidRPr="00C32B62">
              <w:rPr>
                <w:rFonts w:cs="Calibri"/>
                <w:iCs/>
                <w:sz w:val="20"/>
                <w:szCs w:val="20"/>
              </w:rPr>
              <w:t>SMR annual report; PDO and CSO monitoring reports of WPS NAP; Monitoring tool of GTG Task Force on WPS initiatives by development partners.</w:t>
            </w:r>
          </w:p>
        </w:tc>
      </w:tr>
      <w:tr w:rsidR="004C6CA1" w:rsidRPr="005221E7" w14:paraId="44B4E07F" w14:textId="77777777" w:rsidTr="004C6CA1">
        <w:tc>
          <w:tcPr>
            <w:tcW w:w="5000" w:type="pct"/>
            <w:gridSpan w:val="28"/>
            <w:shd w:val="clear" w:color="auto" w:fill="EAF1DD"/>
          </w:tcPr>
          <w:p w14:paraId="4904E203" w14:textId="77777777" w:rsidR="004C6CA1" w:rsidRPr="00687972" w:rsidRDefault="004C6CA1" w:rsidP="006435E1">
            <w:pPr>
              <w:jc w:val="center"/>
              <w:rPr>
                <w:rFonts w:cs="Calibri"/>
                <w:b/>
              </w:rPr>
            </w:pPr>
            <w:r w:rsidRPr="00687972">
              <w:rPr>
                <w:rFonts w:cs="Calibri"/>
                <w:b/>
              </w:rPr>
              <w:t>Output 1.1</w:t>
            </w:r>
          </w:p>
          <w:p w14:paraId="5B5F741D" w14:textId="77777777" w:rsidR="004C6CA1" w:rsidRPr="00F9146B" w:rsidRDefault="004C6CA1" w:rsidP="006435E1">
            <w:pPr>
              <w:jc w:val="center"/>
              <w:rPr>
                <w:rFonts w:cs="Calibri"/>
                <w:b/>
                <w:sz w:val="10"/>
                <w:szCs w:val="10"/>
              </w:rPr>
            </w:pPr>
          </w:p>
          <w:p w14:paraId="77F6735E" w14:textId="77777777" w:rsidR="004C6CA1" w:rsidRPr="007A5E9F" w:rsidRDefault="004C6CA1" w:rsidP="006435E1">
            <w:pPr>
              <w:spacing w:after="120"/>
              <w:jc w:val="center"/>
              <w:rPr>
                <w:rFonts w:cs="Calibri"/>
                <w:sz w:val="20"/>
                <w:szCs w:val="20"/>
              </w:rPr>
            </w:pPr>
            <w:r w:rsidRPr="007A5E9F">
              <w:rPr>
                <w:rFonts w:cs="Calibri"/>
                <w:sz w:val="20"/>
                <w:szCs w:val="20"/>
              </w:rPr>
              <w:t>Increased capacity of women and girls (including internally displaced and conflict-affected) to meaningfully engage in conflict prevention and peacebuilding</w:t>
            </w:r>
          </w:p>
        </w:tc>
      </w:tr>
      <w:tr w:rsidR="004C6CA1" w:rsidRPr="005221E7" w14:paraId="06E58F6F" w14:textId="77777777" w:rsidTr="004C6CA1">
        <w:tc>
          <w:tcPr>
            <w:tcW w:w="5000" w:type="pct"/>
            <w:gridSpan w:val="28"/>
            <w:shd w:val="clear" w:color="auto" w:fill="EAF1DD"/>
          </w:tcPr>
          <w:p w14:paraId="6A155202" w14:textId="77777777" w:rsidR="004C6CA1" w:rsidRPr="00687972" w:rsidRDefault="004C6CA1" w:rsidP="006435E1">
            <w:pPr>
              <w:jc w:val="center"/>
              <w:rPr>
                <w:rFonts w:cs="Calibri"/>
                <w:b/>
                <w:bCs/>
                <w:iCs/>
              </w:rPr>
            </w:pPr>
            <w:r w:rsidRPr="00687972">
              <w:rPr>
                <w:rFonts w:cs="Calibri"/>
                <w:b/>
                <w:bCs/>
                <w:iCs/>
              </w:rPr>
              <w:t>Output 1.1 assumptions/risks</w:t>
            </w:r>
          </w:p>
          <w:p w14:paraId="4EF809D1" w14:textId="77777777" w:rsidR="004C6CA1" w:rsidRPr="007A5E9F" w:rsidRDefault="004C6CA1" w:rsidP="006435E1">
            <w:pPr>
              <w:ind w:left="346"/>
              <w:rPr>
                <w:rFonts w:cs="Calibri"/>
                <w:iCs/>
                <w:sz w:val="10"/>
                <w:szCs w:val="10"/>
              </w:rPr>
            </w:pPr>
          </w:p>
          <w:p w14:paraId="1C9D70C4" w14:textId="77777777" w:rsidR="004C6CA1" w:rsidRPr="00A40D52" w:rsidRDefault="004C6CA1" w:rsidP="00492C83">
            <w:pPr>
              <w:numPr>
                <w:ilvl w:val="0"/>
                <w:numId w:val="26"/>
              </w:numPr>
              <w:ind w:left="594"/>
              <w:rPr>
                <w:rFonts w:cs="Calibri"/>
                <w:iCs/>
                <w:sz w:val="20"/>
                <w:szCs w:val="20"/>
              </w:rPr>
            </w:pPr>
            <w:r w:rsidRPr="00A40D52">
              <w:rPr>
                <w:rFonts w:cs="Calibri"/>
                <w:iCs/>
                <w:sz w:val="20"/>
                <w:szCs w:val="20"/>
              </w:rPr>
              <w:t xml:space="preserve">There is a certain minimum level of women’s participation in public life to build on </w:t>
            </w:r>
          </w:p>
          <w:p w14:paraId="5EFBE0E0" w14:textId="77777777" w:rsidR="004C6CA1" w:rsidRPr="007A5E9F" w:rsidRDefault="004C6CA1" w:rsidP="00492C83">
            <w:pPr>
              <w:numPr>
                <w:ilvl w:val="0"/>
                <w:numId w:val="26"/>
              </w:numPr>
              <w:ind w:left="594"/>
              <w:rPr>
                <w:rFonts w:cs="Calibri"/>
                <w:b/>
                <w:bCs/>
                <w:iCs/>
                <w:sz w:val="20"/>
                <w:szCs w:val="20"/>
              </w:rPr>
            </w:pPr>
            <w:r w:rsidRPr="00A40D52">
              <w:rPr>
                <w:rFonts w:cs="Calibri"/>
                <w:iCs/>
                <w:sz w:val="20"/>
                <w:szCs w:val="20"/>
              </w:rPr>
              <w:t xml:space="preserve">The government partners are open and receptive to the findings and recommendations generated by CSO and PDO monitoring of NAP 1325 implementation </w:t>
            </w:r>
          </w:p>
          <w:p w14:paraId="7FEECAC3" w14:textId="77777777" w:rsidR="004C6CA1" w:rsidRPr="00A87638" w:rsidRDefault="004C6CA1" w:rsidP="00492C83">
            <w:pPr>
              <w:numPr>
                <w:ilvl w:val="0"/>
                <w:numId w:val="26"/>
              </w:numPr>
              <w:spacing w:after="120"/>
              <w:ind w:left="594"/>
              <w:rPr>
                <w:rFonts w:cs="Calibri"/>
                <w:b/>
                <w:bCs/>
                <w:iCs/>
                <w:sz w:val="20"/>
                <w:szCs w:val="20"/>
              </w:rPr>
            </w:pPr>
            <w:r w:rsidRPr="00A40D52">
              <w:rPr>
                <w:rFonts w:cs="Calibri"/>
                <w:iCs/>
                <w:sz w:val="20"/>
                <w:szCs w:val="20"/>
              </w:rPr>
              <w:t>Partners from civil society and academia are open and interested in incorporating WPS issues into their work</w:t>
            </w:r>
          </w:p>
        </w:tc>
      </w:tr>
      <w:tr w:rsidR="004C6CA1" w:rsidRPr="005221E7" w14:paraId="63254A75" w14:textId="77777777" w:rsidTr="004C6CA1">
        <w:tc>
          <w:tcPr>
            <w:tcW w:w="5000" w:type="pct"/>
            <w:gridSpan w:val="28"/>
            <w:shd w:val="clear" w:color="auto" w:fill="EAF1DD"/>
          </w:tcPr>
          <w:p w14:paraId="2FBC3AB7" w14:textId="77777777" w:rsidR="004C6CA1" w:rsidRPr="00B31DFA" w:rsidRDefault="004C6CA1" w:rsidP="006435E1">
            <w:pPr>
              <w:spacing w:before="120" w:after="120"/>
              <w:rPr>
                <w:rFonts w:cs="Calibri"/>
                <w:bCs/>
                <w:iCs/>
                <w:sz w:val="20"/>
                <w:szCs w:val="20"/>
              </w:rPr>
            </w:pPr>
            <w:r w:rsidRPr="007A5E9F">
              <w:rPr>
                <w:rFonts w:cs="Calibri"/>
                <w:b/>
                <w:bCs/>
                <w:iCs/>
                <w:sz w:val="20"/>
                <w:szCs w:val="20"/>
              </w:rPr>
              <w:t xml:space="preserve">Indicator 1.1.a: </w:t>
            </w:r>
            <w:r w:rsidRPr="00B31DFA">
              <w:rPr>
                <w:rFonts w:cs="Calibri"/>
                <w:bCs/>
                <w:iCs/>
                <w:sz w:val="20"/>
                <w:szCs w:val="20"/>
              </w:rPr>
              <w:t>Existence of organized functional network of IDP and conflcit-affected women influencing peace and development processes</w:t>
            </w:r>
          </w:p>
        </w:tc>
      </w:tr>
      <w:tr w:rsidR="004C6CA1" w:rsidRPr="005221E7" w14:paraId="0EA6E97D" w14:textId="77777777" w:rsidTr="004C6CA1">
        <w:trPr>
          <w:trHeight w:val="323"/>
        </w:trPr>
        <w:tc>
          <w:tcPr>
            <w:tcW w:w="5000" w:type="pct"/>
            <w:gridSpan w:val="28"/>
            <w:shd w:val="clear" w:color="auto" w:fill="EAF1DD"/>
          </w:tcPr>
          <w:p w14:paraId="28A64B63" w14:textId="77777777" w:rsidR="004C6CA1" w:rsidRPr="00692C98" w:rsidRDefault="004C6CA1" w:rsidP="006435E1">
            <w:pPr>
              <w:rPr>
                <w:rFonts w:cs="Calibri"/>
                <w:iCs/>
                <w:sz w:val="20"/>
                <w:szCs w:val="20"/>
              </w:rPr>
            </w:pPr>
            <w:r>
              <w:rPr>
                <w:rFonts w:cs="Calibri"/>
                <w:b/>
                <w:bCs/>
                <w:iCs/>
                <w:sz w:val="20"/>
                <w:szCs w:val="20"/>
              </w:rPr>
              <w:t xml:space="preserve">Baseline: </w:t>
            </w:r>
            <w:r>
              <w:rPr>
                <w:rFonts w:cs="Calibri"/>
                <w:iCs/>
                <w:sz w:val="20"/>
                <w:szCs w:val="20"/>
              </w:rPr>
              <w:t>2019 – No formal network of IDP and conflict affected women exists, they are consulted by other peace and development players on ad hoc and individual basis</w:t>
            </w:r>
          </w:p>
        </w:tc>
      </w:tr>
      <w:tr w:rsidR="004C6CA1" w:rsidRPr="005221E7" w14:paraId="524751DF" w14:textId="77777777" w:rsidTr="004C6CA1">
        <w:trPr>
          <w:trHeight w:val="70"/>
        </w:trPr>
        <w:tc>
          <w:tcPr>
            <w:tcW w:w="540" w:type="pct"/>
            <w:shd w:val="clear" w:color="auto" w:fill="E2EFD9" w:themeFill="accent6" w:themeFillTint="33"/>
          </w:tcPr>
          <w:p w14:paraId="34580FB1" w14:textId="77777777" w:rsidR="004C6CA1" w:rsidRDefault="004C6CA1" w:rsidP="006435E1">
            <w:pPr>
              <w:rPr>
                <w:rFonts w:cs="Calibri"/>
                <w:b/>
                <w:bCs/>
                <w:iCs/>
                <w:sz w:val="20"/>
                <w:szCs w:val="20"/>
              </w:rPr>
            </w:pPr>
            <w:r w:rsidRPr="00FE547D">
              <w:rPr>
                <w:b/>
              </w:rPr>
              <w:lastRenderedPageBreak/>
              <w:t>Milestone 1 (</w:t>
            </w:r>
            <w:r>
              <w:rPr>
                <w:b/>
              </w:rPr>
              <w:t>September 2021</w:t>
            </w:r>
            <w:r w:rsidRPr="00FE547D">
              <w:rPr>
                <w:b/>
              </w:rPr>
              <w:t>)</w:t>
            </w:r>
          </w:p>
          <w:p w14:paraId="315EC461" w14:textId="77777777" w:rsidR="004C6CA1" w:rsidRPr="00FE547D" w:rsidRDefault="004C6CA1" w:rsidP="006435E1">
            <w:pPr>
              <w:rPr>
                <w:b/>
              </w:rPr>
            </w:pPr>
          </w:p>
        </w:tc>
        <w:tc>
          <w:tcPr>
            <w:tcW w:w="555" w:type="pct"/>
            <w:gridSpan w:val="2"/>
            <w:shd w:val="clear" w:color="auto" w:fill="E2EFD9" w:themeFill="accent6" w:themeFillTint="33"/>
          </w:tcPr>
          <w:p w14:paraId="1BA0973B" w14:textId="77777777" w:rsidR="004C6CA1" w:rsidRDefault="004C6CA1" w:rsidP="006435E1">
            <w:pPr>
              <w:rPr>
                <w:rFonts w:cs="Calibri"/>
                <w:b/>
                <w:bCs/>
                <w:iCs/>
                <w:sz w:val="20"/>
                <w:szCs w:val="20"/>
              </w:rPr>
            </w:pPr>
            <w:r w:rsidRPr="00FE547D">
              <w:rPr>
                <w:b/>
              </w:rPr>
              <w:t xml:space="preserve">Milestone </w:t>
            </w:r>
            <w:r>
              <w:rPr>
                <w:b/>
              </w:rPr>
              <w:t xml:space="preserve">2 </w:t>
            </w:r>
            <w:r w:rsidRPr="00FE547D">
              <w:rPr>
                <w:b/>
              </w:rPr>
              <w:t>(</w:t>
            </w:r>
            <w:r>
              <w:rPr>
                <w:b/>
              </w:rPr>
              <w:t>March 2022</w:t>
            </w:r>
            <w:r w:rsidRPr="00FE547D">
              <w:rPr>
                <w:b/>
              </w:rPr>
              <w:t>)</w:t>
            </w:r>
          </w:p>
          <w:p w14:paraId="7AD66BAD" w14:textId="77777777" w:rsidR="004C6CA1" w:rsidRPr="00FE547D" w:rsidRDefault="004C6CA1" w:rsidP="006435E1">
            <w:pPr>
              <w:rPr>
                <w:b/>
              </w:rPr>
            </w:pPr>
          </w:p>
        </w:tc>
        <w:tc>
          <w:tcPr>
            <w:tcW w:w="559" w:type="pct"/>
            <w:gridSpan w:val="2"/>
            <w:shd w:val="clear" w:color="auto" w:fill="E2EFD9" w:themeFill="accent6" w:themeFillTint="33"/>
          </w:tcPr>
          <w:p w14:paraId="0EEDC35D" w14:textId="77777777" w:rsidR="004C6CA1" w:rsidRDefault="004C6CA1" w:rsidP="006435E1">
            <w:pPr>
              <w:rPr>
                <w:rFonts w:cs="Calibri"/>
                <w:b/>
                <w:bCs/>
                <w:iCs/>
                <w:sz w:val="20"/>
                <w:szCs w:val="20"/>
              </w:rPr>
            </w:pPr>
            <w:r w:rsidRPr="00FE547D">
              <w:rPr>
                <w:b/>
              </w:rPr>
              <w:t xml:space="preserve">Milestone </w:t>
            </w:r>
            <w:r>
              <w:rPr>
                <w:b/>
              </w:rPr>
              <w:t xml:space="preserve">3 </w:t>
            </w:r>
            <w:r w:rsidRPr="00FE547D">
              <w:rPr>
                <w:b/>
              </w:rPr>
              <w:t>(</w:t>
            </w:r>
            <w:r>
              <w:rPr>
                <w:b/>
              </w:rPr>
              <w:t>September 2022</w:t>
            </w:r>
            <w:r w:rsidRPr="00FE547D">
              <w:rPr>
                <w:b/>
              </w:rPr>
              <w:t>)</w:t>
            </w:r>
          </w:p>
          <w:p w14:paraId="526C6F78" w14:textId="77777777" w:rsidR="004C6CA1" w:rsidRDefault="004C6CA1" w:rsidP="006435E1">
            <w:pPr>
              <w:rPr>
                <w:b/>
              </w:rPr>
            </w:pPr>
          </w:p>
          <w:p w14:paraId="24FD40A3" w14:textId="77777777" w:rsidR="004C6CA1" w:rsidRPr="00FE547D" w:rsidRDefault="004C6CA1" w:rsidP="006435E1">
            <w:pPr>
              <w:rPr>
                <w:b/>
              </w:rPr>
            </w:pPr>
          </w:p>
        </w:tc>
        <w:tc>
          <w:tcPr>
            <w:tcW w:w="677" w:type="pct"/>
            <w:gridSpan w:val="3"/>
            <w:shd w:val="clear" w:color="auto" w:fill="E2EFD9" w:themeFill="accent6" w:themeFillTint="33"/>
          </w:tcPr>
          <w:p w14:paraId="22A5723A" w14:textId="77777777" w:rsidR="004C6CA1" w:rsidRDefault="004C6CA1" w:rsidP="006435E1">
            <w:pPr>
              <w:rPr>
                <w:rFonts w:cs="Calibri"/>
                <w:b/>
                <w:bCs/>
                <w:iCs/>
                <w:sz w:val="20"/>
                <w:szCs w:val="20"/>
              </w:rPr>
            </w:pPr>
            <w:r w:rsidRPr="00FE547D">
              <w:rPr>
                <w:b/>
              </w:rPr>
              <w:t xml:space="preserve">Milestone </w:t>
            </w:r>
            <w:r>
              <w:rPr>
                <w:b/>
              </w:rPr>
              <w:t xml:space="preserve">4 </w:t>
            </w:r>
            <w:r w:rsidRPr="00FE547D">
              <w:rPr>
                <w:b/>
              </w:rPr>
              <w:t>(</w:t>
            </w:r>
            <w:r>
              <w:rPr>
                <w:b/>
              </w:rPr>
              <w:t>March 2023</w:t>
            </w:r>
            <w:r w:rsidRPr="00FE547D">
              <w:rPr>
                <w:b/>
              </w:rPr>
              <w:t>)</w:t>
            </w:r>
          </w:p>
          <w:p w14:paraId="401BD9B6" w14:textId="77777777" w:rsidR="004C6CA1" w:rsidRPr="00FE547D" w:rsidRDefault="004C6CA1" w:rsidP="006435E1">
            <w:pPr>
              <w:rPr>
                <w:b/>
              </w:rPr>
            </w:pPr>
          </w:p>
        </w:tc>
        <w:tc>
          <w:tcPr>
            <w:tcW w:w="649" w:type="pct"/>
            <w:gridSpan w:val="4"/>
            <w:shd w:val="clear" w:color="auto" w:fill="E2EFD9" w:themeFill="accent6" w:themeFillTint="33"/>
          </w:tcPr>
          <w:p w14:paraId="077BEF44" w14:textId="77777777" w:rsidR="004C6CA1" w:rsidRDefault="004C6CA1" w:rsidP="006435E1">
            <w:pPr>
              <w:rPr>
                <w:rFonts w:cs="Calibri"/>
                <w:b/>
                <w:bCs/>
                <w:iCs/>
                <w:sz w:val="20"/>
                <w:szCs w:val="20"/>
              </w:rPr>
            </w:pPr>
            <w:r w:rsidRPr="00FE547D">
              <w:rPr>
                <w:b/>
              </w:rPr>
              <w:t xml:space="preserve">Milestone </w:t>
            </w:r>
            <w:r>
              <w:rPr>
                <w:b/>
              </w:rPr>
              <w:t xml:space="preserve">5 </w:t>
            </w:r>
            <w:r w:rsidRPr="00FE547D">
              <w:rPr>
                <w:b/>
              </w:rPr>
              <w:t>(</w:t>
            </w:r>
            <w:r>
              <w:rPr>
                <w:b/>
              </w:rPr>
              <w:t>September 2023</w:t>
            </w:r>
            <w:r w:rsidRPr="00FE547D">
              <w:rPr>
                <w:b/>
              </w:rPr>
              <w:t>)</w:t>
            </w:r>
          </w:p>
          <w:p w14:paraId="3896B681" w14:textId="77777777" w:rsidR="004C6CA1" w:rsidRDefault="004C6CA1" w:rsidP="006435E1">
            <w:pPr>
              <w:rPr>
                <w:rFonts w:cs="Calibri"/>
                <w:b/>
                <w:bCs/>
                <w:iCs/>
              </w:rPr>
            </w:pPr>
          </w:p>
        </w:tc>
        <w:tc>
          <w:tcPr>
            <w:tcW w:w="703" w:type="pct"/>
            <w:gridSpan w:val="5"/>
            <w:shd w:val="clear" w:color="auto" w:fill="E2EFD9" w:themeFill="accent6" w:themeFillTint="33"/>
          </w:tcPr>
          <w:p w14:paraId="08E4528D" w14:textId="77777777" w:rsidR="004C6CA1" w:rsidRDefault="004C6CA1" w:rsidP="006435E1">
            <w:pPr>
              <w:rPr>
                <w:rFonts w:cs="Calibri"/>
                <w:b/>
                <w:bCs/>
                <w:iCs/>
                <w:sz w:val="20"/>
                <w:szCs w:val="20"/>
              </w:rPr>
            </w:pPr>
            <w:r w:rsidRPr="00FE547D">
              <w:rPr>
                <w:b/>
              </w:rPr>
              <w:t xml:space="preserve">Milestone </w:t>
            </w:r>
            <w:r>
              <w:rPr>
                <w:b/>
              </w:rPr>
              <w:t xml:space="preserve">6 </w:t>
            </w:r>
            <w:r w:rsidRPr="00FE547D">
              <w:rPr>
                <w:b/>
              </w:rPr>
              <w:t>(</w:t>
            </w:r>
            <w:r>
              <w:rPr>
                <w:b/>
              </w:rPr>
              <w:t>March 2024</w:t>
            </w:r>
            <w:r w:rsidRPr="00FE547D">
              <w:rPr>
                <w:b/>
              </w:rPr>
              <w:t>)</w:t>
            </w:r>
          </w:p>
          <w:p w14:paraId="3A3F9CFA" w14:textId="77777777" w:rsidR="004C6CA1" w:rsidRDefault="004C6CA1" w:rsidP="006435E1">
            <w:pPr>
              <w:rPr>
                <w:rFonts w:cs="Calibri"/>
                <w:b/>
                <w:bCs/>
                <w:iCs/>
              </w:rPr>
            </w:pPr>
          </w:p>
          <w:p w14:paraId="3575EDAD" w14:textId="77777777" w:rsidR="004C6CA1" w:rsidRDefault="004C6CA1" w:rsidP="006435E1">
            <w:pPr>
              <w:rPr>
                <w:rFonts w:cs="Calibri"/>
                <w:b/>
                <w:bCs/>
                <w:iCs/>
              </w:rPr>
            </w:pPr>
          </w:p>
        </w:tc>
        <w:tc>
          <w:tcPr>
            <w:tcW w:w="703" w:type="pct"/>
            <w:gridSpan w:val="9"/>
            <w:shd w:val="clear" w:color="auto" w:fill="E2EFD9" w:themeFill="accent6" w:themeFillTint="33"/>
          </w:tcPr>
          <w:p w14:paraId="082BCAEF" w14:textId="77777777" w:rsidR="004C6CA1" w:rsidRDefault="004C6CA1" w:rsidP="006435E1">
            <w:pPr>
              <w:rPr>
                <w:rFonts w:cs="Calibri"/>
                <w:b/>
                <w:bCs/>
                <w:iCs/>
                <w:sz w:val="20"/>
                <w:szCs w:val="20"/>
              </w:rPr>
            </w:pPr>
            <w:r w:rsidRPr="00FE547D">
              <w:rPr>
                <w:b/>
              </w:rPr>
              <w:t xml:space="preserve">Milestone </w:t>
            </w:r>
            <w:r>
              <w:rPr>
                <w:b/>
              </w:rPr>
              <w:t xml:space="preserve">7 </w:t>
            </w:r>
            <w:r w:rsidRPr="00FE547D">
              <w:rPr>
                <w:b/>
              </w:rPr>
              <w:t>(</w:t>
            </w:r>
            <w:r>
              <w:rPr>
                <w:b/>
              </w:rPr>
              <w:t>September 2024</w:t>
            </w:r>
            <w:r w:rsidRPr="00FE547D">
              <w:rPr>
                <w:b/>
              </w:rPr>
              <w:t>)</w:t>
            </w:r>
          </w:p>
          <w:p w14:paraId="1314F870" w14:textId="77777777" w:rsidR="004C6CA1" w:rsidRDefault="004C6CA1" w:rsidP="006435E1">
            <w:pPr>
              <w:rPr>
                <w:rFonts w:cs="Calibri"/>
                <w:b/>
                <w:bCs/>
                <w:iCs/>
              </w:rPr>
            </w:pPr>
          </w:p>
        </w:tc>
        <w:tc>
          <w:tcPr>
            <w:tcW w:w="615" w:type="pct"/>
            <w:gridSpan w:val="2"/>
            <w:shd w:val="clear" w:color="auto" w:fill="E2EFD9" w:themeFill="accent6" w:themeFillTint="33"/>
          </w:tcPr>
          <w:p w14:paraId="268B8A59" w14:textId="77777777" w:rsidR="004C6CA1" w:rsidRDefault="004C6CA1" w:rsidP="006435E1">
            <w:pPr>
              <w:rPr>
                <w:rFonts w:cs="Calibri"/>
                <w:b/>
                <w:bCs/>
                <w:iCs/>
              </w:rPr>
            </w:pPr>
            <w:r>
              <w:rPr>
                <w:rFonts w:cs="Calibri"/>
                <w:b/>
                <w:bCs/>
                <w:iCs/>
              </w:rPr>
              <w:t>Target (March 2025)</w:t>
            </w:r>
          </w:p>
        </w:tc>
      </w:tr>
      <w:tr w:rsidR="004C6CA1" w:rsidRPr="005221E7" w14:paraId="19306243" w14:textId="77777777" w:rsidTr="004C6CA1">
        <w:trPr>
          <w:trHeight w:val="258"/>
        </w:trPr>
        <w:tc>
          <w:tcPr>
            <w:tcW w:w="540" w:type="pct"/>
            <w:shd w:val="clear" w:color="auto" w:fill="E2EFD9" w:themeFill="accent6" w:themeFillTint="33"/>
          </w:tcPr>
          <w:p w14:paraId="151CB42D" w14:textId="77777777" w:rsidR="004C6CA1" w:rsidRPr="00BF5F66" w:rsidRDefault="004C6CA1" w:rsidP="006435E1">
            <w:pPr>
              <w:rPr>
                <w:bCs/>
                <w:sz w:val="20"/>
                <w:szCs w:val="20"/>
              </w:rPr>
            </w:pPr>
            <w:r w:rsidRPr="00BF5F66">
              <w:rPr>
                <w:bCs/>
                <w:sz w:val="20"/>
                <w:szCs w:val="20"/>
              </w:rPr>
              <w:t>Yes - the informal network uniting 93 IDP and conflict-affected women created</w:t>
            </w:r>
          </w:p>
        </w:tc>
        <w:tc>
          <w:tcPr>
            <w:tcW w:w="555" w:type="pct"/>
            <w:gridSpan w:val="2"/>
            <w:shd w:val="clear" w:color="auto" w:fill="E2EFD9" w:themeFill="accent6" w:themeFillTint="33"/>
          </w:tcPr>
          <w:p w14:paraId="0938E5DD" w14:textId="77777777" w:rsidR="004C6CA1" w:rsidRPr="00BF5F66" w:rsidRDefault="004C6CA1" w:rsidP="006435E1">
            <w:pPr>
              <w:rPr>
                <w:bCs/>
                <w:sz w:val="20"/>
                <w:szCs w:val="20"/>
              </w:rPr>
            </w:pPr>
            <w:r w:rsidRPr="00BF5F66">
              <w:rPr>
                <w:bCs/>
                <w:sz w:val="20"/>
                <w:szCs w:val="20"/>
              </w:rPr>
              <w:t>Yes – the members of the informal network of IDP and conflict-affected women trained on WPS and on methodologies to conduct socio-economic needs’ assessment in their communities</w:t>
            </w:r>
          </w:p>
        </w:tc>
        <w:tc>
          <w:tcPr>
            <w:tcW w:w="559" w:type="pct"/>
            <w:gridSpan w:val="2"/>
            <w:shd w:val="clear" w:color="auto" w:fill="E2EFD9" w:themeFill="accent6" w:themeFillTint="33"/>
          </w:tcPr>
          <w:p w14:paraId="66D6F5A5" w14:textId="77777777" w:rsidR="004C6CA1" w:rsidRPr="00BF5F66" w:rsidRDefault="004C6CA1" w:rsidP="006435E1">
            <w:pPr>
              <w:rPr>
                <w:bCs/>
                <w:sz w:val="20"/>
                <w:szCs w:val="20"/>
              </w:rPr>
            </w:pPr>
            <w:r w:rsidRPr="00BF5F66">
              <w:rPr>
                <w:bCs/>
                <w:sz w:val="20"/>
                <w:szCs w:val="20"/>
              </w:rPr>
              <w:t>Yes – the members of the informal network advocate to integrate recommendations identified through needs’ assessments: (a) in consultation and information sharing meetings on WPS listed under Indicator 1.3.; (b) in local planning and budgeting (including localized gender NAP that will also cover WPS NAP).</w:t>
            </w:r>
          </w:p>
        </w:tc>
        <w:tc>
          <w:tcPr>
            <w:tcW w:w="677" w:type="pct"/>
            <w:gridSpan w:val="3"/>
            <w:shd w:val="clear" w:color="auto" w:fill="E2EFD9" w:themeFill="accent6" w:themeFillTint="33"/>
          </w:tcPr>
          <w:p w14:paraId="5F9ABB24" w14:textId="77777777" w:rsidR="004C6CA1" w:rsidRPr="00BF5F66" w:rsidRDefault="004C6CA1" w:rsidP="006435E1">
            <w:pPr>
              <w:rPr>
                <w:bCs/>
                <w:sz w:val="20"/>
                <w:szCs w:val="20"/>
              </w:rPr>
            </w:pPr>
            <w:r w:rsidRPr="00BF5F66">
              <w:rPr>
                <w:bCs/>
                <w:sz w:val="20"/>
                <w:szCs w:val="20"/>
              </w:rPr>
              <w:t>Yes – the IDP and conflict-affected women’s network formalized, and it advocates to integrate recommendations identified through needs’ assessments: (a) in consultation and information sharing meetings on WPS listed under Indicator 1.3.; (b) in local planning and budgeting (including localized gender NAP that will also cover WPS NAP).</w:t>
            </w:r>
          </w:p>
        </w:tc>
        <w:tc>
          <w:tcPr>
            <w:tcW w:w="649" w:type="pct"/>
            <w:gridSpan w:val="4"/>
            <w:shd w:val="clear" w:color="auto" w:fill="E2EFD9" w:themeFill="accent6" w:themeFillTint="33"/>
          </w:tcPr>
          <w:p w14:paraId="4E0A4C1D" w14:textId="77777777" w:rsidR="004C6CA1" w:rsidRPr="00851CEF" w:rsidRDefault="004C6CA1" w:rsidP="006435E1">
            <w:pPr>
              <w:rPr>
                <w:b/>
                <w:color w:val="FF0000"/>
                <w:sz w:val="20"/>
                <w:szCs w:val="20"/>
              </w:rPr>
            </w:pPr>
            <w:r w:rsidRPr="00BF5F66">
              <w:rPr>
                <w:bCs/>
                <w:sz w:val="20"/>
                <w:szCs w:val="20"/>
              </w:rPr>
              <w:t>Yes – formal network of IDP and conflict-affected women monitors implementation of the recommendations identified through needs’ assessments: (a) through consultation and information sharing meetings on WPS listed under Indicator 1.3.; (b) through local planning and budgeting (including localized gender NAP that will also cover WPS NAP).</w:t>
            </w:r>
          </w:p>
        </w:tc>
        <w:tc>
          <w:tcPr>
            <w:tcW w:w="703" w:type="pct"/>
            <w:gridSpan w:val="5"/>
            <w:shd w:val="clear" w:color="auto" w:fill="E2EFD9" w:themeFill="accent6" w:themeFillTint="33"/>
          </w:tcPr>
          <w:p w14:paraId="7C16CDEC" w14:textId="77777777" w:rsidR="004C6CA1" w:rsidRPr="00851CEF" w:rsidRDefault="004C6CA1" w:rsidP="006435E1">
            <w:pPr>
              <w:rPr>
                <w:rFonts w:cs="Calibri"/>
                <w:b/>
                <w:bCs/>
                <w:iCs/>
                <w:color w:val="FF0000"/>
                <w:sz w:val="20"/>
                <w:szCs w:val="20"/>
                <w:highlight w:val="yellow"/>
              </w:rPr>
            </w:pPr>
            <w:r w:rsidRPr="00851CEF">
              <w:rPr>
                <w:bCs/>
                <w:color w:val="FF0000"/>
                <w:sz w:val="20"/>
                <w:szCs w:val="20"/>
                <w:highlight w:val="yellow"/>
              </w:rPr>
              <w:t>Yes - organized and functional network of IDP and conflict-affected women in place and influences peace and development processes</w:t>
            </w:r>
          </w:p>
        </w:tc>
        <w:tc>
          <w:tcPr>
            <w:tcW w:w="703" w:type="pct"/>
            <w:gridSpan w:val="9"/>
            <w:shd w:val="clear" w:color="auto" w:fill="E2EFD9" w:themeFill="accent6" w:themeFillTint="33"/>
          </w:tcPr>
          <w:p w14:paraId="11E6CB53" w14:textId="77777777" w:rsidR="004C6CA1" w:rsidRPr="00851CEF" w:rsidRDefault="004C6CA1" w:rsidP="006435E1">
            <w:pPr>
              <w:rPr>
                <w:rFonts w:cs="Calibri"/>
                <w:b/>
                <w:bCs/>
                <w:iCs/>
                <w:color w:val="FF0000"/>
                <w:sz w:val="20"/>
                <w:szCs w:val="20"/>
                <w:highlight w:val="yellow"/>
              </w:rPr>
            </w:pPr>
            <w:r w:rsidRPr="00851CEF">
              <w:rPr>
                <w:bCs/>
                <w:color w:val="FF0000"/>
                <w:sz w:val="20"/>
                <w:szCs w:val="20"/>
                <w:highlight w:val="yellow"/>
              </w:rPr>
              <w:t xml:space="preserve">Yes – functional network of IDP and conflict-affected women in place and </w:t>
            </w:r>
            <w:r>
              <w:rPr>
                <w:bCs/>
                <w:color w:val="FF0000"/>
                <w:sz w:val="20"/>
                <w:szCs w:val="20"/>
                <w:highlight w:val="yellow"/>
              </w:rPr>
              <w:t>shapes</w:t>
            </w:r>
            <w:r w:rsidRPr="00851CEF">
              <w:rPr>
                <w:bCs/>
                <w:color w:val="FF0000"/>
                <w:sz w:val="20"/>
                <w:szCs w:val="20"/>
                <w:highlight w:val="yellow"/>
              </w:rPr>
              <w:t xml:space="preserve"> peace and development processes</w:t>
            </w:r>
            <w:r>
              <w:rPr>
                <w:bCs/>
                <w:color w:val="FF0000"/>
                <w:sz w:val="20"/>
                <w:szCs w:val="20"/>
                <w:highlight w:val="yellow"/>
              </w:rPr>
              <w:t xml:space="preserve">, the content, and the outcomes </w:t>
            </w:r>
          </w:p>
        </w:tc>
        <w:tc>
          <w:tcPr>
            <w:tcW w:w="615" w:type="pct"/>
            <w:gridSpan w:val="2"/>
            <w:shd w:val="clear" w:color="auto" w:fill="E2EFD9" w:themeFill="accent6" w:themeFillTint="33"/>
          </w:tcPr>
          <w:p w14:paraId="5E12FAE7" w14:textId="77777777" w:rsidR="004C6CA1" w:rsidRPr="00851CEF" w:rsidRDefault="004C6CA1" w:rsidP="006435E1">
            <w:pPr>
              <w:rPr>
                <w:rFonts w:cs="Calibri"/>
                <w:b/>
                <w:bCs/>
                <w:iCs/>
                <w:color w:val="FF0000"/>
                <w:sz w:val="20"/>
                <w:szCs w:val="20"/>
                <w:highlight w:val="yellow"/>
              </w:rPr>
            </w:pPr>
            <w:r w:rsidRPr="00851CEF">
              <w:rPr>
                <w:bCs/>
                <w:color w:val="FF0000"/>
                <w:sz w:val="20"/>
                <w:szCs w:val="20"/>
                <w:highlight w:val="yellow"/>
              </w:rPr>
              <w:t xml:space="preserve">Yes - organized and functional network of IDP and conflict-affected women in place and </w:t>
            </w:r>
            <w:r>
              <w:rPr>
                <w:bCs/>
                <w:color w:val="FF0000"/>
                <w:sz w:val="20"/>
                <w:szCs w:val="20"/>
                <w:highlight w:val="yellow"/>
              </w:rPr>
              <w:t>shapes</w:t>
            </w:r>
            <w:r w:rsidRPr="00851CEF">
              <w:rPr>
                <w:bCs/>
                <w:color w:val="FF0000"/>
                <w:sz w:val="20"/>
                <w:szCs w:val="20"/>
                <w:highlight w:val="yellow"/>
              </w:rPr>
              <w:t xml:space="preserve"> peace and development processes</w:t>
            </w:r>
            <w:r>
              <w:rPr>
                <w:bCs/>
                <w:color w:val="FF0000"/>
                <w:sz w:val="20"/>
                <w:szCs w:val="20"/>
                <w:highlight w:val="yellow"/>
              </w:rPr>
              <w:t xml:space="preserve">, the content, and the outcomes </w:t>
            </w:r>
          </w:p>
        </w:tc>
      </w:tr>
      <w:tr w:rsidR="004C6CA1" w:rsidRPr="005221E7" w14:paraId="0E502293" w14:textId="77777777" w:rsidTr="004C6CA1">
        <w:trPr>
          <w:trHeight w:val="422"/>
        </w:trPr>
        <w:tc>
          <w:tcPr>
            <w:tcW w:w="540" w:type="pct"/>
            <w:shd w:val="clear" w:color="auto" w:fill="E2EFD9" w:themeFill="accent6" w:themeFillTint="33"/>
          </w:tcPr>
          <w:p w14:paraId="70365EDB" w14:textId="77777777" w:rsidR="004C6CA1"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 xml:space="preserve">Achieved: </w:t>
            </w:r>
          </w:p>
          <w:p w14:paraId="70E1F270" w14:textId="77777777" w:rsidR="004C6CA1" w:rsidRDefault="004C6CA1" w:rsidP="006435E1">
            <w:pPr>
              <w:rPr>
                <w:rFonts w:cs="Calibri"/>
                <w:b/>
                <w:bCs/>
                <w:iCs/>
                <w:sz w:val="20"/>
                <w:szCs w:val="20"/>
              </w:rPr>
            </w:pPr>
          </w:p>
        </w:tc>
        <w:tc>
          <w:tcPr>
            <w:tcW w:w="555" w:type="pct"/>
            <w:gridSpan w:val="2"/>
            <w:shd w:val="clear" w:color="auto" w:fill="E2EFD9" w:themeFill="accent6" w:themeFillTint="33"/>
          </w:tcPr>
          <w:p w14:paraId="271EAEB2" w14:textId="77777777" w:rsidR="004C6CA1" w:rsidRDefault="004C6CA1" w:rsidP="006435E1">
            <w:pPr>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559" w:type="pct"/>
            <w:gridSpan w:val="2"/>
            <w:shd w:val="clear" w:color="auto" w:fill="E2EFD9" w:themeFill="accent6" w:themeFillTint="33"/>
          </w:tcPr>
          <w:p w14:paraId="5F20ADD1" w14:textId="77777777" w:rsidR="004C6CA1" w:rsidRDefault="004C6CA1" w:rsidP="006435E1">
            <w:pPr>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677" w:type="pct"/>
            <w:gridSpan w:val="3"/>
            <w:shd w:val="clear" w:color="auto" w:fill="E2EFD9" w:themeFill="accent6" w:themeFillTint="33"/>
          </w:tcPr>
          <w:p w14:paraId="03B90BE3" w14:textId="77777777" w:rsidR="004C6CA1" w:rsidRDefault="004C6CA1" w:rsidP="006435E1">
            <w:pPr>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649" w:type="pct"/>
            <w:gridSpan w:val="4"/>
            <w:shd w:val="clear" w:color="auto" w:fill="E2EFD9" w:themeFill="accent6" w:themeFillTint="33"/>
          </w:tcPr>
          <w:p w14:paraId="6D09B896" w14:textId="77777777" w:rsidR="004C6CA1" w:rsidRPr="00F9146B" w:rsidRDefault="004C6CA1" w:rsidP="006435E1">
            <w:pPr>
              <w:rPr>
                <w:rFonts w:cs="Calibri"/>
                <w:bCs/>
                <w:sz w:val="20"/>
                <w:szCs w:val="20"/>
              </w:rPr>
            </w:pPr>
            <w:r w:rsidRPr="00F3743D">
              <w:rPr>
                <w:rFonts w:cs="Calibri"/>
                <w:b/>
                <w:bCs/>
                <w:sz w:val="20"/>
                <w:szCs w:val="20"/>
              </w:rPr>
              <w:t xml:space="preserve">Progress </w:t>
            </w:r>
            <w:r>
              <w:rPr>
                <w:rFonts w:cs="Calibri"/>
                <w:b/>
                <w:bCs/>
                <w:sz w:val="20"/>
                <w:szCs w:val="20"/>
              </w:rPr>
              <w:t xml:space="preserve">Achieved: </w:t>
            </w:r>
          </w:p>
        </w:tc>
        <w:tc>
          <w:tcPr>
            <w:tcW w:w="703" w:type="pct"/>
            <w:gridSpan w:val="5"/>
            <w:shd w:val="clear" w:color="auto" w:fill="E2EFD9" w:themeFill="accent6" w:themeFillTint="33"/>
          </w:tcPr>
          <w:p w14:paraId="28FB4A61" w14:textId="77777777" w:rsidR="004C6CA1" w:rsidRPr="00F9146B" w:rsidRDefault="004C6CA1" w:rsidP="006435E1">
            <w:pPr>
              <w:rPr>
                <w:rFonts w:cs="Calibri"/>
                <w:bCs/>
                <w:sz w:val="20"/>
                <w:szCs w:val="20"/>
              </w:rPr>
            </w:pPr>
            <w:r w:rsidRPr="00F3743D">
              <w:rPr>
                <w:rFonts w:cs="Calibri"/>
                <w:b/>
                <w:bCs/>
                <w:sz w:val="20"/>
                <w:szCs w:val="20"/>
              </w:rPr>
              <w:t xml:space="preserve">Progress </w:t>
            </w:r>
            <w:r>
              <w:rPr>
                <w:rFonts w:cs="Calibri"/>
                <w:b/>
                <w:bCs/>
                <w:sz w:val="20"/>
                <w:szCs w:val="20"/>
              </w:rPr>
              <w:t xml:space="preserve">Achieved: </w:t>
            </w:r>
          </w:p>
        </w:tc>
        <w:tc>
          <w:tcPr>
            <w:tcW w:w="703" w:type="pct"/>
            <w:gridSpan w:val="9"/>
            <w:shd w:val="clear" w:color="auto" w:fill="E2EFD9" w:themeFill="accent6" w:themeFillTint="33"/>
          </w:tcPr>
          <w:p w14:paraId="4B6136B1" w14:textId="77777777" w:rsidR="004C6CA1" w:rsidRPr="00F9146B" w:rsidRDefault="004C6CA1" w:rsidP="006435E1">
            <w:pPr>
              <w:rPr>
                <w:rFonts w:cs="Calibri"/>
                <w:bCs/>
                <w:sz w:val="20"/>
                <w:szCs w:val="20"/>
              </w:rPr>
            </w:pPr>
            <w:r w:rsidRPr="00A8320E">
              <w:rPr>
                <w:rFonts w:cs="Calibri"/>
                <w:b/>
                <w:bCs/>
                <w:sz w:val="20"/>
                <w:szCs w:val="20"/>
              </w:rPr>
              <w:t xml:space="preserve">Progress Achieved: </w:t>
            </w:r>
          </w:p>
        </w:tc>
        <w:tc>
          <w:tcPr>
            <w:tcW w:w="615" w:type="pct"/>
            <w:gridSpan w:val="2"/>
            <w:shd w:val="clear" w:color="auto" w:fill="E2EFD9" w:themeFill="accent6" w:themeFillTint="33"/>
          </w:tcPr>
          <w:p w14:paraId="6B7BFAC4" w14:textId="77777777" w:rsidR="004C6CA1" w:rsidRPr="00F9146B" w:rsidRDefault="004C6CA1" w:rsidP="006435E1">
            <w:pPr>
              <w:rPr>
                <w:rFonts w:cs="Calibri"/>
                <w:bCs/>
                <w:sz w:val="20"/>
                <w:szCs w:val="20"/>
              </w:rPr>
            </w:pPr>
            <w:r w:rsidRPr="00A8320E">
              <w:rPr>
                <w:rFonts w:cs="Calibri"/>
                <w:b/>
                <w:bCs/>
                <w:sz w:val="20"/>
                <w:szCs w:val="20"/>
              </w:rPr>
              <w:t xml:space="preserve">Progress Achieved: </w:t>
            </w:r>
          </w:p>
        </w:tc>
      </w:tr>
      <w:tr w:rsidR="004C6CA1" w:rsidRPr="005221E7" w14:paraId="616A190C" w14:textId="77777777" w:rsidTr="004C6CA1">
        <w:trPr>
          <w:trHeight w:val="256"/>
        </w:trPr>
        <w:tc>
          <w:tcPr>
            <w:tcW w:w="5000" w:type="pct"/>
            <w:gridSpan w:val="28"/>
            <w:tcBorders>
              <w:top w:val="nil"/>
            </w:tcBorders>
            <w:shd w:val="clear" w:color="auto" w:fill="E2EFD9" w:themeFill="accent6" w:themeFillTint="33"/>
          </w:tcPr>
          <w:p w14:paraId="334B0E23" w14:textId="77777777" w:rsidR="004C6CA1" w:rsidRPr="00F9146B" w:rsidRDefault="004C6CA1" w:rsidP="006435E1">
            <w:pPr>
              <w:rPr>
                <w:rFonts w:cs="Calibri"/>
                <w:bCs/>
                <w:sz w:val="20"/>
                <w:szCs w:val="20"/>
              </w:rPr>
            </w:pPr>
            <w:r w:rsidRPr="00F9146B">
              <w:rPr>
                <w:rFonts w:cs="Calibri"/>
                <w:b/>
                <w:bCs/>
                <w:sz w:val="20"/>
                <w:szCs w:val="20"/>
              </w:rPr>
              <w:t xml:space="preserve">Source: </w:t>
            </w:r>
            <w:r w:rsidRPr="00F9146B">
              <w:rPr>
                <w:rFonts w:cs="Calibri"/>
                <w:bCs/>
                <w:sz w:val="20"/>
                <w:szCs w:val="20"/>
              </w:rPr>
              <w:t>List of networ</w:t>
            </w:r>
            <w:r>
              <w:rPr>
                <w:rFonts w:cs="Calibri"/>
                <w:bCs/>
                <w:sz w:val="20"/>
                <w:szCs w:val="20"/>
              </w:rPr>
              <w:t xml:space="preserve">k members; List of recommendations generated through the needs assessment conducted by the network members; UN Women project progress reports. </w:t>
            </w:r>
          </w:p>
        </w:tc>
      </w:tr>
      <w:tr w:rsidR="004C6CA1" w:rsidRPr="00F9146B" w14:paraId="179339C0" w14:textId="77777777" w:rsidTr="004C6CA1">
        <w:tc>
          <w:tcPr>
            <w:tcW w:w="5000" w:type="pct"/>
            <w:gridSpan w:val="28"/>
            <w:shd w:val="clear" w:color="auto" w:fill="EAF1DD"/>
          </w:tcPr>
          <w:p w14:paraId="3E4FD460" w14:textId="77777777" w:rsidR="004C6CA1" w:rsidRPr="00F9146B" w:rsidRDefault="004C6CA1" w:rsidP="006435E1">
            <w:pPr>
              <w:spacing w:before="120" w:after="120"/>
              <w:rPr>
                <w:rFonts w:cs="Calibri"/>
                <w:bCs/>
                <w:iCs/>
                <w:sz w:val="20"/>
                <w:szCs w:val="20"/>
              </w:rPr>
            </w:pPr>
            <w:r w:rsidRPr="00F9146B">
              <w:rPr>
                <w:rFonts w:cs="Calibri"/>
                <w:b/>
                <w:bCs/>
                <w:iCs/>
                <w:sz w:val="20"/>
                <w:szCs w:val="20"/>
              </w:rPr>
              <w:t xml:space="preserve">Indicator </w:t>
            </w:r>
            <w:r w:rsidRPr="00F9146B">
              <w:rPr>
                <w:rFonts w:cs="Calibri"/>
                <w:b/>
                <w:bCs/>
                <w:iCs/>
                <w:sz w:val="20"/>
                <w:szCs w:val="20"/>
                <w:lang w:val="ka-GE"/>
              </w:rPr>
              <w:t>1.1.</w:t>
            </w:r>
            <w:r>
              <w:rPr>
                <w:rFonts w:cs="Calibri"/>
                <w:b/>
                <w:bCs/>
                <w:iCs/>
                <w:sz w:val="20"/>
                <w:szCs w:val="20"/>
              </w:rPr>
              <w:t>b</w:t>
            </w:r>
            <w:r w:rsidRPr="00F9146B">
              <w:rPr>
                <w:rFonts w:cs="Calibri"/>
                <w:b/>
                <w:bCs/>
                <w:iCs/>
                <w:sz w:val="20"/>
                <w:szCs w:val="20"/>
              </w:rPr>
              <w:t xml:space="preserve">: </w:t>
            </w:r>
            <w:r w:rsidRPr="00F9146B">
              <w:rPr>
                <w:rFonts w:cs="Calibri"/>
                <w:bCs/>
                <w:iCs/>
                <w:sz w:val="20"/>
                <w:szCs w:val="20"/>
              </w:rPr>
              <w:t xml:space="preserve">Number of CSOs and think tanks working on conflict, peace, and security that mainstream Women, Peace and Security issues </w:t>
            </w:r>
          </w:p>
        </w:tc>
      </w:tr>
      <w:tr w:rsidR="004C6CA1" w:rsidRPr="007A5E9F" w14:paraId="5B2DFFB9" w14:textId="77777777" w:rsidTr="004C6CA1">
        <w:tc>
          <w:tcPr>
            <w:tcW w:w="5000" w:type="pct"/>
            <w:gridSpan w:val="28"/>
            <w:shd w:val="clear" w:color="auto" w:fill="EAF1DD"/>
          </w:tcPr>
          <w:p w14:paraId="061B2A2F" w14:textId="77777777" w:rsidR="004C6CA1" w:rsidRPr="00620DB2" w:rsidRDefault="004C6CA1" w:rsidP="006435E1">
            <w:pPr>
              <w:rPr>
                <w:rFonts w:cs="Calibri"/>
                <w:bCs/>
                <w:iCs/>
                <w:sz w:val="20"/>
                <w:szCs w:val="20"/>
              </w:rPr>
            </w:pPr>
            <w:r>
              <w:rPr>
                <w:rFonts w:cs="Calibri"/>
                <w:b/>
                <w:bCs/>
                <w:iCs/>
                <w:sz w:val="20"/>
                <w:szCs w:val="20"/>
              </w:rPr>
              <w:t xml:space="preserve">Baseline: 2020 – </w:t>
            </w:r>
            <w:r w:rsidRPr="00620DB2">
              <w:rPr>
                <w:rFonts w:cs="Calibri"/>
                <w:bCs/>
                <w:iCs/>
                <w:sz w:val="20"/>
                <w:szCs w:val="20"/>
              </w:rPr>
              <w:t>CSOs and think tanks working on conflict, peace and security in Georgia have no structured WPS lens.</w:t>
            </w:r>
            <w:r w:rsidRPr="00620DB2">
              <w:rPr>
                <w:rFonts w:cs="Calibri"/>
                <w:bCs/>
                <w:iCs/>
              </w:rPr>
              <w:t xml:space="preserve"> </w:t>
            </w:r>
            <w:r w:rsidRPr="00620DB2">
              <w:rPr>
                <w:rFonts w:cs="Calibri"/>
                <w:bCs/>
                <w:iCs/>
                <w:sz w:val="20"/>
                <w:szCs w:val="20"/>
              </w:rPr>
              <w:t>UNW mapped these CSOs and think tanks</w:t>
            </w:r>
            <w:r>
              <w:rPr>
                <w:rFonts w:cs="Calibri"/>
                <w:bCs/>
                <w:iCs/>
                <w:sz w:val="20"/>
                <w:szCs w:val="20"/>
              </w:rPr>
              <w:t xml:space="preserve"> and identified </w:t>
            </w:r>
            <w:r w:rsidRPr="00620DB2">
              <w:rPr>
                <w:rFonts w:cs="Calibri"/>
                <w:bCs/>
                <w:iCs/>
                <w:sz w:val="20"/>
                <w:szCs w:val="20"/>
              </w:rPr>
              <w:t xml:space="preserve">10 leading ones that </w:t>
            </w:r>
            <w:r>
              <w:rPr>
                <w:rFonts w:cs="Calibri"/>
                <w:bCs/>
                <w:iCs/>
                <w:sz w:val="20"/>
                <w:szCs w:val="20"/>
              </w:rPr>
              <w:t xml:space="preserve">will be targeted </w:t>
            </w:r>
            <w:r w:rsidRPr="00620DB2">
              <w:rPr>
                <w:rFonts w:cs="Calibri"/>
                <w:bCs/>
                <w:iCs/>
                <w:sz w:val="20"/>
                <w:szCs w:val="20"/>
              </w:rPr>
              <w:t>for this work.</w:t>
            </w:r>
          </w:p>
        </w:tc>
      </w:tr>
      <w:tr w:rsidR="004C6CA1" w:rsidRPr="007A5E9F" w14:paraId="32BE1B43" w14:textId="77777777" w:rsidTr="004C6CA1">
        <w:trPr>
          <w:trHeight w:val="620"/>
        </w:trPr>
        <w:tc>
          <w:tcPr>
            <w:tcW w:w="543" w:type="pct"/>
            <w:gridSpan w:val="2"/>
            <w:shd w:val="clear" w:color="auto" w:fill="EAF1DD"/>
          </w:tcPr>
          <w:p w14:paraId="0EB85452" w14:textId="77777777" w:rsidR="004C6CA1" w:rsidRDefault="004C6CA1" w:rsidP="006435E1">
            <w:pPr>
              <w:rPr>
                <w:rFonts w:cs="Calibri"/>
                <w:b/>
                <w:bCs/>
                <w:iCs/>
                <w:sz w:val="20"/>
                <w:szCs w:val="20"/>
              </w:rPr>
            </w:pPr>
            <w:r w:rsidRPr="00FE547D">
              <w:rPr>
                <w:b/>
              </w:rPr>
              <w:t>Milestone 1 (</w:t>
            </w:r>
            <w:r>
              <w:rPr>
                <w:b/>
              </w:rPr>
              <w:t>September 2021</w:t>
            </w:r>
            <w:r w:rsidRPr="00FE547D">
              <w:rPr>
                <w:b/>
              </w:rPr>
              <w:t>)</w:t>
            </w:r>
          </w:p>
        </w:tc>
        <w:tc>
          <w:tcPr>
            <w:tcW w:w="551" w:type="pct"/>
            <w:shd w:val="clear" w:color="auto" w:fill="EAF1DD"/>
          </w:tcPr>
          <w:p w14:paraId="508787C8" w14:textId="77777777" w:rsidR="004C6CA1" w:rsidRDefault="004C6CA1" w:rsidP="006435E1">
            <w:pPr>
              <w:rPr>
                <w:rFonts w:cs="Calibri"/>
                <w:b/>
                <w:bCs/>
                <w:iCs/>
                <w:sz w:val="20"/>
                <w:szCs w:val="20"/>
              </w:rPr>
            </w:pPr>
            <w:r w:rsidRPr="00FE547D">
              <w:rPr>
                <w:b/>
              </w:rPr>
              <w:t xml:space="preserve">Milestone </w:t>
            </w:r>
            <w:r>
              <w:rPr>
                <w:b/>
              </w:rPr>
              <w:t xml:space="preserve">2 </w:t>
            </w:r>
            <w:r w:rsidRPr="00FE547D">
              <w:rPr>
                <w:b/>
              </w:rPr>
              <w:t>(</w:t>
            </w:r>
            <w:r>
              <w:rPr>
                <w:b/>
              </w:rPr>
              <w:t>March 2022</w:t>
            </w:r>
            <w:r w:rsidRPr="00FE547D">
              <w:rPr>
                <w:b/>
              </w:rPr>
              <w:t>)</w:t>
            </w:r>
          </w:p>
        </w:tc>
        <w:tc>
          <w:tcPr>
            <w:tcW w:w="574" w:type="pct"/>
            <w:gridSpan w:val="3"/>
            <w:shd w:val="clear" w:color="auto" w:fill="EAF1DD"/>
          </w:tcPr>
          <w:p w14:paraId="7A70F41F" w14:textId="77777777" w:rsidR="004C6CA1" w:rsidRDefault="004C6CA1" w:rsidP="006435E1">
            <w:pPr>
              <w:rPr>
                <w:rFonts w:cs="Calibri"/>
                <w:b/>
                <w:bCs/>
                <w:iCs/>
                <w:sz w:val="20"/>
                <w:szCs w:val="20"/>
              </w:rPr>
            </w:pPr>
            <w:r w:rsidRPr="00FE547D">
              <w:rPr>
                <w:b/>
              </w:rPr>
              <w:t xml:space="preserve">Milestone </w:t>
            </w:r>
            <w:r>
              <w:rPr>
                <w:b/>
              </w:rPr>
              <w:t xml:space="preserve">3 </w:t>
            </w:r>
            <w:r w:rsidRPr="00FE547D">
              <w:rPr>
                <w:b/>
              </w:rPr>
              <w:t>(</w:t>
            </w:r>
            <w:r>
              <w:rPr>
                <w:b/>
              </w:rPr>
              <w:t>September 2022</w:t>
            </w:r>
            <w:r w:rsidRPr="00FE547D">
              <w:rPr>
                <w:b/>
              </w:rPr>
              <w:t>)</w:t>
            </w:r>
          </w:p>
        </w:tc>
        <w:tc>
          <w:tcPr>
            <w:tcW w:w="660" w:type="pct"/>
            <w:shd w:val="clear" w:color="auto" w:fill="EAF1DD"/>
          </w:tcPr>
          <w:p w14:paraId="5A523BC0" w14:textId="77777777" w:rsidR="004C6CA1" w:rsidRDefault="004C6CA1" w:rsidP="006435E1">
            <w:pPr>
              <w:rPr>
                <w:rFonts w:cs="Calibri"/>
                <w:b/>
                <w:bCs/>
                <w:iCs/>
                <w:sz w:val="20"/>
                <w:szCs w:val="20"/>
              </w:rPr>
            </w:pPr>
            <w:r w:rsidRPr="00FE547D">
              <w:rPr>
                <w:b/>
              </w:rPr>
              <w:t xml:space="preserve">Milestone </w:t>
            </w:r>
            <w:r>
              <w:rPr>
                <w:b/>
              </w:rPr>
              <w:t xml:space="preserve">4 </w:t>
            </w:r>
            <w:r w:rsidRPr="00FE547D">
              <w:rPr>
                <w:b/>
              </w:rPr>
              <w:t>(</w:t>
            </w:r>
            <w:r>
              <w:rPr>
                <w:b/>
              </w:rPr>
              <w:t>March 2023</w:t>
            </w:r>
            <w:r w:rsidRPr="00FE547D">
              <w:rPr>
                <w:b/>
              </w:rPr>
              <w:t>)</w:t>
            </w:r>
          </w:p>
        </w:tc>
        <w:tc>
          <w:tcPr>
            <w:tcW w:w="665" w:type="pct"/>
            <w:gridSpan w:val="6"/>
            <w:shd w:val="clear" w:color="auto" w:fill="EAF1DD"/>
          </w:tcPr>
          <w:p w14:paraId="1FCB2392" w14:textId="77777777" w:rsidR="004C6CA1" w:rsidRDefault="004C6CA1" w:rsidP="006435E1">
            <w:pPr>
              <w:rPr>
                <w:rFonts w:cs="Calibri"/>
                <w:b/>
                <w:bCs/>
                <w:iCs/>
                <w:sz w:val="20"/>
                <w:szCs w:val="20"/>
              </w:rPr>
            </w:pPr>
            <w:r w:rsidRPr="00FE547D">
              <w:rPr>
                <w:b/>
              </w:rPr>
              <w:t xml:space="preserve">Milestone </w:t>
            </w:r>
            <w:r>
              <w:rPr>
                <w:b/>
              </w:rPr>
              <w:t xml:space="preserve">5 </w:t>
            </w:r>
            <w:r w:rsidRPr="00FE547D">
              <w:rPr>
                <w:b/>
              </w:rPr>
              <w:t>(</w:t>
            </w:r>
            <w:r>
              <w:rPr>
                <w:b/>
              </w:rPr>
              <w:t>September 2023</w:t>
            </w:r>
            <w:r w:rsidRPr="00FE547D">
              <w:rPr>
                <w:b/>
              </w:rPr>
              <w:t>)</w:t>
            </w:r>
          </w:p>
        </w:tc>
        <w:tc>
          <w:tcPr>
            <w:tcW w:w="660" w:type="pct"/>
            <w:gridSpan w:val="2"/>
            <w:shd w:val="clear" w:color="auto" w:fill="EAF1DD"/>
          </w:tcPr>
          <w:p w14:paraId="4F206451" w14:textId="77777777" w:rsidR="004C6CA1" w:rsidRDefault="004C6CA1" w:rsidP="006435E1">
            <w:pPr>
              <w:rPr>
                <w:rFonts w:cs="Calibri"/>
                <w:b/>
                <w:bCs/>
                <w:iCs/>
                <w:sz w:val="20"/>
                <w:szCs w:val="20"/>
              </w:rPr>
            </w:pPr>
            <w:r w:rsidRPr="00FE547D">
              <w:rPr>
                <w:b/>
              </w:rPr>
              <w:t xml:space="preserve">Milestone </w:t>
            </w:r>
            <w:r>
              <w:rPr>
                <w:b/>
              </w:rPr>
              <w:t xml:space="preserve">6 </w:t>
            </w:r>
            <w:r w:rsidRPr="00FE547D">
              <w:rPr>
                <w:b/>
              </w:rPr>
              <w:t>(</w:t>
            </w:r>
            <w:r>
              <w:rPr>
                <w:b/>
              </w:rPr>
              <w:t>March 2024</w:t>
            </w:r>
            <w:r w:rsidRPr="00FE547D">
              <w:rPr>
                <w:b/>
              </w:rPr>
              <w:t>)</w:t>
            </w:r>
          </w:p>
          <w:p w14:paraId="28B54DD2" w14:textId="77777777" w:rsidR="004C6CA1" w:rsidRDefault="004C6CA1" w:rsidP="006435E1">
            <w:pPr>
              <w:rPr>
                <w:rFonts w:cs="Calibri"/>
                <w:b/>
                <w:bCs/>
                <w:iCs/>
              </w:rPr>
            </w:pPr>
          </w:p>
          <w:p w14:paraId="4E773553" w14:textId="77777777" w:rsidR="004C6CA1" w:rsidRPr="00C475D3" w:rsidRDefault="004C6CA1" w:rsidP="006435E1">
            <w:pPr>
              <w:rPr>
                <w:b/>
              </w:rPr>
            </w:pPr>
          </w:p>
        </w:tc>
        <w:tc>
          <w:tcPr>
            <w:tcW w:w="687" w:type="pct"/>
            <w:gridSpan w:val="10"/>
            <w:shd w:val="clear" w:color="auto" w:fill="EAF1DD"/>
          </w:tcPr>
          <w:p w14:paraId="4E45884B" w14:textId="77777777" w:rsidR="004C6CA1" w:rsidRDefault="004C6CA1" w:rsidP="006435E1">
            <w:pPr>
              <w:rPr>
                <w:rFonts w:cs="Calibri"/>
                <w:b/>
                <w:bCs/>
                <w:iCs/>
                <w:sz w:val="20"/>
                <w:szCs w:val="20"/>
              </w:rPr>
            </w:pPr>
            <w:r w:rsidRPr="00FE547D">
              <w:rPr>
                <w:b/>
              </w:rPr>
              <w:t xml:space="preserve">Milestone </w:t>
            </w:r>
            <w:r>
              <w:rPr>
                <w:b/>
              </w:rPr>
              <w:t xml:space="preserve">7 </w:t>
            </w:r>
            <w:r w:rsidRPr="00FE547D">
              <w:rPr>
                <w:b/>
              </w:rPr>
              <w:t>(</w:t>
            </w:r>
            <w:r>
              <w:rPr>
                <w:b/>
              </w:rPr>
              <w:t>September 2024</w:t>
            </w:r>
            <w:r w:rsidRPr="00FE547D">
              <w:rPr>
                <w:b/>
              </w:rPr>
              <w:t>)</w:t>
            </w:r>
          </w:p>
          <w:p w14:paraId="5C8A8899" w14:textId="77777777" w:rsidR="004C6CA1" w:rsidRPr="00C475D3" w:rsidRDefault="004C6CA1" w:rsidP="006435E1">
            <w:pPr>
              <w:rPr>
                <w:b/>
              </w:rPr>
            </w:pPr>
          </w:p>
        </w:tc>
        <w:tc>
          <w:tcPr>
            <w:tcW w:w="660" w:type="pct"/>
            <w:gridSpan w:val="3"/>
            <w:shd w:val="clear" w:color="auto" w:fill="EAF1DD"/>
          </w:tcPr>
          <w:p w14:paraId="49A7503D" w14:textId="77777777" w:rsidR="004C6CA1" w:rsidRPr="00C475D3" w:rsidRDefault="004C6CA1" w:rsidP="006435E1">
            <w:pPr>
              <w:rPr>
                <w:b/>
              </w:rPr>
            </w:pPr>
            <w:r>
              <w:rPr>
                <w:rFonts w:cs="Calibri"/>
                <w:b/>
                <w:bCs/>
                <w:iCs/>
              </w:rPr>
              <w:t>Target (March 2025)</w:t>
            </w:r>
          </w:p>
        </w:tc>
      </w:tr>
      <w:tr w:rsidR="004C6CA1" w:rsidRPr="007A5E9F" w14:paraId="0EC33E7B" w14:textId="77777777" w:rsidTr="004C6CA1">
        <w:tc>
          <w:tcPr>
            <w:tcW w:w="543" w:type="pct"/>
            <w:gridSpan w:val="2"/>
            <w:shd w:val="clear" w:color="auto" w:fill="EAF1DD"/>
          </w:tcPr>
          <w:p w14:paraId="4228B0C8" w14:textId="77777777" w:rsidR="004C6CA1" w:rsidRPr="001B3F93" w:rsidRDefault="004C6CA1" w:rsidP="006435E1">
            <w:pPr>
              <w:rPr>
                <w:bCs/>
              </w:rPr>
            </w:pPr>
            <w:r w:rsidRPr="001B3F93">
              <w:rPr>
                <w:bCs/>
              </w:rPr>
              <w:lastRenderedPageBreak/>
              <w:t xml:space="preserve">0 </w:t>
            </w:r>
          </w:p>
        </w:tc>
        <w:tc>
          <w:tcPr>
            <w:tcW w:w="551" w:type="pct"/>
            <w:shd w:val="clear" w:color="auto" w:fill="EAF1DD"/>
          </w:tcPr>
          <w:p w14:paraId="2E12C186" w14:textId="77777777" w:rsidR="004C6CA1" w:rsidRPr="001B3F93" w:rsidRDefault="004C6CA1" w:rsidP="006435E1">
            <w:pPr>
              <w:rPr>
                <w:bCs/>
              </w:rPr>
            </w:pPr>
            <w:r w:rsidRPr="001B3F93">
              <w:rPr>
                <w:bCs/>
              </w:rPr>
              <w:t xml:space="preserve">0 </w:t>
            </w:r>
          </w:p>
        </w:tc>
        <w:tc>
          <w:tcPr>
            <w:tcW w:w="574" w:type="pct"/>
            <w:gridSpan w:val="3"/>
            <w:shd w:val="clear" w:color="auto" w:fill="EAF1DD"/>
          </w:tcPr>
          <w:p w14:paraId="2096F57E" w14:textId="77777777" w:rsidR="004C6CA1" w:rsidRPr="001B3F93" w:rsidRDefault="004C6CA1" w:rsidP="006435E1">
            <w:pPr>
              <w:rPr>
                <w:bCs/>
              </w:rPr>
            </w:pPr>
            <w:r w:rsidRPr="001B3F93">
              <w:rPr>
                <w:bCs/>
              </w:rPr>
              <w:t xml:space="preserve">At least 10 </w:t>
            </w:r>
            <w:r>
              <w:rPr>
                <w:bCs/>
              </w:rPr>
              <w:t>CSOs trained in WPS</w:t>
            </w:r>
          </w:p>
        </w:tc>
        <w:tc>
          <w:tcPr>
            <w:tcW w:w="660" w:type="pct"/>
            <w:shd w:val="clear" w:color="auto" w:fill="EAF1DD"/>
          </w:tcPr>
          <w:p w14:paraId="5A54A502" w14:textId="77777777" w:rsidR="004C6CA1" w:rsidRPr="001B3F93" w:rsidRDefault="004C6CA1" w:rsidP="006435E1">
            <w:pPr>
              <w:rPr>
                <w:bCs/>
              </w:rPr>
            </w:pPr>
            <w:r w:rsidRPr="001B3F93">
              <w:rPr>
                <w:bCs/>
              </w:rPr>
              <w:t xml:space="preserve">At least </w:t>
            </w:r>
            <w:r>
              <w:rPr>
                <w:bCs/>
              </w:rPr>
              <w:t xml:space="preserve">the same </w:t>
            </w:r>
            <w:r w:rsidRPr="001B3F93">
              <w:rPr>
                <w:bCs/>
              </w:rPr>
              <w:t xml:space="preserve">10 </w:t>
            </w:r>
            <w:r>
              <w:rPr>
                <w:bCs/>
              </w:rPr>
              <w:t>CSOs engaged in different conferences/events</w:t>
            </w:r>
          </w:p>
        </w:tc>
        <w:tc>
          <w:tcPr>
            <w:tcW w:w="665" w:type="pct"/>
            <w:gridSpan w:val="6"/>
            <w:shd w:val="clear" w:color="auto" w:fill="EAF1DD"/>
          </w:tcPr>
          <w:p w14:paraId="7C4B2D71" w14:textId="77777777" w:rsidR="004C6CA1" w:rsidRPr="001B3F93" w:rsidRDefault="004C6CA1" w:rsidP="006435E1">
            <w:pPr>
              <w:rPr>
                <w:bCs/>
              </w:rPr>
            </w:pPr>
            <w:r w:rsidRPr="001B3F93">
              <w:rPr>
                <w:bCs/>
              </w:rPr>
              <w:t xml:space="preserve">At least </w:t>
            </w:r>
            <w:r>
              <w:rPr>
                <w:bCs/>
              </w:rPr>
              <w:t xml:space="preserve">the same </w:t>
            </w:r>
            <w:r w:rsidRPr="001B3F93">
              <w:rPr>
                <w:bCs/>
              </w:rPr>
              <w:t xml:space="preserve">10 </w:t>
            </w:r>
            <w:r>
              <w:rPr>
                <w:bCs/>
              </w:rPr>
              <w:t>CSOs engaged in different conferences/events</w:t>
            </w:r>
          </w:p>
        </w:tc>
        <w:tc>
          <w:tcPr>
            <w:tcW w:w="660" w:type="pct"/>
            <w:gridSpan w:val="2"/>
            <w:shd w:val="clear" w:color="auto" w:fill="EAF1DD"/>
          </w:tcPr>
          <w:p w14:paraId="6B1B4195" w14:textId="77777777" w:rsidR="004C6CA1" w:rsidRPr="00EB6D38" w:rsidRDefault="004C6CA1" w:rsidP="006435E1">
            <w:pPr>
              <w:rPr>
                <w:rFonts w:cs="Calibri"/>
                <w:bCs/>
                <w:iCs/>
                <w:color w:val="FF0000"/>
                <w:highlight w:val="yellow"/>
              </w:rPr>
            </w:pPr>
            <w:r w:rsidRPr="00EB6D38">
              <w:rPr>
                <w:bCs/>
                <w:color w:val="FF0000"/>
                <w:highlight w:val="yellow"/>
              </w:rPr>
              <w:t>At least same 10 CSOs engaged in different conferences/events</w:t>
            </w:r>
          </w:p>
        </w:tc>
        <w:tc>
          <w:tcPr>
            <w:tcW w:w="687" w:type="pct"/>
            <w:gridSpan w:val="10"/>
            <w:shd w:val="clear" w:color="auto" w:fill="EAF1DD"/>
          </w:tcPr>
          <w:p w14:paraId="0FAFE2F3" w14:textId="77777777" w:rsidR="004C6CA1" w:rsidRPr="00EB6D38" w:rsidRDefault="004C6CA1" w:rsidP="006435E1">
            <w:pPr>
              <w:rPr>
                <w:rFonts w:cs="Calibri"/>
                <w:bCs/>
                <w:iCs/>
                <w:color w:val="FF0000"/>
                <w:highlight w:val="yellow"/>
              </w:rPr>
            </w:pPr>
            <w:r w:rsidRPr="00EB6D38">
              <w:rPr>
                <w:bCs/>
                <w:color w:val="FF0000"/>
                <w:highlight w:val="yellow"/>
              </w:rPr>
              <w:t>At least same 15 CSOs engaged in different conferences/events</w:t>
            </w:r>
          </w:p>
        </w:tc>
        <w:tc>
          <w:tcPr>
            <w:tcW w:w="660" w:type="pct"/>
            <w:gridSpan w:val="3"/>
            <w:shd w:val="clear" w:color="auto" w:fill="EAF1DD"/>
          </w:tcPr>
          <w:p w14:paraId="69A23474" w14:textId="77777777" w:rsidR="004C6CA1" w:rsidRPr="00EB6D38" w:rsidRDefault="004C6CA1" w:rsidP="006435E1">
            <w:pPr>
              <w:rPr>
                <w:rFonts w:cs="Calibri"/>
                <w:bCs/>
                <w:iCs/>
                <w:color w:val="FF0000"/>
                <w:highlight w:val="yellow"/>
              </w:rPr>
            </w:pPr>
            <w:r w:rsidRPr="00EB6D38">
              <w:rPr>
                <w:bCs/>
                <w:color w:val="FF0000"/>
                <w:highlight w:val="yellow"/>
              </w:rPr>
              <w:t>At least same 15 CSOs engaged in different conferences/events</w:t>
            </w:r>
          </w:p>
        </w:tc>
      </w:tr>
      <w:tr w:rsidR="004C6CA1" w:rsidRPr="007A5E9F" w14:paraId="474C3C45" w14:textId="77777777" w:rsidTr="004C6CA1">
        <w:tc>
          <w:tcPr>
            <w:tcW w:w="543" w:type="pct"/>
            <w:gridSpan w:val="2"/>
            <w:shd w:val="clear" w:color="auto" w:fill="EAF1DD"/>
          </w:tcPr>
          <w:p w14:paraId="73409D38" w14:textId="77777777" w:rsidR="004C6CA1"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 xml:space="preserve">Achieved: </w:t>
            </w:r>
          </w:p>
          <w:p w14:paraId="10DC5173" w14:textId="77777777" w:rsidR="004C6CA1" w:rsidRPr="004165F5" w:rsidRDefault="004C6CA1" w:rsidP="006435E1">
            <w:pPr>
              <w:rPr>
                <w:rFonts w:cs="Calibri"/>
                <w:b/>
                <w:bCs/>
                <w:sz w:val="20"/>
                <w:szCs w:val="20"/>
              </w:rPr>
            </w:pPr>
            <w:r>
              <w:rPr>
                <w:bCs/>
              </w:rPr>
              <w:t>T</w:t>
            </w:r>
            <w:r w:rsidRPr="001B3F93">
              <w:rPr>
                <w:bCs/>
              </w:rPr>
              <w:t>he project activity related to this indicator will commence in the second half of 2022</w:t>
            </w:r>
            <w:r>
              <w:rPr>
                <w:bCs/>
              </w:rPr>
              <w:t>.</w:t>
            </w:r>
          </w:p>
        </w:tc>
        <w:tc>
          <w:tcPr>
            <w:tcW w:w="551" w:type="pct"/>
            <w:shd w:val="clear" w:color="auto" w:fill="EAF1DD"/>
          </w:tcPr>
          <w:p w14:paraId="6F2D7607" w14:textId="77777777" w:rsidR="004C6CA1"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 xml:space="preserve">Achieved: </w:t>
            </w:r>
          </w:p>
          <w:p w14:paraId="3E15CECC" w14:textId="77777777" w:rsidR="004C6CA1" w:rsidRPr="001B3F93" w:rsidRDefault="004C6CA1" w:rsidP="006435E1">
            <w:pPr>
              <w:rPr>
                <w:bCs/>
              </w:rPr>
            </w:pPr>
            <w:r>
              <w:rPr>
                <w:bCs/>
              </w:rPr>
              <w:t>T</w:t>
            </w:r>
            <w:r w:rsidRPr="001B3F93">
              <w:rPr>
                <w:bCs/>
              </w:rPr>
              <w:t>he project activity related to this indicator will commence in the second half of 2022</w:t>
            </w:r>
            <w:r>
              <w:rPr>
                <w:bCs/>
              </w:rPr>
              <w:t>.</w:t>
            </w:r>
          </w:p>
        </w:tc>
        <w:tc>
          <w:tcPr>
            <w:tcW w:w="574" w:type="pct"/>
            <w:gridSpan w:val="3"/>
            <w:shd w:val="clear" w:color="auto" w:fill="EAF1DD"/>
          </w:tcPr>
          <w:p w14:paraId="65AB4372" w14:textId="77777777" w:rsidR="004C6CA1" w:rsidRPr="001B3F93" w:rsidRDefault="004C6CA1" w:rsidP="006435E1">
            <w:pPr>
              <w:rPr>
                <w:bCs/>
              </w:rPr>
            </w:pPr>
            <w:r w:rsidRPr="00F3743D">
              <w:rPr>
                <w:rFonts w:cs="Calibri"/>
                <w:b/>
                <w:bCs/>
                <w:sz w:val="20"/>
                <w:szCs w:val="20"/>
              </w:rPr>
              <w:t xml:space="preserve">Progress </w:t>
            </w:r>
            <w:r>
              <w:rPr>
                <w:rFonts w:cs="Calibri"/>
                <w:b/>
                <w:bCs/>
                <w:sz w:val="20"/>
                <w:szCs w:val="20"/>
              </w:rPr>
              <w:t xml:space="preserve">Achieved: </w:t>
            </w:r>
          </w:p>
        </w:tc>
        <w:tc>
          <w:tcPr>
            <w:tcW w:w="660" w:type="pct"/>
            <w:shd w:val="clear" w:color="auto" w:fill="EAF1DD"/>
          </w:tcPr>
          <w:p w14:paraId="7647565C" w14:textId="77777777" w:rsidR="004C6CA1" w:rsidRPr="001B3F93" w:rsidRDefault="004C6CA1" w:rsidP="006435E1">
            <w:pPr>
              <w:rPr>
                <w:bCs/>
              </w:rPr>
            </w:pPr>
            <w:r w:rsidRPr="00F3743D">
              <w:rPr>
                <w:rFonts w:cs="Calibri"/>
                <w:b/>
                <w:bCs/>
                <w:sz w:val="20"/>
                <w:szCs w:val="20"/>
              </w:rPr>
              <w:t xml:space="preserve">Progress </w:t>
            </w:r>
            <w:r>
              <w:rPr>
                <w:rFonts w:cs="Calibri"/>
                <w:b/>
                <w:bCs/>
                <w:sz w:val="20"/>
                <w:szCs w:val="20"/>
              </w:rPr>
              <w:t xml:space="preserve">Achieved: </w:t>
            </w:r>
          </w:p>
        </w:tc>
        <w:tc>
          <w:tcPr>
            <w:tcW w:w="665" w:type="pct"/>
            <w:gridSpan w:val="6"/>
            <w:shd w:val="clear" w:color="auto" w:fill="EAF1DD"/>
          </w:tcPr>
          <w:p w14:paraId="29C9017B" w14:textId="77777777" w:rsidR="004C6CA1" w:rsidRPr="001B3F93" w:rsidRDefault="004C6CA1" w:rsidP="006435E1">
            <w:pPr>
              <w:rPr>
                <w:bCs/>
              </w:rPr>
            </w:pPr>
            <w:r w:rsidRPr="00F3743D">
              <w:rPr>
                <w:rFonts w:cs="Calibri"/>
                <w:b/>
                <w:bCs/>
                <w:sz w:val="20"/>
                <w:szCs w:val="20"/>
              </w:rPr>
              <w:t xml:space="preserve">Progress </w:t>
            </w:r>
            <w:r>
              <w:rPr>
                <w:rFonts w:cs="Calibri"/>
                <w:b/>
                <w:bCs/>
                <w:sz w:val="20"/>
                <w:szCs w:val="20"/>
              </w:rPr>
              <w:t xml:space="preserve">Achieved: </w:t>
            </w:r>
          </w:p>
        </w:tc>
        <w:tc>
          <w:tcPr>
            <w:tcW w:w="660" w:type="pct"/>
            <w:gridSpan w:val="2"/>
            <w:shd w:val="clear" w:color="auto" w:fill="EAF1DD"/>
          </w:tcPr>
          <w:p w14:paraId="1F4AA17B" w14:textId="77777777" w:rsidR="004C6CA1" w:rsidRPr="001B3F93" w:rsidRDefault="004C6CA1" w:rsidP="006435E1">
            <w:pPr>
              <w:rPr>
                <w:bCs/>
              </w:rPr>
            </w:pPr>
            <w:r w:rsidRPr="00F3743D">
              <w:rPr>
                <w:rFonts w:cs="Calibri"/>
                <w:b/>
                <w:bCs/>
                <w:sz w:val="20"/>
                <w:szCs w:val="20"/>
              </w:rPr>
              <w:t xml:space="preserve">Progress </w:t>
            </w:r>
            <w:r>
              <w:rPr>
                <w:rFonts w:cs="Calibri"/>
                <w:b/>
                <w:bCs/>
                <w:sz w:val="20"/>
                <w:szCs w:val="20"/>
              </w:rPr>
              <w:t xml:space="preserve">Achieved: </w:t>
            </w:r>
          </w:p>
        </w:tc>
        <w:tc>
          <w:tcPr>
            <w:tcW w:w="687" w:type="pct"/>
            <w:gridSpan w:val="10"/>
            <w:shd w:val="clear" w:color="auto" w:fill="EAF1DD"/>
          </w:tcPr>
          <w:p w14:paraId="0D219E57" w14:textId="77777777" w:rsidR="004C6CA1" w:rsidRPr="001B3F93" w:rsidRDefault="004C6CA1" w:rsidP="006435E1">
            <w:pPr>
              <w:rPr>
                <w:bCs/>
              </w:rPr>
            </w:pPr>
            <w:r w:rsidRPr="00F229EF">
              <w:rPr>
                <w:rFonts w:cs="Calibri"/>
                <w:b/>
                <w:bCs/>
                <w:sz w:val="20"/>
                <w:szCs w:val="20"/>
              </w:rPr>
              <w:t xml:space="preserve">Progress Achieved: </w:t>
            </w:r>
          </w:p>
        </w:tc>
        <w:tc>
          <w:tcPr>
            <w:tcW w:w="660" w:type="pct"/>
            <w:gridSpan w:val="3"/>
            <w:shd w:val="clear" w:color="auto" w:fill="EAF1DD"/>
          </w:tcPr>
          <w:p w14:paraId="5DC41AFD" w14:textId="77777777" w:rsidR="004C6CA1" w:rsidRPr="001B3F93" w:rsidRDefault="004C6CA1" w:rsidP="006435E1">
            <w:pPr>
              <w:rPr>
                <w:bCs/>
              </w:rPr>
            </w:pPr>
            <w:r w:rsidRPr="00F229EF">
              <w:rPr>
                <w:rFonts w:cs="Calibri"/>
                <w:b/>
                <w:bCs/>
                <w:sz w:val="20"/>
                <w:szCs w:val="20"/>
              </w:rPr>
              <w:t xml:space="preserve">Progress Achieved: </w:t>
            </w:r>
          </w:p>
        </w:tc>
      </w:tr>
      <w:tr w:rsidR="004C6CA1" w:rsidRPr="00F9146B" w14:paraId="68877D1C" w14:textId="77777777" w:rsidTr="004C6CA1">
        <w:trPr>
          <w:trHeight w:val="256"/>
        </w:trPr>
        <w:tc>
          <w:tcPr>
            <w:tcW w:w="5000" w:type="pct"/>
            <w:gridSpan w:val="28"/>
            <w:shd w:val="clear" w:color="auto" w:fill="E2EFD9" w:themeFill="accent6" w:themeFillTint="33"/>
          </w:tcPr>
          <w:p w14:paraId="52B0ED2B" w14:textId="77777777" w:rsidR="004C6CA1" w:rsidRPr="00F9146B" w:rsidRDefault="004C6CA1" w:rsidP="006435E1">
            <w:pPr>
              <w:rPr>
                <w:rFonts w:cs="Calibri"/>
                <w:bCs/>
                <w:sz w:val="20"/>
                <w:szCs w:val="20"/>
              </w:rPr>
            </w:pPr>
            <w:r w:rsidRPr="00F9146B">
              <w:rPr>
                <w:rFonts w:cs="Calibri"/>
                <w:b/>
                <w:bCs/>
                <w:sz w:val="20"/>
                <w:szCs w:val="20"/>
              </w:rPr>
              <w:t>Source:</w:t>
            </w:r>
            <w:r w:rsidRPr="00F9146B">
              <w:rPr>
                <w:rFonts w:cs="Calibri"/>
                <w:bCs/>
                <w:sz w:val="20"/>
                <w:szCs w:val="20"/>
              </w:rPr>
              <w:t xml:space="preserve"> </w:t>
            </w:r>
            <w:r w:rsidRPr="00687972">
              <w:rPr>
                <w:rFonts w:cs="Calibri"/>
                <w:bCs/>
                <w:sz w:val="20"/>
                <w:szCs w:val="20"/>
              </w:rPr>
              <w:t xml:space="preserve">Project documents detailing work with these CSOs and think tanks (meeting / training agendas; list of participants.) Achieved progress will be documented by UN Women through formal and informal reporting </w:t>
            </w:r>
            <w:r>
              <w:rPr>
                <w:rFonts w:cs="Calibri"/>
                <w:bCs/>
                <w:sz w:val="20"/>
                <w:szCs w:val="20"/>
              </w:rPr>
              <w:t>/ communication with the donor.</w:t>
            </w:r>
          </w:p>
        </w:tc>
      </w:tr>
      <w:tr w:rsidR="004C6CA1" w:rsidRPr="00F9146B" w14:paraId="57D5A18D" w14:textId="77777777" w:rsidTr="004C6CA1">
        <w:tc>
          <w:tcPr>
            <w:tcW w:w="5000" w:type="pct"/>
            <w:gridSpan w:val="28"/>
            <w:shd w:val="clear" w:color="auto" w:fill="EAF1DD"/>
          </w:tcPr>
          <w:p w14:paraId="30D789FE" w14:textId="77777777" w:rsidR="004C6CA1" w:rsidRPr="00B31DFA" w:rsidRDefault="004C6CA1" w:rsidP="006435E1">
            <w:pPr>
              <w:spacing w:before="120" w:after="120"/>
              <w:rPr>
                <w:rFonts w:cs="Calibri"/>
                <w:bCs/>
                <w:iCs/>
                <w:sz w:val="20"/>
                <w:szCs w:val="20"/>
              </w:rPr>
            </w:pPr>
            <w:r w:rsidRPr="00F9146B">
              <w:rPr>
                <w:rFonts w:cs="Calibri"/>
                <w:b/>
                <w:bCs/>
                <w:iCs/>
                <w:sz w:val="20"/>
                <w:szCs w:val="20"/>
              </w:rPr>
              <w:t xml:space="preserve">Indicator </w:t>
            </w:r>
            <w:r w:rsidRPr="00F9146B">
              <w:rPr>
                <w:rFonts w:cs="Calibri"/>
                <w:b/>
                <w:bCs/>
                <w:iCs/>
                <w:sz w:val="20"/>
                <w:szCs w:val="20"/>
                <w:lang w:val="ka-GE"/>
              </w:rPr>
              <w:t>1.1.</w:t>
            </w:r>
            <w:r>
              <w:rPr>
                <w:rFonts w:cs="Calibri"/>
                <w:b/>
                <w:bCs/>
                <w:iCs/>
                <w:sz w:val="20"/>
                <w:szCs w:val="20"/>
              </w:rPr>
              <w:t>c</w:t>
            </w:r>
            <w:r w:rsidRPr="00F9146B">
              <w:rPr>
                <w:rFonts w:cs="Calibri"/>
                <w:b/>
                <w:bCs/>
                <w:iCs/>
                <w:sz w:val="20"/>
                <w:szCs w:val="20"/>
              </w:rPr>
              <w:t xml:space="preserve">: </w:t>
            </w:r>
            <w:r w:rsidRPr="00687972">
              <w:rPr>
                <w:rFonts w:cs="Calibri"/>
                <w:bCs/>
                <w:iCs/>
                <w:sz w:val="20"/>
                <w:szCs w:val="20"/>
              </w:rPr>
              <w:t xml:space="preserve">Number of higher education institutions that have Women, Peace and Security issues in their curricula </w:t>
            </w:r>
          </w:p>
        </w:tc>
      </w:tr>
      <w:tr w:rsidR="004C6CA1" w:rsidRPr="00F9146B" w14:paraId="4EBD956F" w14:textId="77777777" w:rsidTr="004C6CA1">
        <w:tc>
          <w:tcPr>
            <w:tcW w:w="5000" w:type="pct"/>
            <w:gridSpan w:val="28"/>
            <w:shd w:val="clear" w:color="auto" w:fill="EAF1DD"/>
          </w:tcPr>
          <w:p w14:paraId="39A3749E" w14:textId="77777777" w:rsidR="004C6CA1" w:rsidRPr="00477753" w:rsidRDefault="004C6CA1" w:rsidP="006435E1">
            <w:pPr>
              <w:spacing w:before="120" w:after="120"/>
              <w:rPr>
                <w:rFonts w:cs="Calibri"/>
                <w:bCs/>
                <w:iCs/>
                <w:sz w:val="20"/>
                <w:szCs w:val="20"/>
              </w:rPr>
            </w:pPr>
            <w:r>
              <w:rPr>
                <w:rFonts w:cs="Calibri"/>
                <w:b/>
                <w:bCs/>
                <w:iCs/>
                <w:sz w:val="20"/>
                <w:szCs w:val="20"/>
              </w:rPr>
              <w:t xml:space="preserve">Baseline: </w:t>
            </w:r>
            <w:r w:rsidRPr="003C03EA">
              <w:rPr>
                <w:sz w:val="20"/>
                <w:szCs w:val="20"/>
              </w:rPr>
              <w:t xml:space="preserve">According to findings of </w:t>
            </w:r>
            <w:r w:rsidRPr="003C03EA">
              <w:rPr>
                <w:rFonts w:cs="Calibri"/>
                <w:bCs/>
                <w:iCs/>
                <w:sz w:val="20"/>
                <w:szCs w:val="20"/>
              </w:rPr>
              <w:t>UNW mapping exercise of Universities in 2020, none of the universities with programs on international relations, conflicts, or peace, integrate WPS topics or have a WPS lens.</w:t>
            </w:r>
          </w:p>
        </w:tc>
      </w:tr>
      <w:tr w:rsidR="004C6CA1" w:rsidRPr="00F9146B" w14:paraId="444B594E" w14:textId="77777777" w:rsidTr="004C6CA1">
        <w:trPr>
          <w:trHeight w:val="503"/>
        </w:trPr>
        <w:tc>
          <w:tcPr>
            <w:tcW w:w="543" w:type="pct"/>
            <w:gridSpan w:val="2"/>
            <w:shd w:val="clear" w:color="auto" w:fill="EAF1DD"/>
          </w:tcPr>
          <w:p w14:paraId="5A1A9A77" w14:textId="77777777" w:rsidR="004C6CA1" w:rsidRPr="00F9146B" w:rsidRDefault="004C6CA1" w:rsidP="006435E1">
            <w:pPr>
              <w:rPr>
                <w:rFonts w:cs="Calibri"/>
                <w:b/>
                <w:bCs/>
                <w:iCs/>
                <w:sz w:val="20"/>
                <w:szCs w:val="20"/>
              </w:rPr>
            </w:pPr>
            <w:r w:rsidRPr="00FE547D">
              <w:rPr>
                <w:b/>
              </w:rPr>
              <w:t>Milestone 1 (</w:t>
            </w:r>
            <w:r>
              <w:rPr>
                <w:b/>
              </w:rPr>
              <w:t>September 2021</w:t>
            </w:r>
            <w:r w:rsidRPr="00FE547D">
              <w:rPr>
                <w:b/>
              </w:rPr>
              <w:t>)</w:t>
            </w:r>
          </w:p>
        </w:tc>
        <w:tc>
          <w:tcPr>
            <w:tcW w:w="551" w:type="pct"/>
            <w:shd w:val="clear" w:color="auto" w:fill="EAF1DD"/>
          </w:tcPr>
          <w:p w14:paraId="49A4AA96" w14:textId="77777777" w:rsidR="004C6CA1" w:rsidRPr="00F9146B" w:rsidRDefault="004C6CA1" w:rsidP="006435E1">
            <w:pPr>
              <w:rPr>
                <w:rFonts w:cs="Calibri"/>
                <w:b/>
                <w:bCs/>
                <w:iCs/>
                <w:sz w:val="20"/>
                <w:szCs w:val="20"/>
              </w:rPr>
            </w:pPr>
            <w:r w:rsidRPr="00FE547D">
              <w:rPr>
                <w:b/>
              </w:rPr>
              <w:t xml:space="preserve">Milestone </w:t>
            </w:r>
            <w:r>
              <w:rPr>
                <w:b/>
              </w:rPr>
              <w:t xml:space="preserve">2 </w:t>
            </w:r>
            <w:r w:rsidRPr="00FE547D">
              <w:rPr>
                <w:b/>
              </w:rPr>
              <w:t>(</w:t>
            </w:r>
            <w:r>
              <w:rPr>
                <w:b/>
              </w:rPr>
              <w:t>March 2022</w:t>
            </w:r>
            <w:r w:rsidRPr="00FE547D">
              <w:rPr>
                <w:b/>
              </w:rPr>
              <w:t>)</w:t>
            </w:r>
          </w:p>
        </w:tc>
        <w:tc>
          <w:tcPr>
            <w:tcW w:w="574" w:type="pct"/>
            <w:gridSpan w:val="3"/>
            <w:shd w:val="clear" w:color="auto" w:fill="EAF1DD"/>
          </w:tcPr>
          <w:p w14:paraId="4D3110C9" w14:textId="77777777" w:rsidR="004C6CA1" w:rsidRPr="00F9146B" w:rsidRDefault="004C6CA1" w:rsidP="006435E1">
            <w:pPr>
              <w:rPr>
                <w:rFonts w:cs="Calibri"/>
                <w:b/>
                <w:bCs/>
                <w:iCs/>
                <w:sz w:val="20"/>
                <w:szCs w:val="20"/>
              </w:rPr>
            </w:pPr>
            <w:r w:rsidRPr="00FE547D">
              <w:rPr>
                <w:b/>
              </w:rPr>
              <w:t xml:space="preserve">Milestone </w:t>
            </w:r>
            <w:r>
              <w:rPr>
                <w:b/>
              </w:rPr>
              <w:t xml:space="preserve">3 </w:t>
            </w:r>
            <w:r w:rsidRPr="00FE547D">
              <w:rPr>
                <w:b/>
              </w:rPr>
              <w:t>(</w:t>
            </w:r>
            <w:r>
              <w:rPr>
                <w:b/>
              </w:rPr>
              <w:t>September 2022</w:t>
            </w:r>
            <w:r w:rsidRPr="00FE547D">
              <w:rPr>
                <w:b/>
              </w:rPr>
              <w:t>)</w:t>
            </w:r>
          </w:p>
        </w:tc>
        <w:tc>
          <w:tcPr>
            <w:tcW w:w="660" w:type="pct"/>
            <w:shd w:val="clear" w:color="auto" w:fill="EAF1DD"/>
          </w:tcPr>
          <w:p w14:paraId="6E5DD61E" w14:textId="77777777" w:rsidR="004C6CA1" w:rsidRPr="00F9146B" w:rsidRDefault="004C6CA1" w:rsidP="006435E1">
            <w:pPr>
              <w:rPr>
                <w:rFonts w:cs="Calibri"/>
                <w:b/>
                <w:bCs/>
                <w:iCs/>
                <w:sz w:val="20"/>
                <w:szCs w:val="20"/>
              </w:rPr>
            </w:pPr>
            <w:r w:rsidRPr="00FE547D">
              <w:rPr>
                <w:b/>
              </w:rPr>
              <w:t xml:space="preserve">Milestone </w:t>
            </w:r>
            <w:r>
              <w:rPr>
                <w:b/>
              </w:rPr>
              <w:t xml:space="preserve">4 </w:t>
            </w:r>
            <w:r w:rsidRPr="00FE547D">
              <w:rPr>
                <w:b/>
              </w:rPr>
              <w:t>(</w:t>
            </w:r>
            <w:r>
              <w:rPr>
                <w:b/>
              </w:rPr>
              <w:t>March 2023</w:t>
            </w:r>
            <w:r w:rsidRPr="00FE547D">
              <w:rPr>
                <w:b/>
              </w:rPr>
              <w:t>)</w:t>
            </w:r>
          </w:p>
        </w:tc>
        <w:tc>
          <w:tcPr>
            <w:tcW w:w="665" w:type="pct"/>
            <w:gridSpan w:val="6"/>
            <w:shd w:val="clear" w:color="auto" w:fill="EAF1DD"/>
          </w:tcPr>
          <w:p w14:paraId="20EC3AB5" w14:textId="77777777" w:rsidR="004C6CA1" w:rsidRPr="00F9146B" w:rsidRDefault="004C6CA1" w:rsidP="006435E1">
            <w:pPr>
              <w:rPr>
                <w:rFonts w:cs="Calibri"/>
                <w:b/>
                <w:bCs/>
                <w:iCs/>
                <w:sz w:val="20"/>
                <w:szCs w:val="20"/>
              </w:rPr>
            </w:pPr>
            <w:r w:rsidRPr="00FE547D">
              <w:rPr>
                <w:b/>
              </w:rPr>
              <w:t xml:space="preserve">Milestone </w:t>
            </w:r>
            <w:r>
              <w:rPr>
                <w:b/>
              </w:rPr>
              <w:t xml:space="preserve">5 </w:t>
            </w:r>
            <w:r w:rsidRPr="00FE547D">
              <w:rPr>
                <w:b/>
              </w:rPr>
              <w:t>(</w:t>
            </w:r>
            <w:r>
              <w:rPr>
                <w:b/>
              </w:rPr>
              <w:t>September 2023</w:t>
            </w:r>
            <w:r w:rsidRPr="00FE547D">
              <w:rPr>
                <w:b/>
              </w:rPr>
              <w:t>)</w:t>
            </w:r>
          </w:p>
        </w:tc>
        <w:tc>
          <w:tcPr>
            <w:tcW w:w="684" w:type="pct"/>
            <w:gridSpan w:val="3"/>
            <w:shd w:val="clear" w:color="auto" w:fill="EAF1DD"/>
          </w:tcPr>
          <w:p w14:paraId="2194E455" w14:textId="77777777" w:rsidR="004C6CA1" w:rsidRDefault="004C6CA1" w:rsidP="006435E1">
            <w:pPr>
              <w:rPr>
                <w:rFonts w:cs="Calibri"/>
                <w:b/>
                <w:bCs/>
                <w:iCs/>
                <w:sz w:val="20"/>
                <w:szCs w:val="20"/>
              </w:rPr>
            </w:pPr>
            <w:r w:rsidRPr="00FE547D">
              <w:rPr>
                <w:b/>
              </w:rPr>
              <w:t xml:space="preserve">Milestone </w:t>
            </w:r>
            <w:r>
              <w:rPr>
                <w:b/>
              </w:rPr>
              <w:t xml:space="preserve">6 </w:t>
            </w:r>
            <w:r w:rsidRPr="00FE547D">
              <w:rPr>
                <w:b/>
              </w:rPr>
              <w:t>(</w:t>
            </w:r>
            <w:r>
              <w:rPr>
                <w:b/>
              </w:rPr>
              <w:t>March 2024</w:t>
            </w:r>
            <w:r w:rsidRPr="00FE547D">
              <w:rPr>
                <w:b/>
              </w:rPr>
              <w:t>)</w:t>
            </w:r>
          </w:p>
          <w:p w14:paraId="68085BA8" w14:textId="77777777" w:rsidR="004C6CA1" w:rsidRDefault="004C6CA1" w:rsidP="006435E1">
            <w:pPr>
              <w:rPr>
                <w:rFonts w:cs="Calibri"/>
                <w:b/>
                <w:bCs/>
                <w:iCs/>
              </w:rPr>
            </w:pPr>
          </w:p>
          <w:p w14:paraId="23B12083" w14:textId="77777777" w:rsidR="004C6CA1" w:rsidRPr="00530FB9" w:rsidRDefault="004C6CA1" w:rsidP="006435E1">
            <w:pPr>
              <w:rPr>
                <w:b/>
              </w:rPr>
            </w:pPr>
          </w:p>
        </w:tc>
        <w:tc>
          <w:tcPr>
            <w:tcW w:w="656" w:type="pct"/>
            <w:gridSpan w:val="8"/>
            <w:shd w:val="clear" w:color="auto" w:fill="EAF1DD"/>
          </w:tcPr>
          <w:p w14:paraId="5D390B51" w14:textId="77777777" w:rsidR="004C6CA1" w:rsidRDefault="004C6CA1" w:rsidP="006435E1">
            <w:pPr>
              <w:rPr>
                <w:rFonts w:cs="Calibri"/>
                <w:b/>
                <w:bCs/>
                <w:iCs/>
                <w:sz w:val="20"/>
                <w:szCs w:val="20"/>
              </w:rPr>
            </w:pPr>
            <w:r w:rsidRPr="00FE547D">
              <w:rPr>
                <w:b/>
              </w:rPr>
              <w:t xml:space="preserve">Milestone </w:t>
            </w:r>
            <w:r>
              <w:rPr>
                <w:b/>
              </w:rPr>
              <w:t xml:space="preserve">7 </w:t>
            </w:r>
            <w:r w:rsidRPr="00FE547D">
              <w:rPr>
                <w:b/>
              </w:rPr>
              <w:t>(</w:t>
            </w:r>
            <w:r>
              <w:rPr>
                <w:b/>
              </w:rPr>
              <w:t>September 2024</w:t>
            </w:r>
            <w:r w:rsidRPr="00FE547D">
              <w:rPr>
                <w:b/>
              </w:rPr>
              <w:t>)</w:t>
            </w:r>
          </w:p>
          <w:p w14:paraId="7074186F" w14:textId="77777777" w:rsidR="004C6CA1" w:rsidRPr="00530FB9" w:rsidRDefault="004C6CA1" w:rsidP="006435E1">
            <w:pPr>
              <w:rPr>
                <w:b/>
              </w:rPr>
            </w:pPr>
          </w:p>
        </w:tc>
        <w:tc>
          <w:tcPr>
            <w:tcW w:w="667" w:type="pct"/>
            <w:gridSpan w:val="4"/>
            <w:shd w:val="clear" w:color="auto" w:fill="EAF1DD"/>
          </w:tcPr>
          <w:p w14:paraId="30DA5DC0" w14:textId="77777777" w:rsidR="004C6CA1" w:rsidRPr="00530FB9" w:rsidRDefault="004C6CA1" w:rsidP="006435E1">
            <w:pPr>
              <w:rPr>
                <w:b/>
              </w:rPr>
            </w:pPr>
            <w:r>
              <w:rPr>
                <w:rFonts w:cs="Calibri"/>
                <w:b/>
                <w:bCs/>
                <w:iCs/>
              </w:rPr>
              <w:t>Target (March 2025)</w:t>
            </w:r>
          </w:p>
        </w:tc>
      </w:tr>
      <w:tr w:rsidR="004C6CA1" w:rsidRPr="00F9146B" w14:paraId="4F38BDD4" w14:textId="77777777" w:rsidTr="004C6CA1">
        <w:tc>
          <w:tcPr>
            <w:tcW w:w="543" w:type="pct"/>
            <w:gridSpan w:val="2"/>
            <w:shd w:val="clear" w:color="auto" w:fill="EAF1DD"/>
          </w:tcPr>
          <w:p w14:paraId="19ADD4EA" w14:textId="77777777" w:rsidR="004C6CA1" w:rsidRPr="008C267D" w:rsidRDefault="004C6CA1" w:rsidP="006435E1">
            <w:pPr>
              <w:spacing w:before="120" w:after="120"/>
              <w:rPr>
                <w:rFonts w:cs="Calibri"/>
                <w:iCs/>
                <w:sz w:val="20"/>
                <w:szCs w:val="20"/>
              </w:rPr>
            </w:pPr>
            <w:r w:rsidRPr="008C267D">
              <w:rPr>
                <w:rFonts w:cs="Calibri"/>
                <w:iCs/>
                <w:sz w:val="20"/>
                <w:szCs w:val="20"/>
              </w:rPr>
              <w:t xml:space="preserve">0 </w:t>
            </w:r>
          </w:p>
        </w:tc>
        <w:tc>
          <w:tcPr>
            <w:tcW w:w="551" w:type="pct"/>
            <w:shd w:val="clear" w:color="auto" w:fill="EAF1DD"/>
          </w:tcPr>
          <w:p w14:paraId="3CCDC4BD" w14:textId="77777777" w:rsidR="004C6CA1" w:rsidRPr="008C267D" w:rsidRDefault="004C6CA1" w:rsidP="006435E1">
            <w:pPr>
              <w:spacing w:before="120" w:after="120"/>
              <w:rPr>
                <w:rFonts w:cs="Calibri"/>
                <w:iCs/>
                <w:sz w:val="20"/>
                <w:szCs w:val="20"/>
              </w:rPr>
            </w:pPr>
            <w:r w:rsidRPr="008C267D">
              <w:rPr>
                <w:rFonts w:cs="Calibri"/>
                <w:iCs/>
                <w:sz w:val="20"/>
                <w:szCs w:val="20"/>
              </w:rPr>
              <w:t>0</w:t>
            </w:r>
          </w:p>
        </w:tc>
        <w:tc>
          <w:tcPr>
            <w:tcW w:w="574" w:type="pct"/>
            <w:gridSpan w:val="3"/>
            <w:shd w:val="clear" w:color="auto" w:fill="EAF1DD"/>
          </w:tcPr>
          <w:p w14:paraId="3D01552F" w14:textId="77777777" w:rsidR="004C6CA1" w:rsidRPr="008C267D" w:rsidRDefault="004C6CA1" w:rsidP="006435E1">
            <w:pPr>
              <w:spacing w:before="120" w:after="120"/>
              <w:rPr>
                <w:rFonts w:cs="Calibri"/>
                <w:iCs/>
                <w:sz w:val="20"/>
                <w:szCs w:val="20"/>
              </w:rPr>
            </w:pPr>
            <w:r w:rsidRPr="008C267D">
              <w:rPr>
                <w:rFonts w:cs="Calibri"/>
                <w:iCs/>
                <w:sz w:val="20"/>
                <w:szCs w:val="20"/>
              </w:rPr>
              <w:t>5</w:t>
            </w:r>
            <w:r>
              <w:rPr>
                <w:rFonts w:cs="Calibri"/>
                <w:iCs/>
                <w:sz w:val="20"/>
                <w:szCs w:val="20"/>
              </w:rPr>
              <w:t xml:space="preserve"> universities incorporate WPS in their curricula</w:t>
            </w:r>
          </w:p>
        </w:tc>
        <w:tc>
          <w:tcPr>
            <w:tcW w:w="660" w:type="pct"/>
            <w:shd w:val="clear" w:color="auto" w:fill="EAF1DD"/>
          </w:tcPr>
          <w:p w14:paraId="772DD3B2" w14:textId="77777777" w:rsidR="004C6CA1" w:rsidRPr="008C267D" w:rsidRDefault="004C6CA1" w:rsidP="006435E1">
            <w:pPr>
              <w:spacing w:before="120" w:after="120"/>
              <w:rPr>
                <w:rFonts w:cs="Calibri"/>
                <w:iCs/>
                <w:sz w:val="20"/>
                <w:szCs w:val="20"/>
              </w:rPr>
            </w:pPr>
            <w:r>
              <w:rPr>
                <w:rFonts w:cs="Calibri"/>
                <w:iCs/>
                <w:sz w:val="20"/>
                <w:szCs w:val="20"/>
              </w:rPr>
              <w:t xml:space="preserve">The same </w:t>
            </w:r>
            <w:r w:rsidRPr="008C267D">
              <w:rPr>
                <w:rFonts w:cs="Calibri"/>
                <w:iCs/>
                <w:sz w:val="20"/>
                <w:szCs w:val="20"/>
              </w:rPr>
              <w:t>5</w:t>
            </w:r>
            <w:r>
              <w:rPr>
                <w:rFonts w:cs="Calibri"/>
                <w:iCs/>
                <w:sz w:val="20"/>
                <w:szCs w:val="20"/>
              </w:rPr>
              <w:t xml:space="preserve"> universities offer courses as per developed WPS curricula and organize student conferences on WPS</w:t>
            </w:r>
          </w:p>
        </w:tc>
        <w:tc>
          <w:tcPr>
            <w:tcW w:w="665" w:type="pct"/>
            <w:gridSpan w:val="6"/>
            <w:shd w:val="clear" w:color="auto" w:fill="EAF1DD"/>
          </w:tcPr>
          <w:p w14:paraId="341F5BE2" w14:textId="77777777" w:rsidR="004C6CA1" w:rsidRPr="000037E1" w:rsidRDefault="004C6CA1" w:rsidP="006435E1">
            <w:pPr>
              <w:spacing w:before="120" w:after="120"/>
              <w:rPr>
                <w:rFonts w:cs="Calibri"/>
                <w:iCs/>
                <w:color w:val="FF0000"/>
                <w:sz w:val="20"/>
                <w:szCs w:val="20"/>
              </w:rPr>
            </w:pPr>
            <w:r>
              <w:rPr>
                <w:rFonts w:cs="Calibri"/>
                <w:iCs/>
                <w:sz w:val="20"/>
                <w:szCs w:val="20"/>
              </w:rPr>
              <w:t xml:space="preserve">The same </w:t>
            </w:r>
            <w:r w:rsidRPr="008C267D">
              <w:rPr>
                <w:rFonts w:cs="Calibri"/>
                <w:iCs/>
                <w:sz w:val="20"/>
                <w:szCs w:val="20"/>
              </w:rPr>
              <w:t>5</w:t>
            </w:r>
            <w:r>
              <w:rPr>
                <w:rFonts w:cs="Calibri"/>
                <w:iCs/>
                <w:sz w:val="20"/>
                <w:szCs w:val="20"/>
              </w:rPr>
              <w:t xml:space="preserve"> universities offer courses as per developed WPS curricula and organize student conferences on WPS</w:t>
            </w:r>
          </w:p>
        </w:tc>
        <w:tc>
          <w:tcPr>
            <w:tcW w:w="684" w:type="pct"/>
            <w:gridSpan w:val="3"/>
            <w:shd w:val="clear" w:color="auto" w:fill="EAF1DD"/>
          </w:tcPr>
          <w:p w14:paraId="3214CFA2" w14:textId="77777777" w:rsidR="004C6CA1" w:rsidRPr="000037E1" w:rsidRDefault="004C6CA1" w:rsidP="006435E1">
            <w:pPr>
              <w:spacing w:before="120" w:after="120"/>
              <w:rPr>
                <w:rFonts w:cs="Calibri"/>
                <w:iCs/>
                <w:color w:val="FF0000"/>
                <w:sz w:val="20"/>
                <w:szCs w:val="20"/>
                <w:highlight w:val="yellow"/>
              </w:rPr>
            </w:pPr>
            <w:r w:rsidRPr="000037E1">
              <w:rPr>
                <w:rFonts w:cs="Calibri"/>
                <w:iCs/>
                <w:color w:val="FF0000"/>
                <w:sz w:val="20"/>
                <w:szCs w:val="20"/>
                <w:highlight w:val="yellow"/>
              </w:rPr>
              <w:t>The same 5 universities offer courses as per developed WPS curricula and organize student conferences on WPS</w:t>
            </w:r>
          </w:p>
        </w:tc>
        <w:tc>
          <w:tcPr>
            <w:tcW w:w="656" w:type="pct"/>
            <w:gridSpan w:val="8"/>
            <w:shd w:val="clear" w:color="auto" w:fill="EAF1DD"/>
          </w:tcPr>
          <w:p w14:paraId="636E4E38" w14:textId="77777777" w:rsidR="004C6CA1" w:rsidRPr="000037E1" w:rsidRDefault="004C6CA1" w:rsidP="006435E1">
            <w:pPr>
              <w:spacing w:before="120" w:after="120"/>
              <w:rPr>
                <w:rFonts w:cs="Calibri"/>
                <w:iCs/>
                <w:color w:val="FF0000"/>
                <w:sz w:val="20"/>
                <w:szCs w:val="20"/>
                <w:highlight w:val="yellow"/>
              </w:rPr>
            </w:pPr>
            <w:r w:rsidRPr="000037E1">
              <w:rPr>
                <w:rFonts w:cs="Calibri"/>
                <w:iCs/>
                <w:color w:val="FF0000"/>
                <w:sz w:val="20"/>
                <w:szCs w:val="20"/>
                <w:highlight w:val="yellow"/>
              </w:rPr>
              <w:t>The same 5 universities offer courses as per developed WPS curricula and organize student conferences on WPS</w:t>
            </w:r>
          </w:p>
        </w:tc>
        <w:tc>
          <w:tcPr>
            <w:tcW w:w="667" w:type="pct"/>
            <w:gridSpan w:val="4"/>
            <w:shd w:val="clear" w:color="auto" w:fill="EAF1DD"/>
          </w:tcPr>
          <w:p w14:paraId="19BBA86B" w14:textId="77777777" w:rsidR="004C6CA1" w:rsidRPr="000037E1" w:rsidRDefault="004C6CA1" w:rsidP="006435E1">
            <w:pPr>
              <w:spacing w:before="120" w:after="120"/>
              <w:rPr>
                <w:rFonts w:cs="Calibri"/>
                <w:iCs/>
                <w:color w:val="FF0000"/>
                <w:sz w:val="20"/>
                <w:szCs w:val="20"/>
                <w:highlight w:val="yellow"/>
              </w:rPr>
            </w:pPr>
            <w:r w:rsidRPr="000037E1">
              <w:rPr>
                <w:rFonts w:cs="Calibri"/>
                <w:iCs/>
                <w:color w:val="FF0000"/>
                <w:sz w:val="20"/>
                <w:szCs w:val="20"/>
                <w:highlight w:val="yellow"/>
              </w:rPr>
              <w:t>The same 5 universities offer courses as per developed WPS curricula and organize student conferences on WPS</w:t>
            </w:r>
          </w:p>
        </w:tc>
      </w:tr>
      <w:tr w:rsidR="004C6CA1" w:rsidRPr="00F9146B" w14:paraId="51F81F84" w14:textId="77777777" w:rsidTr="004C6CA1">
        <w:tc>
          <w:tcPr>
            <w:tcW w:w="543" w:type="pct"/>
            <w:gridSpan w:val="2"/>
            <w:shd w:val="clear" w:color="auto" w:fill="EAF1DD"/>
          </w:tcPr>
          <w:p w14:paraId="4ED74741" w14:textId="77777777" w:rsidR="004C6CA1" w:rsidRDefault="004C6CA1" w:rsidP="006435E1">
            <w:pPr>
              <w:rPr>
                <w:rFonts w:cs="Calibri"/>
                <w:b/>
                <w:bCs/>
                <w:sz w:val="20"/>
                <w:szCs w:val="20"/>
              </w:rPr>
            </w:pPr>
            <w:r w:rsidRPr="00F3743D">
              <w:rPr>
                <w:rFonts w:cs="Calibri"/>
                <w:b/>
                <w:bCs/>
                <w:sz w:val="20"/>
                <w:szCs w:val="20"/>
              </w:rPr>
              <w:t xml:space="preserve">Progress </w:t>
            </w:r>
            <w:r>
              <w:rPr>
                <w:rFonts w:cs="Calibri"/>
                <w:b/>
                <w:bCs/>
                <w:sz w:val="20"/>
                <w:szCs w:val="20"/>
              </w:rPr>
              <w:t xml:space="preserve">Achieved: </w:t>
            </w:r>
          </w:p>
          <w:p w14:paraId="33D56F44" w14:textId="77777777" w:rsidR="004C6CA1" w:rsidRDefault="004C6CA1" w:rsidP="006435E1">
            <w:pPr>
              <w:rPr>
                <w:rFonts w:cs="Calibri"/>
                <w:b/>
                <w:bCs/>
                <w:sz w:val="20"/>
                <w:szCs w:val="20"/>
              </w:rPr>
            </w:pPr>
          </w:p>
          <w:p w14:paraId="1E1A57B3" w14:textId="77777777" w:rsidR="004C6CA1" w:rsidRPr="00530FB9" w:rsidRDefault="004C6CA1" w:rsidP="006435E1">
            <w:pPr>
              <w:rPr>
                <w:rFonts w:cs="Calibri"/>
                <w:sz w:val="20"/>
                <w:szCs w:val="20"/>
              </w:rPr>
            </w:pPr>
            <w:r w:rsidRPr="00530FB9">
              <w:rPr>
                <w:rFonts w:cs="Calibri"/>
                <w:sz w:val="20"/>
                <w:szCs w:val="20"/>
              </w:rPr>
              <w:lastRenderedPageBreak/>
              <w:t xml:space="preserve">Negotiations underway with five universities: </w:t>
            </w:r>
            <w:r w:rsidRPr="008A18DD">
              <w:rPr>
                <w:rFonts w:cs="Calibri"/>
                <w:sz w:val="20"/>
                <w:szCs w:val="20"/>
              </w:rPr>
              <w:t>Tbilisi State University, Caucasus International University, Gori State Teaching University, Akaki Tsereteli State University and Sokhumi State University</w:t>
            </w:r>
            <w:r>
              <w:rPr>
                <w:rFonts w:cs="Calibri"/>
                <w:sz w:val="20"/>
                <w:szCs w:val="20"/>
              </w:rPr>
              <w:t xml:space="preserve"> to integrate WPS issues in their curricula.</w:t>
            </w:r>
          </w:p>
        </w:tc>
        <w:tc>
          <w:tcPr>
            <w:tcW w:w="551" w:type="pct"/>
            <w:shd w:val="clear" w:color="auto" w:fill="EAF1DD"/>
          </w:tcPr>
          <w:p w14:paraId="73A33941" w14:textId="77777777" w:rsidR="004C6CA1" w:rsidRPr="00F9146B" w:rsidRDefault="004C6CA1" w:rsidP="006435E1">
            <w:pPr>
              <w:spacing w:before="120" w:after="120"/>
              <w:rPr>
                <w:rFonts w:cs="Calibri"/>
                <w:b/>
                <w:bCs/>
                <w:iCs/>
                <w:sz w:val="20"/>
                <w:szCs w:val="20"/>
              </w:rPr>
            </w:pPr>
            <w:r w:rsidRPr="00F3743D">
              <w:rPr>
                <w:rFonts w:cs="Calibri"/>
                <w:b/>
                <w:bCs/>
                <w:sz w:val="20"/>
                <w:szCs w:val="20"/>
              </w:rPr>
              <w:lastRenderedPageBreak/>
              <w:t xml:space="preserve">Progress </w:t>
            </w:r>
            <w:r>
              <w:rPr>
                <w:rFonts w:cs="Calibri"/>
                <w:b/>
                <w:bCs/>
                <w:sz w:val="20"/>
                <w:szCs w:val="20"/>
              </w:rPr>
              <w:t xml:space="preserve">Achieved: </w:t>
            </w:r>
          </w:p>
        </w:tc>
        <w:tc>
          <w:tcPr>
            <w:tcW w:w="574" w:type="pct"/>
            <w:gridSpan w:val="3"/>
            <w:shd w:val="clear" w:color="auto" w:fill="EAF1DD"/>
          </w:tcPr>
          <w:p w14:paraId="57D85A8A" w14:textId="77777777" w:rsidR="004C6CA1" w:rsidRPr="00F9146B" w:rsidRDefault="004C6CA1" w:rsidP="006435E1">
            <w:pPr>
              <w:spacing w:before="120" w:after="120"/>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660" w:type="pct"/>
            <w:shd w:val="clear" w:color="auto" w:fill="EAF1DD"/>
          </w:tcPr>
          <w:p w14:paraId="22163794" w14:textId="77777777" w:rsidR="004C6CA1" w:rsidRPr="00F9146B" w:rsidRDefault="004C6CA1" w:rsidP="006435E1">
            <w:pPr>
              <w:spacing w:before="120" w:after="120"/>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665" w:type="pct"/>
            <w:gridSpan w:val="6"/>
            <w:shd w:val="clear" w:color="auto" w:fill="EAF1DD"/>
          </w:tcPr>
          <w:p w14:paraId="495EDB44" w14:textId="77777777" w:rsidR="004C6CA1" w:rsidRPr="00F9146B" w:rsidRDefault="004C6CA1" w:rsidP="006435E1">
            <w:pPr>
              <w:spacing w:before="120" w:after="120"/>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684" w:type="pct"/>
            <w:gridSpan w:val="3"/>
            <w:shd w:val="clear" w:color="auto" w:fill="EAF1DD"/>
          </w:tcPr>
          <w:p w14:paraId="570EA9E0" w14:textId="77777777" w:rsidR="004C6CA1" w:rsidRPr="00F9146B" w:rsidRDefault="004C6CA1" w:rsidP="006435E1">
            <w:pPr>
              <w:spacing w:before="120" w:after="120"/>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656" w:type="pct"/>
            <w:gridSpan w:val="8"/>
            <w:shd w:val="clear" w:color="auto" w:fill="EAF1DD"/>
          </w:tcPr>
          <w:p w14:paraId="6897DEF9" w14:textId="77777777" w:rsidR="004C6CA1" w:rsidRPr="00F9146B" w:rsidRDefault="004C6CA1" w:rsidP="006435E1">
            <w:pPr>
              <w:spacing w:before="120" w:after="120"/>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c>
          <w:tcPr>
            <w:tcW w:w="667" w:type="pct"/>
            <w:gridSpan w:val="4"/>
            <w:shd w:val="clear" w:color="auto" w:fill="EAF1DD"/>
          </w:tcPr>
          <w:p w14:paraId="2551E62D" w14:textId="77777777" w:rsidR="004C6CA1" w:rsidRPr="00F9146B" w:rsidRDefault="004C6CA1" w:rsidP="006435E1">
            <w:pPr>
              <w:spacing w:before="120" w:after="120"/>
              <w:rPr>
                <w:rFonts w:cs="Calibri"/>
                <w:b/>
                <w:bCs/>
                <w:iCs/>
                <w:sz w:val="20"/>
                <w:szCs w:val="20"/>
              </w:rPr>
            </w:pPr>
            <w:r w:rsidRPr="00F3743D">
              <w:rPr>
                <w:rFonts w:cs="Calibri"/>
                <w:b/>
                <w:bCs/>
                <w:sz w:val="20"/>
                <w:szCs w:val="20"/>
              </w:rPr>
              <w:t xml:space="preserve">Progress </w:t>
            </w:r>
            <w:r>
              <w:rPr>
                <w:rFonts w:cs="Calibri"/>
                <w:b/>
                <w:bCs/>
                <w:sz w:val="20"/>
                <w:szCs w:val="20"/>
              </w:rPr>
              <w:t xml:space="preserve">Achieved: </w:t>
            </w:r>
          </w:p>
        </w:tc>
      </w:tr>
      <w:tr w:rsidR="004C6CA1" w:rsidRPr="00F9146B" w14:paraId="7D31284A" w14:textId="77777777" w:rsidTr="004C6CA1">
        <w:trPr>
          <w:trHeight w:val="256"/>
        </w:trPr>
        <w:tc>
          <w:tcPr>
            <w:tcW w:w="5000" w:type="pct"/>
            <w:gridSpan w:val="28"/>
            <w:shd w:val="clear" w:color="auto" w:fill="E2EFD9" w:themeFill="accent6" w:themeFillTint="33"/>
          </w:tcPr>
          <w:p w14:paraId="36DDFC9F" w14:textId="77777777" w:rsidR="004C6CA1" w:rsidRPr="00E771D6" w:rsidRDefault="004C6CA1" w:rsidP="006435E1">
            <w:pPr>
              <w:rPr>
                <w:rFonts w:cs="Calibri"/>
                <w:bCs/>
                <w:sz w:val="20"/>
                <w:szCs w:val="20"/>
              </w:rPr>
            </w:pPr>
            <w:r w:rsidRPr="00F9146B">
              <w:rPr>
                <w:rFonts w:cs="Calibri"/>
                <w:b/>
                <w:bCs/>
                <w:sz w:val="20"/>
                <w:szCs w:val="20"/>
              </w:rPr>
              <w:t>Source:</w:t>
            </w:r>
            <w:r w:rsidRPr="00F9146B">
              <w:rPr>
                <w:rFonts w:cs="Calibri"/>
                <w:bCs/>
                <w:sz w:val="20"/>
                <w:szCs w:val="20"/>
              </w:rPr>
              <w:t xml:space="preserve"> </w:t>
            </w:r>
            <w:r w:rsidRPr="00687972">
              <w:rPr>
                <w:rFonts w:cs="Calibri"/>
                <w:bCs/>
                <w:sz w:val="20"/>
                <w:szCs w:val="20"/>
              </w:rPr>
              <w:t xml:space="preserve">Actual syllabi </w:t>
            </w:r>
            <w:r w:rsidRPr="00687972">
              <w:rPr>
                <w:rFonts w:cs="Calibri"/>
                <w:bCs/>
                <w:sz w:val="20"/>
                <w:szCs w:val="20"/>
                <w:lang w:val="ka-GE"/>
              </w:rPr>
              <w:t>of</w:t>
            </w:r>
            <w:r w:rsidRPr="00687972">
              <w:rPr>
                <w:rFonts w:cs="Calibri"/>
                <w:bCs/>
                <w:sz w:val="20"/>
                <w:szCs w:val="20"/>
              </w:rPr>
              <w:t xml:space="preserve"> relevant courses of target</w:t>
            </w:r>
            <w:r w:rsidRPr="00687972">
              <w:rPr>
                <w:rFonts w:cs="Calibri"/>
                <w:bCs/>
                <w:sz w:val="20"/>
                <w:szCs w:val="20"/>
                <w:lang w:val="ka-GE"/>
              </w:rPr>
              <w:t xml:space="preserve"> higher education institutions</w:t>
            </w:r>
            <w:r>
              <w:rPr>
                <w:rFonts w:cs="Calibri"/>
                <w:bCs/>
                <w:sz w:val="20"/>
                <w:szCs w:val="20"/>
              </w:rPr>
              <w:t xml:space="preserve">; proceedings of annual student conference on WPS. </w:t>
            </w:r>
          </w:p>
        </w:tc>
      </w:tr>
      <w:tr w:rsidR="004C6CA1" w:rsidRPr="005221E7" w14:paraId="735DEC1E" w14:textId="77777777" w:rsidTr="004C6CA1">
        <w:tc>
          <w:tcPr>
            <w:tcW w:w="5000" w:type="pct"/>
            <w:gridSpan w:val="28"/>
            <w:shd w:val="clear" w:color="auto" w:fill="FFF2CC"/>
          </w:tcPr>
          <w:p w14:paraId="61E3987D" w14:textId="77777777" w:rsidR="004C6CA1" w:rsidRPr="005221E7" w:rsidRDefault="004C6CA1" w:rsidP="006435E1">
            <w:pPr>
              <w:jc w:val="center"/>
              <w:rPr>
                <w:rFonts w:cs="Calibri"/>
                <w:b/>
                <w:sz w:val="20"/>
                <w:szCs w:val="20"/>
              </w:rPr>
            </w:pPr>
            <w:r>
              <w:rPr>
                <w:rFonts w:cs="Calibri"/>
                <w:b/>
                <w:sz w:val="20"/>
                <w:szCs w:val="20"/>
              </w:rPr>
              <w:t xml:space="preserve">Output 1.1 </w:t>
            </w:r>
            <w:r w:rsidRPr="005221E7">
              <w:rPr>
                <w:rFonts w:cs="Calibri"/>
                <w:b/>
                <w:sz w:val="20"/>
                <w:szCs w:val="20"/>
              </w:rPr>
              <w:t>Activities</w:t>
            </w:r>
          </w:p>
        </w:tc>
      </w:tr>
      <w:tr w:rsidR="004C6CA1" w:rsidRPr="005221E7" w14:paraId="07155F3B" w14:textId="77777777" w:rsidTr="004C6CA1">
        <w:tc>
          <w:tcPr>
            <w:tcW w:w="5000" w:type="pct"/>
            <w:gridSpan w:val="28"/>
            <w:shd w:val="clear" w:color="auto" w:fill="auto"/>
            <w:vAlign w:val="bottom"/>
          </w:tcPr>
          <w:p w14:paraId="75382CA3" w14:textId="77777777" w:rsidR="004C6CA1" w:rsidRPr="005221E7" w:rsidRDefault="004C6CA1" w:rsidP="00492C83">
            <w:pPr>
              <w:numPr>
                <w:ilvl w:val="2"/>
                <w:numId w:val="59"/>
              </w:numPr>
              <w:rPr>
                <w:rFonts w:cs="Calibri"/>
                <w:sz w:val="20"/>
                <w:szCs w:val="20"/>
              </w:rPr>
            </w:pPr>
            <w:r w:rsidRPr="005221E7">
              <w:rPr>
                <w:rFonts w:cs="Calibri"/>
                <w:sz w:val="20"/>
                <w:szCs w:val="20"/>
              </w:rPr>
              <w:t>To strengthen a network of IDP and conflict</w:t>
            </w:r>
            <w:r>
              <w:rPr>
                <w:rFonts w:cs="Calibri"/>
                <w:sz w:val="20"/>
                <w:szCs w:val="20"/>
              </w:rPr>
              <w:t>-</w:t>
            </w:r>
            <w:r w:rsidRPr="005221E7">
              <w:rPr>
                <w:rFonts w:cs="Calibri"/>
                <w:sz w:val="20"/>
                <w:szCs w:val="20"/>
              </w:rPr>
              <w:t xml:space="preserve">affected women and youth and support their capacities on </w:t>
            </w:r>
            <w:r>
              <w:rPr>
                <w:rFonts w:cs="Calibri"/>
                <w:sz w:val="20"/>
                <w:szCs w:val="20"/>
              </w:rPr>
              <w:t xml:space="preserve">the </w:t>
            </w:r>
            <w:r w:rsidRPr="005221E7">
              <w:rPr>
                <w:rFonts w:cs="Calibri"/>
                <w:sz w:val="20"/>
                <w:szCs w:val="20"/>
              </w:rPr>
              <w:t xml:space="preserve">WPSA to better engage in peace and security decision-making processes and demand increased accountability and implementation of the WPSA and localization of the NAP 1325 (NAP 1325, </w:t>
            </w:r>
            <w:r>
              <w:rPr>
                <w:rFonts w:cs="Calibri"/>
                <w:sz w:val="20"/>
                <w:szCs w:val="20"/>
              </w:rPr>
              <w:t>Activities</w:t>
            </w:r>
            <w:r w:rsidRPr="005221E7">
              <w:rPr>
                <w:rFonts w:cs="Calibri"/>
                <w:sz w:val="20"/>
                <w:szCs w:val="20"/>
              </w:rPr>
              <w:t xml:space="preserve"> 2.1.1 and 2.1.2)</w:t>
            </w:r>
          </w:p>
        </w:tc>
      </w:tr>
      <w:tr w:rsidR="004C6CA1" w:rsidRPr="005221E7" w14:paraId="5CE7EFA0" w14:textId="77777777" w:rsidTr="004C6CA1">
        <w:tc>
          <w:tcPr>
            <w:tcW w:w="5000" w:type="pct"/>
            <w:gridSpan w:val="28"/>
            <w:shd w:val="clear" w:color="auto" w:fill="auto"/>
            <w:vAlign w:val="bottom"/>
          </w:tcPr>
          <w:p w14:paraId="59F31134" w14:textId="77777777" w:rsidR="004C6CA1" w:rsidRPr="005221E7" w:rsidRDefault="004C6CA1" w:rsidP="00492C83">
            <w:pPr>
              <w:numPr>
                <w:ilvl w:val="2"/>
                <w:numId w:val="59"/>
              </w:numPr>
              <w:rPr>
                <w:rFonts w:cs="Calibri"/>
                <w:sz w:val="20"/>
                <w:szCs w:val="20"/>
              </w:rPr>
            </w:pPr>
            <w:bookmarkStart w:id="106" w:name="_Hlk531186038"/>
            <w:r w:rsidRPr="005221E7">
              <w:rPr>
                <w:rFonts w:cs="Calibri"/>
                <w:sz w:val="20"/>
                <w:szCs w:val="20"/>
              </w:rPr>
              <w:t xml:space="preserve">To support women’s CSOs (including CSO shadow reporting) and the PDO in regular monitoring and reporting of the </w:t>
            </w:r>
            <w:r>
              <w:rPr>
                <w:rFonts w:cs="Calibri"/>
                <w:sz w:val="20"/>
                <w:szCs w:val="20"/>
              </w:rPr>
              <w:t>NAP 1325</w:t>
            </w:r>
            <w:r w:rsidRPr="005221E7">
              <w:rPr>
                <w:rFonts w:cs="Calibri"/>
                <w:sz w:val="20"/>
                <w:szCs w:val="20"/>
              </w:rPr>
              <w:t xml:space="preserve"> implementation at </w:t>
            </w:r>
            <w:r>
              <w:rPr>
                <w:rFonts w:cs="Calibri"/>
                <w:sz w:val="20"/>
                <w:szCs w:val="20"/>
              </w:rPr>
              <w:t xml:space="preserve">the </w:t>
            </w:r>
            <w:r w:rsidRPr="005221E7">
              <w:rPr>
                <w:rFonts w:cs="Calibri"/>
                <w:sz w:val="20"/>
                <w:szCs w:val="20"/>
              </w:rPr>
              <w:t>national and local level, including reporting with a focus on IDP women and girls</w:t>
            </w:r>
          </w:p>
        </w:tc>
      </w:tr>
      <w:tr w:rsidR="004C6CA1" w:rsidRPr="005221E7" w14:paraId="6EF35212" w14:textId="77777777" w:rsidTr="004C6CA1">
        <w:tc>
          <w:tcPr>
            <w:tcW w:w="5000" w:type="pct"/>
            <w:gridSpan w:val="28"/>
            <w:shd w:val="clear" w:color="auto" w:fill="auto"/>
            <w:vAlign w:val="bottom"/>
          </w:tcPr>
          <w:p w14:paraId="48E0B101" w14:textId="77777777" w:rsidR="004C6CA1" w:rsidRPr="005221E7" w:rsidRDefault="004C6CA1" w:rsidP="00492C83">
            <w:pPr>
              <w:pStyle w:val="ListParagraph"/>
              <w:numPr>
                <w:ilvl w:val="2"/>
                <w:numId w:val="59"/>
              </w:numPr>
              <w:rPr>
                <w:rFonts w:cs="Calibri"/>
                <w:sz w:val="20"/>
                <w:szCs w:val="20"/>
              </w:rPr>
            </w:pPr>
            <w:r w:rsidRPr="005221E7">
              <w:rPr>
                <w:rFonts w:cs="Calibri"/>
                <w:sz w:val="20"/>
                <w:szCs w:val="20"/>
              </w:rPr>
              <w:t xml:space="preserve">To partner with </w:t>
            </w:r>
            <w:r>
              <w:rPr>
                <w:rFonts w:cs="Calibri"/>
                <w:sz w:val="20"/>
                <w:szCs w:val="20"/>
              </w:rPr>
              <w:t xml:space="preserve">the </w:t>
            </w:r>
            <w:r w:rsidRPr="005221E7">
              <w:rPr>
                <w:rFonts w:cs="Calibri"/>
                <w:sz w:val="20"/>
                <w:szCs w:val="20"/>
              </w:rPr>
              <w:t>Folke Bernadotte Academy to further develop the capacity of the LEPL Levan Mikeladze Diplomatic Training Centre of the Ministry of Foreign Affairs of Geor</w:t>
            </w:r>
            <w:r>
              <w:rPr>
                <w:rFonts w:cs="Calibri"/>
                <w:sz w:val="20"/>
                <w:szCs w:val="20"/>
              </w:rPr>
              <w:t>gia</w:t>
            </w:r>
            <w:r w:rsidRPr="005221E7">
              <w:rPr>
                <w:rFonts w:cs="Calibri"/>
                <w:sz w:val="20"/>
                <w:szCs w:val="20"/>
              </w:rPr>
              <w:t xml:space="preserve"> to increase the capacity of women mediators, negotiators and technical experts working in </w:t>
            </w:r>
            <w:r>
              <w:rPr>
                <w:rFonts w:cs="Calibri"/>
                <w:sz w:val="20"/>
                <w:szCs w:val="20"/>
              </w:rPr>
              <w:t xml:space="preserve">the </w:t>
            </w:r>
            <w:r w:rsidRPr="005221E7">
              <w:rPr>
                <w:rFonts w:cs="Calibri"/>
                <w:sz w:val="20"/>
                <w:szCs w:val="20"/>
              </w:rPr>
              <w:t>public sector on issues related to conflicts and peacebuilding (NAP 1325, Activity 1.2.1)</w:t>
            </w:r>
          </w:p>
        </w:tc>
      </w:tr>
      <w:tr w:rsidR="004C6CA1" w:rsidRPr="005221E7" w14:paraId="308871AC" w14:textId="77777777" w:rsidTr="004C6CA1">
        <w:tc>
          <w:tcPr>
            <w:tcW w:w="5000" w:type="pct"/>
            <w:gridSpan w:val="28"/>
            <w:shd w:val="clear" w:color="auto" w:fill="auto"/>
            <w:vAlign w:val="bottom"/>
          </w:tcPr>
          <w:p w14:paraId="07A06D29" w14:textId="77777777" w:rsidR="004C6CA1" w:rsidRPr="005221E7" w:rsidRDefault="004C6CA1" w:rsidP="00492C83">
            <w:pPr>
              <w:pStyle w:val="ListParagraph"/>
              <w:numPr>
                <w:ilvl w:val="2"/>
                <w:numId w:val="59"/>
              </w:numPr>
              <w:rPr>
                <w:rFonts w:cs="Calibri"/>
                <w:sz w:val="20"/>
                <w:szCs w:val="20"/>
              </w:rPr>
            </w:pPr>
            <w:r w:rsidRPr="005221E7">
              <w:rPr>
                <w:rFonts w:cs="Calibri"/>
                <w:sz w:val="20"/>
                <w:szCs w:val="20"/>
              </w:rPr>
              <w:t xml:space="preserve">To support capacity development on WPS to mainstream gender in the work of CSOs and think tanks working on conflict, peace, and security </w:t>
            </w:r>
          </w:p>
        </w:tc>
      </w:tr>
      <w:tr w:rsidR="004C6CA1" w:rsidRPr="005221E7" w14:paraId="56A35B06" w14:textId="77777777" w:rsidTr="004C6CA1">
        <w:tc>
          <w:tcPr>
            <w:tcW w:w="5000" w:type="pct"/>
            <w:gridSpan w:val="28"/>
            <w:shd w:val="clear" w:color="auto" w:fill="auto"/>
            <w:vAlign w:val="bottom"/>
          </w:tcPr>
          <w:p w14:paraId="7D7D9AAA" w14:textId="77777777" w:rsidR="004C6CA1" w:rsidRPr="005221E7" w:rsidRDefault="004C6CA1" w:rsidP="00492C83">
            <w:pPr>
              <w:pStyle w:val="ListParagraph"/>
              <w:numPr>
                <w:ilvl w:val="2"/>
                <w:numId w:val="59"/>
              </w:numPr>
              <w:rPr>
                <w:rFonts w:cs="Calibri"/>
                <w:sz w:val="20"/>
                <w:szCs w:val="20"/>
              </w:rPr>
            </w:pPr>
            <w:r w:rsidRPr="005221E7">
              <w:rPr>
                <w:rFonts w:cs="Calibri"/>
                <w:sz w:val="20"/>
                <w:szCs w:val="20"/>
              </w:rPr>
              <w:t xml:space="preserve">To build </w:t>
            </w:r>
            <w:r>
              <w:rPr>
                <w:rFonts w:cs="Calibri"/>
                <w:sz w:val="20"/>
                <w:szCs w:val="20"/>
              </w:rPr>
              <w:t xml:space="preserve">a </w:t>
            </w:r>
            <w:r w:rsidRPr="005221E7">
              <w:rPr>
                <w:rFonts w:cs="Calibri"/>
                <w:sz w:val="20"/>
                <w:szCs w:val="20"/>
              </w:rPr>
              <w:t>resource database on WPS that will be accessible, practical, and easy to digest, serving as a reference tool to enable grass</w:t>
            </w:r>
            <w:r>
              <w:rPr>
                <w:rFonts w:cs="Calibri"/>
                <w:sz w:val="20"/>
                <w:szCs w:val="20"/>
              </w:rPr>
              <w:t>roots</w:t>
            </w:r>
            <w:r w:rsidRPr="005221E7">
              <w:rPr>
                <w:rFonts w:cs="Calibri"/>
                <w:sz w:val="20"/>
                <w:szCs w:val="20"/>
              </w:rPr>
              <w:t xml:space="preserve"> and local women </w:t>
            </w:r>
            <w:r>
              <w:rPr>
                <w:rFonts w:cs="Calibri"/>
                <w:sz w:val="20"/>
                <w:szCs w:val="20"/>
              </w:rPr>
              <w:t xml:space="preserve">to </w:t>
            </w:r>
            <w:r w:rsidRPr="005221E7">
              <w:rPr>
                <w:rFonts w:cs="Calibri"/>
                <w:sz w:val="20"/>
                <w:szCs w:val="20"/>
              </w:rPr>
              <w:t>learn more and meaningfully participate in peace and security processes</w:t>
            </w:r>
          </w:p>
        </w:tc>
      </w:tr>
      <w:tr w:rsidR="004C6CA1" w:rsidRPr="005221E7" w14:paraId="033C539B" w14:textId="77777777" w:rsidTr="004C6CA1">
        <w:tc>
          <w:tcPr>
            <w:tcW w:w="5000" w:type="pct"/>
            <w:gridSpan w:val="28"/>
            <w:shd w:val="clear" w:color="auto" w:fill="auto"/>
            <w:vAlign w:val="bottom"/>
          </w:tcPr>
          <w:p w14:paraId="53E7EB57" w14:textId="77777777" w:rsidR="004C6CA1" w:rsidRPr="005221E7" w:rsidRDefault="004C6CA1" w:rsidP="00492C83">
            <w:pPr>
              <w:pStyle w:val="ListParagraph"/>
              <w:numPr>
                <w:ilvl w:val="2"/>
                <w:numId w:val="59"/>
              </w:numPr>
              <w:rPr>
                <w:rFonts w:cs="Calibri"/>
                <w:sz w:val="20"/>
                <w:szCs w:val="20"/>
              </w:rPr>
            </w:pPr>
            <w:r w:rsidRPr="005221E7">
              <w:rPr>
                <w:rFonts w:cs="Calibri"/>
                <w:sz w:val="20"/>
                <w:szCs w:val="20"/>
              </w:rPr>
              <w:t>To establish and maintain a pool/roster of WPS experts, practitioners</w:t>
            </w:r>
            <w:r>
              <w:rPr>
                <w:rFonts w:cs="Calibri"/>
                <w:sz w:val="20"/>
                <w:szCs w:val="20"/>
              </w:rPr>
              <w:t xml:space="preserve"> and </w:t>
            </w:r>
            <w:r w:rsidRPr="005221E7">
              <w:rPr>
                <w:rFonts w:cs="Calibri"/>
                <w:sz w:val="20"/>
                <w:szCs w:val="20"/>
              </w:rPr>
              <w:t xml:space="preserve">women’s CSO representatives, as well as women and youth who have received trainings in dialogue, mediation, negotiation and peacebuilding and support </w:t>
            </w:r>
            <w:r>
              <w:rPr>
                <w:rFonts w:cs="Calibri"/>
                <w:sz w:val="20"/>
                <w:szCs w:val="20"/>
              </w:rPr>
              <w:t>the development of</w:t>
            </w:r>
            <w:r w:rsidRPr="005221E7">
              <w:rPr>
                <w:rFonts w:cs="Calibri"/>
                <w:sz w:val="20"/>
                <w:szCs w:val="20"/>
              </w:rPr>
              <w:t xml:space="preserve"> mentorship program</w:t>
            </w:r>
            <w:r>
              <w:rPr>
                <w:rFonts w:cs="Calibri"/>
                <w:sz w:val="20"/>
                <w:szCs w:val="20"/>
              </w:rPr>
              <w:t>me</w:t>
            </w:r>
            <w:r w:rsidRPr="005221E7">
              <w:rPr>
                <w:rFonts w:cs="Calibri"/>
                <w:sz w:val="20"/>
                <w:szCs w:val="20"/>
              </w:rPr>
              <w:t>s for those interested in peacebuilding</w:t>
            </w:r>
          </w:p>
        </w:tc>
      </w:tr>
      <w:bookmarkEnd w:id="106"/>
      <w:tr w:rsidR="004C6CA1" w:rsidRPr="005221E7" w14:paraId="4F3D9B58" w14:textId="77777777" w:rsidTr="004C6CA1">
        <w:tc>
          <w:tcPr>
            <w:tcW w:w="5000" w:type="pct"/>
            <w:gridSpan w:val="28"/>
            <w:shd w:val="clear" w:color="auto" w:fill="auto"/>
            <w:vAlign w:val="bottom"/>
          </w:tcPr>
          <w:p w14:paraId="3C602379" w14:textId="77777777" w:rsidR="004C6CA1" w:rsidRPr="005221E7" w:rsidRDefault="004C6CA1" w:rsidP="00492C83">
            <w:pPr>
              <w:pStyle w:val="ListParagraph"/>
              <w:numPr>
                <w:ilvl w:val="2"/>
                <w:numId w:val="59"/>
              </w:numPr>
              <w:rPr>
                <w:rFonts w:cs="Calibri"/>
                <w:b/>
                <w:bCs/>
                <w:sz w:val="20"/>
                <w:szCs w:val="20"/>
              </w:rPr>
            </w:pPr>
            <w:r w:rsidRPr="005221E7">
              <w:rPr>
                <w:rFonts w:cs="Calibri"/>
                <w:sz w:val="20"/>
                <w:szCs w:val="20"/>
              </w:rPr>
              <w:t>To partner with higher education institutions to promote</w:t>
            </w:r>
            <w:r>
              <w:rPr>
                <w:rFonts w:cs="Calibri"/>
                <w:sz w:val="20"/>
                <w:szCs w:val="20"/>
              </w:rPr>
              <w:t xml:space="preserve"> the</w:t>
            </w:r>
            <w:r w:rsidRPr="005221E7">
              <w:rPr>
                <w:rFonts w:cs="Calibri"/>
                <w:sz w:val="20"/>
                <w:szCs w:val="20"/>
              </w:rPr>
              <w:t xml:space="preserve"> integration of WPS topics in</w:t>
            </w:r>
            <w:r>
              <w:rPr>
                <w:rFonts w:cs="Calibri"/>
                <w:sz w:val="20"/>
                <w:szCs w:val="20"/>
              </w:rPr>
              <w:t>to</w:t>
            </w:r>
            <w:r w:rsidRPr="005221E7">
              <w:rPr>
                <w:rFonts w:cs="Calibri"/>
                <w:sz w:val="20"/>
                <w:szCs w:val="20"/>
              </w:rPr>
              <w:t xml:space="preserve"> the curricula of relevant academic programmes (undergraduate and graduate levels) as well as student research interest in </w:t>
            </w:r>
            <w:r>
              <w:rPr>
                <w:rFonts w:cs="Calibri"/>
                <w:sz w:val="20"/>
                <w:szCs w:val="20"/>
              </w:rPr>
              <w:t xml:space="preserve">the </w:t>
            </w:r>
            <w:r w:rsidRPr="005221E7">
              <w:rPr>
                <w:rFonts w:cs="Calibri"/>
                <w:sz w:val="20"/>
                <w:szCs w:val="20"/>
              </w:rPr>
              <w:t xml:space="preserve">WPS field </w:t>
            </w:r>
          </w:p>
        </w:tc>
      </w:tr>
      <w:tr w:rsidR="004C6CA1" w:rsidRPr="005221E7" w14:paraId="2BD58B91" w14:textId="77777777" w:rsidTr="004C6CA1">
        <w:tc>
          <w:tcPr>
            <w:tcW w:w="5000" w:type="pct"/>
            <w:gridSpan w:val="28"/>
            <w:shd w:val="clear" w:color="auto" w:fill="auto"/>
            <w:vAlign w:val="bottom"/>
          </w:tcPr>
          <w:p w14:paraId="097D6D44" w14:textId="77777777" w:rsidR="004C6CA1" w:rsidRPr="005221E7" w:rsidRDefault="004C6CA1" w:rsidP="00492C83">
            <w:pPr>
              <w:pStyle w:val="ListParagraph"/>
              <w:numPr>
                <w:ilvl w:val="2"/>
                <w:numId w:val="59"/>
              </w:numPr>
              <w:rPr>
                <w:rFonts w:cs="Calibri"/>
                <w:sz w:val="20"/>
                <w:szCs w:val="20"/>
              </w:rPr>
            </w:pPr>
            <w:r w:rsidRPr="000F7B03">
              <w:rPr>
                <w:rFonts w:cs="Calibri"/>
                <w:sz w:val="20"/>
                <w:szCs w:val="20"/>
              </w:rPr>
              <w:t>To support confidence-building between Abkhaz, Georgian and South Ossetian women and engage them in confidence and peacebuilding efforts</w:t>
            </w:r>
          </w:p>
        </w:tc>
      </w:tr>
      <w:tr w:rsidR="004C6CA1" w:rsidRPr="005221E7" w14:paraId="5E0036FF" w14:textId="77777777" w:rsidTr="004C6CA1">
        <w:tc>
          <w:tcPr>
            <w:tcW w:w="5000" w:type="pct"/>
            <w:gridSpan w:val="28"/>
            <w:shd w:val="clear" w:color="auto" w:fill="auto"/>
            <w:vAlign w:val="bottom"/>
          </w:tcPr>
          <w:p w14:paraId="3A58068E" w14:textId="77777777" w:rsidR="004C6CA1" w:rsidRPr="005221E7" w:rsidRDefault="004C6CA1" w:rsidP="00492C83">
            <w:pPr>
              <w:pStyle w:val="ListParagraph"/>
              <w:numPr>
                <w:ilvl w:val="2"/>
                <w:numId w:val="59"/>
              </w:numPr>
              <w:rPr>
                <w:rFonts w:cs="Calibri"/>
                <w:sz w:val="20"/>
                <w:szCs w:val="20"/>
              </w:rPr>
            </w:pPr>
            <w:r w:rsidRPr="00E71D1B">
              <w:rPr>
                <w:rFonts w:cs="Calibri"/>
                <w:sz w:val="20"/>
                <w:szCs w:val="20"/>
              </w:rPr>
              <w:t>To establish WPS Task Force of international development partners, among others, to support cross-ABL cooperation and partnership</w:t>
            </w:r>
          </w:p>
        </w:tc>
      </w:tr>
      <w:tr w:rsidR="004C6CA1" w:rsidRPr="005221E7" w14:paraId="69D7BF64" w14:textId="77777777" w:rsidTr="004C6CA1">
        <w:tc>
          <w:tcPr>
            <w:tcW w:w="5000" w:type="pct"/>
            <w:gridSpan w:val="28"/>
            <w:shd w:val="clear" w:color="auto" w:fill="E2EFD9"/>
          </w:tcPr>
          <w:p w14:paraId="494AC46E" w14:textId="77777777" w:rsidR="004C6CA1" w:rsidRPr="00687972" w:rsidRDefault="004C6CA1" w:rsidP="006435E1">
            <w:pPr>
              <w:jc w:val="center"/>
              <w:rPr>
                <w:rFonts w:cs="Calibri"/>
                <w:b/>
              </w:rPr>
            </w:pPr>
            <w:r w:rsidRPr="00687972">
              <w:rPr>
                <w:rFonts w:cs="Calibri"/>
                <w:b/>
              </w:rPr>
              <w:t xml:space="preserve">Output 1.2 </w:t>
            </w:r>
          </w:p>
          <w:p w14:paraId="545E8A19" w14:textId="77777777" w:rsidR="004C6CA1" w:rsidRPr="00687972" w:rsidRDefault="004C6CA1" w:rsidP="006435E1">
            <w:pPr>
              <w:jc w:val="center"/>
              <w:rPr>
                <w:rFonts w:cs="Calibri"/>
                <w:b/>
                <w:sz w:val="10"/>
                <w:szCs w:val="10"/>
              </w:rPr>
            </w:pPr>
          </w:p>
          <w:p w14:paraId="49E4CEA0" w14:textId="77777777" w:rsidR="004C6CA1" w:rsidRPr="00687972" w:rsidRDefault="004C6CA1" w:rsidP="006435E1">
            <w:pPr>
              <w:spacing w:after="120"/>
              <w:jc w:val="center"/>
              <w:rPr>
                <w:rFonts w:cs="Calibri"/>
                <w:sz w:val="20"/>
                <w:szCs w:val="20"/>
              </w:rPr>
            </w:pPr>
            <w:r w:rsidRPr="00687972">
              <w:rPr>
                <w:rFonts w:cs="Calibri"/>
                <w:iCs/>
                <w:sz w:val="20"/>
                <w:szCs w:val="20"/>
              </w:rPr>
              <w:t xml:space="preserve">Mechanisms in place for increased </w:t>
            </w:r>
            <w:r w:rsidRPr="00687972">
              <w:rPr>
                <w:rFonts w:cs="Calibri"/>
                <w:sz w:val="20"/>
                <w:szCs w:val="20"/>
              </w:rPr>
              <w:t>meaningful and representative participation of women in conflict prevention and peacebuilding at the community and national level</w:t>
            </w:r>
          </w:p>
        </w:tc>
      </w:tr>
      <w:tr w:rsidR="004C6CA1" w:rsidRPr="005221E7" w14:paraId="02B02816" w14:textId="77777777" w:rsidTr="004C6CA1">
        <w:tc>
          <w:tcPr>
            <w:tcW w:w="5000" w:type="pct"/>
            <w:gridSpan w:val="28"/>
            <w:shd w:val="clear" w:color="auto" w:fill="E2EFD9"/>
          </w:tcPr>
          <w:p w14:paraId="14D6556B" w14:textId="77777777" w:rsidR="004C6CA1" w:rsidRPr="00687972" w:rsidRDefault="004C6CA1" w:rsidP="006435E1">
            <w:pPr>
              <w:tabs>
                <w:tab w:val="left" w:pos="2270"/>
              </w:tabs>
              <w:jc w:val="center"/>
              <w:rPr>
                <w:rFonts w:cs="Calibri"/>
                <w:b/>
                <w:bCs/>
                <w:iCs/>
              </w:rPr>
            </w:pPr>
            <w:r w:rsidRPr="00687972">
              <w:rPr>
                <w:rFonts w:cs="Calibri"/>
                <w:b/>
                <w:bCs/>
                <w:iCs/>
              </w:rPr>
              <w:t>Output 1.2 assumptions/risks</w:t>
            </w:r>
          </w:p>
          <w:p w14:paraId="7D97A789" w14:textId="77777777" w:rsidR="004C6CA1" w:rsidRPr="00687972" w:rsidRDefault="004C6CA1" w:rsidP="006435E1">
            <w:pPr>
              <w:tabs>
                <w:tab w:val="left" w:pos="2270"/>
              </w:tabs>
              <w:rPr>
                <w:rFonts w:cs="Calibri"/>
                <w:b/>
                <w:bCs/>
                <w:iCs/>
                <w:sz w:val="10"/>
                <w:szCs w:val="10"/>
              </w:rPr>
            </w:pPr>
          </w:p>
          <w:p w14:paraId="3E031F6A" w14:textId="77777777" w:rsidR="004C6CA1" w:rsidRPr="00687972" w:rsidRDefault="004C6CA1" w:rsidP="00492C83">
            <w:pPr>
              <w:numPr>
                <w:ilvl w:val="0"/>
                <w:numId w:val="26"/>
              </w:numPr>
              <w:tabs>
                <w:tab w:val="left" w:pos="2270"/>
              </w:tabs>
              <w:ind w:left="417"/>
              <w:rPr>
                <w:rFonts w:cs="Calibri"/>
                <w:bCs/>
                <w:iCs/>
                <w:sz w:val="20"/>
                <w:szCs w:val="20"/>
              </w:rPr>
            </w:pPr>
            <w:r w:rsidRPr="00687972">
              <w:rPr>
                <w:rFonts w:cs="Calibri"/>
                <w:bCs/>
                <w:iCs/>
                <w:sz w:val="20"/>
                <w:szCs w:val="20"/>
              </w:rPr>
              <w:t>Cultural resistance to women’s participation is susceptible to change with the right approach and strategies</w:t>
            </w:r>
          </w:p>
          <w:p w14:paraId="18D90E09" w14:textId="77777777" w:rsidR="004C6CA1" w:rsidRPr="00687972" w:rsidRDefault="004C6CA1" w:rsidP="00492C83">
            <w:pPr>
              <w:numPr>
                <w:ilvl w:val="0"/>
                <w:numId w:val="26"/>
              </w:numPr>
              <w:tabs>
                <w:tab w:val="left" w:pos="2270"/>
              </w:tabs>
              <w:ind w:left="417"/>
              <w:rPr>
                <w:rFonts w:cs="Calibri"/>
                <w:bCs/>
                <w:iCs/>
                <w:sz w:val="20"/>
                <w:szCs w:val="20"/>
              </w:rPr>
            </w:pPr>
            <w:r w:rsidRPr="00687972">
              <w:rPr>
                <w:rFonts w:cs="Calibri"/>
                <w:bCs/>
                <w:iCs/>
                <w:sz w:val="20"/>
                <w:szCs w:val="20"/>
              </w:rPr>
              <w:t>There is a willingness from key international actors and parties engaged in formal peace negotiations to include women in conflict resolution processes</w:t>
            </w:r>
          </w:p>
          <w:p w14:paraId="59FC31A8" w14:textId="77777777" w:rsidR="004C6CA1" w:rsidRPr="00687972" w:rsidRDefault="004C6CA1" w:rsidP="00492C83">
            <w:pPr>
              <w:numPr>
                <w:ilvl w:val="0"/>
                <w:numId w:val="26"/>
              </w:numPr>
              <w:tabs>
                <w:tab w:val="left" w:pos="2270"/>
              </w:tabs>
              <w:ind w:left="417"/>
              <w:rPr>
                <w:rFonts w:cs="Calibri"/>
                <w:bCs/>
                <w:iCs/>
                <w:sz w:val="20"/>
                <w:szCs w:val="20"/>
              </w:rPr>
            </w:pPr>
            <w:r w:rsidRPr="00687972">
              <w:rPr>
                <w:rFonts w:cs="Calibri"/>
                <w:bCs/>
                <w:iCs/>
                <w:sz w:val="20"/>
                <w:szCs w:val="20"/>
              </w:rPr>
              <w:lastRenderedPageBreak/>
              <w:t>Sufficient security is in place for women to engage in confidence and peacebuilding efforts</w:t>
            </w:r>
          </w:p>
          <w:p w14:paraId="3B09D153" w14:textId="77777777" w:rsidR="004C6CA1" w:rsidRPr="005221E7" w:rsidRDefault="004C6CA1" w:rsidP="006435E1">
            <w:pPr>
              <w:tabs>
                <w:tab w:val="left" w:pos="2270"/>
              </w:tabs>
              <w:rPr>
                <w:rFonts w:cs="Calibri"/>
                <w:b/>
                <w:bCs/>
                <w:iCs/>
                <w:sz w:val="20"/>
                <w:szCs w:val="20"/>
              </w:rPr>
            </w:pPr>
          </w:p>
        </w:tc>
      </w:tr>
      <w:tr w:rsidR="004C6CA1" w:rsidRPr="005221E7" w14:paraId="4F8EF010" w14:textId="77777777" w:rsidTr="004C6CA1">
        <w:tc>
          <w:tcPr>
            <w:tcW w:w="5000" w:type="pct"/>
            <w:gridSpan w:val="28"/>
            <w:shd w:val="clear" w:color="auto" w:fill="E2EFD9"/>
          </w:tcPr>
          <w:p w14:paraId="3AFE79AF" w14:textId="77777777" w:rsidR="004C6CA1" w:rsidRPr="00575E1C" w:rsidRDefault="004C6CA1" w:rsidP="006435E1">
            <w:pPr>
              <w:spacing w:before="120" w:after="120"/>
              <w:rPr>
                <w:rFonts w:cs="Calibri"/>
                <w:sz w:val="20"/>
                <w:szCs w:val="20"/>
              </w:rPr>
            </w:pPr>
            <w:r w:rsidRPr="00575E1C">
              <w:rPr>
                <w:rFonts w:cs="Calibri"/>
                <w:b/>
                <w:sz w:val="20"/>
                <w:szCs w:val="20"/>
              </w:rPr>
              <w:lastRenderedPageBreak/>
              <w:t xml:space="preserve">Indicator 1.2.a:  </w:t>
            </w:r>
            <w:r w:rsidRPr="00575E1C">
              <w:rPr>
                <w:rFonts w:cs="Calibri"/>
                <w:sz w:val="20"/>
                <w:szCs w:val="20"/>
              </w:rPr>
              <w:t>Proportion of recommendations shared by the women during the dialogues supported by the project that are taken up at the GID and/or IPRM sessions, as well as Open Days on WPS and/or reported back on their status</w:t>
            </w:r>
          </w:p>
        </w:tc>
      </w:tr>
      <w:tr w:rsidR="004C6CA1" w:rsidRPr="005221E7" w14:paraId="437C73EF" w14:textId="77777777" w:rsidTr="004C6CA1">
        <w:tc>
          <w:tcPr>
            <w:tcW w:w="5000" w:type="pct"/>
            <w:gridSpan w:val="28"/>
            <w:shd w:val="clear" w:color="auto" w:fill="E2EFD9"/>
          </w:tcPr>
          <w:p w14:paraId="399C7D37" w14:textId="77777777" w:rsidR="004C6CA1" w:rsidRPr="00575E1C" w:rsidRDefault="004C6CA1" w:rsidP="006435E1">
            <w:pPr>
              <w:rPr>
                <w:rFonts w:cs="Calibri"/>
                <w:sz w:val="20"/>
                <w:szCs w:val="20"/>
              </w:rPr>
            </w:pPr>
            <w:r w:rsidRPr="00575E1C">
              <w:rPr>
                <w:rFonts w:cs="Calibri"/>
                <w:b/>
                <w:sz w:val="20"/>
                <w:szCs w:val="20"/>
              </w:rPr>
              <w:t xml:space="preserve">Baseline: </w:t>
            </w:r>
            <w:r w:rsidRPr="00106050">
              <w:rPr>
                <w:rFonts w:cs="Calibri"/>
                <w:bCs/>
                <w:sz w:val="20"/>
                <w:szCs w:val="20"/>
              </w:rPr>
              <w:t xml:space="preserve">2019 – 0 per cent </w:t>
            </w:r>
          </w:p>
        </w:tc>
      </w:tr>
      <w:tr w:rsidR="004C6CA1" w:rsidRPr="005221E7" w14:paraId="2D9269DA" w14:textId="77777777" w:rsidTr="004C6CA1">
        <w:tc>
          <w:tcPr>
            <w:tcW w:w="543" w:type="pct"/>
            <w:gridSpan w:val="2"/>
            <w:shd w:val="clear" w:color="auto" w:fill="E2EFD9"/>
          </w:tcPr>
          <w:p w14:paraId="18786035" w14:textId="77777777" w:rsidR="004C6CA1" w:rsidRPr="00575E1C" w:rsidRDefault="004C6CA1" w:rsidP="006435E1">
            <w:pPr>
              <w:rPr>
                <w:rFonts w:cs="Calibri"/>
                <w:b/>
                <w:sz w:val="20"/>
                <w:szCs w:val="20"/>
              </w:rPr>
            </w:pPr>
            <w:r w:rsidRPr="00FE547D">
              <w:rPr>
                <w:b/>
              </w:rPr>
              <w:t>Milestone 1 (</w:t>
            </w:r>
            <w:r>
              <w:rPr>
                <w:b/>
              </w:rPr>
              <w:t>September 2021</w:t>
            </w:r>
            <w:r w:rsidRPr="00FE547D">
              <w:rPr>
                <w:b/>
              </w:rPr>
              <w:t>)</w:t>
            </w:r>
          </w:p>
        </w:tc>
        <w:tc>
          <w:tcPr>
            <w:tcW w:w="551" w:type="pct"/>
            <w:shd w:val="clear" w:color="auto" w:fill="E2EFD9"/>
          </w:tcPr>
          <w:p w14:paraId="5D0F9690" w14:textId="77777777" w:rsidR="004C6CA1" w:rsidRPr="00575E1C" w:rsidRDefault="004C6CA1" w:rsidP="006435E1">
            <w:pPr>
              <w:rPr>
                <w:rFonts w:cs="Calibri"/>
                <w:b/>
                <w:sz w:val="20"/>
                <w:szCs w:val="20"/>
              </w:rPr>
            </w:pPr>
            <w:r w:rsidRPr="00FE547D">
              <w:rPr>
                <w:b/>
              </w:rPr>
              <w:t xml:space="preserve">Milestone </w:t>
            </w:r>
            <w:r>
              <w:rPr>
                <w:b/>
              </w:rPr>
              <w:t xml:space="preserve">2 </w:t>
            </w:r>
            <w:r w:rsidRPr="00FE547D">
              <w:rPr>
                <w:b/>
              </w:rPr>
              <w:t>(</w:t>
            </w:r>
            <w:r>
              <w:rPr>
                <w:b/>
              </w:rPr>
              <w:t>March 2022</w:t>
            </w:r>
            <w:r w:rsidRPr="00FE547D">
              <w:rPr>
                <w:b/>
              </w:rPr>
              <w:t>)</w:t>
            </w:r>
          </w:p>
        </w:tc>
        <w:tc>
          <w:tcPr>
            <w:tcW w:w="574" w:type="pct"/>
            <w:gridSpan w:val="3"/>
            <w:shd w:val="clear" w:color="auto" w:fill="E2EFD9"/>
          </w:tcPr>
          <w:p w14:paraId="3A0FECD4" w14:textId="77777777" w:rsidR="004C6CA1" w:rsidRPr="00575E1C" w:rsidRDefault="004C6CA1" w:rsidP="006435E1">
            <w:pPr>
              <w:rPr>
                <w:rFonts w:cs="Calibri"/>
                <w:b/>
                <w:sz w:val="20"/>
                <w:szCs w:val="20"/>
              </w:rPr>
            </w:pPr>
            <w:r w:rsidRPr="00FE547D">
              <w:rPr>
                <w:b/>
              </w:rPr>
              <w:t xml:space="preserve">Milestone </w:t>
            </w:r>
            <w:r>
              <w:rPr>
                <w:b/>
              </w:rPr>
              <w:t xml:space="preserve">3 </w:t>
            </w:r>
            <w:r w:rsidRPr="00FE547D">
              <w:rPr>
                <w:b/>
              </w:rPr>
              <w:t>(</w:t>
            </w:r>
            <w:r>
              <w:rPr>
                <w:b/>
              </w:rPr>
              <w:t>September 2022</w:t>
            </w:r>
            <w:r w:rsidRPr="00FE547D">
              <w:rPr>
                <w:b/>
              </w:rPr>
              <w:t>)</w:t>
            </w:r>
          </w:p>
        </w:tc>
        <w:tc>
          <w:tcPr>
            <w:tcW w:w="694" w:type="pct"/>
            <w:gridSpan w:val="3"/>
            <w:shd w:val="clear" w:color="auto" w:fill="E2EFD9"/>
          </w:tcPr>
          <w:p w14:paraId="0FFD44AE" w14:textId="77777777" w:rsidR="004C6CA1" w:rsidRPr="00575E1C" w:rsidRDefault="004C6CA1" w:rsidP="006435E1">
            <w:pPr>
              <w:rPr>
                <w:rFonts w:cs="Calibri"/>
                <w:b/>
                <w:sz w:val="20"/>
                <w:szCs w:val="20"/>
              </w:rPr>
            </w:pPr>
            <w:r w:rsidRPr="00FE547D">
              <w:rPr>
                <w:b/>
              </w:rPr>
              <w:t xml:space="preserve">Milestone </w:t>
            </w:r>
            <w:r>
              <w:rPr>
                <w:b/>
              </w:rPr>
              <w:t xml:space="preserve">4 </w:t>
            </w:r>
            <w:r w:rsidRPr="00FE547D">
              <w:rPr>
                <w:b/>
              </w:rPr>
              <w:t>(</w:t>
            </w:r>
            <w:r>
              <w:rPr>
                <w:b/>
              </w:rPr>
              <w:t>March 2023</w:t>
            </w:r>
            <w:r w:rsidRPr="00FE547D">
              <w:rPr>
                <w:b/>
              </w:rPr>
              <w:t>)</w:t>
            </w:r>
          </w:p>
        </w:tc>
        <w:tc>
          <w:tcPr>
            <w:tcW w:w="608" w:type="pct"/>
            <w:gridSpan w:val="2"/>
            <w:shd w:val="clear" w:color="auto" w:fill="E2EFD9"/>
          </w:tcPr>
          <w:p w14:paraId="02407B84" w14:textId="77777777" w:rsidR="004C6CA1" w:rsidRPr="00575E1C" w:rsidRDefault="004C6CA1" w:rsidP="006435E1">
            <w:pPr>
              <w:rPr>
                <w:rFonts w:cs="Calibri"/>
                <w:b/>
                <w:sz w:val="20"/>
                <w:szCs w:val="20"/>
              </w:rPr>
            </w:pPr>
            <w:r w:rsidRPr="00FE547D">
              <w:rPr>
                <w:b/>
              </w:rPr>
              <w:t xml:space="preserve">Milestone </w:t>
            </w:r>
            <w:r>
              <w:rPr>
                <w:b/>
              </w:rPr>
              <w:t xml:space="preserve">5 </w:t>
            </w:r>
            <w:r w:rsidRPr="00FE547D">
              <w:rPr>
                <w:b/>
              </w:rPr>
              <w:t>(</w:t>
            </w:r>
            <w:r>
              <w:rPr>
                <w:b/>
              </w:rPr>
              <w:t>September 2023</w:t>
            </w:r>
            <w:r w:rsidRPr="00FE547D">
              <w:rPr>
                <w:b/>
              </w:rPr>
              <w:t>)</w:t>
            </w:r>
          </w:p>
        </w:tc>
        <w:tc>
          <w:tcPr>
            <w:tcW w:w="790" w:type="pct"/>
            <w:gridSpan w:val="8"/>
            <w:shd w:val="clear" w:color="auto" w:fill="E2EFD9"/>
          </w:tcPr>
          <w:p w14:paraId="7ECF222F" w14:textId="77777777" w:rsidR="004C6CA1" w:rsidRDefault="004C6CA1" w:rsidP="006435E1">
            <w:pPr>
              <w:rPr>
                <w:rFonts w:cs="Calibri"/>
                <w:b/>
                <w:bCs/>
                <w:iCs/>
                <w:sz w:val="20"/>
                <w:szCs w:val="20"/>
              </w:rPr>
            </w:pPr>
            <w:r w:rsidRPr="00FE547D">
              <w:rPr>
                <w:b/>
              </w:rPr>
              <w:t xml:space="preserve">Milestone </w:t>
            </w:r>
            <w:r>
              <w:rPr>
                <w:b/>
              </w:rPr>
              <w:t xml:space="preserve">6 </w:t>
            </w:r>
            <w:r w:rsidRPr="00FE547D">
              <w:rPr>
                <w:b/>
              </w:rPr>
              <w:t>(</w:t>
            </w:r>
            <w:r>
              <w:rPr>
                <w:b/>
              </w:rPr>
              <w:t>March 2024</w:t>
            </w:r>
            <w:r w:rsidRPr="00FE547D">
              <w:rPr>
                <w:b/>
              </w:rPr>
              <w:t>)</w:t>
            </w:r>
          </w:p>
          <w:p w14:paraId="6B5F5DDC" w14:textId="77777777" w:rsidR="004C6CA1" w:rsidRDefault="004C6CA1" w:rsidP="006435E1">
            <w:pPr>
              <w:rPr>
                <w:rFonts w:cs="Calibri"/>
                <w:b/>
                <w:bCs/>
                <w:iCs/>
              </w:rPr>
            </w:pPr>
          </w:p>
          <w:p w14:paraId="44A0AA59" w14:textId="77777777" w:rsidR="004C6CA1" w:rsidRPr="00575E1C" w:rsidRDefault="004C6CA1" w:rsidP="006435E1">
            <w:pPr>
              <w:rPr>
                <w:rFonts w:cs="Calibri"/>
                <w:b/>
                <w:sz w:val="20"/>
                <w:szCs w:val="20"/>
              </w:rPr>
            </w:pPr>
          </w:p>
        </w:tc>
        <w:tc>
          <w:tcPr>
            <w:tcW w:w="641" w:type="pct"/>
            <w:gridSpan w:val="8"/>
            <w:shd w:val="clear" w:color="auto" w:fill="E2EFD9"/>
          </w:tcPr>
          <w:p w14:paraId="62B3E1AF" w14:textId="77777777" w:rsidR="004C6CA1" w:rsidRDefault="004C6CA1" w:rsidP="006435E1">
            <w:pPr>
              <w:rPr>
                <w:rFonts w:cs="Calibri"/>
                <w:b/>
                <w:bCs/>
                <w:iCs/>
                <w:sz w:val="20"/>
                <w:szCs w:val="20"/>
              </w:rPr>
            </w:pPr>
            <w:r w:rsidRPr="00FE547D">
              <w:rPr>
                <w:b/>
              </w:rPr>
              <w:t xml:space="preserve">Milestone </w:t>
            </w:r>
            <w:r>
              <w:rPr>
                <w:b/>
              </w:rPr>
              <w:t xml:space="preserve">7 </w:t>
            </w:r>
            <w:r w:rsidRPr="00FE547D">
              <w:rPr>
                <w:b/>
              </w:rPr>
              <w:t>(</w:t>
            </w:r>
            <w:r>
              <w:rPr>
                <w:b/>
              </w:rPr>
              <w:t>September 2024</w:t>
            </w:r>
            <w:r w:rsidRPr="00FE547D">
              <w:rPr>
                <w:b/>
              </w:rPr>
              <w:t>)</w:t>
            </w:r>
          </w:p>
          <w:p w14:paraId="29E5F01C" w14:textId="77777777" w:rsidR="004C6CA1" w:rsidRPr="00575E1C" w:rsidRDefault="004C6CA1" w:rsidP="006435E1">
            <w:pPr>
              <w:rPr>
                <w:rFonts w:cs="Calibri"/>
                <w:b/>
                <w:sz w:val="20"/>
                <w:szCs w:val="20"/>
              </w:rPr>
            </w:pPr>
          </w:p>
        </w:tc>
        <w:tc>
          <w:tcPr>
            <w:tcW w:w="599" w:type="pct"/>
            <w:shd w:val="clear" w:color="auto" w:fill="E2EFD9"/>
          </w:tcPr>
          <w:p w14:paraId="75392D79" w14:textId="77777777" w:rsidR="004C6CA1" w:rsidRPr="00575E1C" w:rsidRDefault="004C6CA1" w:rsidP="006435E1">
            <w:pPr>
              <w:rPr>
                <w:rFonts w:cs="Calibri"/>
                <w:b/>
                <w:sz w:val="20"/>
                <w:szCs w:val="20"/>
              </w:rPr>
            </w:pPr>
            <w:r>
              <w:rPr>
                <w:rFonts w:cs="Calibri"/>
                <w:b/>
                <w:bCs/>
                <w:iCs/>
              </w:rPr>
              <w:t>Target (March 2025)</w:t>
            </w:r>
          </w:p>
        </w:tc>
      </w:tr>
      <w:tr w:rsidR="004C6CA1" w:rsidRPr="005221E7" w14:paraId="0D9EFAAD" w14:textId="77777777" w:rsidTr="004C6CA1">
        <w:tc>
          <w:tcPr>
            <w:tcW w:w="543" w:type="pct"/>
            <w:gridSpan w:val="2"/>
            <w:shd w:val="clear" w:color="auto" w:fill="E2EFD9"/>
          </w:tcPr>
          <w:p w14:paraId="64F3A370" w14:textId="77777777" w:rsidR="004C6CA1" w:rsidRPr="008C267D" w:rsidRDefault="004C6CA1" w:rsidP="006435E1">
            <w:pPr>
              <w:rPr>
                <w:rFonts w:cs="Calibri"/>
                <w:bCs/>
                <w:sz w:val="20"/>
                <w:szCs w:val="20"/>
              </w:rPr>
            </w:pPr>
            <w:r w:rsidRPr="008C267D">
              <w:rPr>
                <w:rFonts w:cs="Calibri"/>
                <w:bCs/>
                <w:sz w:val="20"/>
                <w:szCs w:val="20"/>
              </w:rPr>
              <w:t>0 per cent</w:t>
            </w:r>
          </w:p>
        </w:tc>
        <w:tc>
          <w:tcPr>
            <w:tcW w:w="551" w:type="pct"/>
            <w:shd w:val="clear" w:color="auto" w:fill="E2EFD9"/>
          </w:tcPr>
          <w:p w14:paraId="71D1F852" w14:textId="77777777" w:rsidR="004C6CA1" w:rsidRPr="008C267D" w:rsidRDefault="004C6CA1" w:rsidP="006435E1">
            <w:pPr>
              <w:rPr>
                <w:rFonts w:cs="Calibri"/>
                <w:bCs/>
                <w:sz w:val="20"/>
                <w:szCs w:val="20"/>
              </w:rPr>
            </w:pPr>
            <w:r w:rsidRPr="008C267D">
              <w:rPr>
                <w:rFonts w:cs="Calibri"/>
                <w:bCs/>
                <w:sz w:val="20"/>
                <w:szCs w:val="20"/>
              </w:rPr>
              <w:t>5 per cent</w:t>
            </w:r>
          </w:p>
        </w:tc>
        <w:tc>
          <w:tcPr>
            <w:tcW w:w="574" w:type="pct"/>
            <w:gridSpan w:val="3"/>
            <w:shd w:val="clear" w:color="auto" w:fill="E2EFD9"/>
          </w:tcPr>
          <w:p w14:paraId="1F304C90" w14:textId="77777777" w:rsidR="004C6CA1" w:rsidRPr="008C267D" w:rsidRDefault="004C6CA1" w:rsidP="006435E1">
            <w:pPr>
              <w:rPr>
                <w:rFonts w:cs="Calibri"/>
                <w:bCs/>
                <w:sz w:val="20"/>
                <w:szCs w:val="20"/>
              </w:rPr>
            </w:pPr>
            <w:r w:rsidRPr="008C267D">
              <w:rPr>
                <w:rFonts w:cs="Calibri"/>
                <w:bCs/>
                <w:sz w:val="20"/>
                <w:szCs w:val="20"/>
              </w:rPr>
              <w:t>15 per cent</w:t>
            </w:r>
          </w:p>
        </w:tc>
        <w:tc>
          <w:tcPr>
            <w:tcW w:w="694" w:type="pct"/>
            <w:gridSpan w:val="3"/>
            <w:shd w:val="clear" w:color="auto" w:fill="E2EFD9"/>
          </w:tcPr>
          <w:p w14:paraId="1AF60403" w14:textId="77777777" w:rsidR="004C6CA1" w:rsidRPr="008C267D" w:rsidRDefault="004C6CA1" w:rsidP="006435E1">
            <w:pPr>
              <w:rPr>
                <w:rFonts w:cs="Calibri"/>
                <w:bCs/>
                <w:sz w:val="20"/>
                <w:szCs w:val="20"/>
              </w:rPr>
            </w:pPr>
            <w:r w:rsidRPr="008C267D">
              <w:rPr>
                <w:rFonts w:cs="Calibri"/>
                <w:bCs/>
                <w:sz w:val="20"/>
                <w:szCs w:val="20"/>
              </w:rPr>
              <w:t>20 per cent</w:t>
            </w:r>
          </w:p>
        </w:tc>
        <w:tc>
          <w:tcPr>
            <w:tcW w:w="608" w:type="pct"/>
            <w:gridSpan w:val="2"/>
            <w:shd w:val="clear" w:color="auto" w:fill="E2EFD9"/>
          </w:tcPr>
          <w:p w14:paraId="6B049671" w14:textId="77777777" w:rsidR="004C6CA1" w:rsidRPr="006D6A5F" w:rsidRDefault="004C6CA1" w:rsidP="006435E1">
            <w:pPr>
              <w:rPr>
                <w:rFonts w:cs="Calibri"/>
                <w:bCs/>
                <w:color w:val="FF0000"/>
                <w:sz w:val="20"/>
                <w:szCs w:val="20"/>
              </w:rPr>
            </w:pPr>
            <w:r w:rsidRPr="008C267D">
              <w:rPr>
                <w:rFonts w:cs="Calibri"/>
                <w:bCs/>
                <w:sz w:val="20"/>
                <w:szCs w:val="20"/>
              </w:rPr>
              <w:t>25 per cent</w:t>
            </w:r>
          </w:p>
        </w:tc>
        <w:tc>
          <w:tcPr>
            <w:tcW w:w="790" w:type="pct"/>
            <w:gridSpan w:val="8"/>
            <w:shd w:val="clear" w:color="auto" w:fill="E2EFD9"/>
          </w:tcPr>
          <w:p w14:paraId="2A0C6576" w14:textId="77777777" w:rsidR="004C6CA1" w:rsidRPr="006D6A5F" w:rsidRDefault="004C6CA1" w:rsidP="006435E1">
            <w:pPr>
              <w:rPr>
                <w:rFonts w:cs="Calibri"/>
                <w:bCs/>
                <w:color w:val="FF0000"/>
                <w:sz w:val="20"/>
                <w:szCs w:val="20"/>
                <w:highlight w:val="yellow"/>
              </w:rPr>
            </w:pPr>
            <w:r w:rsidRPr="006D6A5F">
              <w:rPr>
                <w:rFonts w:cs="Calibri"/>
                <w:bCs/>
                <w:color w:val="FF0000"/>
                <w:sz w:val="20"/>
                <w:szCs w:val="20"/>
                <w:highlight w:val="yellow"/>
              </w:rPr>
              <w:t>30 per cent</w:t>
            </w:r>
          </w:p>
        </w:tc>
        <w:tc>
          <w:tcPr>
            <w:tcW w:w="641" w:type="pct"/>
            <w:gridSpan w:val="8"/>
            <w:shd w:val="clear" w:color="auto" w:fill="E2EFD9"/>
          </w:tcPr>
          <w:p w14:paraId="389D35D0" w14:textId="77777777" w:rsidR="004C6CA1" w:rsidRPr="006D6A5F" w:rsidRDefault="004C6CA1" w:rsidP="006435E1">
            <w:pPr>
              <w:rPr>
                <w:rFonts w:cs="Calibri"/>
                <w:bCs/>
                <w:color w:val="FF0000"/>
                <w:sz w:val="20"/>
                <w:szCs w:val="20"/>
                <w:highlight w:val="yellow"/>
              </w:rPr>
            </w:pPr>
            <w:r w:rsidRPr="006D6A5F">
              <w:rPr>
                <w:rFonts w:cs="Calibri"/>
                <w:bCs/>
                <w:color w:val="FF0000"/>
                <w:sz w:val="20"/>
                <w:szCs w:val="20"/>
                <w:highlight w:val="yellow"/>
              </w:rPr>
              <w:t>35 per cent</w:t>
            </w:r>
          </w:p>
        </w:tc>
        <w:tc>
          <w:tcPr>
            <w:tcW w:w="599" w:type="pct"/>
            <w:shd w:val="clear" w:color="auto" w:fill="E2EFD9"/>
          </w:tcPr>
          <w:p w14:paraId="02262D28" w14:textId="77777777" w:rsidR="004C6CA1" w:rsidRPr="006D6A5F" w:rsidRDefault="004C6CA1" w:rsidP="006435E1">
            <w:pPr>
              <w:rPr>
                <w:rFonts w:cs="Calibri"/>
                <w:bCs/>
                <w:color w:val="FF0000"/>
                <w:sz w:val="20"/>
                <w:szCs w:val="20"/>
                <w:highlight w:val="yellow"/>
              </w:rPr>
            </w:pPr>
            <w:r w:rsidRPr="006D6A5F">
              <w:rPr>
                <w:rFonts w:cs="Calibri"/>
                <w:bCs/>
                <w:color w:val="FF0000"/>
                <w:sz w:val="20"/>
                <w:szCs w:val="20"/>
                <w:highlight w:val="yellow"/>
              </w:rPr>
              <w:t>35 per cent</w:t>
            </w:r>
          </w:p>
        </w:tc>
      </w:tr>
      <w:tr w:rsidR="004C6CA1" w:rsidRPr="005221E7" w14:paraId="24223C07" w14:textId="77777777" w:rsidTr="004C6CA1">
        <w:tc>
          <w:tcPr>
            <w:tcW w:w="543" w:type="pct"/>
            <w:gridSpan w:val="2"/>
            <w:shd w:val="clear" w:color="auto" w:fill="E2EFD9"/>
          </w:tcPr>
          <w:p w14:paraId="27037998" w14:textId="77777777" w:rsidR="004C6CA1" w:rsidRDefault="004C6CA1" w:rsidP="006435E1">
            <w:pPr>
              <w:rPr>
                <w:rFonts w:cs="Calibri"/>
                <w:b/>
                <w:bCs/>
                <w:sz w:val="20"/>
                <w:szCs w:val="20"/>
              </w:rPr>
            </w:pPr>
            <w:r w:rsidRPr="0042700A">
              <w:rPr>
                <w:rFonts w:cs="Calibri"/>
                <w:b/>
                <w:bCs/>
                <w:sz w:val="20"/>
                <w:szCs w:val="20"/>
              </w:rPr>
              <w:t xml:space="preserve">Progress Achieved: </w:t>
            </w:r>
          </w:p>
          <w:p w14:paraId="4B5C9648" w14:textId="77777777" w:rsidR="004C6CA1" w:rsidRDefault="004C6CA1" w:rsidP="006435E1">
            <w:pPr>
              <w:rPr>
                <w:rFonts w:cs="Calibri"/>
                <w:b/>
                <w:bCs/>
                <w:sz w:val="20"/>
                <w:szCs w:val="20"/>
              </w:rPr>
            </w:pPr>
          </w:p>
          <w:p w14:paraId="39FE2EBC" w14:textId="77777777" w:rsidR="004C6CA1" w:rsidRPr="00B627B5" w:rsidRDefault="004C6CA1" w:rsidP="006435E1">
            <w:pPr>
              <w:rPr>
                <w:rFonts w:cs="Calibri"/>
                <w:bCs/>
                <w:sz w:val="20"/>
                <w:szCs w:val="20"/>
              </w:rPr>
            </w:pPr>
            <w:r>
              <w:rPr>
                <w:rFonts w:cs="Calibri"/>
                <w:bCs/>
                <w:sz w:val="20"/>
                <w:szCs w:val="20"/>
              </w:rPr>
              <w:t>T</w:t>
            </w:r>
            <w:r w:rsidRPr="00B627B5">
              <w:rPr>
                <w:rFonts w:cs="Calibri"/>
                <w:bCs/>
                <w:sz w:val="20"/>
                <w:szCs w:val="20"/>
              </w:rPr>
              <w:t>racking</w:t>
            </w:r>
            <w:r>
              <w:rPr>
                <w:rFonts w:cs="Calibri"/>
                <w:bCs/>
                <w:sz w:val="20"/>
                <w:szCs w:val="20"/>
              </w:rPr>
              <w:t xml:space="preserve"> of recommendations shared by women</w:t>
            </w:r>
            <w:r w:rsidRPr="00B627B5">
              <w:rPr>
                <w:rFonts w:cs="Calibri"/>
                <w:bCs/>
                <w:sz w:val="20"/>
                <w:szCs w:val="20"/>
              </w:rPr>
              <w:t xml:space="preserve"> started</w:t>
            </w:r>
            <w:r>
              <w:rPr>
                <w:rFonts w:cs="Calibri"/>
                <w:bCs/>
                <w:sz w:val="20"/>
                <w:szCs w:val="20"/>
              </w:rPr>
              <w:t>.</w:t>
            </w:r>
          </w:p>
        </w:tc>
        <w:tc>
          <w:tcPr>
            <w:tcW w:w="551" w:type="pct"/>
            <w:shd w:val="clear" w:color="auto" w:fill="E2EFD9"/>
          </w:tcPr>
          <w:p w14:paraId="6753AF52" w14:textId="77777777" w:rsidR="004C6CA1" w:rsidRPr="00575E1C" w:rsidRDefault="004C6CA1" w:rsidP="006435E1">
            <w:pPr>
              <w:rPr>
                <w:rFonts w:cs="Calibri"/>
                <w:b/>
                <w:sz w:val="20"/>
                <w:szCs w:val="20"/>
              </w:rPr>
            </w:pPr>
            <w:r w:rsidRPr="0042700A">
              <w:rPr>
                <w:rFonts w:cs="Calibri"/>
                <w:b/>
                <w:bCs/>
                <w:sz w:val="20"/>
                <w:szCs w:val="20"/>
              </w:rPr>
              <w:t xml:space="preserve">Progress Achieved: </w:t>
            </w:r>
          </w:p>
        </w:tc>
        <w:tc>
          <w:tcPr>
            <w:tcW w:w="574" w:type="pct"/>
            <w:gridSpan w:val="3"/>
            <w:shd w:val="clear" w:color="auto" w:fill="E2EFD9"/>
          </w:tcPr>
          <w:p w14:paraId="1079D281" w14:textId="77777777" w:rsidR="004C6CA1" w:rsidRPr="00575E1C" w:rsidRDefault="004C6CA1" w:rsidP="006435E1">
            <w:pPr>
              <w:rPr>
                <w:rFonts w:cs="Calibri"/>
                <w:b/>
                <w:sz w:val="20"/>
                <w:szCs w:val="20"/>
              </w:rPr>
            </w:pPr>
            <w:r w:rsidRPr="0042700A">
              <w:rPr>
                <w:rFonts w:cs="Calibri"/>
                <w:b/>
                <w:bCs/>
                <w:sz w:val="20"/>
                <w:szCs w:val="20"/>
              </w:rPr>
              <w:t xml:space="preserve">Progress Achieved: </w:t>
            </w:r>
          </w:p>
        </w:tc>
        <w:tc>
          <w:tcPr>
            <w:tcW w:w="694" w:type="pct"/>
            <w:gridSpan w:val="3"/>
            <w:shd w:val="clear" w:color="auto" w:fill="E2EFD9"/>
          </w:tcPr>
          <w:p w14:paraId="2C8D600D" w14:textId="77777777" w:rsidR="004C6CA1" w:rsidRPr="00575E1C" w:rsidRDefault="004C6CA1" w:rsidP="006435E1">
            <w:pPr>
              <w:rPr>
                <w:rFonts w:cs="Calibri"/>
                <w:b/>
                <w:sz w:val="20"/>
                <w:szCs w:val="20"/>
              </w:rPr>
            </w:pPr>
            <w:r w:rsidRPr="0042700A">
              <w:rPr>
                <w:rFonts w:cs="Calibri"/>
                <w:b/>
                <w:bCs/>
                <w:sz w:val="20"/>
                <w:szCs w:val="20"/>
              </w:rPr>
              <w:t xml:space="preserve">Progress Achieved: </w:t>
            </w:r>
          </w:p>
        </w:tc>
        <w:tc>
          <w:tcPr>
            <w:tcW w:w="608" w:type="pct"/>
            <w:gridSpan w:val="2"/>
            <w:shd w:val="clear" w:color="auto" w:fill="E2EFD9"/>
          </w:tcPr>
          <w:p w14:paraId="46AAAD9C" w14:textId="77777777" w:rsidR="004C6CA1" w:rsidRDefault="004C6CA1" w:rsidP="006435E1">
            <w:pPr>
              <w:rPr>
                <w:rFonts w:cs="Calibri"/>
                <w:b/>
                <w:bCs/>
                <w:sz w:val="20"/>
                <w:szCs w:val="20"/>
              </w:rPr>
            </w:pPr>
            <w:r w:rsidRPr="0042700A">
              <w:rPr>
                <w:rFonts w:cs="Calibri"/>
                <w:b/>
                <w:bCs/>
                <w:sz w:val="20"/>
                <w:szCs w:val="20"/>
              </w:rPr>
              <w:t xml:space="preserve">Progress Achieved: </w:t>
            </w:r>
          </w:p>
          <w:p w14:paraId="1CD3202D" w14:textId="77777777" w:rsidR="004C6CA1" w:rsidRDefault="004C6CA1" w:rsidP="006435E1">
            <w:pPr>
              <w:rPr>
                <w:rFonts w:cs="Calibri"/>
                <w:b/>
                <w:bCs/>
                <w:sz w:val="20"/>
                <w:szCs w:val="20"/>
              </w:rPr>
            </w:pPr>
          </w:p>
          <w:p w14:paraId="6A862467" w14:textId="77777777" w:rsidR="004C6CA1" w:rsidRPr="00575E1C" w:rsidRDefault="004C6CA1" w:rsidP="006435E1">
            <w:pPr>
              <w:rPr>
                <w:rFonts w:cs="Calibri"/>
                <w:b/>
                <w:sz w:val="20"/>
                <w:szCs w:val="20"/>
              </w:rPr>
            </w:pPr>
          </w:p>
        </w:tc>
        <w:tc>
          <w:tcPr>
            <w:tcW w:w="790" w:type="pct"/>
            <w:gridSpan w:val="8"/>
            <w:shd w:val="clear" w:color="auto" w:fill="E2EFD9"/>
          </w:tcPr>
          <w:p w14:paraId="372F7D41" w14:textId="77777777" w:rsidR="004C6CA1" w:rsidRPr="00575E1C" w:rsidRDefault="004C6CA1" w:rsidP="006435E1">
            <w:pPr>
              <w:rPr>
                <w:rFonts w:cs="Calibri"/>
                <w:b/>
                <w:sz w:val="20"/>
                <w:szCs w:val="20"/>
              </w:rPr>
            </w:pPr>
            <w:r w:rsidRPr="0042700A">
              <w:rPr>
                <w:rFonts w:cs="Calibri"/>
                <w:b/>
                <w:bCs/>
                <w:sz w:val="20"/>
                <w:szCs w:val="20"/>
              </w:rPr>
              <w:t xml:space="preserve">Progress Achieved: </w:t>
            </w:r>
          </w:p>
        </w:tc>
        <w:tc>
          <w:tcPr>
            <w:tcW w:w="641" w:type="pct"/>
            <w:gridSpan w:val="8"/>
            <w:shd w:val="clear" w:color="auto" w:fill="E2EFD9"/>
          </w:tcPr>
          <w:p w14:paraId="33E4E76D" w14:textId="77777777" w:rsidR="004C6CA1" w:rsidRDefault="004C6CA1" w:rsidP="006435E1">
            <w:pPr>
              <w:rPr>
                <w:rFonts w:cs="Calibri"/>
                <w:b/>
                <w:bCs/>
                <w:sz w:val="20"/>
                <w:szCs w:val="20"/>
              </w:rPr>
            </w:pPr>
            <w:r w:rsidRPr="0042700A">
              <w:rPr>
                <w:rFonts w:cs="Calibri"/>
                <w:b/>
                <w:bCs/>
                <w:sz w:val="20"/>
                <w:szCs w:val="20"/>
              </w:rPr>
              <w:t xml:space="preserve">Progress Achieved: </w:t>
            </w:r>
          </w:p>
          <w:p w14:paraId="6F8F1F01" w14:textId="77777777" w:rsidR="004C6CA1" w:rsidRDefault="004C6CA1" w:rsidP="006435E1">
            <w:pPr>
              <w:rPr>
                <w:rFonts w:cs="Calibri"/>
                <w:b/>
                <w:bCs/>
                <w:sz w:val="20"/>
                <w:szCs w:val="20"/>
              </w:rPr>
            </w:pPr>
          </w:p>
          <w:p w14:paraId="60A56478" w14:textId="77777777" w:rsidR="004C6CA1" w:rsidRPr="00575E1C" w:rsidRDefault="004C6CA1" w:rsidP="006435E1">
            <w:pPr>
              <w:rPr>
                <w:rFonts w:cs="Calibri"/>
                <w:b/>
                <w:sz w:val="20"/>
                <w:szCs w:val="20"/>
              </w:rPr>
            </w:pPr>
          </w:p>
        </w:tc>
        <w:tc>
          <w:tcPr>
            <w:tcW w:w="599" w:type="pct"/>
            <w:shd w:val="clear" w:color="auto" w:fill="E2EFD9"/>
          </w:tcPr>
          <w:p w14:paraId="440C3A37" w14:textId="77777777" w:rsidR="004C6CA1" w:rsidRPr="00575E1C" w:rsidRDefault="004C6CA1" w:rsidP="006435E1">
            <w:pPr>
              <w:rPr>
                <w:rFonts w:cs="Calibri"/>
                <w:b/>
                <w:sz w:val="20"/>
                <w:szCs w:val="20"/>
              </w:rPr>
            </w:pPr>
            <w:r w:rsidRPr="0042700A">
              <w:rPr>
                <w:rFonts w:cs="Calibri"/>
                <w:b/>
                <w:bCs/>
                <w:sz w:val="20"/>
                <w:szCs w:val="20"/>
              </w:rPr>
              <w:t xml:space="preserve">Progress Achieved: </w:t>
            </w:r>
          </w:p>
        </w:tc>
      </w:tr>
      <w:tr w:rsidR="004C6CA1" w:rsidRPr="005221E7" w14:paraId="680BF030" w14:textId="77777777" w:rsidTr="004C6CA1">
        <w:tc>
          <w:tcPr>
            <w:tcW w:w="5000" w:type="pct"/>
            <w:gridSpan w:val="28"/>
            <w:shd w:val="clear" w:color="auto" w:fill="E2EFD9"/>
          </w:tcPr>
          <w:p w14:paraId="5065AF89" w14:textId="77777777" w:rsidR="004C6CA1" w:rsidRPr="008A4BA1" w:rsidRDefault="004C6CA1" w:rsidP="006435E1">
            <w:pPr>
              <w:rPr>
                <w:rFonts w:cs="Calibri"/>
                <w:b/>
                <w:i/>
                <w:color w:val="FF0000"/>
                <w:sz w:val="20"/>
                <w:szCs w:val="20"/>
              </w:rPr>
            </w:pPr>
            <w:r w:rsidRPr="00C5040A">
              <w:rPr>
                <w:rFonts w:cs="Calibri"/>
                <w:b/>
                <w:sz w:val="20"/>
                <w:szCs w:val="20"/>
              </w:rPr>
              <w:t>Source</w:t>
            </w:r>
            <w:r w:rsidRPr="008A4BA1">
              <w:rPr>
                <w:rFonts w:cs="Calibri"/>
                <w:sz w:val="20"/>
                <w:szCs w:val="20"/>
              </w:rPr>
              <w:t xml:space="preserve">: Agenda of the meetings; </w:t>
            </w:r>
            <w:r>
              <w:rPr>
                <w:rFonts w:cs="Calibri"/>
                <w:sz w:val="20"/>
                <w:szCs w:val="20"/>
              </w:rPr>
              <w:t>meeting notes with recommendations’ tracking tool</w:t>
            </w:r>
            <w:r w:rsidRPr="008A4BA1">
              <w:rPr>
                <w:rFonts w:cs="Calibri"/>
                <w:sz w:val="20"/>
                <w:szCs w:val="20"/>
              </w:rPr>
              <w:t>; Open Day on WPS reports and follow up meeting agendas with relevant stakeholders;</w:t>
            </w:r>
            <w:r>
              <w:rPr>
                <w:rFonts w:cs="Calibri"/>
                <w:sz w:val="20"/>
                <w:szCs w:val="20"/>
              </w:rPr>
              <w:t xml:space="preserve"> UN</w:t>
            </w:r>
            <w:r w:rsidRPr="008A4BA1">
              <w:rPr>
                <w:rFonts w:cs="Calibri"/>
                <w:sz w:val="20"/>
                <w:szCs w:val="20"/>
              </w:rPr>
              <w:t xml:space="preserve"> Secretary General’s annual reports on WPS.</w:t>
            </w:r>
            <w:r w:rsidRPr="005221E7">
              <w:rPr>
                <w:rFonts w:cs="Calibri"/>
                <w:b/>
                <w:i/>
                <w:color w:val="FF0000"/>
                <w:sz w:val="20"/>
                <w:szCs w:val="20"/>
              </w:rPr>
              <w:tab/>
            </w:r>
          </w:p>
        </w:tc>
      </w:tr>
      <w:tr w:rsidR="004C6CA1" w:rsidRPr="00575E1C" w14:paraId="7CF85FCE" w14:textId="77777777" w:rsidTr="004C6CA1">
        <w:tc>
          <w:tcPr>
            <w:tcW w:w="5000" w:type="pct"/>
            <w:gridSpan w:val="28"/>
            <w:shd w:val="clear" w:color="auto" w:fill="E2EFD9"/>
          </w:tcPr>
          <w:p w14:paraId="2D0A3DFA" w14:textId="77777777" w:rsidR="004C6CA1" w:rsidRPr="00575E1C" w:rsidRDefault="004C6CA1" w:rsidP="006435E1">
            <w:pPr>
              <w:spacing w:before="120" w:after="120"/>
              <w:rPr>
                <w:rFonts w:cs="Calibri"/>
                <w:sz w:val="20"/>
                <w:szCs w:val="20"/>
              </w:rPr>
            </w:pPr>
            <w:r w:rsidRPr="00575E1C">
              <w:rPr>
                <w:rFonts w:cs="Calibri"/>
                <w:b/>
                <w:sz w:val="20"/>
                <w:szCs w:val="20"/>
              </w:rPr>
              <w:t>Indicator 1.2.</w:t>
            </w:r>
            <w:r>
              <w:rPr>
                <w:rFonts w:cs="Calibri"/>
                <w:b/>
                <w:sz w:val="20"/>
                <w:szCs w:val="20"/>
              </w:rPr>
              <w:t>b</w:t>
            </w:r>
            <w:r w:rsidRPr="00575E1C">
              <w:rPr>
                <w:rFonts w:cs="Calibri"/>
                <w:b/>
                <w:sz w:val="20"/>
                <w:szCs w:val="20"/>
              </w:rPr>
              <w:t xml:space="preserve">:  </w:t>
            </w:r>
            <w:r w:rsidRPr="00722596">
              <w:rPr>
                <w:rFonts w:cs="Calibri"/>
                <w:sz w:val="20"/>
                <w:szCs w:val="20"/>
              </w:rPr>
              <w:t xml:space="preserve">Number of IDP and conflict affected women taking place in the dialogues supported by the project around GID and/or IPRM sessions, as well as Open Days on WPS </w:t>
            </w:r>
          </w:p>
        </w:tc>
      </w:tr>
      <w:tr w:rsidR="004C6CA1" w:rsidRPr="00575E1C" w14:paraId="5BF0235C" w14:textId="77777777" w:rsidTr="004C6CA1">
        <w:tc>
          <w:tcPr>
            <w:tcW w:w="5000" w:type="pct"/>
            <w:gridSpan w:val="28"/>
            <w:shd w:val="clear" w:color="auto" w:fill="E2EFD9"/>
          </w:tcPr>
          <w:p w14:paraId="5F8066AF" w14:textId="77777777" w:rsidR="004C6CA1" w:rsidRPr="00575E1C" w:rsidRDefault="004C6CA1" w:rsidP="006435E1">
            <w:pPr>
              <w:rPr>
                <w:rFonts w:cs="Calibri"/>
                <w:sz w:val="20"/>
                <w:szCs w:val="20"/>
              </w:rPr>
            </w:pPr>
            <w:r w:rsidRPr="00575E1C">
              <w:rPr>
                <w:rFonts w:cs="Calibri"/>
                <w:b/>
                <w:sz w:val="20"/>
                <w:szCs w:val="20"/>
              </w:rPr>
              <w:t xml:space="preserve">Baseline: </w:t>
            </w:r>
            <w:r w:rsidRPr="00575E1C">
              <w:rPr>
                <w:rFonts w:cs="Calibri"/>
                <w:sz w:val="20"/>
                <w:szCs w:val="20"/>
              </w:rPr>
              <w:t xml:space="preserve">0 (2020) </w:t>
            </w:r>
          </w:p>
        </w:tc>
      </w:tr>
      <w:tr w:rsidR="004C6CA1" w:rsidRPr="00575E1C" w14:paraId="543A9F76" w14:textId="77777777" w:rsidTr="004C6CA1">
        <w:trPr>
          <w:trHeight w:val="250"/>
        </w:trPr>
        <w:tc>
          <w:tcPr>
            <w:tcW w:w="543" w:type="pct"/>
            <w:gridSpan w:val="2"/>
            <w:shd w:val="clear" w:color="auto" w:fill="E2EFD9" w:themeFill="accent6" w:themeFillTint="33"/>
          </w:tcPr>
          <w:p w14:paraId="26896DD2" w14:textId="77777777" w:rsidR="004C6CA1" w:rsidRPr="00575E1C" w:rsidRDefault="004C6CA1" w:rsidP="006435E1">
            <w:pPr>
              <w:rPr>
                <w:rFonts w:cs="Calibri"/>
                <w:b/>
                <w:sz w:val="20"/>
                <w:szCs w:val="20"/>
              </w:rPr>
            </w:pPr>
            <w:r w:rsidRPr="00FE547D">
              <w:rPr>
                <w:b/>
              </w:rPr>
              <w:t>Milestone 1 (</w:t>
            </w:r>
            <w:r>
              <w:rPr>
                <w:b/>
              </w:rPr>
              <w:t>September 2021</w:t>
            </w:r>
            <w:r w:rsidRPr="00FE547D">
              <w:rPr>
                <w:b/>
              </w:rPr>
              <w:t>)</w:t>
            </w:r>
          </w:p>
        </w:tc>
        <w:tc>
          <w:tcPr>
            <w:tcW w:w="551" w:type="pct"/>
            <w:shd w:val="clear" w:color="auto" w:fill="E2EFD9" w:themeFill="accent6" w:themeFillTint="33"/>
          </w:tcPr>
          <w:p w14:paraId="0146CC43" w14:textId="77777777" w:rsidR="004C6CA1" w:rsidRPr="00575E1C" w:rsidRDefault="004C6CA1" w:rsidP="006435E1">
            <w:pPr>
              <w:rPr>
                <w:rFonts w:cs="Calibri"/>
                <w:b/>
                <w:sz w:val="20"/>
                <w:szCs w:val="20"/>
              </w:rPr>
            </w:pPr>
            <w:r w:rsidRPr="00FE547D">
              <w:rPr>
                <w:b/>
              </w:rPr>
              <w:t xml:space="preserve">Milestone </w:t>
            </w:r>
            <w:r>
              <w:rPr>
                <w:b/>
              </w:rPr>
              <w:t xml:space="preserve">2 </w:t>
            </w:r>
            <w:r w:rsidRPr="00FE547D">
              <w:rPr>
                <w:b/>
              </w:rPr>
              <w:t>(</w:t>
            </w:r>
            <w:r>
              <w:rPr>
                <w:b/>
              </w:rPr>
              <w:t>March 2022</w:t>
            </w:r>
            <w:r w:rsidRPr="00FE547D">
              <w:rPr>
                <w:b/>
              </w:rPr>
              <w:t>)</w:t>
            </w:r>
          </w:p>
        </w:tc>
        <w:tc>
          <w:tcPr>
            <w:tcW w:w="559" w:type="pct"/>
            <w:gridSpan w:val="2"/>
            <w:shd w:val="clear" w:color="auto" w:fill="E2EFD9" w:themeFill="accent6" w:themeFillTint="33"/>
          </w:tcPr>
          <w:p w14:paraId="1416D7F2" w14:textId="77777777" w:rsidR="004C6CA1" w:rsidRPr="00575E1C" w:rsidRDefault="004C6CA1" w:rsidP="006435E1">
            <w:pPr>
              <w:rPr>
                <w:rFonts w:cs="Calibri"/>
                <w:b/>
                <w:sz w:val="20"/>
                <w:szCs w:val="20"/>
              </w:rPr>
            </w:pPr>
            <w:r w:rsidRPr="00FE547D">
              <w:rPr>
                <w:b/>
              </w:rPr>
              <w:t xml:space="preserve">Milestone </w:t>
            </w:r>
            <w:r>
              <w:rPr>
                <w:b/>
              </w:rPr>
              <w:t xml:space="preserve">3 </w:t>
            </w:r>
            <w:r w:rsidRPr="00FE547D">
              <w:rPr>
                <w:b/>
              </w:rPr>
              <w:t>(</w:t>
            </w:r>
            <w:r>
              <w:rPr>
                <w:b/>
              </w:rPr>
              <w:t>September 2022</w:t>
            </w:r>
            <w:r w:rsidRPr="00FE547D">
              <w:rPr>
                <w:b/>
              </w:rPr>
              <w:t>)</w:t>
            </w:r>
          </w:p>
        </w:tc>
        <w:tc>
          <w:tcPr>
            <w:tcW w:w="708" w:type="pct"/>
            <w:gridSpan w:val="4"/>
            <w:shd w:val="clear" w:color="auto" w:fill="E2EFD9" w:themeFill="accent6" w:themeFillTint="33"/>
          </w:tcPr>
          <w:p w14:paraId="4B671BD5" w14:textId="77777777" w:rsidR="004C6CA1" w:rsidRPr="00575E1C" w:rsidRDefault="004C6CA1" w:rsidP="006435E1">
            <w:pPr>
              <w:rPr>
                <w:rFonts w:cs="Calibri"/>
                <w:b/>
                <w:sz w:val="20"/>
                <w:szCs w:val="20"/>
              </w:rPr>
            </w:pPr>
            <w:r w:rsidRPr="00FE547D">
              <w:rPr>
                <w:b/>
              </w:rPr>
              <w:t xml:space="preserve">Milestone </w:t>
            </w:r>
            <w:r>
              <w:rPr>
                <w:b/>
              </w:rPr>
              <w:t xml:space="preserve">4 </w:t>
            </w:r>
            <w:r w:rsidRPr="00FE547D">
              <w:rPr>
                <w:b/>
              </w:rPr>
              <w:t>(</w:t>
            </w:r>
            <w:r>
              <w:rPr>
                <w:b/>
              </w:rPr>
              <w:t>March 2023</w:t>
            </w:r>
            <w:r w:rsidRPr="00FE547D">
              <w:rPr>
                <w:b/>
              </w:rPr>
              <w:t>)</w:t>
            </w:r>
          </w:p>
        </w:tc>
        <w:tc>
          <w:tcPr>
            <w:tcW w:w="639" w:type="pct"/>
            <w:gridSpan w:val="5"/>
            <w:shd w:val="clear" w:color="auto" w:fill="E2EFD9" w:themeFill="accent6" w:themeFillTint="33"/>
          </w:tcPr>
          <w:p w14:paraId="4DA39335" w14:textId="77777777" w:rsidR="004C6CA1" w:rsidRPr="00575E1C" w:rsidRDefault="004C6CA1" w:rsidP="006435E1">
            <w:pPr>
              <w:rPr>
                <w:rFonts w:cs="Calibri"/>
                <w:b/>
                <w:sz w:val="20"/>
                <w:szCs w:val="20"/>
              </w:rPr>
            </w:pPr>
            <w:r w:rsidRPr="00FE547D">
              <w:rPr>
                <w:b/>
              </w:rPr>
              <w:t xml:space="preserve">Milestone </w:t>
            </w:r>
            <w:r>
              <w:rPr>
                <w:b/>
              </w:rPr>
              <w:t xml:space="preserve">5 </w:t>
            </w:r>
            <w:r w:rsidRPr="00FE547D">
              <w:rPr>
                <w:b/>
              </w:rPr>
              <w:t>(</w:t>
            </w:r>
            <w:r>
              <w:rPr>
                <w:b/>
              </w:rPr>
              <w:t>September 2023</w:t>
            </w:r>
            <w:r w:rsidRPr="00FE547D">
              <w:rPr>
                <w:b/>
              </w:rPr>
              <w:t>)</w:t>
            </w:r>
          </w:p>
        </w:tc>
        <w:tc>
          <w:tcPr>
            <w:tcW w:w="745" w:type="pct"/>
            <w:gridSpan w:val="4"/>
            <w:shd w:val="clear" w:color="auto" w:fill="E2EFD9" w:themeFill="accent6" w:themeFillTint="33"/>
          </w:tcPr>
          <w:p w14:paraId="17532BBA" w14:textId="77777777" w:rsidR="004C6CA1" w:rsidRDefault="004C6CA1" w:rsidP="006435E1">
            <w:pPr>
              <w:rPr>
                <w:rFonts w:cs="Calibri"/>
                <w:b/>
                <w:bCs/>
                <w:iCs/>
                <w:sz w:val="20"/>
                <w:szCs w:val="20"/>
              </w:rPr>
            </w:pPr>
            <w:r w:rsidRPr="00FE547D">
              <w:rPr>
                <w:b/>
              </w:rPr>
              <w:t xml:space="preserve">Milestone </w:t>
            </w:r>
            <w:r>
              <w:rPr>
                <w:b/>
              </w:rPr>
              <w:t xml:space="preserve">6 </w:t>
            </w:r>
            <w:r w:rsidRPr="00FE547D">
              <w:rPr>
                <w:b/>
              </w:rPr>
              <w:t>(</w:t>
            </w:r>
            <w:r>
              <w:rPr>
                <w:b/>
              </w:rPr>
              <w:t>March 2024</w:t>
            </w:r>
            <w:r w:rsidRPr="00FE547D">
              <w:rPr>
                <w:b/>
              </w:rPr>
              <w:t>)</w:t>
            </w:r>
          </w:p>
          <w:p w14:paraId="6CC13F62" w14:textId="77777777" w:rsidR="004C6CA1" w:rsidRDefault="004C6CA1" w:rsidP="006435E1">
            <w:pPr>
              <w:rPr>
                <w:rFonts w:cs="Calibri"/>
                <w:b/>
                <w:bCs/>
                <w:iCs/>
              </w:rPr>
            </w:pPr>
          </w:p>
          <w:p w14:paraId="4CA97103" w14:textId="77777777" w:rsidR="004C6CA1" w:rsidRPr="00575E1C" w:rsidRDefault="004C6CA1" w:rsidP="006435E1">
            <w:pPr>
              <w:rPr>
                <w:rFonts w:cs="Calibri"/>
                <w:b/>
                <w:sz w:val="20"/>
                <w:szCs w:val="20"/>
              </w:rPr>
            </w:pPr>
          </w:p>
        </w:tc>
        <w:tc>
          <w:tcPr>
            <w:tcW w:w="656" w:type="pct"/>
            <w:gridSpan w:val="9"/>
            <w:shd w:val="clear" w:color="auto" w:fill="E2EFD9" w:themeFill="accent6" w:themeFillTint="33"/>
          </w:tcPr>
          <w:p w14:paraId="1B6154D6" w14:textId="77777777" w:rsidR="004C6CA1" w:rsidRDefault="004C6CA1" w:rsidP="006435E1">
            <w:pPr>
              <w:rPr>
                <w:rFonts w:cs="Calibri"/>
                <w:b/>
                <w:bCs/>
                <w:iCs/>
                <w:sz w:val="20"/>
                <w:szCs w:val="20"/>
              </w:rPr>
            </w:pPr>
            <w:r w:rsidRPr="00FE547D">
              <w:rPr>
                <w:b/>
              </w:rPr>
              <w:t xml:space="preserve">Milestone </w:t>
            </w:r>
            <w:r>
              <w:rPr>
                <w:b/>
              </w:rPr>
              <w:t xml:space="preserve">7 </w:t>
            </w:r>
            <w:r w:rsidRPr="00FE547D">
              <w:rPr>
                <w:b/>
              </w:rPr>
              <w:t>(</w:t>
            </w:r>
            <w:r>
              <w:rPr>
                <w:b/>
              </w:rPr>
              <w:t>September 2024</w:t>
            </w:r>
            <w:r w:rsidRPr="00FE547D">
              <w:rPr>
                <w:b/>
              </w:rPr>
              <w:t>)</w:t>
            </w:r>
          </w:p>
          <w:p w14:paraId="000059EE" w14:textId="77777777" w:rsidR="004C6CA1" w:rsidRPr="00575E1C" w:rsidRDefault="004C6CA1" w:rsidP="006435E1">
            <w:pPr>
              <w:rPr>
                <w:rFonts w:cs="Calibri"/>
                <w:b/>
                <w:sz w:val="20"/>
                <w:szCs w:val="20"/>
              </w:rPr>
            </w:pPr>
          </w:p>
        </w:tc>
        <w:tc>
          <w:tcPr>
            <w:tcW w:w="599" w:type="pct"/>
            <w:shd w:val="clear" w:color="auto" w:fill="E2EFD9" w:themeFill="accent6" w:themeFillTint="33"/>
          </w:tcPr>
          <w:p w14:paraId="2886BE2D" w14:textId="77777777" w:rsidR="004C6CA1" w:rsidRPr="00575E1C" w:rsidRDefault="004C6CA1" w:rsidP="006435E1">
            <w:pPr>
              <w:rPr>
                <w:rFonts w:cs="Calibri"/>
                <w:b/>
                <w:sz w:val="20"/>
                <w:szCs w:val="20"/>
              </w:rPr>
            </w:pPr>
            <w:r>
              <w:rPr>
                <w:rFonts w:cs="Calibri"/>
                <w:b/>
                <w:bCs/>
                <w:iCs/>
              </w:rPr>
              <w:t>Target (March 2025)</w:t>
            </w:r>
          </w:p>
        </w:tc>
      </w:tr>
      <w:tr w:rsidR="004C6CA1" w:rsidRPr="00575E1C" w14:paraId="145094DD" w14:textId="77777777" w:rsidTr="004C6CA1">
        <w:trPr>
          <w:trHeight w:val="250"/>
        </w:trPr>
        <w:tc>
          <w:tcPr>
            <w:tcW w:w="543" w:type="pct"/>
            <w:gridSpan w:val="2"/>
            <w:shd w:val="clear" w:color="auto" w:fill="E2EFD9" w:themeFill="accent6" w:themeFillTint="33"/>
          </w:tcPr>
          <w:p w14:paraId="680454B2" w14:textId="77777777" w:rsidR="004C6CA1" w:rsidRPr="008C267D" w:rsidRDefault="004C6CA1" w:rsidP="006435E1">
            <w:pPr>
              <w:rPr>
                <w:b/>
                <w:sz w:val="20"/>
                <w:szCs w:val="20"/>
              </w:rPr>
            </w:pPr>
            <w:r>
              <w:rPr>
                <w:b/>
                <w:sz w:val="20"/>
                <w:szCs w:val="20"/>
              </w:rPr>
              <w:t>20</w:t>
            </w:r>
            <w:r w:rsidRPr="008C267D">
              <w:rPr>
                <w:b/>
                <w:sz w:val="20"/>
                <w:szCs w:val="20"/>
              </w:rPr>
              <w:t xml:space="preserve">0 </w:t>
            </w:r>
            <w:r w:rsidRPr="008C267D">
              <w:rPr>
                <w:bCs/>
                <w:sz w:val="20"/>
                <w:szCs w:val="20"/>
              </w:rPr>
              <w:t>(in events in this reporting period)</w:t>
            </w:r>
          </w:p>
        </w:tc>
        <w:tc>
          <w:tcPr>
            <w:tcW w:w="551" w:type="pct"/>
            <w:shd w:val="clear" w:color="auto" w:fill="E2EFD9" w:themeFill="accent6" w:themeFillTint="33"/>
          </w:tcPr>
          <w:p w14:paraId="093220E9" w14:textId="77777777" w:rsidR="004C6CA1" w:rsidRPr="008C267D" w:rsidRDefault="004C6CA1" w:rsidP="006435E1">
            <w:pPr>
              <w:rPr>
                <w:b/>
                <w:sz w:val="20"/>
                <w:szCs w:val="20"/>
              </w:rPr>
            </w:pPr>
            <w:r w:rsidRPr="008C267D">
              <w:rPr>
                <w:b/>
                <w:sz w:val="20"/>
                <w:szCs w:val="20"/>
              </w:rPr>
              <w:t xml:space="preserve">100 </w:t>
            </w:r>
            <w:r w:rsidRPr="008C267D">
              <w:rPr>
                <w:bCs/>
                <w:sz w:val="20"/>
                <w:szCs w:val="20"/>
              </w:rPr>
              <w:t>(in events in this reporting period)</w:t>
            </w:r>
          </w:p>
        </w:tc>
        <w:tc>
          <w:tcPr>
            <w:tcW w:w="559" w:type="pct"/>
            <w:gridSpan w:val="2"/>
            <w:shd w:val="clear" w:color="auto" w:fill="E2EFD9" w:themeFill="accent6" w:themeFillTint="33"/>
          </w:tcPr>
          <w:p w14:paraId="632541DD" w14:textId="77777777" w:rsidR="004C6CA1" w:rsidRPr="008C267D" w:rsidRDefault="004C6CA1" w:rsidP="006435E1">
            <w:pPr>
              <w:rPr>
                <w:b/>
                <w:sz w:val="20"/>
                <w:szCs w:val="20"/>
              </w:rPr>
            </w:pPr>
            <w:r>
              <w:rPr>
                <w:b/>
                <w:sz w:val="20"/>
                <w:szCs w:val="20"/>
              </w:rPr>
              <w:t>50</w:t>
            </w:r>
            <w:r w:rsidRPr="008C267D">
              <w:rPr>
                <w:b/>
                <w:sz w:val="20"/>
                <w:szCs w:val="20"/>
              </w:rPr>
              <w:t xml:space="preserve"> </w:t>
            </w:r>
            <w:r w:rsidRPr="008C267D">
              <w:rPr>
                <w:bCs/>
                <w:sz w:val="20"/>
                <w:szCs w:val="20"/>
              </w:rPr>
              <w:t>(in events in this reporting period)</w:t>
            </w:r>
          </w:p>
        </w:tc>
        <w:tc>
          <w:tcPr>
            <w:tcW w:w="708" w:type="pct"/>
            <w:gridSpan w:val="4"/>
            <w:shd w:val="clear" w:color="auto" w:fill="E2EFD9" w:themeFill="accent6" w:themeFillTint="33"/>
          </w:tcPr>
          <w:p w14:paraId="275CB678" w14:textId="77777777" w:rsidR="004C6CA1" w:rsidRPr="008C267D" w:rsidRDefault="004C6CA1" w:rsidP="006435E1">
            <w:pPr>
              <w:rPr>
                <w:rFonts w:cs="Calibri"/>
                <w:b/>
                <w:bCs/>
                <w:iCs/>
                <w:sz w:val="20"/>
                <w:szCs w:val="20"/>
              </w:rPr>
            </w:pPr>
            <w:r w:rsidRPr="008C267D">
              <w:rPr>
                <w:rFonts w:cs="Calibri"/>
                <w:b/>
                <w:bCs/>
                <w:iCs/>
                <w:sz w:val="20"/>
                <w:szCs w:val="20"/>
              </w:rPr>
              <w:t xml:space="preserve">100 </w:t>
            </w:r>
            <w:r w:rsidRPr="008C267D">
              <w:rPr>
                <w:bCs/>
                <w:sz w:val="20"/>
                <w:szCs w:val="20"/>
              </w:rPr>
              <w:t>(in events in this reporting period)</w:t>
            </w:r>
          </w:p>
        </w:tc>
        <w:tc>
          <w:tcPr>
            <w:tcW w:w="639" w:type="pct"/>
            <w:gridSpan w:val="5"/>
            <w:shd w:val="clear" w:color="auto" w:fill="E2EFD9" w:themeFill="accent6" w:themeFillTint="33"/>
          </w:tcPr>
          <w:p w14:paraId="2AD0E4C0" w14:textId="77777777" w:rsidR="004C6CA1" w:rsidRPr="00A45D9F" w:rsidRDefault="004C6CA1" w:rsidP="006435E1">
            <w:pPr>
              <w:rPr>
                <w:rFonts w:cs="Calibri"/>
                <w:b/>
                <w:bCs/>
                <w:iCs/>
                <w:color w:val="FF0000"/>
                <w:sz w:val="20"/>
                <w:szCs w:val="20"/>
              </w:rPr>
            </w:pPr>
            <w:r>
              <w:rPr>
                <w:rFonts w:cs="Calibri"/>
                <w:b/>
                <w:bCs/>
                <w:iCs/>
                <w:sz w:val="20"/>
                <w:szCs w:val="20"/>
              </w:rPr>
              <w:t>50</w:t>
            </w:r>
            <w:r w:rsidRPr="008C267D">
              <w:rPr>
                <w:rFonts w:cs="Calibri"/>
                <w:b/>
                <w:bCs/>
                <w:iCs/>
                <w:sz w:val="20"/>
                <w:szCs w:val="20"/>
              </w:rPr>
              <w:t xml:space="preserve"> </w:t>
            </w:r>
            <w:r w:rsidRPr="008C267D">
              <w:rPr>
                <w:bCs/>
                <w:sz w:val="20"/>
                <w:szCs w:val="20"/>
              </w:rPr>
              <w:t>(in events in this reporting period)</w:t>
            </w:r>
          </w:p>
        </w:tc>
        <w:tc>
          <w:tcPr>
            <w:tcW w:w="745" w:type="pct"/>
            <w:gridSpan w:val="4"/>
            <w:shd w:val="clear" w:color="auto" w:fill="E2EFD9" w:themeFill="accent6" w:themeFillTint="33"/>
          </w:tcPr>
          <w:p w14:paraId="2AE45458" w14:textId="77777777" w:rsidR="004C6CA1" w:rsidRPr="00A45D9F" w:rsidRDefault="004C6CA1" w:rsidP="006435E1">
            <w:pPr>
              <w:rPr>
                <w:rFonts w:cs="Calibri"/>
                <w:b/>
                <w:bCs/>
                <w:iCs/>
                <w:color w:val="FF0000"/>
                <w:sz w:val="20"/>
                <w:szCs w:val="20"/>
                <w:highlight w:val="yellow"/>
              </w:rPr>
            </w:pPr>
            <w:r w:rsidRPr="00A45D9F">
              <w:rPr>
                <w:rFonts w:cs="Calibri"/>
                <w:b/>
                <w:bCs/>
                <w:iCs/>
                <w:color w:val="FF0000"/>
                <w:sz w:val="20"/>
                <w:szCs w:val="20"/>
                <w:highlight w:val="yellow"/>
              </w:rPr>
              <w:t xml:space="preserve">100 </w:t>
            </w:r>
            <w:r w:rsidRPr="00A45D9F">
              <w:rPr>
                <w:bCs/>
                <w:color w:val="FF0000"/>
                <w:sz w:val="20"/>
                <w:szCs w:val="20"/>
                <w:highlight w:val="yellow"/>
              </w:rPr>
              <w:t>(in events in this reporting period)</w:t>
            </w:r>
          </w:p>
          <w:p w14:paraId="14848F76" w14:textId="77777777" w:rsidR="004C6CA1" w:rsidRPr="00A45D9F" w:rsidRDefault="004C6CA1" w:rsidP="006435E1">
            <w:pPr>
              <w:rPr>
                <w:rFonts w:cs="Calibri"/>
                <w:b/>
                <w:bCs/>
                <w:iCs/>
                <w:color w:val="FF0000"/>
                <w:sz w:val="20"/>
                <w:szCs w:val="20"/>
                <w:highlight w:val="yellow"/>
              </w:rPr>
            </w:pPr>
          </w:p>
          <w:p w14:paraId="3C804D07" w14:textId="77777777" w:rsidR="004C6CA1" w:rsidRPr="00A45D9F" w:rsidRDefault="004C6CA1" w:rsidP="006435E1">
            <w:pPr>
              <w:rPr>
                <w:rFonts w:cs="Calibri"/>
                <w:b/>
                <w:bCs/>
                <w:iCs/>
                <w:color w:val="FF0000"/>
                <w:sz w:val="20"/>
                <w:szCs w:val="20"/>
                <w:highlight w:val="yellow"/>
              </w:rPr>
            </w:pPr>
          </w:p>
        </w:tc>
        <w:tc>
          <w:tcPr>
            <w:tcW w:w="656" w:type="pct"/>
            <w:gridSpan w:val="9"/>
            <w:shd w:val="clear" w:color="auto" w:fill="E2EFD9" w:themeFill="accent6" w:themeFillTint="33"/>
          </w:tcPr>
          <w:p w14:paraId="2117D0FF" w14:textId="77777777" w:rsidR="004C6CA1" w:rsidRPr="00A45D9F" w:rsidRDefault="004C6CA1" w:rsidP="006435E1">
            <w:pPr>
              <w:rPr>
                <w:rFonts w:cs="Calibri"/>
                <w:b/>
                <w:bCs/>
                <w:iCs/>
                <w:color w:val="FF0000"/>
                <w:sz w:val="20"/>
                <w:szCs w:val="20"/>
                <w:highlight w:val="yellow"/>
              </w:rPr>
            </w:pPr>
            <w:r w:rsidRPr="00A45D9F">
              <w:rPr>
                <w:rFonts w:cs="Calibri"/>
                <w:b/>
                <w:bCs/>
                <w:iCs/>
                <w:color w:val="FF0000"/>
                <w:sz w:val="20"/>
                <w:szCs w:val="20"/>
                <w:highlight w:val="yellow"/>
              </w:rPr>
              <w:t xml:space="preserve">50 </w:t>
            </w:r>
            <w:r w:rsidRPr="00A45D9F">
              <w:rPr>
                <w:bCs/>
                <w:color w:val="FF0000"/>
                <w:sz w:val="20"/>
                <w:szCs w:val="20"/>
                <w:highlight w:val="yellow"/>
              </w:rPr>
              <w:t>(in events in this reporting period)</w:t>
            </w:r>
          </w:p>
        </w:tc>
        <w:tc>
          <w:tcPr>
            <w:tcW w:w="599" w:type="pct"/>
            <w:shd w:val="clear" w:color="auto" w:fill="E2EFD9" w:themeFill="accent6" w:themeFillTint="33"/>
          </w:tcPr>
          <w:p w14:paraId="29B99D1B" w14:textId="77777777" w:rsidR="004C6CA1" w:rsidRPr="00A45D9F" w:rsidRDefault="004C6CA1" w:rsidP="006435E1">
            <w:pPr>
              <w:rPr>
                <w:rFonts w:cs="Calibri"/>
                <w:b/>
                <w:bCs/>
                <w:iCs/>
                <w:color w:val="FF0000"/>
                <w:sz w:val="20"/>
                <w:szCs w:val="20"/>
                <w:highlight w:val="yellow"/>
              </w:rPr>
            </w:pPr>
            <w:r w:rsidRPr="00A45D9F">
              <w:rPr>
                <w:rFonts w:cs="Calibri"/>
                <w:b/>
                <w:bCs/>
                <w:iCs/>
                <w:color w:val="FF0000"/>
                <w:sz w:val="20"/>
                <w:szCs w:val="20"/>
                <w:highlight w:val="yellow"/>
              </w:rPr>
              <w:t xml:space="preserve">100 </w:t>
            </w:r>
            <w:r w:rsidRPr="00A45D9F">
              <w:rPr>
                <w:bCs/>
                <w:color w:val="FF0000"/>
                <w:sz w:val="20"/>
                <w:szCs w:val="20"/>
                <w:highlight w:val="yellow"/>
              </w:rPr>
              <w:t>(in events in this reporting period)</w:t>
            </w:r>
          </w:p>
          <w:p w14:paraId="50CCDFD0" w14:textId="77777777" w:rsidR="004C6CA1" w:rsidRPr="00A45D9F" w:rsidRDefault="004C6CA1" w:rsidP="006435E1">
            <w:pPr>
              <w:rPr>
                <w:rFonts w:cs="Calibri"/>
                <w:b/>
                <w:bCs/>
                <w:iCs/>
                <w:color w:val="FF0000"/>
                <w:sz w:val="20"/>
                <w:szCs w:val="20"/>
                <w:highlight w:val="yellow"/>
              </w:rPr>
            </w:pPr>
          </w:p>
          <w:p w14:paraId="5EB30195" w14:textId="77777777" w:rsidR="004C6CA1" w:rsidRPr="00A45D9F" w:rsidRDefault="004C6CA1" w:rsidP="006435E1">
            <w:pPr>
              <w:rPr>
                <w:rFonts w:cs="Calibri"/>
                <w:b/>
                <w:bCs/>
                <w:iCs/>
                <w:color w:val="FF0000"/>
                <w:sz w:val="20"/>
                <w:szCs w:val="20"/>
                <w:highlight w:val="yellow"/>
              </w:rPr>
            </w:pPr>
            <w:r w:rsidRPr="00A45D9F">
              <w:rPr>
                <w:rFonts w:cs="Calibri"/>
                <w:b/>
                <w:bCs/>
                <w:iCs/>
                <w:color w:val="FF0000"/>
                <w:sz w:val="20"/>
                <w:szCs w:val="20"/>
                <w:highlight w:val="yellow"/>
              </w:rPr>
              <w:t xml:space="preserve">750 </w:t>
            </w:r>
            <w:r w:rsidRPr="00A45D9F">
              <w:rPr>
                <w:rFonts w:cs="Calibri"/>
                <w:iCs/>
                <w:color w:val="FF0000"/>
                <w:sz w:val="20"/>
                <w:szCs w:val="20"/>
                <w:highlight w:val="yellow"/>
              </w:rPr>
              <w:t>in total during the whole project</w:t>
            </w:r>
          </w:p>
        </w:tc>
      </w:tr>
      <w:tr w:rsidR="004C6CA1" w:rsidRPr="00575E1C" w14:paraId="261C40B5" w14:textId="77777777" w:rsidTr="004C6CA1">
        <w:trPr>
          <w:trHeight w:val="250"/>
        </w:trPr>
        <w:tc>
          <w:tcPr>
            <w:tcW w:w="543" w:type="pct"/>
            <w:gridSpan w:val="2"/>
            <w:shd w:val="clear" w:color="auto" w:fill="E2EFD9" w:themeFill="accent6" w:themeFillTint="33"/>
          </w:tcPr>
          <w:p w14:paraId="726B8CB1" w14:textId="77777777" w:rsidR="004C6CA1" w:rsidRDefault="004C6CA1" w:rsidP="006435E1">
            <w:pPr>
              <w:rPr>
                <w:rFonts w:cs="Calibri"/>
                <w:b/>
                <w:bCs/>
                <w:sz w:val="20"/>
                <w:szCs w:val="20"/>
              </w:rPr>
            </w:pPr>
            <w:r w:rsidRPr="0042700A">
              <w:rPr>
                <w:rFonts w:cs="Calibri"/>
                <w:b/>
                <w:bCs/>
                <w:sz w:val="20"/>
                <w:szCs w:val="20"/>
              </w:rPr>
              <w:t xml:space="preserve">Progress Achieved: </w:t>
            </w:r>
            <w:r>
              <w:rPr>
                <w:rFonts w:cs="Calibri"/>
                <w:b/>
                <w:bCs/>
                <w:sz w:val="20"/>
                <w:szCs w:val="20"/>
              </w:rPr>
              <w:t>200</w:t>
            </w:r>
          </w:p>
          <w:p w14:paraId="23015B2A" w14:textId="77777777" w:rsidR="004C6CA1" w:rsidRPr="00950966" w:rsidRDefault="004C6CA1" w:rsidP="006435E1">
            <w:pPr>
              <w:rPr>
                <w:rFonts w:cs="Calibri"/>
                <w:sz w:val="20"/>
                <w:szCs w:val="20"/>
              </w:rPr>
            </w:pPr>
            <w:r w:rsidRPr="00950966">
              <w:rPr>
                <w:rFonts w:cs="Calibri"/>
                <w:sz w:val="20"/>
                <w:szCs w:val="20"/>
              </w:rPr>
              <w:t>1. 24 November 2020 -Open Day on WPS – 50 women</w:t>
            </w:r>
          </w:p>
          <w:p w14:paraId="06130D4A" w14:textId="77777777" w:rsidR="004C6CA1" w:rsidRPr="00950966" w:rsidRDefault="004C6CA1" w:rsidP="006435E1">
            <w:pPr>
              <w:rPr>
                <w:rFonts w:cs="Calibri"/>
                <w:sz w:val="20"/>
                <w:szCs w:val="20"/>
                <w:lang w:val="ka-GE"/>
              </w:rPr>
            </w:pPr>
            <w:r w:rsidRPr="00950966">
              <w:rPr>
                <w:rFonts w:cs="Calibri"/>
                <w:sz w:val="20"/>
                <w:szCs w:val="20"/>
              </w:rPr>
              <w:t xml:space="preserve">2. </w:t>
            </w:r>
            <w:r w:rsidRPr="00950966">
              <w:rPr>
                <w:rFonts w:cs="Calibri"/>
                <w:sz w:val="20"/>
                <w:szCs w:val="20"/>
                <w:lang w:val="ka-GE"/>
              </w:rPr>
              <w:t xml:space="preserve">29 </w:t>
            </w:r>
            <w:r w:rsidRPr="00950966">
              <w:rPr>
                <w:rFonts w:cs="Calibri"/>
                <w:sz w:val="20"/>
                <w:szCs w:val="20"/>
              </w:rPr>
              <w:t xml:space="preserve">October 2020 - IPRM </w:t>
            </w:r>
            <w:r w:rsidRPr="00950966">
              <w:rPr>
                <w:rFonts w:cs="Calibri"/>
                <w:sz w:val="20"/>
                <w:szCs w:val="20"/>
              </w:rPr>
              <w:lastRenderedPageBreak/>
              <w:t>Information Sharing Meeting – 5</w:t>
            </w:r>
            <w:r w:rsidRPr="00950966">
              <w:rPr>
                <w:rFonts w:cs="Calibri"/>
                <w:sz w:val="20"/>
                <w:szCs w:val="20"/>
                <w:lang w:val="ka-GE"/>
              </w:rPr>
              <w:t>0</w:t>
            </w:r>
            <w:r w:rsidRPr="00950966">
              <w:rPr>
                <w:rFonts w:cs="Calibri"/>
                <w:sz w:val="20"/>
                <w:szCs w:val="20"/>
              </w:rPr>
              <w:t xml:space="preserve"> women</w:t>
            </w:r>
          </w:p>
          <w:p w14:paraId="23F177BF" w14:textId="77777777" w:rsidR="004C6CA1" w:rsidRPr="00950966" w:rsidRDefault="004C6CA1" w:rsidP="006435E1">
            <w:pPr>
              <w:rPr>
                <w:rFonts w:cs="Calibri"/>
                <w:sz w:val="20"/>
                <w:szCs w:val="20"/>
              </w:rPr>
            </w:pPr>
            <w:r w:rsidRPr="00950966">
              <w:rPr>
                <w:rFonts w:cs="Calibri"/>
                <w:sz w:val="20"/>
                <w:szCs w:val="20"/>
              </w:rPr>
              <w:t xml:space="preserve">3.24 May 2021 - IPRM information Sharing Meeting - 50 </w:t>
            </w:r>
            <w:r>
              <w:rPr>
                <w:rFonts w:cs="Calibri"/>
                <w:sz w:val="20"/>
                <w:szCs w:val="20"/>
              </w:rPr>
              <w:t>women</w:t>
            </w:r>
          </w:p>
          <w:p w14:paraId="018BA625" w14:textId="77777777" w:rsidR="004C6CA1" w:rsidRPr="00FA3931" w:rsidRDefault="004C6CA1" w:rsidP="006435E1">
            <w:pPr>
              <w:rPr>
                <w:rFonts w:cs="Calibri"/>
                <w:sz w:val="20"/>
                <w:szCs w:val="20"/>
                <w:highlight w:val="yellow"/>
                <w:lang w:val="ka-GE"/>
              </w:rPr>
            </w:pPr>
            <w:r w:rsidRPr="00950966">
              <w:rPr>
                <w:rFonts w:cs="Calibri"/>
                <w:sz w:val="20"/>
                <w:szCs w:val="20"/>
              </w:rPr>
              <w:t xml:space="preserve">3. 26 April 2021 - GID Information Sharing Meeting </w:t>
            </w:r>
            <w:r>
              <w:rPr>
                <w:rFonts w:cs="Calibri"/>
                <w:sz w:val="20"/>
                <w:szCs w:val="20"/>
              </w:rPr>
              <w:t>–</w:t>
            </w:r>
            <w:r w:rsidRPr="00950966">
              <w:rPr>
                <w:rFonts w:cs="Calibri"/>
                <w:sz w:val="20"/>
                <w:szCs w:val="20"/>
              </w:rPr>
              <w:t xml:space="preserve"> 50</w:t>
            </w:r>
            <w:r>
              <w:rPr>
                <w:rFonts w:cs="Calibri"/>
                <w:sz w:val="20"/>
                <w:szCs w:val="20"/>
              </w:rPr>
              <w:t xml:space="preserve"> women</w:t>
            </w:r>
          </w:p>
        </w:tc>
        <w:tc>
          <w:tcPr>
            <w:tcW w:w="551" w:type="pct"/>
            <w:shd w:val="clear" w:color="auto" w:fill="E2EFD9" w:themeFill="accent6" w:themeFillTint="33"/>
          </w:tcPr>
          <w:p w14:paraId="65717F0E" w14:textId="77777777" w:rsidR="004C6CA1" w:rsidRPr="00FE547D" w:rsidRDefault="004C6CA1" w:rsidP="006435E1">
            <w:pPr>
              <w:rPr>
                <w:b/>
              </w:rPr>
            </w:pPr>
            <w:r w:rsidRPr="0042700A">
              <w:rPr>
                <w:rFonts w:cs="Calibri"/>
                <w:b/>
                <w:bCs/>
                <w:sz w:val="20"/>
                <w:szCs w:val="20"/>
              </w:rPr>
              <w:lastRenderedPageBreak/>
              <w:t xml:space="preserve">Progress Achieved: </w:t>
            </w:r>
          </w:p>
        </w:tc>
        <w:tc>
          <w:tcPr>
            <w:tcW w:w="559" w:type="pct"/>
            <w:gridSpan w:val="2"/>
            <w:shd w:val="clear" w:color="auto" w:fill="E2EFD9" w:themeFill="accent6" w:themeFillTint="33"/>
          </w:tcPr>
          <w:p w14:paraId="4E241CF8" w14:textId="77777777" w:rsidR="004C6CA1" w:rsidRPr="00FE547D" w:rsidRDefault="004C6CA1" w:rsidP="006435E1">
            <w:pPr>
              <w:rPr>
                <w:b/>
              </w:rPr>
            </w:pPr>
            <w:r w:rsidRPr="0042700A">
              <w:rPr>
                <w:rFonts w:cs="Calibri"/>
                <w:b/>
                <w:bCs/>
                <w:sz w:val="20"/>
                <w:szCs w:val="20"/>
              </w:rPr>
              <w:t xml:space="preserve">Progress Achieved: </w:t>
            </w:r>
          </w:p>
        </w:tc>
        <w:tc>
          <w:tcPr>
            <w:tcW w:w="708" w:type="pct"/>
            <w:gridSpan w:val="4"/>
            <w:shd w:val="clear" w:color="auto" w:fill="E2EFD9" w:themeFill="accent6" w:themeFillTint="33"/>
          </w:tcPr>
          <w:p w14:paraId="5A783613" w14:textId="77777777" w:rsidR="004C6CA1" w:rsidRDefault="004C6CA1" w:rsidP="006435E1">
            <w:pPr>
              <w:rPr>
                <w:rFonts w:cs="Calibri"/>
                <w:b/>
                <w:bCs/>
                <w:iCs/>
              </w:rPr>
            </w:pPr>
            <w:r w:rsidRPr="0042700A">
              <w:rPr>
                <w:rFonts w:cs="Calibri"/>
                <w:b/>
                <w:bCs/>
                <w:sz w:val="20"/>
                <w:szCs w:val="20"/>
              </w:rPr>
              <w:t xml:space="preserve">Progress Achieved: </w:t>
            </w:r>
          </w:p>
        </w:tc>
        <w:tc>
          <w:tcPr>
            <w:tcW w:w="639" w:type="pct"/>
            <w:gridSpan w:val="5"/>
            <w:shd w:val="clear" w:color="auto" w:fill="E2EFD9" w:themeFill="accent6" w:themeFillTint="33"/>
          </w:tcPr>
          <w:p w14:paraId="50BF6AE4" w14:textId="77777777" w:rsidR="004C6CA1" w:rsidRDefault="004C6CA1" w:rsidP="006435E1">
            <w:pPr>
              <w:rPr>
                <w:rFonts w:cs="Calibri"/>
                <w:b/>
                <w:bCs/>
                <w:sz w:val="20"/>
                <w:szCs w:val="20"/>
              </w:rPr>
            </w:pPr>
            <w:r w:rsidRPr="0042700A">
              <w:rPr>
                <w:rFonts w:cs="Calibri"/>
                <w:b/>
                <w:bCs/>
                <w:sz w:val="20"/>
                <w:szCs w:val="20"/>
              </w:rPr>
              <w:t xml:space="preserve">Progress Achieved: </w:t>
            </w:r>
          </w:p>
          <w:p w14:paraId="5A748D8F" w14:textId="77777777" w:rsidR="004C6CA1" w:rsidRDefault="004C6CA1" w:rsidP="006435E1">
            <w:pPr>
              <w:rPr>
                <w:rFonts w:cs="Calibri"/>
                <w:b/>
                <w:bCs/>
                <w:sz w:val="20"/>
                <w:szCs w:val="20"/>
              </w:rPr>
            </w:pPr>
          </w:p>
          <w:p w14:paraId="446793E5" w14:textId="77777777" w:rsidR="004C6CA1" w:rsidRDefault="004C6CA1" w:rsidP="006435E1">
            <w:pPr>
              <w:rPr>
                <w:rFonts w:cs="Calibri"/>
                <w:b/>
                <w:bCs/>
                <w:iCs/>
              </w:rPr>
            </w:pPr>
          </w:p>
        </w:tc>
        <w:tc>
          <w:tcPr>
            <w:tcW w:w="745" w:type="pct"/>
            <w:gridSpan w:val="4"/>
            <w:shd w:val="clear" w:color="auto" w:fill="E2EFD9" w:themeFill="accent6" w:themeFillTint="33"/>
          </w:tcPr>
          <w:p w14:paraId="54A19613" w14:textId="77777777" w:rsidR="004C6CA1" w:rsidRDefault="004C6CA1" w:rsidP="006435E1">
            <w:pPr>
              <w:rPr>
                <w:rFonts w:cs="Calibri"/>
                <w:b/>
                <w:bCs/>
                <w:iCs/>
              </w:rPr>
            </w:pPr>
            <w:r w:rsidRPr="0042700A">
              <w:rPr>
                <w:rFonts w:cs="Calibri"/>
                <w:b/>
                <w:bCs/>
                <w:sz w:val="20"/>
                <w:szCs w:val="20"/>
              </w:rPr>
              <w:t xml:space="preserve">Progress Achieved: </w:t>
            </w:r>
          </w:p>
        </w:tc>
        <w:tc>
          <w:tcPr>
            <w:tcW w:w="656" w:type="pct"/>
            <w:gridSpan w:val="9"/>
            <w:shd w:val="clear" w:color="auto" w:fill="E2EFD9" w:themeFill="accent6" w:themeFillTint="33"/>
          </w:tcPr>
          <w:p w14:paraId="56074798" w14:textId="77777777" w:rsidR="004C6CA1" w:rsidRDefault="004C6CA1" w:rsidP="006435E1">
            <w:pPr>
              <w:rPr>
                <w:rFonts w:cs="Calibri"/>
                <w:b/>
                <w:bCs/>
                <w:iCs/>
              </w:rPr>
            </w:pPr>
            <w:r w:rsidRPr="0042700A">
              <w:rPr>
                <w:rFonts w:cs="Calibri"/>
                <w:b/>
                <w:bCs/>
                <w:sz w:val="20"/>
                <w:szCs w:val="20"/>
              </w:rPr>
              <w:t xml:space="preserve">Progress Achieved: </w:t>
            </w:r>
          </w:p>
        </w:tc>
        <w:tc>
          <w:tcPr>
            <w:tcW w:w="599" w:type="pct"/>
            <w:shd w:val="clear" w:color="auto" w:fill="E2EFD9" w:themeFill="accent6" w:themeFillTint="33"/>
          </w:tcPr>
          <w:p w14:paraId="70527340" w14:textId="77777777" w:rsidR="004C6CA1" w:rsidRDefault="004C6CA1" w:rsidP="006435E1">
            <w:pPr>
              <w:rPr>
                <w:rFonts w:cs="Calibri"/>
                <w:b/>
                <w:bCs/>
                <w:iCs/>
              </w:rPr>
            </w:pPr>
            <w:r w:rsidRPr="0042700A">
              <w:rPr>
                <w:rFonts w:cs="Calibri"/>
                <w:b/>
                <w:bCs/>
                <w:sz w:val="20"/>
                <w:szCs w:val="20"/>
              </w:rPr>
              <w:t xml:space="preserve">Progress Achieved: </w:t>
            </w:r>
          </w:p>
        </w:tc>
      </w:tr>
      <w:tr w:rsidR="004C6CA1" w:rsidRPr="008A4BA1" w14:paraId="6D35E319" w14:textId="77777777" w:rsidTr="004C6CA1">
        <w:tc>
          <w:tcPr>
            <w:tcW w:w="5000" w:type="pct"/>
            <w:gridSpan w:val="28"/>
            <w:shd w:val="clear" w:color="auto" w:fill="E2EFD9"/>
          </w:tcPr>
          <w:p w14:paraId="24EB2D4F" w14:textId="77777777" w:rsidR="004C6CA1" w:rsidRPr="00E0765E" w:rsidRDefault="004C6CA1" w:rsidP="006435E1">
            <w:pPr>
              <w:rPr>
                <w:rFonts w:cs="Calibri"/>
                <w:bCs/>
                <w:sz w:val="20"/>
                <w:szCs w:val="20"/>
              </w:rPr>
            </w:pPr>
            <w:r w:rsidRPr="00C5040A">
              <w:rPr>
                <w:rFonts w:cs="Calibri"/>
                <w:b/>
                <w:sz w:val="20"/>
                <w:szCs w:val="20"/>
              </w:rPr>
              <w:t>Source</w:t>
            </w:r>
            <w:r w:rsidRPr="008A4BA1">
              <w:rPr>
                <w:rFonts w:cs="Calibri"/>
                <w:sz w:val="20"/>
                <w:szCs w:val="20"/>
              </w:rPr>
              <w:t>:</w:t>
            </w:r>
            <w:r>
              <w:rPr>
                <w:rFonts w:cs="Calibri"/>
                <w:sz w:val="20"/>
                <w:szCs w:val="20"/>
              </w:rPr>
              <w:t xml:space="preserve"> </w:t>
            </w:r>
            <w:r w:rsidRPr="008A4BA1">
              <w:rPr>
                <w:rFonts w:cs="Calibri"/>
                <w:sz w:val="20"/>
                <w:szCs w:val="20"/>
              </w:rPr>
              <w:t>Agenda of the meetings</w:t>
            </w:r>
            <w:r>
              <w:rPr>
                <w:rFonts w:cs="Calibri"/>
                <w:sz w:val="20"/>
                <w:szCs w:val="20"/>
              </w:rPr>
              <w:t xml:space="preserve">, lists of participants. </w:t>
            </w:r>
            <w:r w:rsidRPr="00CE56B4">
              <w:rPr>
                <w:rFonts w:cs="Calibri"/>
                <w:bCs/>
                <w:sz w:val="20"/>
                <w:szCs w:val="20"/>
              </w:rPr>
              <w:t xml:space="preserve">Achieved progress will be documented by UN Women through formal and informal reporting </w:t>
            </w:r>
            <w:r>
              <w:rPr>
                <w:rFonts w:cs="Calibri"/>
                <w:bCs/>
                <w:sz w:val="20"/>
                <w:szCs w:val="20"/>
              </w:rPr>
              <w:t>/ communication with the donor.</w:t>
            </w:r>
          </w:p>
        </w:tc>
      </w:tr>
      <w:tr w:rsidR="004C6CA1" w:rsidRPr="005221E7" w14:paraId="4F28BA64" w14:textId="77777777" w:rsidTr="004C6CA1">
        <w:tc>
          <w:tcPr>
            <w:tcW w:w="5000" w:type="pct"/>
            <w:gridSpan w:val="28"/>
            <w:shd w:val="clear" w:color="auto" w:fill="FFF2CC"/>
          </w:tcPr>
          <w:p w14:paraId="47562726" w14:textId="77777777" w:rsidR="004C6CA1" w:rsidRPr="005221E7" w:rsidRDefault="004C6CA1" w:rsidP="006435E1">
            <w:pPr>
              <w:jc w:val="center"/>
              <w:rPr>
                <w:rFonts w:cs="Calibri"/>
                <w:b/>
                <w:sz w:val="20"/>
                <w:szCs w:val="20"/>
              </w:rPr>
            </w:pPr>
            <w:r>
              <w:rPr>
                <w:rFonts w:cs="Calibri"/>
                <w:b/>
                <w:sz w:val="20"/>
                <w:szCs w:val="20"/>
              </w:rPr>
              <w:t xml:space="preserve">Output 1.2 </w:t>
            </w:r>
            <w:r w:rsidRPr="005221E7">
              <w:rPr>
                <w:rFonts w:cs="Calibri"/>
                <w:b/>
                <w:sz w:val="20"/>
                <w:szCs w:val="20"/>
              </w:rPr>
              <w:t>Activities</w:t>
            </w:r>
          </w:p>
        </w:tc>
      </w:tr>
      <w:tr w:rsidR="004C6CA1" w:rsidRPr="005221E7" w14:paraId="137F73F6" w14:textId="77777777" w:rsidTr="004C6CA1">
        <w:trPr>
          <w:trHeight w:val="377"/>
        </w:trPr>
        <w:tc>
          <w:tcPr>
            <w:tcW w:w="5000" w:type="pct"/>
            <w:gridSpan w:val="28"/>
            <w:shd w:val="clear" w:color="auto" w:fill="auto"/>
            <w:vAlign w:val="bottom"/>
          </w:tcPr>
          <w:p w14:paraId="68836325" w14:textId="77777777" w:rsidR="004C6CA1" w:rsidRPr="005221E7" w:rsidRDefault="004C6CA1" w:rsidP="00492C83">
            <w:pPr>
              <w:pStyle w:val="ListParagraph"/>
              <w:numPr>
                <w:ilvl w:val="2"/>
                <w:numId w:val="60"/>
              </w:numPr>
              <w:rPr>
                <w:rFonts w:cs="Calibri"/>
                <w:sz w:val="20"/>
                <w:szCs w:val="20"/>
              </w:rPr>
            </w:pPr>
            <w:r w:rsidRPr="005221E7">
              <w:rPr>
                <w:rFonts w:cs="Calibri"/>
                <w:sz w:val="20"/>
                <w:szCs w:val="20"/>
              </w:rPr>
              <w:t xml:space="preserve">To support a regular dialogue mechanism between the GID and IPRM participants and civil society, including women’s CSOs and IDP and conflict-affected women and youth (NAP 1325, </w:t>
            </w:r>
            <w:r>
              <w:rPr>
                <w:rFonts w:cs="Calibri"/>
                <w:sz w:val="20"/>
                <w:szCs w:val="20"/>
              </w:rPr>
              <w:t>Activities</w:t>
            </w:r>
            <w:r w:rsidRPr="005221E7">
              <w:rPr>
                <w:rFonts w:cs="Calibri"/>
                <w:sz w:val="20"/>
                <w:szCs w:val="20"/>
              </w:rPr>
              <w:t xml:space="preserve"> 2.2.1 and 2.2.2)</w:t>
            </w:r>
          </w:p>
        </w:tc>
      </w:tr>
      <w:tr w:rsidR="004C6CA1" w:rsidRPr="005221E7" w14:paraId="0C97DEDC" w14:textId="77777777" w:rsidTr="004C6CA1">
        <w:trPr>
          <w:trHeight w:val="242"/>
        </w:trPr>
        <w:tc>
          <w:tcPr>
            <w:tcW w:w="5000" w:type="pct"/>
            <w:gridSpan w:val="28"/>
            <w:shd w:val="clear" w:color="auto" w:fill="auto"/>
            <w:vAlign w:val="bottom"/>
          </w:tcPr>
          <w:p w14:paraId="1B905EF7" w14:textId="77777777" w:rsidR="004C6CA1" w:rsidRPr="005221E7" w:rsidRDefault="004C6CA1" w:rsidP="00492C83">
            <w:pPr>
              <w:pStyle w:val="ListParagraph"/>
              <w:numPr>
                <w:ilvl w:val="2"/>
                <w:numId w:val="60"/>
              </w:numPr>
              <w:rPr>
                <w:rFonts w:cs="Calibri"/>
                <w:sz w:val="20"/>
                <w:szCs w:val="20"/>
              </w:rPr>
            </w:pPr>
            <w:r w:rsidRPr="005221E7">
              <w:rPr>
                <w:rFonts w:cs="Calibri"/>
                <w:sz w:val="20"/>
                <w:szCs w:val="20"/>
              </w:rPr>
              <w:t>To organize preparatory meetings with women’s CSOs and grass</w:t>
            </w:r>
            <w:r>
              <w:rPr>
                <w:rFonts w:cs="Calibri"/>
                <w:sz w:val="20"/>
                <w:szCs w:val="20"/>
              </w:rPr>
              <w:t>-</w:t>
            </w:r>
            <w:r w:rsidRPr="005221E7">
              <w:rPr>
                <w:rFonts w:cs="Calibri"/>
                <w:sz w:val="20"/>
                <w:szCs w:val="20"/>
              </w:rPr>
              <w:t>roots women to identify specific issues for the GID</w:t>
            </w:r>
            <w:r>
              <w:rPr>
                <w:rFonts w:cs="Calibri"/>
                <w:sz w:val="20"/>
                <w:szCs w:val="20"/>
              </w:rPr>
              <w:t>/</w:t>
            </w:r>
            <w:r w:rsidRPr="005221E7">
              <w:rPr>
                <w:rFonts w:cs="Calibri"/>
                <w:sz w:val="20"/>
                <w:szCs w:val="20"/>
              </w:rPr>
              <w:t xml:space="preserve">IPRM information meetings as well as </w:t>
            </w:r>
            <w:r>
              <w:rPr>
                <w:rFonts w:cs="Calibri"/>
                <w:sz w:val="20"/>
                <w:szCs w:val="20"/>
              </w:rPr>
              <w:t xml:space="preserve">for </w:t>
            </w:r>
            <w:r w:rsidRPr="005221E7">
              <w:rPr>
                <w:rFonts w:cs="Calibri"/>
                <w:sz w:val="20"/>
                <w:szCs w:val="20"/>
              </w:rPr>
              <w:t>official negotiations</w:t>
            </w:r>
          </w:p>
        </w:tc>
      </w:tr>
      <w:tr w:rsidR="004C6CA1" w:rsidRPr="005221E7" w14:paraId="64F97614" w14:textId="77777777" w:rsidTr="004C6CA1">
        <w:trPr>
          <w:trHeight w:val="377"/>
        </w:trPr>
        <w:tc>
          <w:tcPr>
            <w:tcW w:w="5000" w:type="pct"/>
            <w:gridSpan w:val="28"/>
            <w:shd w:val="clear" w:color="auto" w:fill="auto"/>
            <w:vAlign w:val="bottom"/>
          </w:tcPr>
          <w:p w14:paraId="394D4915" w14:textId="77777777" w:rsidR="004C6CA1" w:rsidRPr="005221E7" w:rsidRDefault="004C6CA1" w:rsidP="00492C83">
            <w:pPr>
              <w:pStyle w:val="ListParagraph"/>
              <w:numPr>
                <w:ilvl w:val="2"/>
                <w:numId w:val="60"/>
              </w:numPr>
              <w:rPr>
                <w:rFonts w:cs="Calibri"/>
                <w:sz w:val="20"/>
                <w:szCs w:val="20"/>
              </w:rPr>
            </w:pPr>
            <w:r w:rsidRPr="005221E7">
              <w:rPr>
                <w:rFonts w:cs="Calibri"/>
                <w:sz w:val="20"/>
                <w:szCs w:val="20"/>
              </w:rPr>
              <w:t xml:space="preserve">To advocate for the establishment of </w:t>
            </w:r>
            <w:r>
              <w:rPr>
                <w:rFonts w:cs="Calibri"/>
                <w:sz w:val="20"/>
                <w:szCs w:val="20"/>
              </w:rPr>
              <w:t>a</w:t>
            </w:r>
            <w:r w:rsidRPr="005221E7">
              <w:rPr>
                <w:rFonts w:cs="Calibri"/>
                <w:sz w:val="20"/>
                <w:szCs w:val="20"/>
              </w:rPr>
              <w:t xml:space="preserve"> standing consultative mechanism</w:t>
            </w:r>
            <w:r>
              <w:rPr>
                <w:rFonts w:cs="Calibri"/>
                <w:sz w:val="20"/>
                <w:szCs w:val="20"/>
              </w:rPr>
              <w:t xml:space="preserve"> or </w:t>
            </w:r>
            <w:r w:rsidRPr="005221E7">
              <w:rPr>
                <w:rFonts w:cs="Calibri"/>
                <w:sz w:val="20"/>
                <w:szCs w:val="20"/>
              </w:rPr>
              <w:t xml:space="preserve">women’s advisory board with women’s </w:t>
            </w:r>
            <w:r>
              <w:rPr>
                <w:rFonts w:cs="Calibri"/>
                <w:sz w:val="20"/>
                <w:szCs w:val="20"/>
              </w:rPr>
              <w:t>CSOs</w:t>
            </w:r>
            <w:r w:rsidRPr="005221E7">
              <w:rPr>
                <w:rFonts w:cs="Calibri"/>
                <w:sz w:val="20"/>
                <w:szCs w:val="20"/>
              </w:rPr>
              <w:t xml:space="preserve"> and grass</w:t>
            </w:r>
            <w:r>
              <w:rPr>
                <w:rFonts w:cs="Calibri"/>
                <w:sz w:val="20"/>
                <w:szCs w:val="20"/>
              </w:rPr>
              <w:t>-</w:t>
            </w:r>
            <w:r w:rsidRPr="005221E7">
              <w:rPr>
                <w:rFonts w:cs="Calibri"/>
                <w:sz w:val="20"/>
                <w:szCs w:val="20"/>
              </w:rPr>
              <w:t xml:space="preserve">roots women to ensure their sustainable and structured engagement with the GID and IPRM </w:t>
            </w:r>
          </w:p>
        </w:tc>
      </w:tr>
      <w:tr w:rsidR="004C6CA1" w:rsidRPr="005221E7" w14:paraId="4D42BC16" w14:textId="77777777" w:rsidTr="004C6CA1">
        <w:trPr>
          <w:trHeight w:val="377"/>
        </w:trPr>
        <w:tc>
          <w:tcPr>
            <w:tcW w:w="5000" w:type="pct"/>
            <w:gridSpan w:val="28"/>
            <w:shd w:val="clear" w:color="auto" w:fill="auto"/>
            <w:vAlign w:val="bottom"/>
          </w:tcPr>
          <w:p w14:paraId="5133DA18" w14:textId="77777777" w:rsidR="004C6CA1" w:rsidRPr="005221E7" w:rsidRDefault="004C6CA1" w:rsidP="00492C83">
            <w:pPr>
              <w:pStyle w:val="ListParagraph"/>
              <w:numPr>
                <w:ilvl w:val="2"/>
                <w:numId w:val="60"/>
              </w:numPr>
              <w:rPr>
                <w:rFonts w:cs="Calibri"/>
                <w:sz w:val="20"/>
                <w:szCs w:val="20"/>
              </w:rPr>
            </w:pPr>
            <w:r w:rsidRPr="005221E7">
              <w:rPr>
                <w:rFonts w:cs="Calibri"/>
                <w:sz w:val="20"/>
                <w:szCs w:val="20"/>
              </w:rPr>
              <w:t xml:space="preserve">To further develop </w:t>
            </w:r>
            <w:r>
              <w:rPr>
                <w:rFonts w:cs="Calibri"/>
                <w:sz w:val="20"/>
                <w:szCs w:val="20"/>
              </w:rPr>
              <w:t xml:space="preserve">the </w:t>
            </w:r>
            <w:r w:rsidRPr="005221E7">
              <w:rPr>
                <w:rFonts w:cs="Calibri"/>
                <w:sz w:val="20"/>
                <w:szCs w:val="20"/>
              </w:rPr>
              <w:t xml:space="preserve">virtual platform women4peace.net to amplify the voices of </w:t>
            </w:r>
            <w:r>
              <w:rPr>
                <w:rFonts w:cs="Calibri"/>
                <w:sz w:val="20"/>
                <w:szCs w:val="20"/>
              </w:rPr>
              <w:t xml:space="preserve">Abkhaz, </w:t>
            </w:r>
            <w:r w:rsidRPr="005221E7">
              <w:rPr>
                <w:rFonts w:cs="Calibri"/>
                <w:sz w:val="20"/>
                <w:szCs w:val="20"/>
              </w:rPr>
              <w:t>Georgian and South Ossetian women and youth and shed light on women’s meaningful participation and contribution to peace and security</w:t>
            </w:r>
          </w:p>
        </w:tc>
      </w:tr>
      <w:tr w:rsidR="004C6CA1" w:rsidRPr="005221E7" w14:paraId="06B435D3" w14:textId="77777777" w:rsidTr="004C6CA1">
        <w:trPr>
          <w:trHeight w:val="377"/>
        </w:trPr>
        <w:tc>
          <w:tcPr>
            <w:tcW w:w="5000" w:type="pct"/>
            <w:gridSpan w:val="28"/>
            <w:shd w:val="clear" w:color="auto" w:fill="auto"/>
            <w:vAlign w:val="bottom"/>
          </w:tcPr>
          <w:p w14:paraId="14366B04" w14:textId="77777777" w:rsidR="004C6CA1" w:rsidRPr="005221E7" w:rsidRDefault="004C6CA1" w:rsidP="00492C83">
            <w:pPr>
              <w:pStyle w:val="ListParagraph"/>
              <w:numPr>
                <w:ilvl w:val="2"/>
                <w:numId w:val="60"/>
              </w:numPr>
              <w:rPr>
                <w:rFonts w:cs="Calibri"/>
                <w:sz w:val="20"/>
                <w:szCs w:val="20"/>
              </w:rPr>
            </w:pPr>
            <w:r w:rsidRPr="005221E7">
              <w:rPr>
                <w:rFonts w:cs="Calibri"/>
                <w:sz w:val="20"/>
                <w:szCs w:val="20"/>
              </w:rPr>
              <w:t>To establish and support regular dialogue mechanism</w:t>
            </w:r>
            <w:r>
              <w:rPr>
                <w:rFonts w:cs="Calibri"/>
                <w:sz w:val="20"/>
                <w:szCs w:val="20"/>
              </w:rPr>
              <w:t>s</w:t>
            </w:r>
            <w:r w:rsidRPr="005221E7">
              <w:rPr>
                <w:rFonts w:cs="Calibri"/>
                <w:sz w:val="20"/>
                <w:szCs w:val="20"/>
              </w:rPr>
              <w:t xml:space="preserve"> between IDP and conflict</w:t>
            </w:r>
            <w:r>
              <w:rPr>
                <w:rFonts w:cs="Calibri"/>
                <w:sz w:val="20"/>
                <w:szCs w:val="20"/>
              </w:rPr>
              <w:t>-</w:t>
            </w:r>
            <w:r w:rsidRPr="005221E7">
              <w:rPr>
                <w:rFonts w:cs="Calibri"/>
                <w:sz w:val="20"/>
                <w:szCs w:val="20"/>
              </w:rPr>
              <w:t xml:space="preserve">affected women and </w:t>
            </w:r>
            <w:r>
              <w:rPr>
                <w:rFonts w:cs="Calibri"/>
                <w:sz w:val="20"/>
                <w:szCs w:val="20"/>
              </w:rPr>
              <w:t xml:space="preserve">representatives of the </w:t>
            </w:r>
            <w:r w:rsidRPr="005221E7">
              <w:rPr>
                <w:rFonts w:cs="Calibri"/>
                <w:sz w:val="20"/>
                <w:szCs w:val="20"/>
              </w:rPr>
              <w:t xml:space="preserve">State Ministry for Reconciliation and Civic Equality (SMR) and </w:t>
            </w:r>
            <w:r>
              <w:rPr>
                <w:rFonts w:cs="Calibri"/>
                <w:sz w:val="20"/>
                <w:szCs w:val="20"/>
              </w:rPr>
              <w:t xml:space="preserve">the </w:t>
            </w:r>
            <w:r w:rsidRPr="005221E7">
              <w:rPr>
                <w:rFonts w:cs="Calibri"/>
                <w:sz w:val="20"/>
                <w:szCs w:val="20"/>
              </w:rPr>
              <w:t xml:space="preserve">Ministry </w:t>
            </w:r>
            <w:r>
              <w:rPr>
                <w:rFonts w:cs="Calibri"/>
                <w:sz w:val="20"/>
                <w:szCs w:val="20"/>
              </w:rPr>
              <w:t>of</w:t>
            </w:r>
            <w:r w:rsidRPr="005221E7">
              <w:rPr>
                <w:rFonts w:cs="Calibri"/>
                <w:sz w:val="20"/>
                <w:szCs w:val="20"/>
              </w:rPr>
              <w:t xml:space="preserve"> Regional Development and Infrastructure (MRDI) on the needs and priorities identified by the project</w:t>
            </w:r>
            <w:r>
              <w:rPr>
                <w:rFonts w:cs="Calibri"/>
                <w:sz w:val="20"/>
                <w:szCs w:val="20"/>
              </w:rPr>
              <w:t>-</w:t>
            </w:r>
            <w:r w:rsidRPr="005221E7">
              <w:rPr>
                <w:rFonts w:cs="Calibri"/>
                <w:sz w:val="20"/>
                <w:szCs w:val="20"/>
              </w:rPr>
              <w:t xml:space="preserve">mobilized women’s groups in the villages adjacent to </w:t>
            </w:r>
            <w:r>
              <w:rPr>
                <w:rFonts w:cs="Calibri"/>
                <w:sz w:val="20"/>
                <w:szCs w:val="20"/>
              </w:rPr>
              <w:t xml:space="preserve">the </w:t>
            </w:r>
            <w:r w:rsidRPr="005221E7">
              <w:rPr>
                <w:rFonts w:cs="Calibri"/>
                <w:sz w:val="20"/>
                <w:szCs w:val="20"/>
              </w:rPr>
              <w:t>ABL</w:t>
            </w:r>
          </w:p>
        </w:tc>
      </w:tr>
      <w:tr w:rsidR="004C6CA1" w:rsidRPr="005221E7" w14:paraId="669A5A4E" w14:textId="77777777" w:rsidTr="004C6CA1">
        <w:trPr>
          <w:trHeight w:val="377"/>
        </w:trPr>
        <w:tc>
          <w:tcPr>
            <w:tcW w:w="5000" w:type="pct"/>
            <w:gridSpan w:val="28"/>
            <w:shd w:val="clear" w:color="auto" w:fill="auto"/>
            <w:vAlign w:val="bottom"/>
          </w:tcPr>
          <w:p w14:paraId="4A818A10" w14:textId="77777777" w:rsidR="004C6CA1" w:rsidRPr="005221E7" w:rsidRDefault="004C6CA1" w:rsidP="00492C83">
            <w:pPr>
              <w:pStyle w:val="ListParagraph"/>
              <w:numPr>
                <w:ilvl w:val="2"/>
                <w:numId w:val="60"/>
              </w:numPr>
              <w:rPr>
                <w:rFonts w:cs="Calibri"/>
                <w:sz w:val="20"/>
                <w:szCs w:val="20"/>
              </w:rPr>
            </w:pPr>
            <w:r w:rsidRPr="005221E7">
              <w:rPr>
                <w:rFonts w:cs="Calibri"/>
                <w:sz w:val="20"/>
                <w:szCs w:val="20"/>
              </w:rPr>
              <w:t xml:space="preserve">To enhance </w:t>
            </w:r>
            <w:r>
              <w:rPr>
                <w:rFonts w:cs="Calibri"/>
                <w:sz w:val="20"/>
                <w:szCs w:val="20"/>
              </w:rPr>
              <w:t xml:space="preserve">the </w:t>
            </w:r>
            <w:r w:rsidRPr="005221E7">
              <w:rPr>
                <w:rFonts w:cs="Calibri"/>
                <w:sz w:val="20"/>
                <w:szCs w:val="20"/>
              </w:rPr>
              <w:t>partnership with the MFA to support the experience sharing of women mediators and negotiators locally, regionally, and internationally</w:t>
            </w:r>
          </w:p>
        </w:tc>
      </w:tr>
      <w:tr w:rsidR="004C6CA1" w:rsidRPr="005221E7" w14:paraId="46C7FAB6" w14:textId="77777777" w:rsidTr="004C6CA1">
        <w:trPr>
          <w:trHeight w:val="377"/>
        </w:trPr>
        <w:tc>
          <w:tcPr>
            <w:tcW w:w="5000" w:type="pct"/>
            <w:gridSpan w:val="28"/>
            <w:shd w:val="clear" w:color="auto" w:fill="auto"/>
            <w:vAlign w:val="bottom"/>
          </w:tcPr>
          <w:p w14:paraId="4A876203" w14:textId="77777777" w:rsidR="004C6CA1" w:rsidRPr="005221E7" w:rsidRDefault="004C6CA1" w:rsidP="00492C83">
            <w:pPr>
              <w:pStyle w:val="ListParagraph"/>
              <w:numPr>
                <w:ilvl w:val="2"/>
                <w:numId w:val="60"/>
              </w:numPr>
              <w:rPr>
                <w:rFonts w:cs="Calibri"/>
                <w:sz w:val="20"/>
                <w:szCs w:val="20"/>
              </w:rPr>
            </w:pPr>
            <w:r w:rsidRPr="005221E7">
              <w:rPr>
                <w:rFonts w:cs="Calibri"/>
                <w:sz w:val="20"/>
                <w:szCs w:val="20"/>
              </w:rPr>
              <w:t>To support the establishment of a local and regional network of women peacebuilders (</w:t>
            </w:r>
            <w:r>
              <w:rPr>
                <w:rFonts w:cs="Calibri"/>
                <w:sz w:val="20"/>
                <w:szCs w:val="20"/>
              </w:rPr>
              <w:t xml:space="preserve">across the </w:t>
            </w:r>
            <w:r w:rsidRPr="005221E7">
              <w:rPr>
                <w:rFonts w:cs="Calibri"/>
                <w:sz w:val="20"/>
                <w:szCs w:val="20"/>
              </w:rPr>
              <w:t xml:space="preserve">Balkans, </w:t>
            </w:r>
            <w:r>
              <w:rPr>
                <w:rFonts w:cs="Calibri"/>
                <w:sz w:val="20"/>
                <w:szCs w:val="20"/>
              </w:rPr>
              <w:t xml:space="preserve">the </w:t>
            </w:r>
            <w:r w:rsidRPr="005221E7">
              <w:rPr>
                <w:rFonts w:cs="Calibri"/>
                <w:sz w:val="20"/>
                <w:szCs w:val="20"/>
              </w:rPr>
              <w:t>South Caucasus,</w:t>
            </w:r>
            <w:r>
              <w:rPr>
                <w:rFonts w:cs="Calibri"/>
                <w:sz w:val="20"/>
                <w:szCs w:val="20"/>
              </w:rPr>
              <w:t xml:space="preserve"> and</w:t>
            </w:r>
            <w:r w:rsidRPr="005221E7">
              <w:rPr>
                <w:rFonts w:cs="Calibri"/>
                <w:sz w:val="20"/>
                <w:szCs w:val="20"/>
              </w:rPr>
              <w:t xml:space="preserve"> Central Asia)</w:t>
            </w:r>
            <w:r>
              <w:rPr>
                <w:rFonts w:cs="Calibri"/>
                <w:sz w:val="20"/>
                <w:szCs w:val="20"/>
              </w:rPr>
              <w:t xml:space="preserve"> in order</w:t>
            </w:r>
            <w:r w:rsidRPr="005221E7">
              <w:rPr>
                <w:rFonts w:cs="Calibri"/>
                <w:sz w:val="20"/>
                <w:szCs w:val="20"/>
              </w:rPr>
              <w:t xml:space="preserve"> to promote an exchange of good practices and lessons learned and enhance intergenerational dialogues between women peacebuilders</w:t>
            </w:r>
          </w:p>
        </w:tc>
      </w:tr>
      <w:tr w:rsidR="004C6CA1" w:rsidRPr="005221E7" w14:paraId="2875C6E1" w14:textId="77777777" w:rsidTr="004C6CA1">
        <w:trPr>
          <w:trHeight w:val="377"/>
        </w:trPr>
        <w:tc>
          <w:tcPr>
            <w:tcW w:w="5000" w:type="pct"/>
            <w:gridSpan w:val="28"/>
            <w:shd w:val="clear" w:color="auto" w:fill="auto"/>
            <w:vAlign w:val="bottom"/>
          </w:tcPr>
          <w:p w14:paraId="00E9E7FF" w14:textId="77777777" w:rsidR="004C6CA1" w:rsidRPr="005221E7" w:rsidRDefault="004C6CA1" w:rsidP="00492C83">
            <w:pPr>
              <w:numPr>
                <w:ilvl w:val="2"/>
                <w:numId w:val="60"/>
              </w:numPr>
              <w:rPr>
                <w:rFonts w:cs="Calibri"/>
                <w:sz w:val="20"/>
                <w:szCs w:val="20"/>
              </w:rPr>
            </w:pPr>
            <w:r w:rsidRPr="005221E7">
              <w:rPr>
                <w:rFonts w:cs="Calibri"/>
                <w:sz w:val="20"/>
                <w:szCs w:val="20"/>
              </w:rPr>
              <w:t xml:space="preserve">To organize annual Open Days on Women, Peace and Security – information-sharing and advocacy meetings between conflict-affected and IDP women and their organizations and high-level UN </w:t>
            </w:r>
            <w:r>
              <w:rPr>
                <w:rFonts w:cs="Calibri"/>
                <w:sz w:val="20"/>
                <w:szCs w:val="20"/>
              </w:rPr>
              <w:t>s</w:t>
            </w:r>
            <w:r w:rsidRPr="005221E7">
              <w:rPr>
                <w:rFonts w:cs="Calibri"/>
                <w:sz w:val="20"/>
                <w:szCs w:val="20"/>
              </w:rPr>
              <w:t>ystem representatives</w:t>
            </w:r>
            <w:r w:rsidRPr="005221E7">
              <w:rPr>
                <w:rFonts w:cs="Calibri"/>
                <w:sz w:val="20"/>
                <w:szCs w:val="20"/>
                <w:vertAlign w:val="superscript"/>
              </w:rPr>
              <w:footnoteReference w:id="53"/>
            </w:r>
          </w:p>
        </w:tc>
      </w:tr>
    </w:tbl>
    <w:p w14:paraId="3CAE2150" w14:textId="77777777" w:rsidR="008D432C" w:rsidRPr="00D04AFC" w:rsidRDefault="008D432C">
      <w:pPr>
        <w:shd w:val="clear" w:color="auto" w:fill="FFFFFF"/>
        <w:rPr>
          <w:rFonts w:asciiTheme="minorHAnsi" w:hAnsiTheme="minorHAnsi" w:cstheme="minorHAnsi"/>
        </w:rPr>
      </w:pPr>
    </w:p>
    <w:p w14:paraId="7F40BEC5" w14:textId="77777777" w:rsidR="008D432C" w:rsidRPr="00D04AFC" w:rsidRDefault="008D432C">
      <w:pPr>
        <w:rPr>
          <w:rFonts w:asciiTheme="minorHAnsi" w:hAnsiTheme="minorHAnsi" w:cstheme="minorHAnsi"/>
        </w:rPr>
      </w:pPr>
      <w:r w:rsidRPr="00D04AFC">
        <w:rPr>
          <w:rFonts w:asciiTheme="minorHAnsi" w:hAnsiTheme="minorHAnsi" w:cstheme="minorHAns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7"/>
        <w:gridCol w:w="43"/>
        <w:gridCol w:w="20"/>
        <w:gridCol w:w="60"/>
        <w:gridCol w:w="14"/>
        <w:gridCol w:w="2242"/>
        <w:gridCol w:w="35"/>
        <w:gridCol w:w="14"/>
        <w:gridCol w:w="29"/>
        <w:gridCol w:w="35"/>
        <w:gridCol w:w="52"/>
        <w:gridCol w:w="164"/>
        <w:gridCol w:w="2262"/>
        <w:gridCol w:w="23"/>
        <w:gridCol w:w="2389"/>
        <w:gridCol w:w="9"/>
        <w:gridCol w:w="2420"/>
        <w:gridCol w:w="17"/>
        <w:gridCol w:w="141"/>
        <w:gridCol w:w="2184"/>
      </w:tblGrid>
      <w:tr w:rsidR="008D432C" w:rsidRPr="00D04AFC" w14:paraId="51527E02" w14:textId="77777777" w:rsidTr="008D432C">
        <w:trPr>
          <w:trHeight w:val="521"/>
        </w:trPr>
        <w:tc>
          <w:tcPr>
            <w:tcW w:w="5000" w:type="pct"/>
            <w:gridSpan w:val="20"/>
            <w:tcBorders>
              <w:top w:val="single" w:sz="4" w:space="0" w:color="auto"/>
              <w:left w:val="single" w:sz="4" w:space="0" w:color="auto"/>
              <w:bottom w:val="single" w:sz="4" w:space="0" w:color="auto"/>
              <w:right w:val="single" w:sz="4" w:space="0" w:color="auto"/>
            </w:tcBorders>
            <w:shd w:val="clear" w:color="auto" w:fill="FFF2CC" w:themeFill="accent4" w:themeFillTint="33"/>
            <w:vAlign w:val="bottom"/>
          </w:tcPr>
          <w:p w14:paraId="71E37B0F" w14:textId="77777777" w:rsidR="008D432C" w:rsidRPr="00D04AFC" w:rsidRDefault="008D432C" w:rsidP="00201C93">
            <w:pPr>
              <w:pStyle w:val="Default"/>
              <w:spacing w:before="240" w:after="240"/>
              <w:jc w:val="center"/>
              <w:rPr>
                <w:rFonts w:asciiTheme="minorHAnsi" w:hAnsiTheme="minorHAnsi" w:cstheme="minorHAnsi"/>
                <w:b/>
                <w:sz w:val="20"/>
                <w:szCs w:val="20"/>
              </w:rPr>
            </w:pPr>
            <w:r w:rsidRPr="00D04AFC">
              <w:rPr>
                <w:rFonts w:asciiTheme="minorHAnsi" w:hAnsiTheme="minorHAnsi" w:cstheme="minorHAnsi"/>
                <w:b/>
                <w:sz w:val="20"/>
                <w:szCs w:val="20"/>
              </w:rPr>
              <w:lastRenderedPageBreak/>
              <w:t xml:space="preserve">Project Outcome 2: </w:t>
            </w:r>
          </w:p>
          <w:p w14:paraId="3EF4D314" w14:textId="77777777" w:rsidR="008D432C" w:rsidRPr="00D04AFC" w:rsidRDefault="008D432C" w:rsidP="00201C93">
            <w:pPr>
              <w:pStyle w:val="Default"/>
              <w:spacing w:before="240" w:after="240"/>
              <w:jc w:val="center"/>
              <w:rPr>
                <w:rFonts w:asciiTheme="minorHAnsi" w:hAnsiTheme="minorHAnsi" w:cstheme="minorHAnsi"/>
                <w:b/>
                <w:bCs/>
                <w:sz w:val="20"/>
                <w:szCs w:val="20"/>
                <w:lang w:val="en-GB"/>
              </w:rPr>
            </w:pPr>
            <w:r w:rsidRPr="00D04AFC">
              <w:rPr>
                <w:rFonts w:asciiTheme="minorHAnsi" w:hAnsiTheme="minorHAnsi" w:cstheme="minorHAnsi"/>
                <w:b/>
                <w:bCs/>
                <w:sz w:val="20"/>
                <w:szCs w:val="20"/>
                <w:lang w:val="en-GB"/>
              </w:rPr>
              <w:t>Increase in accountability of government, especially key security sector partners, to Women, Peace and Security commitments</w:t>
            </w:r>
          </w:p>
        </w:tc>
      </w:tr>
      <w:tr w:rsidR="008D432C" w:rsidRPr="00D04AFC" w14:paraId="26061AC7" w14:textId="77777777" w:rsidTr="008D432C">
        <w:trPr>
          <w:trHeight w:val="521"/>
        </w:trPr>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vAlign w:val="bottom"/>
          </w:tcPr>
          <w:p w14:paraId="64B8E11A" w14:textId="77777777" w:rsidR="008D432C" w:rsidRPr="00D04AFC" w:rsidRDefault="008D432C" w:rsidP="00201C93">
            <w:pPr>
              <w:rPr>
                <w:rFonts w:asciiTheme="minorHAnsi" w:hAnsiTheme="minorHAnsi" w:cstheme="minorHAnsi"/>
                <w:b/>
                <w:bCs/>
                <w:i/>
                <w:sz w:val="20"/>
                <w:szCs w:val="20"/>
              </w:rPr>
            </w:pPr>
            <w:r w:rsidRPr="00D04AFC">
              <w:rPr>
                <w:rFonts w:asciiTheme="minorHAnsi" w:hAnsiTheme="minorHAnsi" w:cstheme="minorHAnsi"/>
                <w:b/>
                <w:bCs/>
                <w:i/>
                <w:sz w:val="20"/>
                <w:szCs w:val="20"/>
              </w:rPr>
              <w:t>Outcome 2 assumptions/risks:</w:t>
            </w:r>
          </w:p>
          <w:p w14:paraId="23A07C23" w14:textId="77777777" w:rsidR="008D432C" w:rsidRPr="00D04AFC" w:rsidRDefault="008D432C" w:rsidP="00201C93">
            <w:pPr>
              <w:ind w:left="346"/>
              <w:rPr>
                <w:rFonts w:asciiTheme="minorHAnsi" w:hAnsiTheme="minorHAnsi" w:cstheme="minorHAnsi"/>
                <w:i/>
                <w:sz w:val="20"/>
                <w:szCs w:val="20"/>
              </w:rPr>
            </w:pPr>
          </w:p>
          <w:p w14:paraId="5EC70E73" w14:textId="77777777" w:rsidR="008D432C" w:rsidRPr="00D04AFC" w:rsidRDefault="008D432C" w:rsidP="00492C83">
            <w:pPr>
              <w:numPr>
                <w:ilvl w:val="0"/>
                <w:numId w:val="26"/>
              </w:numPr>
              <w:ind w:left="504"/>
              <w:rPr>
                <w:rFonts w:asciiTheme="minorHAnsi" w:hAnsiTheme="minorHAnsi" w:cstheme="minorHAnsi"/>
                <w:sz w:val="20"/>
                <w:szCs w:val="20"/>
              </w:rPr>
            </w:pPr>
            <w:r w:rsidRPr="00D04AFC">
              <w:rPr>
                <w:rFonts w:asciiTheme="minorHAnsi" w:hAnsiTheme="minorHAnsi" w:cstheme="minorHAnsi"/>
                <w:sz w:val="20"/>
                <w:szCs w:val="20"/>
              </w:rPr>
              <w:t>Project partners do not lack the interest or good will to participate in the project and work on the WPSA</w:t>
            </w:r>
          </w:p>
          <w:p w14:paraId="15823369" w14:textId="77777777" w:rsidR="008D432C" w:rsidRPr="00D04AFC" w:rsidRDefault="008D432C" w:rsidP="00492C83">
            <w:pPr>
              <w:numPr>
                <w:ilvl w:val="0"/>
                <w:numId w:val="26"/>
              </w:numPr>
              <w:ind w:left="504"/>
              <w:rPr>
                <w:rFonts w:asciiTheme="minorHAnsi" w:hAnsiTheme="minorHAnsi" w:cstheme="minorHAnsi"/>
                <w:sz w:val="20"/>
                <w:szCs w:val="20"/>
              </w:rPr>
            </w:pPr>
            <w:r w:rsidRPr="00D04AFC">
              <w:rPr>
                <w:rFonts w:asciiTheme="minorHAnsi" w:hAnsiTheme="minorHAnsi" w:cstheme="minorHAnsi"/>
                <w:sz w:val="20"/>
                <w:szCs w:val="20"/>
              </w:rPr>
              <w:t xml:space="preserve">Gender mainstreaming work promoted by the project is sustainable after project phase-out  </w:t>
            </w:r>
          </w:p>
          <w:p w14:paraId="3EFB109F" w14:textId="77777777" w:rsidR="008D432C" w:rsidRPr="00D04AFC" w:rsidRDefault="008D432C" w:rsidP="00492C83">
            <w:pPr>
              <w:numPr>
                <w:ilvl w:val="0"/>
                <w:numId w:val="26"/>
              </w:numPr>
              <w:ind w:left="504"/>
              <w:rPr>
                <w:rFonts w:asciiTheme="minorHAnsi" w:hAnsiTheme="minorHAnsi" w:cstheme="minorHAnsi"/>
                <w:sz w:val="20"/>
                <w:szCs w:val="20"/>
              </w:rPr>
            </w:pPr>
            <w:r w:rsidRPr="00D04AFC">
              <w:rPr>
                <w:rFonts w:asciiTheme="minorHAnsi" w:hAnsiTheme="minorHAnsi" w:cstheme="minorHAnsi"/>
                <w:sz w:val="20"/>
                <w:szCs w:val="20"/>
              </w:rPr>
              <w:t>The tools and strategies promoted by the project are of quality and are well adapted to Georgia’s context</w:t>
            </w:r>
          </w:p>
          <w:p w14:paraId="40B9768F" w14:textId="77777777" w:rsidR="008D432C" w:rsidRPr="00D04AFC" w:rsidRDefault="008D432C" w:rsidP="00492C83">
            <w:pPr>
              <w:numPr>
                <w:ilvl w:val="0"/>
                <w:numId w:val="26"/>
              </w:numPr>
              <w:ind w:left="504"/>
              <w:rPr>
                <w:rFonts w:asciiTheme="minorHAnsi" w:hAnsiTheme="minorHAnsi" w:cstheme="minorHAnsi"/>
                <w:sz w:val="20"/>
                <w:szCs w:val="20"/>
              </w:rPr>
            </w:pPr>
            <w:r w:rsidRPr="00D04AFC">
              <w:rPr>
                <w:rFonts w:asciiTheme="minorHAnsi" w:hAnsiTheme="minorHAnsi" w:cstheme="minorHAnsi"/>
                <w:sz w:val="20"/>
                <w:szCs w:val="20"/>
              </w:rPr>
              <w:t>Sex-disaggregated data and gender analysis are available to inform effective policies and legislation to accurately reflect the needs of women, particularly IDP and conflict-affected women</w:t>
            </w:r>
          </w:p>
        </w:tc>
      </w:tr>
      <w:tr w:rsidR="008D432C" w:rsidRPr="00D04AFC" w14:paraId="6471C35E" w14:textId="77777777" w:rsidTr="008D432C">
        <w:tc>
          <w:tcPr>
            <w:tcW w:w="5000" w:type="pct"/>
            <w:gridSpan w:val="20"/>
            <w:shd w:val="clear" w:color="auto" w:fill="B4C6E7" w:themeFill="accent1" w:themeFillTint="66"/>
          </w:tcPr>
          <w:p w14:paraId="533DFB11" w14:textId="77777777" w:rsidR="008D432C" w:rsidRPr="00D04AFC" w:rsidRDefault="008D432C" w:rsidP="00201C93">
            <w:pPr>
              <w:jc w:val="center"/>
              <w:rPr>
                <w:rFonts w:asciiTheme="minorHAnsi" w:hAnsiTheme="minorHAnsi" w:cstheme="minorHAnsi"/>
                <w:b/>
                <w:bCs/>
                <w:sz w:val="20"/>
                <w:szCs w:val="20"/>
              </w:rPr>
            </w:pPr>
            <w:r w:rsidRPr="00D04AFC">
              <w:rPr>
                <w:rFonts w:asciiTheme="minorHAnsi" w:hAnsiTheme="minorHAnsi" w:cstheme="minorHAnsi"/>
                <w:b/>
                <w:bCs/>
                <w:sz w:val="20"/>
                <w:szCs w:val="20"/>
              </w:rPr>
              <w:t>Project Outcome 2</w:t>
            </w:r>
          </w:p>
          <w:p w14:paraId="0BD58C8D" w14:textId="77777777" w:rsidR="008D432C" w:rsidRPr="00D04AFC" w:rsidRDefault="008D432C" w:rsidP="00201C93">
            <w:pPr>
              <w:jc w:val="center"/>
              <w:rPr>
                <w:rFonts w:asciiTheme="minorHAnsi" w:hAnsiTheme="minorHAnsi" w:cstheme="minorHAnsi"/>
                <w:b/>
                <w:bCs/>
                <w:sz w:val="20"/>
                <w:szCs w:val="20"/>
              </w:rPr>
            </w:pPr>
          </w:p>
          <w:p w14:paraId="1A7DBABE" w14:textId="77777777" w:rsidR="008D432C" w:rsidRPr="00D04AFC" w:rsidRDefault="008D432C" w:rsidP="00201C93">
            <w:pPr>
              <w:jc w:val="center"/>
              <w:rPr>
                <w:rFonts w:asciiTheme="minorHAnsi" w:hAnsiTheme="minorHAnsi" w:cstheme="minorHAnsi"/>
                <w:b/>
                <w:bCs/>
                <w:sz w:val="20"/>
                <w:szCs w:val="20"/>
              </w:rPr>
            </w:pPr>
            <w:r w:rsidRPr="00D04AFC">
              <w:rPr>
                <w:rFonts w:asciiTheme="minorHAnsi" w:hAnsiTheme="minorHAnsi" w:cstheme="minorHAnsi"/>
                <w:b/>
                <w:bCs/>
                <w:iCs/>
                <w:sz w:val="20"/>
                <w:szCs w:val="20"/>
              </w:rPr>
              <w:t>Increase in accountability of government, especially key s</w:t>
            </w:r>
            <w:r w:rsidRPr="00D04AFC">
              <w:rPr>
                <w:rFonts w:asciiTheme="minorHAnsi" w:hAnsiTheme="minorHAnsi" w:cstheme="minorHAnsi"/>
                <w:b/>
                <w:bCs/>
                <w:sz w:val="20"/>
                <w:szCs w:val="20"/>
              </w:rPr>
              <w:t>ecurity sector partners, to Women, Peace and Security commitments</w:t>
            </w:r>
          </w:p>
        </w:tc>
      </w:tr>
      <w:tr w:rsidR="008D432C" w:rsidRPr="00D04AFC" w14:paraId="4E288244" w14:textId="77777777" w:rsidTr="008D432C">
        <w:tc>
          <w:tcPr>
            <w:tcW w:w="5000" w:type="pct"/>
            <w:gridSpan w:val="20"/>
            <w:shd w:val="clear" w:color="auto" w:fill="B4C6E7" w:themeFill="accent1" w:themeFillTint="66"/>
          </w:tcPr>
          <w:p w14:paraId="7B60DDC3" w14:textId="77777777" w:rsidR="008D432C" w:rsidRPr="00D04AFC" w:rsidRDefault="008D432C" w:rsidP="00201C93">
            <w:pPr>
              <w:rPr>
                <w:rFonts w:asciiTheme="minorHAnsi" w:hAnsiTheme="minorHAnsi" w:cstheme="minorHAnsi"/>
                <w:b/>
                <w:bCs/>
                <w:i/>
                <w:sz w:val="20"/>
                <w:szCs w:val="20"/>
              </w:rPr>
            </w:pPr>
            <w:r w:rsidRPr="00D04AFC">
              <w:rPr>
                <w:rFonts w:asciiTheme="minorHAnsi" w:hAnsiTheme="minorHAnsi" w:cstheme="minorHAnsi"/>
                <w:b/>
                <w:bCs/>
                <w:sz w:val="20"/>
                <w:szCs w:val="20"/>
              </w:rPr>
              <w:t>Indicator 2.1:</w:t>
            </w:r>
            <w:r w:rsidRPr="00D04AFC">
              <w:rPr>
                <w:rFonts w:asciiTheme="minorHAnsi" w:hAnsiTheme="minorHAnsi" w:cstheme="minorHAnsi"/>
                <w:b/>
                <w:bCs/>
                <w:i/>
                <w:sz w:val="20"/>
                <w:szCs w:val="20"/>
              </w:rPr>
              <w:t xml:space="preserve"> </w:t>
            </w:r>
            <w:r w:rsidRPr="00D04AFC">
              <w:rPr>
                <w:rFonts w:asciiTheme="minorHAnsi" w:hAnsiTheme="minorHAnsi" w:cstheme="minorHAnsi"/>
                <w:bCs/>
                <w:sz w:val="20"/>
                <w:szCs w:val="20"/>
              </w:rPr>
              <w:t>Development of costed and budgeted NAP 1325 and its implementation rate</w:t>
            </w:r>
            <w:r w:rsidRPr="00D04AFC">
              <w:rPr>
                <w:rStyle w:val="FootnoteReference"/>
                <w:rFonts w:asciiTheme="minorHAnsi" w:hAnsiTheme="minorHAnsi" w:cstheme="minorHAnsi"/>
                <w:bCs/>
                <w:sz w:val="20"/>
                <w:szCs w:val="20"/>
              </w:rPr>
              <w:footnoteReference w:id="54"/>
            </w:r>
            <w:r w:rsidRPr="00D04AFC">
              <w:rPr>
                <w:rFonts w:asciiTheme="minorHAnsi" w:hAnsiTheme="minorHAnsi" w:cstheme="minorHAnsi"/>
                <w:bCs/>
                <w:iCs/>
                <w:sz w:val="20"/>
                <w:szCs w:val="20"/>
              </w:rPr>
              <w:t xml:space="preserve"> </w:t>
            </w:r>
          </w:p>
        </w:tc>
      </w:tr>
      <w:tr w:rsidR="008D432C" w:rsidRPr="00D04AFC" w14:paraId="23B2C3ED" w14:textId="77777777" w:rsidTr="008D432C">
        <w:tc>
          <w:tcPr>
            <w:tcW w:w="5000" w:type="pct"/>
            <w:gridSpan w:val="20"/>
            <w:shd w:val="clear" w:color="auto" w:fill="D9E2F3" w:themeFill="accent1" w:themeFillTint="33"/>
          </w:tcPr>
          <w:p w14:paraId="031A516F" w14:textId="77777777" w:rsidR="008D432C" w:rsidRPr="00D04AFC" w:rsidRDefault="008D432C" w:rsidP="00201C93">
            <w:pPr>
              <w:pStyle w:val="NoSpacing"/>
              <w:jc w:val="both"/>
              <w:rPr>
                <w:rFonts w:asciiTheme="minorHAnsi" w:hAnsiTheme="minorHAnsi" w:cstheme="minorHAnsi"/>
                <w:sz w:val="20"/>
                <w:szCs w:val="20"/>
              </w:rPr>
            </w:pPr>
            <w:r w:rsidRPr="00D04AFC">
              <w:rPr>
                <w:rFonts w:asciiTheme="minorHAnsi" w:hAnsiTheme="minorHAnsi" w:cstheme="minorHAnsi"/>
                <w:b/>
                <w:bCs/>
                <w:sz w:val="20"/>
                <w:szCs w:val="20"/>
              </w:rPr>
              <w:t>Baseline:</w:t>
            </w:r>
            <w:r w:rsidRPr="00D04AFC">
              <w:rPr>
                <w:rFonts w:asciiTheme="minorHAnsi" w:hAnsiTheme="minorHAnsi" w:cstheme="minorHAnsi"/>
                <w:sz w:val="20"/>
                <w:szCs w:val="20"/>
              </w:rPr>
              <w:t xml:space="preserve"> 2020 – No WPS NAP in place </w:t>
            </w:r>
            <w:r w:rsidRPr="00D04AFC">
              <w:rPr>
                <w:rStyle w:val="FootnoteReference"/>
                <w:rFonts w:asciiTheme="minorHAnsi" w:hAnsiTheme="minorHAnsi" w:cstheme="minorHAnsi"/>
                <w:sz w:val="20"/>
                <w:szCs w:val="20"/>
              </w:rPr>
              <w:footnoteReference w:id="55"/>
            </w:r>
          </w:p>
        </w:tc>
      </w:tr>
      <w:tr w:rsidR="008D432C" w:rsidRPr="00D04AFC" w14:paraId="4BA36E07" w14:textId="77777777" w:rsidTr="008D432C">
        <w:trPr>
          <w:trHeight w:val="250"/>
        </w:trPr>
        <w:tc>
          <w:tcPr>
            <w:tcW w:w="1718" w:type="pct"/>
            <w:gridSpan w:val="12"/>
            <w:shd w:val="clear" w:color="auto" w:fill="D9E2F3" w:themeFill="accent1" w:themeFillTint="33"/>
          </w:tcPr>
          <w:p w14:paraId="1C132236" w14:textId="77777777" w:rsidR="008D432C" w:rsidRPr="00D04AFC" w:rsidRDefault="008D432C" w:rsidP="00201C93">
            <w:pPr>
              <w:pStyle w:val="NoSpacing"/>
              <w:jc w:val="both"/>
              <w:rPr>
                <w:rFonts w:asciiTheme="minorHAnsi" w:hAnsiTheme="minorHAnsi" w:cstheme="minorHAnsi"/>
                <w:b/>
                <w:bCs/>
                <w:sz w:val="20"/>
                <w:szCs w:val="20"/>
              </w:rPr>
            </w:pPr>
            <w:r w:rsidRPr="00D04AFC">
              <w:rPr>
                <w:rFonts w:asciiTheme="minorHAnsi" w:hAnsiTheme="minorHAnsi" w:cstheme="minorHAnsi"/>
                <w:b/>
                <w:bCs/>
                <w:sz w:val="20"/>
                <w:szCs w:val="20"/>
              </w:rPr>
              <w:t>Milestone 1 (Project Year 1 - March 2022)</w:t>
            </w:r>
          </w:p>
        </w:tc>
        <w:tc>
          <w:tcPr>
            <w:tcW w:w="1624" w:type="pct"/>
            <w:gridSpan w:val="3"/>
            <w:shd w:val="clear" w:color="auto" w:fill="D9E2F3" w:themeFill="accent1" w:themeFillTint="33"/>
          </w:tcPr>
          <w:p w14:paraId="25142432" w14:textId="77777777" w:rsidR="008D432C" w:rsidRPr="00D04AFC" w:rsidRDefault="008D432C" w:rsidP="00201C93">
            <w:pPr>
              <w:pStyle w:val="NoSpacing"/>
              <w:jc w:val="both"/>
              <w:rPr>
                <w:rFonts w:asciiTheme="minorHAnsi" w:hAnsiTheme="minorHAnsi" w:cstheme="minorHAnsi"/>
                <w:b/>
                <w:bCs/>
                <w:sz w:val="20"/>
                <w:szCs w:val="20"/>
              </w:rPr>
            </w:pPr>
            <w:r w:rsidRPr="00D04AFC">
              <w:rPr>
                <w:rFonts w:asciiTheme="minorHAnsi" w:hAnsiTheme="minorHAnsi" w:cstheme="minorHAnsi"/>
                <w:b/>
                <w:bCs/>
                <w:sz w:val="20"/>
                <w:szCs w:val="20"/>
              </w:rPr>
              <w:t>Milestone 2 (Project Year 2 – March 2023)</w:t>
            </w:r>
          </w:p>
        </w:tc>
        <w:tc>
          <w:tcPr>
            <w:tcW w:w="1658" w:type="pct"/>
            <w:gridSpan w:val="5"/>
            <w:shd w:val="clear" w:color="auto" w:fill="D9E2F3" w:themeFill="accent1" w:themeFillTint="33"/>
          </w:tcPr>
          <w:p w14:paraId="10BD5CF2" w14:textId="77777777" w:rsidR="008D432C" w:rsidRPr="00D04AFC" w:rsidRDefault="008D432C" w:rsidP="00201C93">
            <w:pPr>
              <w:pStyle w:val="NoSpacing"/>
              <w:jc w:val="both"/>
              <w:rPr>
                <w:rFonts w:asciiTheme="minorHAnsi" w:hAnsiTheme="minorHAnsi" w:cstheme="minorHAnsi"/>
                <w:b/>
                <w:bCs/>
                <w:sz w:val="20"/>
                <w:szCs w:val="20"/>
              </w:rPr>
            </w:pPr>
            <w:r w:rsidRPr="00D04AFC">
              <w:rPr>
                <w:rFonts w:asciiTheme="minorHAnsi" w:hAnsiTheme="minorHAnsi" w:cstheme="minorHAnsi"/>
                <w:b/>
                <w:bCs/>
                <w:sz w:val="20"/>
                <w:szCs w:val="20"/>
              </w:rPr>
              <w:t xml:space="preserve">Target (Project Year 3/end project March 2024) </w:t>
            </w:r>
          </w:p>
        </w:tc>
      </w:tr>
      <w:tr w:rsidR="008D432C" w:rsidRPr="00D04AFC" w14:paraId="7B4D854B" w14:textId="77777777" w:rsidTr="008D432C">
        <w:trPr>
          <w:trHeight w:val="250"/>
        </w:trPr>
        <w:tc>
          <w:tcPr>
            <w:tcW w:w="1718" w:type="pct"/>
            <w:gridSpan w:val="12"/>
            <w:shd w:val="clear" w:color="auto" w:fill="D9E2F3" w:themeFill="accent1" w:themeFillTint="33"/>
          </w:tcPr>
          <w:p w14:paraId="57C0F2A2" w14:textId="77777777" w:rsidR="008D432C" w:rsidRPr="00D04AFC" w:rsidRDefault="008D432C" w:rsidP="00201C93">
            <w:pPr>
              <w:pStyle w:val="NoSpacing"/>
              <w:jc w:val="both"/>
              <w:rPr>
                <w:rFonts w:asciiTheme="minorHAnsi" w:hAnsiTheme="minorHAnsi" w:cstheme="minorHAnsi"/>
                <w:sz w:val="20"/>
                <w:szCs w:val="20"/>
              </w:rPr>
            </w:pPr>
            <w:r w:rsidRPr="00D04AFC">
              <w:rPr>
                <w:rFonts w:asciiTheme="minorHAnsi" w:hAnsiTheme="minorHAnsi" w:cstheme="minorHAnsi"/>
                <w:sz w:val="20"/>
                <w:szCs w:val="20"/>
              </w:rPr>
              <w:t>NAP 1325 developed, costed, and adopted</w:t>
            </w:r>
          </w:p>
        </w:tc>
        <w:tc>
          <w:tcPr>
            <w:tcW w:w="1624" w:type="pct"/>
            <w:gridSpan w:val="3"/>
            <w:shd w:val="clear" w:color="auto" w:fill="D9E2F3" w:themeFill="accent1" w:themeFillTint="33"/>
          </w:tcPr>
          <w:p w14:paraId="202926DE" w14:textId="77777777" w:rsidR="008D432C" w:rsidRPr="00D04AFC" w:rsidRDefault="008D432C" w:rsidP="00201C93">
            <w:pPr>
              <w:pStyle w:val="NoSpacing"/>
              <w:jc w:val="both"/>
              <w:rPr>
                <w:rFonts w:asciiTheme="minorHAnsi" w:hAnsiTheme="minorHAnsi" w:cstheme="minorHAnsi"/>
                <w:sz w:val="20"/>
                <w:szCs w:val="20"/>
              </w:rPr>
            </w:pPr>
            <w:r w:rsidRPr="00D04AFC">
              <w:rPr>
                <w:rFonts w:asciiTheme="minorHAnsi" w:hAnsiTheme="minorHAnsi" w:cstheme="minorHAnsi"/>
                <w:sz w:val="20"/>
                <w:szCs w:val="20"/>
              </w:rPr>
              <w:t>NAP 1325 implementation rate – 20 per cent</w:t>
            </w:r>
          </w:p>
        </w:tc>
        <w:tc>
          <w:tcPr>
            <w:tcW w:w="1658" w:type="pct"/>
            <w:gridSpan w:val="5"/>
            <w:shd w:val="clear" w:color="auto" w:fill="D9E2F3" w:themeFill="accent1" w:themeFillTint="33"/>
          </w:tcPr>
          <w:p w14:paraId="65C4C958" w14:textId="77777777" w:rsidR="008D432C" w:rsidRPr="00D04AFC" w:rsidRDefault="008D432C" w:rsidP="00201C93">
            <w:pPr>
              <w:pStyle w:val="NoSpacing"/>
              <w:jc w:val="both"/>
              <w:rPr>
                <w:rFonts w:asciiTheme="minorHAnsi" w:hAnsiTheme="minorHAnsi" w:cstheme="minorHAnsi"/>
                <w:sz w:val="20"/>
                <w:szCs w:val="20"/>
              </w:rPr>
            </w:pPr>
            <w:r w:rsidRPr="00D04AFC">
              <w:rPr>
                <w:rFonts w:asciiTheme="minorHAnsi" w:hAnsiTheme="minorHAnsi" w:cstheme="minorHAnsi"/>
                <w:sz w:val="20"/>
                <w:szCs w:val="20"/>
              </w:rPr>
              <w:t>NAP 1325 implementation rate – 50 per cent</w:t>
            </w:r>
          </w:p>
          <w:p w14:paraId="496D25BC" w14:textId="77777777" w:rsidR="008D432C" w:rsidRPr="00D04AFC" w:rsidRDefault="008D432C" w:rsidP="00201C93">
            <w:pPr>
              <w:pStyle w:val="NoSpacing"/>
              <w:jc w:val="both"/>
              <w:rPr>
                <w:rFonts w:asciiTheme="minorHAnsi" w:hAnsiTheme="minorHAnsi" w:cstheme="minorHAnsi"/>
                <w:b/>
                <w:bCs/>
                <w:sz w:val="20"/>
                <w:szCs w:val="20"/>
              </w:rPr>
            </w:pPr>
          </w:p>
        </w:tc>
      </w:tr>
      <w:tr w:rsidR="008D432C" w:rsidRPr="00D04AFC" w14:paraId="3B26A9ED" w14:textId="77777777" w:rsidTr="008D432C">
        <w:trPr>
          <w:trHeight w:val="250"/>
        </w:trPr>
        <w:tc>
          <w:tcPr>
            <w:tcW w:w="1718" w:type="pct"/>
            <w:gridSpan w:val="12"/>
            <w:shd w:val="clear" w:color="auto" w:fill="D9E2F3" w:themeFill="accent1" w:themeFillTint="33"/>
          </w:tcPr>
          <w:p w14:paraId="67FF92F1" w14:textId="77777777" w:rsidR="008D432C" w:rsidRPr="00D04AFC" w:rsidRDefault="008D432C" w:rsidP="00201C93">
            <w:pPr>
              <w:pStyle w:val="NoSpacing"/>
              <w:jc w:val="both"/>
              <w:rPr>
                <w:rFonts w:asciiTheme="minorHAnsi" w:hAnsiTheme="minorHAnsi" w:cstheme="minorHAnsi"/>
                <w:b/>
                <w:bCs/>
                <w:sz w:val="20"/>
                <w:szCs w:val="20"/>
              </w:rPr>
            </w:pPr>
          </w:p>
        </w:tc>
        <w:tc>
          <w:tcPr>
            <w:tcW w:w="1624" w:type="pct"/>
            <w:gridSpan w:val="3"/>
            <w:shd w:val="clear" w:color="auto" w:fill="D9E2F3" w:themeFill="accent1" w:themeFillTint="33"/>
          </w:tcPr>
          <w:p w14:paraId="52B51BC4" w14:textId="77777777" w:rsidR="008D432C" w:rsidRPr="00D04AFC" w:rsidRDefault="008D432C" w:rsidP="00201C93">
            <w:pPr>
              <w:pStyle w:val="NoSpacing"/>
              <w:jc w:val="both"/>
              <w:rPr>
                <w:rFonts w:asciiTheme="minorHAnsi" w:hAnsiTheme="minorHAnsi" w:cstheme="minorHAnsi"/>
                <w:b/>
                <w:bCs/>
                <w:sz w:val="20"/>
                <w:szCs w:val="20"/>
              </w:rPr>
            </w:pPr>
          </w:p>
        </w:tc>
        <w:tc>
          <w:tcPr>
            <w:tcW w:w="1658" w:type="pct"/>
            <w:gridSpan w:val="5"/>
            <w:shd w:val="clear" w:color="auto" w:fill="D9E2F3" w:themeFill="accent1" w:themeFillTint="33"/>
          </w:tcPr>
          <w:p w14:paraId="08F6FD7B" w14:textId="77777777" w:rsidR="008D432C" w:rsidRPr="00D04AFC" w:rsidRDefault="008D432C" w:rsidP="00201C93">
            <w:pPr>
              <w:pStyle w:val="NoSpacing"/>
              <w:jc w:val="both"/>
              <w:rPr>
                <w:rFonts w:asciiTheme="minorHAnsi" w:hAnsiTheme="minorHAnsi" w:cstheme="minorHAnsi"/>
                <w:b/>
                <w:bCs/>
                <w:sz w:val="20"/>
                <w:szCs w:val="20"/>
              </w:rPr>
            </w:pPr>
            <w:r w:rsidRPr="00D04AFC">
              <w:rPr>
                <w:rFonts w:asciiTheme="minorHAnsi" w:hAnsiTheme="minorHAnsi" w:cstheme="minorHAnsi"/>
                <w:b/>
                <w:bCs/>
                <w:sz w:val="20"/>
                <w:szCs w:val="20"/>
              </w:rPr>
              <w:t xml:space="preserve">Progress Achieved: </w:t>
            </w:r>
          </w:p>
          <w:p w14:paraId="066711E8" w14:textId="77777777" w:rsidR="008D432C" w:rsidRPr="00D04AFC" w:rsidRDefault="008D432C" w:rsidP="00201C93">
            <w:pPr>
              <w:pStyle w:val="NoSpacing"/>
              <w:jc w:val="both"/>
              <w:rPr>
                <w:rFonts w:asciiTheme="minorHAnsi" w:hAnsiTheme="minorHAnsi" w:cstheme="minorHAnsi"/>
                <w:b/>
                <w:bCs/>
                <w:sz w:val="20"/>
                <w:szCs w:val="20"/>
              </w:rPr>
            </w:pPr>
            <w:r w:rsidRPr="00D04AFC">
              <w:rPr>
                <w:rFonts w:asciiTheme="minorHAnsi" w:hAnsiTheme="minorHAnsi" w:cstheme="minorHAnsi"/>
                <w:color w:val="000000" w:themeColor="text1"/>
                <w:sz w:val="20"/>
                <w:szCs w:val="20"/>
              </w:rPr>
              <w:t>78 per cent</w:t>
            </w:r>
          </w:p>
        </w:tc>
      </w:tr>
      <w:tr w:rsidR="008D432C" w:rsidRPr="00D04AFC" w14:paraId="3E87ADA6" w14:textId="77777777" w:rsidTr="008D432C">
        <w:trPr>
          <w:trHeight w:val="250"/>
        </w:trPr>
        <w:tc>
          <w:tcPr>
            <w:tcW w:w="5000" w:type="pct"/>
            <w:gridSpan w:val="20"/>
            <w:shd w:val="clear" w:color="auto" w:fill="D9E2F3" w:themeFill="accent1" w:themeFillTint="33"/>
          </w:tcPr>
          <w:p w14:paraId="5551CF39" w14:textId="77777777" w:rsidR="008D432C" w:rsidRPr="00D04AFC" w:rsidRDefault="008D432C" w:rsidP="00201C93">
            <w:pPr>
              <w:jc w:val="both"/>
              <w:rPr>
                <w:rFonts w:asciiTheme="minorHAnsi" w:hAnsiTheme="minorHAnsi" w:cstheme="minorHAnsi"/>
                <w:bCs/>
                <w:sz w:val="20"/>
                <w:szCs w:val="20"/>
              </w:rPr>
            </w:pPr>
            <w:r w:rsidRPr="00D04AFC">
              <w:rPr>
                <w:rFonts w:asciiTheme="minorHAnsi" w:hAnsiTheme="minorHAnsi" w:cstheme="minorHAnsi"/>
                <w:b/>
                <w:bCs/>
                <w:sz w:val="20"/>
                <w:szCs w:val="20"/>
              </w:rPr>
              <w:t xml:space="preserve">Source: </w:t>
            </w:r>
            <w:r w:rsidRPr="00D04AFC">
              <w:rPr>
                <w:rFonts w:asciiTheme="minorHAnsi" w:hAnsiTheme="minorHAnsi" w:cstheme="minorHAnsi"/>
                <w:sz w:val="20"/>
                <w:szCs w:val="20"/>
              </w:rPr>
              <w:t>Governmental decree approving the NAP 1325; annual monitoring report by the Government; independent monitoring report by the PDO on NAP 1325 implementation.</w:t>
            </w:r>
            <w:r w:rsidRPr="00D04AFC">
              <w:rPr>
                <w:rFonts w:asciiTheme="minorHAnsi" w:hAnsiTheme="minorHAnsi" w:cstheme="minorHAnsi"/>
                <w:bCs/>
                <w:sz w:val="20"/>
                <w:szCs w:val="20"/>
              </w:rPr>
              <w:t xml:space="preserve"> Achieved progress will be documented by UN Women through formal and informal reporting / communication with the donor.</w:t>
            </w:r>
          </w:p>
        </w:tc>
      </w:tr>
      <w:tr w:rsidR="008D432C" w:rsidRPr="00D04AFC" w14:paraId="428CFD27" w14:textId="77777777" w:rsidTr="008D432C">
        <w:tc>
          <w:tcPr>
            <w:tcW w:w="5000" w:type="pct"/>
            <w:gridSpan w:val="20"/>
            <w:shd w:val="clear" w:color="auto" w:fill="B4C6E7" w:themeFill="accent1" w:themeFillTint="66"/>
          </w:tcPr>
          <w:p w14:paraId="761DA161" w14:textId="77777777" w:rsidR="008D432C" w:rsidRPr="00D04AFC" w:rsidRDefault="008D432C" w:rsidP="00201C93">
            <w:pPr>
              <w:pStyle w:val="NoSpacing"/>
              <w:jc w:val="both"/>
              <w:rPr>
                <w:rFonts w:asciiTheme="minorHAnsi" w:hAnsiTheme="minorHAnsi" w:cstheme="minorHAnsi"/>
                <w:bCs/>
                <w:sz w:val="20"/>
                <w:szCs w:val="20"/>
              </w:rPr>
            </w:pPr>
            <w:r w:rsidRPr="00D04AFC">
              <w:rPr>
                <w:rFonts w:asciiTheme="minorHAnsi" w:hAnsiTheme="minorHAnsi" w:cstheme="minorHAnsi"/>
                <w:b/>
                <w:bCs/>
                <w:sz w:val="20"/>
                <w:szCs w:val="20"/>
              </w:rPr>
              <w:t>Indicator 2.2.:</w:t>
            </w:r>
            <w:r w:rsidRPr="00D04AFC">
              <w:rPr>
                <w:rFonts w:asciiTheme="minorHAnsi" w:hAnsiTheme="minorHAnsi" w:cstheme="minorHAnsi"/>
                <w:sz w:val="20"/>
                <w:szCs w:val="20"/>
              </w:rPr>
              <w:t xml:space="preserve"> </w:t>
            </w:r>
            <w:r w:rsidRPr="00D04AFC">
              <w:rPr>
                <w:rFonts w:asciiTheme="minorHAnsi" w:hAnsiTheme="minorHAnsi" w:cstheme="minorHAnsi"/>
                <w:bCs/>
                <w:sz w:val="20"/>
                <w:szCs w:val="20"/>
              </w:rPr>
              <w:t>Level of gender mainstreaming - integration of gender equality and WPS principles in Georgia’s security sector institutions and their enhanced capacities</w:t>
            </w:r>
          </w:p>
          <w:p w14:paraId="69C4EB8A" w14:textId="77777777" w:rsidR="008D432C" w:rsidRPr="00D04AFC" w:rsidRDefault="008D432C" w:rsidP="00201C93">
            <w:pPr>
              <w:pStyle w:val="NoSpacing"/>
              <w:jc w:val="both"/>
              <w:rPr>
                <w:rFonts w:asciiTheme="minorHAnsi" w:hAnsiTheme="minorHAnsi" w:cstheme="minorHAnsi"/>
                <w:bCs/>
                <w:sz w:val="20"/>
                <w:szCs w:val="20"/>
              </w:rPr>
            </w:pPr>
          </w:p>
        </w:tc>
      </w:tr>
      <w:tr w:rsidR="008D432C" w:rsidRPr="00D04AFC" w14:paraId="5FE801D4" w14:textId="77777777" w:rsidTr="008D432C">
        <w:trPr>
          <w:trHeight w:val="710"/>
        </w:trPr>
        <w:tc>
          <w:tcPr>
            <w:tcW w:w="5000" w:type="pct"/>
            <w:gridSpan w:val="20"/>
            <w:shd w:val="clear" w:color="auto" w:fill="D9E2F3" w:themeFill="accent1" w:themeFillTint="33"/>
          </w:tcPr>
          <w:p w14:paraId="35D889D9" w14:textId="77777777" w:rsidR="008D432C" w:rsidRPr="00D04AFC" w:rsidRDefault="008D432C" w:rsidP="00201C93">
            <w:pPr>
              <w:spacing w:before="120" w:after="120"/>
              <w:jc w:val="both"/>
              <w:rPr>
                <w:rFonts w:asciiTheme="minorHAnsi" w:hAnsiTheme="minorHAnsi" w:cstheme="minorHAnsi"/>
                <w:b/>
                <w:bCs/>
                <w:color w:val="000000"/>
                <w:sz w:val="20"/>
                <w:szCs w:val="20"/>
              </w:rPr>
            </w:pPr>
            <w:r w:rsidRPr="00D04AFC">
              <w:rPr>
                <w:rFonts w:asciiTheme="minorHAnsi" w:hAnsiTheme="minorHAnsi" w:cstheme="minorHAnsi"/>
                <w:b/>
                <w:bCs/>
                <w:color w:val="000000"/>
                <w:sz w:val="20"/>
                <w:szCs w:val="20"/>
              </w:rPr>
              <w:t xml:space="preserve">Baseline: </w:t>
            </w:r>
          </w:p>
          <w:p w14:paraId="4F2D2B03" w14:textId="77777777" w:rsidR="008D432C" w:rsidRPr="00D04AFC" w:rsidRDefault="008D432C" w:rsidP="00201C93">
            <w:pPr>
              <w:spacing w:before="120" w:after="120"/>
              <w:jc w:val="both"/>
              <w:rPr>
                <w:rFonts w:asciiTheme="minorHAnsi" w:hAnsiTheme="minorHAnsi" w:cstheme="minorHAnsi"/>
                <w:sz w:val="20"/>
                <w:szCs w:val="20"/>
              </w:rPr>
            </w:pPr>
            <w:r w:rsidRPr="00D04AFC">
              <w:rPr>
                <w:rFonts w:asciiTheme="minorHAnsi" w:hAnsiTheme="minorHAnsi" w:cstheme="minorHAnsi"/>
                <w:b/>
                <w:bCs/>
                <w:sz w:val="20"/>
                <w:szCs w:val="20"/>
              </w:rPr>
              <w:t>2020</w:t>
            </w:r>
            <w:r w:rsidRPr="00D04AFC">
              <w:rPr>
                <w:rFonts w:asciiTheme="minorHAnsi" w:hAnsiTheme="minorHAnsi" w:cstheme="minorHAnsi"/>
                <w:sz w:val="20"/>
                <w:szCs w:val="20"/>
              </w:rPr>
              <w:t xml:space="preserve"> – Ministry of Defence (MoD) – Medium (gender equality strategy in place, gender equality action plan in draft format, sexual harassment complaints mechanism in place but weakly functional, institutional gender capacities (gender advisors/gender monitoring group) in place)</w:t>
            </w:r>
          </w:p>
          <w:p w14:paraId="12D8027C" w14:textId="77777777" w:rsidR="008D432C" w:rsidRPr="00D04AFC" w:rsidRDefault="008D432C" w:rsidP="00201C93">
            <w:pPr>
              <w:spacing w:before="120" w:after="120"/>
              <w:jc w:val="both"/>
              <w:rPr>
                <w:rFonts w:asciiTheme="minorHAnsi" w:hAnsiTheme="minorHAnsi" w:cstheme="minorHAnsi"/>
                <w:sz w:val="20"/>
                <w:szCs w:val="20"/>
              </w:rPr>
            </w:pPr>
            <w:r w:rsidRPr="00D04AFC">
              <w:rPr>
                <w:rFonts w:asciiTheme="minorHAnsi" w:hAnsiTheme="minorHAnsi" w:cstheme="minorHAnsi"/>
                <w:b/>
                <w:bCs/>
                <w:sz w:val="20"/>
                <w:szCs w:val="20"/>
              </w:rPr>
              <w:lastRenderedPageBreak/>
              <w:t>2020</w:t>
            </w:r>
            <w:r w:rsidRPr="00D04AFC">
              <w:rPr>
                <w:rFonts w:asciiTheme="minorHAnsi" w:hAnsiTheme="minorHAnsi" w:cstheme="minorHAnsi"/>
                <w:sz w:val="20"/>
                <w:szCs w:val="20"/>
              </w:rPr>
              <w:t xml:space="preserve"> – Ministry of Internal Affairs (MIA)- Low (gender equality strategy not developed, gender equality action plan not drafted, sexual harassment complaints mechanism in place but weakly implemented, human rights department working on DV/EVAW issues established and effective, institutional gender capacities (gender advisors/gender monitoring group) not in place)</w:t>
            </w:r>
          </w:p>
          <w:p w14:paraId="03E41436" w14:textId="77777777" w:rsidR="008D432C" w:rsidRPr="00D04AFC" w:rsidRDefault="008D432C" w:rsidP="00201C93">
            <w:pPr>
              <w:spacing w:before="120" w:after="120"/>
              <w:jc w:val="both"/>
              <w:rPr>
                <w:rFonts w:asciiTheme="minorHAnsi" w:hAnsiTheme="minorHAnsi" w:cstheme="minorHAnsi"/>
                <w:b/>
                <w:bCs/>
                <w:color w:val="000000"/>
                <w:sz w:val="20"/>
                <w:szCs w:val="20"/>
              </w:rPr>
            </w:pPr>
            <w:r w:rsidRPr="00D04AFC">
              <w:rPr>
                <w:rFonts w:asciiTheme="minorHAnsi" w:hAnsiTheme="minorHAnsi" w:cstheme="minorHAnsi"/>
                <w:b/>
                <w:bCs/>
                <w:sz w:val="20"/>
                <w:szCs w:val="20"/>
              </w:rPr>
              <w:t>2020</w:t>
            </w:r>
            <w:r w:rsidRPr="00D04AFC">
              <w:rPr>
                <w:rFonts w:asciiTheme="minorHAnsi" w:hAnsiTheme="minorHAnsi" w:cstheme="minorHAnsi"/>
                <w:sz w:val="20"/>
                <w:szCs w:val="20"/>
              </w:rPr>
              <w:t xml:space="preserve"> – State Security Service (SSS), Georgian Intelligence Service (GIS), National Security Council (NSC) – very low / gender blind</w:t>
            </w:r>
            <w:r w:rsidRPr="00D04AFC">
              <w:rPr>
                <w:rFonts w:asciiTheme="minorHAnsi" w:hAnsiTheme="minorHAnsi" w:cstheme="minorHAnsi"/>
                <w:b/>
                <w:bCs/>
                <w:sz w:val="20"/>
                <w:szCs w:val="20"/>
              </w:rPr>
              <w:t xml:space="preserve"> </w:t>
            </w:r>
          </w:p>
        </w:tc>
      </w:tr>
      <w:tr w:rsidR="008D432C" w:rsidRPr="00D04AFC" w14:paraId="64A6610D" w14:textId="77777777" w:rsidTr="008D432C">
        <w:tc>
          <w:tcPr>
            <w:tcW w:w="1718" w:type="pct"/>
            <w:gridSpan w:val="12"/>
            <w:shd w:val="clear" w:color="auto" w:fill="D9E2F3" w:themeFill="accent1" w:themeFillTint="33"/>
          </w:tcPr>
          <w:p w14:paraId="629B1448"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b/>
                <w:bCs/>
                <w:sz w:val="20"/>
                <w:szCs w:val="20"/>
              </w:rPr>
              <w:lastRenderedPageBreak/>
              <w:t>Milestone 1 (Project Year 1 - March 2022)</w:t>
            </w:r>
          </w:p>
        </w:tc>
        <w:tc>
          <w:tcPr>
            <w:tcW w:w="1624" w:type="pct"/>
            <w:gridSpan w:val="3"/>
            <w:shd w:val="clear" w:color="auto" w:fill="D9E2F3" w:themeFill="accent1" w:themeFillTint="33"/>
          </w:tcPr>
          <w:p w14:paraId="7265E811"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b/>
                <w:bCs/>
                <w:sz w:val="20"/>
                <w:szCs w:val="20"/>
              </w:rPr>
              <w:t>Milestone 2 (Project Year 2 – March 2023)</w:t>
            </w:r>
          </w:p>
        </w:tc>
        <w:tc>
          <w:tcPr>
            <w:tcW w:w="1658" w:type="pct"/>
            <w:gridSpan w:val="5"/>
            <w:shd w:val="clear" w:color="auto" w:fill="D9E2F3" w:themeFill="accent1" w:themeFillTint="33"/>
          </w:tcPr>
          <w:p w14:paraId="4A84D32E"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b/>
                <w:bCs/>
                <w:sz w:val="20"/>
                <w:szCs w:val="20"/>
              </w:rPr>
              <w:t xml:space="preserve">Target (Project Year 3/end project March 2024) </w:t>
            </w:r>
          </w:p>
        </w:tc>
      </w:tr>
      <w:tr w:rsidR="008D432C" w:rsidRPr="00D04AFC" w14:paraId="2E875475" w14:textId="77777777" w:rsidTr="008D432C">
        <w:tc>
          <w:tcPr>
            <w:tcW w:w="1718" w:type="pct"/>
            <w:gridSpan w:val="12"/>
            <w:shd w:val="clear" w:color="auto" w:fill="D9E2F3" w:themeFill="accent1" w:themeFillTint="33"/>
          </w:tcPr>
          <w:p w14:paraId="5DE62BA7"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MoD – Medium</w:t>
            </w:r>
          </w:p>
          <w:p w14:paraId="62259024"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MIA – Low</w:t>
            </w:r>
          </w:p>
          <w:p w14:paraId="56179330"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 xml:space="preserve">SSS – Very low </w:t>
            </w:r>
          </w:p>
          <w:p w14:paraId="617677AB"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NSC – Very low</w:t>
            </w:r>
          </w:p>
          <w:p w14:paraId="18D9D628"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GIS – Very low</w:t>
            </w:r>
          </w:p>
        </w:tc>
        <w:tc>
          <w:tcPr>
            <w:tcW w:w="1624" w:type="pct"/>
            <w:gridSpan w:val="3"/>
            <w:shd w:val="clear" w:color="auto" w:fill="D9E2F3" w:themeFill="accent1" w:themeFillTint="33"/>
          </w:tcPr>
          <w:p w14:paraId="77F979BF" w14:textId="77777777" w:rsidR="008D432C" w:rsidRPr="00D04AFC" w:rsidRDefault="008D432C" w:rsidP="00201C93">
            <w:pPr>
              <w:jc w:val="both"/>
              <w:rPr>
                <w:rFonts w:asciiTheme="minorHAnsi" w:hAnsiTheme="minorHAnsi" w:cstheme="minorHAnsi"/>
                <w:color w:val="000000"/>
                <w:sz w:val="20"/>
                <w:szCs w:val="20"/>
                <w:lang w:val="da-DK"/>
              </w:rPr>
            </w:pPr>
            <w:r w:rsidRPr="00D04AFC">
              <w:rPr>
                <w:rFonts w:asciiTheme="minorHAnsi" w:hAnsiTheme="minorHAnsi" w:cstheme="minorHAnsi"/>
                <w:color w:val="000000"/>
                <w:sz w:val="20"/>
                <w:szCs w:val="20"/>
                <w:lang w:val="da-DK"/>
              </w:rPr>
              <w:t>MoD – Medium</w:t>
            </w:r>
          </w:p>
          <w:p w14:paraId="38C07D96" w14:textId="77777777" w:rsidR="008D432C" w:rsidRPr="00D04AFC" w:rsidRDefault="008D432C" w:rsidP="00201C93">
            <w:pPr>
              <w:jc w:val="both"/>
              <w:rPr>
                <w:rFonts w:asciiTheme="minorHAnsi" w:hAnsiTheme="minorHAnsi" w:cstheme="minorHAnsi"/>
                <w:color w:val="000000"/>
                <w:sz w:val="20"/>
                <w:szCs w:val="20"/>
                <w:lang w:val="da-DK"/>
              </w:rPr>
            </w:pPr>
            <w:r w:rsidRPr="00D04AFC">
              <w:rPr>
                <w:rFonts w:asciiTheme="minorHAnsi" w:hAnsiTheme="minorHAnsi" w:cstheme="minorHAnsi"/>
                <w:color w:val="000000"/>
                <w:sz w:val="20"/>
                <w:szCs w:val="20"/>
                <w:lang w:val="da-DK"/>
              </w:rPr>
              <w:t>MIA – Medium</w:t>
            </w:r>
          </w:p>
          <w:p w14:paraId="4B9EBE3B" w14:textId="77777777" w:rsidR="008D432C" w:rsidRPr="00D04AFC" w:rsidRDefault="008D432C" w:rsidP="00201C93">
            <w:pPr>
              <w:jc w:val="both"/>
              <w:rPr>
                <w:rFonts w:asciiTheme="minorHAnsi" w:hAnsiTheme="minorHAnsi" w:cstheme="minorHAnsi"/>
                <w:color w:val="000000"/>
                <w:sz w:val="20"/>
                <w:szCs w:val="20"/>
                <w:lang w:val="da-DK"/>
              </w:rPr>
            </w:pPr>
            <w:r w:rsidRPr="00D04AFC">
              <w:rPr>
                <w:rFonts w:asciiTheme="minorHAnsi" w:hAnsiTheme="minorHAnsi" w:cstheme="minorHAnsi"/>
                <w:color w:val="000000"/>
                <w:sz w:val="20"/>
                <w:szCs w:val="20"/>
                <w:lang w:val="da-DK"/>
              </w:rPr>
              <w:t xml:space="preserve">SSS – Low </w:t>
            </w:r>
          </w:p>
          <w:p w14:paraId="23F4B600"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NSC - Low</w:t>
            </w:r>
          </w:p>
          <w:p w14:paraId="7DF6EC4C"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GIS - Low</w:t>
            </w:r>
          </w:p>
        </w:tc>
        <w:tc>
          <w:tcPr>
            <w:tcW w:w="1658" w:type="pct"/>
            <w:gridSpan w:val="5"/>
            <w:shd w:val="clear" w:color="auto" w:fill="D9E2F3" w:themeFill="accent1" w:themeFillTint="33"/>
          </w:tcPr>
          <w:p w14:paraId="04D418B3"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MoD – High</w:t>
            </w:r>
          </w:p>
          <w:p w14:paraId="57C42C85"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MIA – Medium</w:t>
            </w:r>
          </w:p>
          <w:p w14:paraId="1BECCB93"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 xml:space="preserve">SSS – Low </w:t>
            </w:r>
          </w:p>
          <w:p w14:paraId="664A9766"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NSC - Low</w:t>
            </w:r>
          </w:p>
          <w:p w14:paraId="569F0B74" w14:textId="77777777" w:rsidR="008D432C" w:rsidRPr="00D04AFC" w:rsidRDefault="008D432C" w:rsidP="00201C93">
            <w:pPr>
              <w:jc w:val="both"/>
              <w:rPr>
                <w:rFonts w:asciiTheme="minorHAnsi" w:hAnsiTheme="minorHAnsi" w:cstheme="minorHAnsi"/>
                <w:color w:val="000000"/>
                <w:sz w:val="20"/>
                <w:szCs w:val="20"/>
              </w:rPr>
            </w:pPr>
            <w:r w:rsidRPr="00D04AFC">
              <w:rPr>
                <w:rFonts w:asciiTheme="minorHAnsi" w:hAnsiTheme="minorHAnsi" w:cstheme="minorHAnsi"/>
                <w:color w:val="000000"/>
                <w:sz w:val="20"/>
                <w:szCs w:val="20"/>
              </w:rPr>
              <w:t>GIS - Low</w:t>
            </w:r>
          </w:p>
        </w:tc>
      </w:tr>
      <w:tr w:rsidR="008D432C" w:rsidRPr="00D04AFC" w14:paraId="478D22DA" w14:textId="77777777" w:rsidTr="008D432C">
        <w:tc>
          <w:tcPr>
            <w:tcW w:w="1718" w:type="pct"/>
            <w:gridSpan w:val="12"/>
            <w:shd w:val="clear" w:color="auto" w:fill="D9E2F3" w:themeFill="accent1" w:themeFillTint="33"/>
          </w:tcPr>
          <w:p w14:paraId="18BFD4E3" w14:textId="77777777" w:rsidR="008D432C" w:rsidRPr="00D04AFC" w:rsidRDefault="008D432C" w:rsidP="00201C93">
            <w:pPr>
              <w:jc w:val="both"/>
              <w:rPr>
                <w:rFonts w:asciiTheme="minorHAnsi" w:hAnsiTheme="minorHAnsi" w:cstheme="minorHAnsi"/>
                <w:color w:val="000000"/>
                <w:sz w:val="20"/>
                <w:szCs w:val="20"/>
              </w:rPr>
            </w:pPr>
          </w:p>
        </w:tc>
        <w:tc>
          <w:tcPr>
            <w:tcW w:w="1624" w:type="pct"/>
            <w:gridSpan w:val="3"/>
            <w:shd w:val="clear" w:color="auto" w:fill="D9E2F3" w:themeFill="accent1" w:themeFillTint="33"/>
          </w:tcPr>
          <w:p w14:paraId="1256CDC7" w14:textId="77777777" w:rsidR="008D432C" w:rsidRPr="00D04AFC" w:rsidRDefault="008D432C" w:rsidP="00201C93">
            <w:pPr>
              <w:jc w:val="both"/>
              <w:rPr>
                <w:rFonts w:asciiTheme="minorHAnsi" w:hAnsiTheme="minorHAnsi" w:cstheme="minorHAnsi"/>
                <w:color w:val="000000"/>
                <w:sz w:val="20"/>
                <w:szCs w:val="20"/>
              </w:rPr>
            </w:pPr>
          </w:p>
        </w:tc>
        <w:tc>
          <w:tcPr>
            <w:tcW w:w="1658" w:type="pct"/>
            <w:gridSpan w:val="5"/>
            <w:shd w:val="clear" w:color="auto" w:fill="D9E2F3" w:themeFill="accent1" w:themeFillTint="33"/>
          </w:tcPr>
          <w:p w14:paraId="2720FF72" w14:textId="77777777" w:rsidR="008D432C" w:rsidRPr="00D04AFC" w:rsidRDefault="008D432C" w:rsidP="00201C93">
            <w:pPr>
              <w:jc w:val="both"/>
              <w:rPr>
                <w:rFonts w:asciiTheme="minorHAnsi" w:hAnsiTheme="minorHAnsi" w:cstheme="minorHAnsi"/>
                <w:b/>
                <w:bCs/>
                <w:sz w:val="20"/>
                <w:szCs w:val="20"/>
              </w:rPr>
            </w:pPr>
            <w:r w:rsidRPr="00D04AFC">
              <w:rPr>
                <w:rFonts w:asciiTheme="minorHAnsi" w:hAnsiTheme="minorHAnsi" w:cstheme="minorHAnsi"/>
                <w:b/>
                <w:bCs/>
                <w:sz w:val="20"/>
                <w:szCs w:val="20"/>
              </w:rPr>
              <w:t xml:space="preserve">Progress Achieved: </w:t>
            </w:r>
          </w:p>
          <w:p w14:paraId="37F47C13" w14:textId="77777777" w:rsidR="008D432C" w:rsidRPr="00D04AFC" w:rsidRDefault="008D432C" w:rsidP="00492C83">
            <w:pPr>
              <w:pStyle w:val="TableParagraph"/>
              <w:numPr>
                <w:ilvl w:val="0"/>
                <w:numId w:val="34"/>
              </w:numPr>
              <w:spacing w:line="276" w:lineRule="auto"/>
              <w:ind w:left="86" w:hanging="86"/>
              <w:rPr>
                <w:rFonts w:asciiTheme="minorHAnsi" w:hAnsiTheme="minorHAnsi" w:cstheme="minorHAnsi"/>
                <w:sz w:val="20"/>
                <w:szCs w:val="20"/>
                <w:lang w:val="en-GB"/>
              </w:rPr>
            </w:pPr>
            <w:r w:rsidRPr="00D04AFC">
              <w:rPr>
                <w:rFonts w:asciiTheme="minorHAnsi" w:hAnsiTheme="minorHAnsi" w:cstheme="minorHAnsi"/>
                <w:sz w:val="20"/>
                <w:szCs w:val="20"/>
                <w:lang w:val="en-GB"/>
              </w:rPr>
              <w:t>MoD – High</w:t>
            </w:r>
          </w:p>
          <w:p w14:paraId="3948BF91" w14:textId="77777777" w:rsidR="008D432C" w:rsidRPr="00D04AFC" w:rsidRDefault="008D432C" w:rsidP="00492C83">
            <w:pPr>
              <w:pStyle w:val="TableParagraph"/>
              <w:numPr>
                <w:ilvl w:val="0"/>
                <w:numId w:val="34"/>
              </w:numPr>
              <w:spacing w:line="276" w:lineRule="auto"/>
              <w:ind w:left="86" w:hanging="86"/>
              <w:rPr>
                <w:rFonts w:asciiTheme="minorHAnsi" w:hAnsiTheme="minorHAnsi" w:cstheme="minorHAnsi"/>
                <w:sz w:val="20"/>
                <w:szCs w:val="20"/>
                <w:lang w:val="en-GB"/>
              </w:rPr>
            </w:pPr>
            <w:r w:rsidRPr="00D04AFC">
              <w:rPr>
                <w:rFonts w:asciiTheme="minorHAnsi" w:hAnsiTheme="minorHAnsi" w:cstheme="minorHAnsi"/>
                <w:sz w:val="20"/>
                <w:szCs w:val="20"/>
                <w:lang w:val="en-GB"/>
              </w:rPr>
              <w:t>MIA – Medium</w:t>
            </w:r>
          </w:p>
          <w:p w14:paraId="36E9EF46" w14:textId="77777777" w:rsidR="008D432C" w:rsidRPr="00D04AFC" w:rsidRDefault="008D432C" w:rsidP="00492C83">
            <w:pPr>
              <w:pStyle w:val="TableParagraph"/>
              <w:numPr>
                <w:ilvl w:val="0"/>
                <w:numId w:val="34"/>
              </w:numPr>
              <w:spacing w:line="276" w:lineRule="auto"/>
              <w:ind w:left="86" w:hanging="86"/>
              <w:rPr>
                <w:rFonts w:asciiTheme="minorHAnsi" w:hAnsiTheme="minorHAnsi" w:cstheme="minorHAnsi"/>
                <w:sz w:val="20"/>
                <w:szCs w:val="20"/>
                <w:lang w:val="en-GB"/>
              </w:rPr>
            </w:pPr>
            <w:r w:rsidRPr="00D04AFC">
              <w:rPr>
                <w:rFonts w:asciiTheme="minorHAnsi" w:hAnsiTheme="minorHAnsi" w:cstheme="minorHAnsi"/>
                <w:sz w:val="20"/>
                <w:szCs w:val="20"/>
              </w:rPr>
              <w:t>SSS, NSC, GIS – Medium</w:t>
            </w:r>
          </w:p>
        </w:tc>
      </w:tr>
      <w:tr w:rsidR="008D432C" w:rsidRPr="00D04AFC" w14:paraId="791FBADF" w14:textId="77777777" w:rsidTr="008D432C">
        <w:tc>
          <w:tcPr>
            <w:tcW w:w="5000" w:type="pct"/>
            <w:gridSpan w:val="20"/>
            <w:shd w:val="clear" w:color="auto" w:fill="D9E2F3" w:themeFill="accent1" w:themeFillTint="33"/>
          </w:tcPr>
          <w:p w14:paraId="0C7ED78C" w14:textId="77777777" w:rsidR="008D432C" w:rsidRPr="00D04AFC" w:rsidRDefault="008D432C" w:rsidP="00201C93">
            <w:pPr>
              <w:jc w:val="both"/>
              <w:rPr>
                <w:rFonts w:asciiTheme="minorHAnsi" w:hAnsiTheme="minorHAnsi" w:cstheme="minorHAnsi"/>
                <w:b/>
                <w:bCs/>
                <w:sz w:val="20"/>
                <w:szCs w:val="20"/>
              </w:rPr>
            </w:pPr>
            <w:r w:rsidRPr="00D04AFC">
              <w:rPr>
                <w:rFonts w:asciiTheme="minorHAnsi" w:hAnsiTheme="minorHAnsi" w:cstheme="minorHAnsi"/>
                <w:b/>
                <w:bCs/>
                <w:sz w:val="20"/>
                <w:szCs w:val="20"/>
              </w:rPr>
              <w:t xml:space="preserve">Source: </w:t>
            </w:r>
            <w:r w:rsidRPr="00D04AFC">
              <w:rPr>
                <w:rFonts w:asciiTheme="minorHAnsi" w:hAnsiTheme="minorHAnsi" w:cstheme="minorHAnsi"/>
                <w:sz w:val="20"/>
                <w:szCs w:val="20"/>
              </w:rPr>
              <w:t>Participatory Gender Audit Reports, independent</w:t>
            </w:r>
            <w:r w:rsidRPr="00D04AFC">
              <w:rPr>
                <w:rFonts w:asciiTheme="minorHAnsi" w:hAnsiTheme="minorHAnsi" w:cstheme="minorHAnsi"/>
                <w:bCs/>
                <w:sz w:val="20"/>
                <w:szCs w:val="20"/>
              </w:rPr>
              <w:t xml:space="preserve"> monitoring reports by the PDO on a) NAP 1325 implementation, and b) on the state of gender mainstreaming in state institutions (documents and mechanisms adopted on gender mainstreaming). </w:t>
            </w:r>
          </w:p>
        </w:tc>
      </w:tr>
      <w:tr w:rsidR="008D432C" w:rsidRPr="00D04AFC" w14:paraId="220D5396"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50F2E0" w14:textId="77777777" w:rsidR="008D432C" w:rsidRPr="00D04AFC" w:rsidRDefault="008D432C" w:rsidP="00201C93">
            <w:pPr>
              <w:jc w:val="center"/>
              <w:rPr>
                <w:rFonts w:asciiTheme="minorHAnsi" w:hAnsiTheme="minorHAnsi" w:cstheme="minorHAnsi"/>
                <w:b/>
                <w:bCs/>
                <w:sz w:val="20"/>
                <w:szCs w:val="20"/>
              </w:rPr>
            </w:pPr>
            <w:r w:rsidRPr="00D04AFC">
              <w:rPr>
                <w:rFonts w:asciiTheme="minorHAnsi" w:hAnsiTheme="minorHAnsi" w:cstheme="minorHAnsi"/>
                <w:b/>
                <w:bCs/>
                <w:sz w:val="20"/>
                <w:szCs w:val="20"/>
              </w:rPr>
              <w:t>Output 2.1</w:t>
            </w:r>
          </w:p>
          <w:p w14:paraId="29824A93" w14:textId="77777777" w:rsidR="008D432C" w:rsidRPr="00D04AFC" w:rsidRDefault="008D432C" w:rsidP="00201C93">
            <w:pPr>
              <w:jc w:val="center"/>
              <w:rPr>
                <w:rFonts w:asciiTheme="minorHAnsi" w:hAnsiTheme="minorHAnsi" w:cstheme="minorHAnsi"/>
                <w:sz w:val="20"/>
                <w:szCs w:val="20"/>
              </w:rPr>
            </w:pPr>
          </w:p>
          <w:p w14:paraId="0673C305" w14:textId="77777777" w:rsidR="008D432C" w:rsidRPr="00D04AFC" w:rsidRDefault="008D432C" w:rsidP="00201C93">
            <w:pPr>
              <w:spacing w:after="120"/>
              <w:rPr>
                <w:rFonts w:asciiTheme="minorHAnsi" w:hAnsiTheme="minorHAnsi" w:cstheme="minorHAnsi"/>
                <w:b/>
                <w:bCs/>
                <w:sz w:val="20"/>
                <w:szCs w:val="20"/>
              </w:rPr>
            </w:pPr>
            <w:r w:rsidRPr="00D04AFC">
              <w:rPr>
                <w:rFonts w:asciiTheme="minorHAnsi" w:hAnsiTheme="minorHAnsi" w:cstheme="minorHAnsi"/>
                <w:sz w:val="20"/>
                <w:szCs w:val="20"/>
              </w:rPr>
              <w:t>Government entities, including key security sector partners, have enhanced capacities and an evidence base to develop and implement the NAP 1325</w:t>
            </w:r>
          </w:p>
        </w:tc>
      </w:tr>
      <w:tr w:rsidR="008D432C" w:rsidRPr="00D04AFC" w14:paraId="312D8B34"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4C60E1" w14:textId="77777777" w:rsidR="008D432C" w:rsidRPr="00D04AFC" w:rsidRDefault="008D432C" w:rsidP="00201C93">
            <w:pPr>
              <w:spacing w:before="120" w:after="120"/>
              <w:rPr>
                <w:rFonts w:asciiTheme="minorHAnsi" w:hAnsiTheme="minorHAnsi" w:cstheme="minorHAnsi"/>
                <w:iCs/>
                <w:sz w:val="20"/>
                <w:szCs w:val="20"/>
              </w:rPr>
            </w:pPr>
            <w:r w:rsidRPr="00D04AFC">
              <w:rPr>
                <w:rFonts w:asciiTheme="minorHAnsi" w:hAnsiTheme="minorHAnsi" w:cstheme="minorHAnsi"/>
                <w:b/>
                <w:iCs/>
                <w:sz w:val="20"/>
                <w:szCs w:val="20"/>
              </w:rPr>
              <w:t>Indicator 2.1.a:</w:t>
            </w:r>
            <w:r w:rsidRPr="00D04AFC">
              <w:rPr>
                <w:rFonts w:asciiTheme="minorHAnsi" w:hAnsiTheme="minorHAnsi" w:cstheme="minorHAnsi"/>
                <w:iCs/>
                <w:sz w:val="20"/>
                <w:szCs w:val="20"/>
              </w:rPr>
              <w:t xml:space="preserve"> Share of Gender Impoact Assessment recommendations addressed by respective entities</w:t>
            </w:r>
          </w:p>
        </w:tc>
      </w:tr>
      <w:tr w:rsidR="008D432C" w:rsidRPr="00D04AFC" w14:paraId="72DD548D"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422049" w14:textId="77777777" w:rsidR="008D432C" w:rsidRPr="00D04AFC" w:rsidRDefault="008D432C" w:rsidP="00201C93">
            <w:pPr>
              <w:rPr>
                <w:rFonts w:asciiTheme="minorHAnsi" w:hAnsiTheme="minorHAnsi" w:cstheme="minorHAnsi"/>
                <w:iCs/>
                <w:sz w:val="20"/>
                <w:szCs w:val="20"/>
              </w:rPr>
            </w:pPr>
            <w:r w:rsidRPr="00D04AFC">
              <w:rPr>
                <w:rFonts w:asciiTheme="minorHAnsi" w:hAnsiTheme="minorHAnsi" w:cstheme="minorHAnsi"/>
                <w:b/>
                <w:iCs/>
                <w:sz w:val="20"/>
                <w:szCs w:val="20"/>
              </w:rPr>
              <w:t>Baseline:</w:t>
            </w:r>
            <w:r w:rsidRPr="00D04AFC">
              <w:rPr>
                <w:rFonts w:asciiTheme="minorHAnsi" w:hAnsiTheme="minorHAnsi" w:cstheme="minorHAnsi"/>
                <w:iCs/>
                <w:sz w:val="20"/>
                <w:szCs w:val="20"/>
              </w:rPr>
              <w:t xml:space="preserve"> 2020 – 0 per cent</w:t>
            </w:r>
          </w:p>
        </w:tc>
      </w:tr>
      <w:tr w:rsidR="008D432C" w:rsidRPr="00D04AFC" w14:paraId="7980FD3C" w14:textId="77777777" w:rsidTr="008D432C">
        <w:trPr>
          <w:trHeight w:val="250"/>
        </w:trPr>
        <w:tc>
          <w:tcPr>
            <w:tcW w:w="820" w:type="pct"/>
            <w:gridSpan w:val="4"/>
            <w:shd w:val="clear" w:color="auto" w:fill="E2EFD9" w:themeFill="accent6" w:themeFillTint="33"/>
          </w:tcPr>
          <w:p w14:paraId="3001A2BB"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1 (September 2021)</w:t>
            </w:r>
          </w:p>
        </w:tc>
        <w:tc>
          <w:tcPr>
            <w:tcW w:w="823" w:type="pct"/>
            <w:gridSpan w:val="6"/>
            <w:shd w:val="clear" w:color="auto" w:fill="E2EFD9" w:themeFill="accent6" w:themeFillTint="33"/>
          </w:tcPr>
          <w:p w14:paraId="49CC9D00"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2 (March 2022)</w:t>
            </w:r>
          </w:p>
        </w:tc>
        <w:tc>
          <w:tcPr>
            <w:tcW w:w="861" w:type="pct"/>
            <w:gridSpan w:val="3"/>
            <w:shd w:val="clear" w:color="auto" w:fill="E2EFD9" w:themeFill="accent6" w:themeFillTint="33"/>
          </w:tcPr>
          <w:p w14:paraId="49AFE443"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3 (September 2022)</w:t>
            </w:r>
          </w:p>
        </w:tc>
        <w:tc>
          <w:tcPr>
            <w:tcW w:w="841" w:type="pct"/>
            <w:gridSpan w:val="3"/>
            <w:shd w:val="clear" w:color="auto" w:fill="E2EFD9" w:themeFill="accent6" w:themeFillTint="33"/>
          </w:tcPr>
          <w:p w14:paraId="7BD4C151"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4 (March 2023)</w:t>
            </w:r>
          </w:p>
        </w:tc>
        <w:tc>
          <w:tcPr>
            <w:tcW w:w="896" w:type="pct"/>
            <w:gridSpan w:val="3"/>
            <w:shd w:val="clear" w:color="auto" w:fill="E2EFD9" w:themeFill="accent6" w:themeFillTint="33"/>
          </w:tcPr>
          <w:p w14:paraId="2C093E9B"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5 (September 2023)</w:t>
            </w:r>
          </w:p>
        </w:tc>
        <w:tc>
          <w:tcPr>
            <w:tcW w:w="759" w:type="pct"/>
            <w:shd w:val="clear" w:color="auto" w:fill="E2EFD9" w:themeFill="accent6" w:themeFillTint="33"/>
          </w:tcPr>
          <w:p w14:paraId="79B395A6"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bCs/>
                <w:iCs/>
                <w:sz w:val="20"/>
                <w:szCs w:val="20"/>
              </w:rPr>
              <w:t>Target (March 2024)</w:t>
            </w:r>
          </w:p>
        </w:tc>
      </w:tr>
      <w:tr w:rsidR="008D432C" w:rsidRPr="00D04AFC" w14:paraId="2A551790" w14:textId="77777777" w:rsidTr="008D432C">
        <w:trPr>
          <w:trHeight w:val="250"/>
        </w:trPr>
        <w:tc>
          <w:tcPr>
            <w:tcW w:w="820" w:type="pct"/>
            <w:gridSpan w:val="4"/>
            <w:shd w:val="clear" w:color="auto" w:fill="E2EFD9" w:themeFill="accent6" w:themeFillTint="33"/>
          </w:tcPr>
          <w:p w14:paraId="647FD16B"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0 per cent</w:t>
            </w:r>
          </w:p>
        </w:tc>
        <w:tc>
          <w:tcPr>
            <w:tcW w:w="823" w:type="pct"/>
            <w:gridSpan w:val="6"/>
            <w:shd w:val="clear" w:color="auto" w:fill="E2EFD9" w:themeFill="accent6" w:themeFillTint="33"/>
          </w:tcPr>
          <w:p w14:paraId="1691E1FF"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0 per cent</w:t>
            </w:r>
          </w:p>
        </w:tc>
        <w:tc>
          <w:tcPr>
            <w:tcW w:w="861" w:type="pct"/>
            <w:gridSpan w:val="3"/>
            <w:shd w:val="clear" w:color="auto" w:fill="E2EFD9" w:themeFill="accent6" w:themeFillTint="33"/>
          </w:tcPr>
          <w:p w14:paraId="7597AB3B"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10 per cent</w:t>
            </w:r>
          </w:p>
        </w:tc>
        <w:tc>
          <w:tcPr>
            <w:tcW w:w="841" w:type="pct"/>
            <w:gridSpan w:val="3"/>
            <w:shd w:val="clear" w:color="auto" w:fill="E2EFD9" w:themeFill="accent6" w:themeFillTint="33"/>
          </w:tcPr>
          <w:p w14:paraId="5690EE18"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20 per cent</w:t>
            </w:r>
          </w:p>
        </w:tc>
        <w:tc>
          <w:tcPr>
            <w:tcW w:w="896" w:type="pct"/>
            <w:gridSpan w:val="3"/>
            <w:shd w:val="clear" w:color="auto" w:fill="E2EFD9" w:themeFill="accent6" w:themeFillTint="33"/>
          </w:tcPr>
          <w:p w14:paraId="110AEBB5"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25 per cent</w:t>
            </w:r>
          </w:p>
        </w:tc>
        <w:tc>
          <w:tcPr>
            <w:tcW w:w="759" w:type="pct"/>
            <w:shd w:val="clear" w:color="auto" w:fill="E2EFD9" w:themeFill="accent6" w:themeFillTint="33"/>
          </w:tcPr>
          <w:p w14:paraId="6B014230"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sz w:val="20"/>
                <w:szCs w:val="20"/>
              </w:rPr>
              <w:t>At least 30 per cent in 2024</w:t>
            </w:r>
          </w:p>
        </w:tc>
      </w:tr>
      <w:tr w:rsidR="008D432C" w:rsidRPr="00D04AFC" w14:paraId="181016A0" w14:textId="77777777" w:rsidTr="008D432C">
        <w:trPr>
          <w:trHeight w:val="98"/>
        </w:trPr>
        <w:tc>
          <w:tcPr>
            <w:tcW w:w="820" w:type="pct"/>
            <w:gridSpan w:val="4"/>
            <w:shd w:val="clear" w:color="auto" w:fill="E2EFD9" w:themeFill="accent6" w:themeFillTint="33"/>
          </w:tcPr>
          <w:p w14:paraId="1D75A6FD" w14:textId="77777777" w:rsidR="008D432C" w:rsidRPr="00D04AFC" w:rsidRDefault="008D432C" w:rsidP="00201C93">
            <w:pPr>
              <w:rPr>
                <w:rFonts w:asciiTheme="minorHAnsi" w:hAnsiTheme="minorHAnsi" w:cstheme="minorHAnsi"/>
                <w:b/>
                <w:iCs/>
                <w:sz w:val="20"/>
                <w:szCs w:val="20"/>
              </w:rPr>
            </w:pPr>
          </w:p>
        </w:tc>
        <w:tc>
          <w:tcPr>
            <w:tcW w:w="823" w:type="pct"/>
            <w:gridSpan w:val="6"/>
            <w:shd w:val="clear" w:color="auto" w:fill="E2EFD9" w:themeFill="accent6" w:themeFillTint="33"/>
          </w:tcPr>
          <w:p w14:paraId="4593E9D0" w14:textId="77777777" w:rsidR="008D432C" w:rsidRPr="00D04AFC" w:rsidRDefault="008D432C" w:rsidP="00201C93">
            <w:pPr>
              <w:rPr>
                <w:rFonts w:asciiTheme="minorHAnsi" w:hAnsiTheme="minorHAnsi" w:cstheme="minorHAnsi"/>
                <w:b/>
                <w:iCs/>
                <w:sz w:val="20"/>
                <w:szCs w:val="20"/>
              </w:rPr>
            </w:pPr>
          </w:p>
        </w:tc>
        <w:tc>
          <w:tcPr>
            <w:tcW w:w="861" w:type="pct"/>
            <w:gridSpan w:val="3"/>
            <w:shd w:val="clear" w:color="auto" w:fill="E2EFD9" w:themeFill="accent6" w:themeFillTint="33"/>
          </w:tcPr>
          <w:p w14:paraId="567DA95A" w14:textId="77777777" w:rsidR="008D432C" w:rsidRPr="00D04AFC" w:rsidRDefault="008D432C" w:rsidP="00201C93">
            <w:pPr>
              <w:rPr>
                <w:rFonts w:asciiTheme="minorHAnsi" w:hAnsiTheme="minorHAnsi" w:cstheme="minorHAnsi"/>
                <w:b/>
                <w:iCs/>
                <w:sz w:val="20"/>
                <w:szCs w:val="20"/>
              </w:rPr>
            </w:pPr>
          </w:p>
        </w:tc>
        <w:tc>
          <w:tcPr>
            <w:tcW w:w="841" w:type="pct"/>
            <w:gridSpan w:val="3"/>
            <w:shd w:val="clear" w:color="auto" w:fill="E2EFD9" w:themeFill="accent6" w:themeFillTint="33"/>
          </w:tcPr>
          <w:p w14:paraId="2DD6C4E7" w14:textId="77777777" w:rsidR="008D432C" w:rsidRPr="00D04AFC" w:rsidRDefault="008D432C" w:rsidP="00201C93">
            <w:pPr>
              <w:rPr>
                <w:rFonts w:asciiTheme="minorHAnsi" w:hAnsiTheme="minorHAnsi" w:cstheme="minorHAnsi"/>
                <w:b/>
                <w:iCs/>
                <w:sz w:val="20"/>
                <w:szCs w:val="20"/>
              </w:rPr>
            </w:pPr>
          </w:p>
        </w:tc>
        <w:tc>
          <w:tcPr>
            <w:tcW w:w="896" w:type="pct"/>
            <w:gridSpan w:val="3"/>
            <w:shd w:val="clear" w:color="auto" w:fill="E2EFD9" w:themeFill="accent6" w:themeFillTint="33"/>
          </w:tcPr>
          <w:p w14:paraId="234C9847" w14:textId="77777777" w:rsidR="008D432C" w:rsidRPr="00D04AFC" w:rsidRDefault="008D432C" w:rsidP="00201C93">
            <w:pPr>
              <w:rPr>
                <w:rFonts w:asciiTheme="minorHAnsi" w:hAnsiTheme="minorHAnsi" w:cstheme="minorHAnsi"/>
                <w:b/>
                <w:iCs/>
                <w:sz w:val="20"/>
                <w:szCs w:val="20"/>
              </w:rPr>
            </w:pPr>
          </w:p>
        </w:tc>
        <w:tc>
          <w:tcPr>
            <w:tcW w:w="759" w:type="pct"/>
            <w:shd w:val="clear" w:color="auto" w:fill="E2EFD9" w:themeFill="accent6" w:themeFillTint="33"/>
          </w:tcPr>
          <w:p w14:paraId="4C7AA4C6" w14:textId="77777777" w:rsidR="008D432C" w:rsidRPr="00D04AFC" w:rsidRDefault="008D432C" w:rsidP="00201C93">
            <w:pPr>
              <w:rPr>
                <w:rFonts w:asciiTheme="minorHAnsi" w:hAnsiTheme="minorHAnsi" w:cstheme="minorHAnsi"/>
                <w:bCs/>
                <w:sz w:val="20"/>
                <w:szCs w:val="20"/>
              </w:rPr>
            </w:pPr>
          </w:p>
        </w:tc>
      </w:tr>
      <w:tr w:rsidR="008D432C" w:rsidRPr="00D04AFC" w14:paraId="18ECDA25" w14:textId="77777777" w:rsidTr="008D432C">
        <w:trPr>
          <w:trHeight w:val="250"/>
        </w:trPr>
        <w:tc>
          <w:tcPr>
            <w:tcW w:w="5000" w:type="pct"/>
            <w:gridSpan w:val="20"/>
            <w:shd w:val="clear" w:color="auto" w:fill="E2EFD9" w:themeFill="accent6" w:themeFillTint="33"/>
          </w:tcPr>
          <w:p w14:paraId="3C40B1AC"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
                <w:bCs/>
                <w:sz w:val="20"/>
                <w:szCs w:val="20"/>
              </w:rPr>
              <w:t xml:space="preserve">Source: </w:t>
            </w:r>
            <w:r w:rsidRPr="00D04AFC">
              <w:rPr>
                <w:rFonts w:asciiTheme="minorHAnsi" w:hAnsiTheme="minorHAnsi" w:cstheme="minorHAnsi"/>
                <w:bCs/>
                <w:sz w:val="20"/>
                <w:szCs w:val="20"/>
              </w:rPr>
              <w:t>GIA report and follow-up advocacy meeting materials; Achieved progress will be documented by UN Women through formal and informal reporting / communication with the donor.</w:t>
            </w:r>
          </w:p>
        </w:tc>
      </w:tr>
      <w:tr w:rsidR="008D432C" w:rsidRPr="00D04AFC" w14:paraId="3C944608"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797BEE" w14:textId="77777777" w:rsidR="008D432C" w:rsidRPr="00D04AFC" w:rsidRDefault="008D432C" w:rsidP="00201C93">
            <w:pPr>
              <w:spacing w:before="120" w:after="120"/>
              <w:rPr>
                <w:rFonts w:asciiTheme="minorHAnsi" w:hAnsiTheme="minorHAnsi" w:cstheme="minorHAnsi"/>
                <w:iCs/>
                <w:sz w:val="20"/>
                <w:szCs w:val="20"/>
              </w:rPr>
            </w:pPr>
            <w:r w:rsidRPr="00D04AFC">
              <w:rPr>
                <w:rFonts w:asciiTheme="minorHAnsi" w:hAnsiTheme="minorHAnsi" w:cstheme="minorHAnsi"/>
                <w:b/>
                <w:iCs/>
                <w:sz w:val="20"/>
                <w:szCs w:val="20"/>
              </w:rPr>
              <w:t>Indicator 2.1.b:</w:t>
            </w:r>
            <w:r w:rsidRPr="00D04AFC">
              <w:rPr>
                <w:rFonts w:asciiTheme="minorHAnsi" w:hAnsiTheme="minorHAnsi" w:cstheme="minorHAnsi"/>
                <w:iCs/>
                <w:sz w:val="20"/>
                <w:szCs w:val="20"/>
              </w:rPr>
              <w:t xml:space="preserve"> Number of Participatory Gender Audits conducted in the framework of the project</w:t>
            </w:r>
          </w:p>
        </w:tc>
      </w:tr>
      <w:tr w:rsidR="008D432C" w:rsidRPr="00D04AFC" w14:paraId="484715FF"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F4F8251" w14:textId="77777777" w:rsidR="008D432C" w:rsidRPr="00D04AFC" w:rsidRDefault="008D432C" w:rsidP="00201C93">
            <w:pPr>
              <w:rPr>
                <w:rFonts w:asciiTheme="minorHAnsi" w:hAnsiTheme="minorHAnsi" w:cstheme="minorHAnsi"/>
                <w:iCs/>
                <w:sz w:val="20"/>
                <w:szCs w:val="20"/>
              </w:rPr>
            </w:pPr>
            <w:r w:rsidRPr="00D04AFC">
              <w:rPr>
                <w:rFonts w:asciiTheme="minorHAnsi" w:hAnsiTheme="minorHAnsi" w:cstheme="minorHAnsi"/>
                <w:b/>
                <w:iCs/>
                <w:sz w:val="20"/>
                <w:szCs w:val="20"/>
              </w:rPr>
              <w:t>Baseline:</w:t>
            </w:r>
            <w:r w:rsidRPr="00D04AFC">
              <w:rPr>
                <w:rFonts w:asciiTheme="minorHAnsi" w:hAnsiTheme="minorHAnsi" w:cstheme="minorHAnsi"/>
                <w:iCs/>
                <w:sz w:val="20"/>
                <w:szCs w:val="20"/>
              </w:rPr>
              <w:t xml:space="preserve"> 2020 - 0</w:t>
            </w:r>
          </w:p>
        </w:tc>
      </w:tr>
      <w:tr w:rsidR="008D432C" w:rsidRPr="00D04AFC" w14:paraId="18A5C821" w14:textId="77777777" w:rsidTr="008D432C">
        <w:trPr>
          <w:trHeight w:val="250"/>
        </w:trPr>
        <w:tc>
          <w:tcPr>
            <w:tcW w:w="820" w:type="pct"/>
            <w:gridSpan w:val="4"/>
            <w:shd w:val="clear" w:color="auto" w:fill="E2EFD9" w:themeFill="accent6" w:themeFillTint="33"/>
          </w:tcPr>
          <w:p w14:paraId="6A23B6CB"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1 (September 2021)</w:t>
            </w:r>
          </w:p>
        </w:tc>
        <w:tc>
          <w:tcPr>
            <w:tcW w:w="811" w:type="pct"/>
            <w:gridSpan w:val="5"/>
            <w:shd w:val="clear" w:color="auto" w:fill="E2EFD9" w:themeFill="accent6" w:themeFillTint="33"/>
          </w:tcPr>
          <w:p w14:paraId="77287DCF"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2 (March 2022)</w:t>
            </w:r>
          </w:p>
        </w:tc>
        <w:tc>
          <w:tcPr>
            <w:tcW w:w="873" w:type="pct"/>
            <w:gridSpan w:val="4"/>
            <w:shd w:val="clear" w:color="auto" w:fill="E2EFD9" w:themeFill="accent6" w:themeFillTint="33"/>
          </w:tcPr>
          <w:p w14:paraId="676F55E6"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3 (September 2022)</w:t>
            </w:r>
          </w:p>
        </w:tc>
        <w:tc>
          <w:tcPr>
            <w:tcW w:w="841" w:type="pct"/>
            <w:gridSpan w:val="3"/>
            <w:shd w:val="clear" w:color="auto" w:fill="E2EFD9" w:themeFill="accent6" w:themeFillTint="33"/>
          </w:tcPr>
          <w:p w14:paraId="353F4161"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4 (March 2023)</w:t>
            </w:r>
          </w:p>
        </w:tc>
        <w:tc>
          <w:tcPr>
            <w:tcW w:w="896" w:type="pct"/>
            <w:gridSpan w:val="3"/>
            <w:shd w:val="clear" w:color="auto" w:fill="E2EFD9" w:themeFill="accent6" w:themeFillTint="33"/>
          </w:tcPr>
          <w:p w14:paraId="56BC047F"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5 (September 2023)</w:t>
            </w:r>
          </w:p>
        </w:tc>
        <w:tc>
          <w:tcPr>
            <w:tcW w:w="759" w:type="pct"/>
            <w:shd w:val="clear" w:color="auto" w:fill="E2EFD9" w:themeFill="accent6" w:themeFillTint="33"/>
          </w:tcPr>
          <w:p w14:paraId="06056950"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bCs/>
                <w:iCs/>
                <w:sz w:val="20"/>
                <w:szCs w:val="20"/>
              </w:rPr>
              <w:t>Target (March 2024)</w:t>
            </w:r>
          </w:p>
        </w:tc>
      </w:tr>
      <w:tr w:rsidR="008D432C" w:rsidRPr="00D04AFC" w14:paraId="4487D267" w14:textId="77777777" w:rsidTr="008D432C">
        <w:trPr>
          <w:trHeight w:val="250"/>
        </w:trPr>
        <w:tc>
          <w:tcPr>
            <w:tcW w:w="820" w:type="pct"/>
            <w:gridSpan w:val="4"/>
            <w:shd w:val="clear" w:color="auto" w:fill="E2EFD9" w:themeFill="accent6" w:themeFillTint="33"/>
          </w:tcPr>
          <w:p w14:paraId="2AFB57F5"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0</w:t>
            </w:r>
          </w:p>
        </w:tc>
        <w:tc>
          <w:tcPr>
            <w:tcW w:w="811" w:type="pct"/>
            <w:gridSpan w:val="5"/>
            <w:shd w:val="clear" w:color="auto" w:fill="E2EFD9" w:themeFill="accent6" w:themeFillTint="33"/>
          </w:tcPr>
          <w:p w14:paraId="076A0DCD"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2</w:t>
            </w:r>
          </w:p>
        </w:tc>
        <w:tc>
          <w:tcPr>
            <w:tcW w:w="873" w:type="pct"/>
            <w:gridSpan w:val="4"/>
            <w:shd w:val="clear" w:color="auto" w:fill="E2EFD9" w:themeFill="accent6" w:themeFillTint="33"/>
          </w:tcPr>
          <w:p w14:paraId="0AA02301"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0</w:t>
            </w:r>
          </w:p>
        </w:tc>
        <w:tc>
          <w:tcPr>
            <w:tcW w:w="841" w:type="pct"/>
            <w:gridSpan w:val="3"/>
            <w:shd w:val="clear" w:color="auto" w:fill="E2EFD9" w:themeFill="accent6" w:themeFillTint="33"/>
          </w:tcPr>
          <w:p w14:paraId="3C6B9350"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w:t>
            </w:r>
          </w:p>
        </w:tc>
        <w:tc>
          <w:tcPr>
            <w:tcW w:w="896" w:type="pct"/>
            <w:gridSpan w:val="3"/>
            <w:shd w:val="clear" w:color="auto" w:fill="E2EFD9" w:themeFill="accent6" w:themeFillTint="33"/>
          </w:tcPr>
          <w:p w14:paraId="05FF3583"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0</w:t>
            </w:r>
          </w:p>
        </w:tc>
        <w:tc>
          <w:tcPr>
            <w:tcW w:w="759" w:type="pct"/>
            <w:shd w:val="clear" w:color="auto" w:fill="E2EFD9" w:themeFill="accent6" w:themeFillTint="33"/>
          </w:tcPr>
          <w:p w14:paraId="2AB4A713"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Cs/>
                <w:sz w:val="20"/>
                <w:szCs w:val="20"/>
              </w:rPr>
              <w:t>3 in 2024</w:t>
            </w:r>
          </w:p>
          <w:p w14:paraId="6F7A5E7D" w14:textId="77777777" w:rsidR="008D432C" w:rsidRPr="00D04AFC" w:rsidRDefault="008D432C" w:rsidP="00201C93">
            <w:pPr>
              <w:rPr>
                <w:rFonts w:asciiTheme="minorHAnsi" w:hAnsiTheme="minorHAnsi" w:cstheme="minorHAnsi"/>
                <w:bCs/>
                <w:iCs/>
                <w:sz w:val="20"/>
                <w:szCs w:val="20"/>
              </w:rPr>
            </w:pPr>
          </w:p>
        </w:tc>
      </w:tr>
      <w:tr w:rsidR="008D432C" w:rsidRPr="00D04AFC" w14:paraId="55C702E5" w14:textId="77777777" w:rsidTr="008D432C">
        <w:trPr>
          <w:trHeight w:val="250"/>
        </w:trPr>
        <w:tc>
          <w:tcPr>
            <w:tcW w:w="820" w:type="pct"/>
            <w:gridSpan w:val="4"/>
            <w:shd w:val="clear" w:color="auto" w:fill="E2EFD9" w:themeFill="accent6" w:themeFillTint="33"/>
          </w:tcPr>
          <w:p w14:paraId="299F8FF6" w14:textId="77777777" w:rsidR="008D432C" w:rsidRPr="00D04AFC" w:rsidRDefault="008D432C" w:rsidP="00201C93">
            <w:pPr>
              <w:rPr>
                <w:rFonts w:asciiTheme="minorHAnsi" w:hAnsiTheme="minorHAnsi" w:cstheme="minorHAnsi"/>
                <w:b/>
                <w:iCs/>
                <w:sz w:val="20"/>
                <w:szCs w:val="20"/>
              </w:rPr>
            </w:pPr>
          </w:p>
        </w:tc>
        <w:tc>
          <w:tcPr>
            <w:tcW w:w="811" w:type="pct"/>
            <w:gridSpan w:val="5"/>
            <w:shd w:val="clear" w:color="auto" w:fill="E2EFD9" w:themeFill="accent6" w:themeFillTint="33"/>
          </w:tcPr>
          <w:p w14:paraId="6962A256" w14:textId="77777777" w:rsidR="008D432C" w:rsidRPr="00D04AFC" w:rsidRDefault="008D432C" w:rsidP="00201C93">
            <w:pPr>
              <w:rPr>
                <w:rFonts w:asciiTheme="minorHAnsi" w:hAnsiTheme="minorHAnsi" w:cstheme="minorHAnsi"/>
                <w:b/>
                <w:iCs/>
                <w:sz w:val="20"/>
                <w:szCs w:val="20"/>
              </w:rPr>
            </w:pPr>
          </w:p>
        </w:tc>
        <w:tc>
          <w:tcPr>
            <w:tcW w:w="873" w:type="pct"/>
            <w:gridSpan w:val="4"/>
            <w:shd w:val="clear" w:color="auto" w:fill="E2EFD9" w:themeFill="accent6" w:themeFillTint="33"/>
          </w:tcPr>
          <w:p w14:paraId="07FAB282" w14:textId="77777777" w:rsidR="008D432C" w:rsidRPr="00D04AFC" w:rsidRDefault="008D432C" w:rsidP="00201C93">
            <w:pPr>
              <w:rPr>
                <w:rFonts w:asciiTheme="minorHAnsi" w:hAnsiTheme="minorHAnsi" w:cstheme="minorHAnsi"/>
                <w:b/>
                <w:iCs/>
                <w:sz w:val="20"/>
                <w:szCs w:val="20"/>
              </w:rPr>
            </w:pPr>
          </w:p>
        </w:tc>
        <w:tc>
          <w:tcPr>
            <w:tcW w:w="841" w:type="pct"/>
            <w:gridSpan w:val="3"/>
            <w:shd w:val="clear" w:color="auto" w:fill="E2EFD9" w:themeFill="accent6" w:themeFillTint="33"/>
          </w:tcPr>
          <w:p w14:paraId="379EE2F8" w14:textId="77777777" w:rsidR="008D432C" w:rsidRPr="00D04AFC" w:rsidRDefault="008D432C" w:rsidP="00201C93">
            <w:pPr>
              <w:rPr>
                <w:rFonts w:asciiTheme="minorHAnsi" w:hAnsiTheme="minorHAnsi" w:cstheme="minorHAnsi"/>
                <w:b/>
                <w:iCs/>
                <w:sz w:val="20"/>
                <w:szCs w:val="20"/>
              </w:rPr>
            </w:pPr>
          </w:p>
        </w:tc>
        <w:tc>
          <w:tcPr>
            <w:tcW w:w="896" w:type="pct"/>
            <w:gridSpan w:val="3"/>
            <w:shd w:val="clear" w:color="auto" w:fill="E2EFD9" w:themeFill="accent6" w:themeFillTint="33"/>
          </w:tcPr>
          <w:p w14:paraId="65761158" w14:textId="77777777" w:rsidR="008D432C" w:rsidRPr="00D04AFC" w:rsidRDefault="008D432C" w:rsidP="00201C93">
            <w:pPr>
              <w:rPr>
                <w:rFonts w:asciiTheme="minorHAnsi" w:hAnsiTheme="minorHAnsi" w:cstheme="minorHAnsi"/>
                <w:b/>
                <w:iCs/>
                <w:sz w:val="20"/>
                <w:szCs w:val="20"/>
              </w:rPr>
            </w:pPr>
          </w:p>
        </w:tc>
        <w:tc>
          <w:tcPr>
            <w:tcW w:w="759" w:type="pct"/>
            <w:shd w:val="clear" w:color="auto" w:fill="E2EFD9" w:themeFill="accent6" w:themeFillTint="33"/>
          </w:tcPr>
          <w:p w14:paraId="7D844138" w14:textId="77777777" w:rsidR="008D432C" w:rsidRPr="00D04AFC" w:rsidRDefault="008D432C" w:rsidP="00201C93">
            <w:pPr>
              <w:rPr>
                <w:rFonts w:asciiTheme="minorHAnsi" w:hAnsiTheme="minorHAnsi" w:cstheme="minorHAnsi"/>
                <w:bCs/>
                <w:sz w:val="20"/>
                <w:szCs w:val="20"/>
              </w:rPr>
            </w:pPr>
          </w:p>
        </w:tc>
      </w:tr>
      <w:tr w:rsidR="008D432C" w:rsidRPr="00D04AFC" w14:paraId="3FA371B3" w14:textId="77777777" w:rsidTr="008D432C">
        <w:trPr>
          <w:trHeight w:val="250"/>
        </w:trPr>
        <w:tc>
          <w:tcPr>
            <w:tcW w:w="5000" w:type="pct"/>
            <w:gridSpan w:val="20"/>
            <w:shd w:val="clear" w:color="auto" w:fill="E2EFD9" w:themeFill="accent6" w:themeFillTint="33"/>
          </w:tcPr>
          <w:p w14:paraId="4EC6E747"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
                <w:bCs/>
                <w:sz w:val="20"/>
                <w:szCs w:val="20"/>
              </w:rPr>
              <w:t xml:space="preserve">Source: </w:t>
            </w:r>
            <w:r w:rsidRPr="00D04AFC">
              <w:rPr>
                <w:rFonts w:asciiTheme="minorHAnsi" w:hAnsiTheme="minorHAnsi" w:cstheme="minorHAnsi"/>
                <w:bCs/>
                <w:sz w:val="20"/>
                <w:szCs w:val="20"/>
              </w:rPr>
              <w:t>PGA reports. Achieved progress will be documented by UN Women through formal and informal reporting / communication with the donor.</w:t>
            </w:r>
          </w:p>
        </w:tc>
      </w:tr>
      <w:tr w:rsidR="008D432C" w:rsidRPr="00D04AFC" w14:paraId="0B217459"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C4DB0DF" w14:textId="77777777" w:rsidR="008D432C" w:rsidRPr="00D04AFC" w:rsidRDefault="008D432C" w:rsidP="00201C93">
            <w:pPr>
              <w:spacing w:before="120"/>
              <w:jc w:val="center"/>
              <w:rPr>
                <w:rFonts w:asciiTheme="minorHAnsi" w:hAnsiTheme="minorHAnsi" w:cstheme="minorHAnsi"/>
                <w:b/>
                <w:bCs/>
                <w:sz w:val="20"/>
                <w:szCs w:val="20"/>
              </w:rPr>
            </w:pPr>
            <w:r w:rsidRPr="00D04AFC">
              <w:rPr>
                <w:rFonts w:asciiTheme="minorHAnsi" w:hAnsiTheme="minorHAnsi" w:cstheme="minorHAnsi"/>
                <w:b/>
                <w:bCs/>
                <w:sz w:val="20"/>
                <w:szCs w:val="20"/>
              </w:rPr>
              <w:lastRenderedPageBreak/>
              <w:t>Output 2.2</w:t>
            </w:r>
          </w:p>
          <w:p w14:paraId="4B875AD7" w14:textId="77777777" w:rsidR="008D432C" w:rsidRPr="00D04AFC" w:rsidRDefault="008D432C" w:rsidP="00201C93">
            <w:pPr>
              <w:jc w:val="center"/>
              <w:rPr>
                <w:rFonts w:asciiTheme="minorHAnsi" w:hAnsiTheme="minorHAnsi" w:cstheme="minorHAnsi"/>
                <w:sz w:val="20"/>
                <w:szCs w:val="20"/>
              </w:rPr>
            </w:pPr>
          </w:p>
          <w:p w14:paraId="22B4BF73" w14:textId="77777777" w:rsidR="008D432C" w:rsidRPr="00D04AFC" w:rsidRDefault="008D432C" w:rsidP="00201C93">
            <w:pPr>
              <w:spacing w:after="120"/>
              <w:rPr>
                <w:rFonts w:asciiTheme="minorHAnsi" w:hAnsiTheme="minorHAnsi" w:cstheme="minorHAnsi"/>
                <w:b/>
                <w:bCs/>
                <w:sz w:val="20"/>
                <w:szCs w:val="20"/>
              </w:rPr>
            </w:pPr>
            <w:r w:rsidRPr="00D04AFC">
              <w:rPr>
                <w:rFonts w:asciiTheme="minorHAnsi" w:hAnsiTheme="minorHAnsi" w:cstheme="minorHAnsi"/>
                <w:sz w:val="20"/>
                <w:szCs w:val="20"/>
              </w:rPr>
              <w:t>Key security sector partners</w:t>
            </w:r>
            <w:r w:rsidRPr="00D04AFC">
              <w:rPr>
                <w:rFonts w:asciiTheme="minorHAnsi" w:hAnsiTheme="minorHAnsi" w:cstheme="minorHAnsi"/>
                <w:b/>
                <w:bCs/>
                <w:sz w:val="20"/>
                <w:szCs w:val="20"/>
              </w:rPr>
              <w:t xml:space="preserve"> </w:t>
            </w:r>
            <w:r w:rsidRPr="00D04AFC">
              <w:rPr>
                <w:rFonts w:asciiTheme="minorHAnsi" w:hAnsiTheme="minorHAnsi" w:cstheme="minorHAnsi"/>
                <w:sz w:val="20"/>
                <w:szCs w:val="20"/>
              </w:rPr>
              <w:t>have enhanced capacities to mainstream gender into their policies, procedures, and operations</w:t>
            </w:r>
          </w:p>
        </w:tc>
      </w:tr>
      <w:tr w:rsidR="008D432C" w:rsidRPr="00D04AFC" w14:paraId="7E6A53BF"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793E72" w14:textId="77777777" w:rsidR="008D432C" w:rsidRPr="00D04AFC" w:rsidRDefault="008D432C" w:rsidP="00201C93">
            <w:pPr>
              <w:pStyle w:val="ListParagraph"/>
              <w:spacing w:before="120"/>
              <w:ind w:left="0"/>
              <w:jc w:val="center"/>
              <w:rPr>
                <w:rFonts w:asciiTheme="minorHAnsi" w:hAnsiTheme="minorHAnsi" w:cstheme="minorHAnsi"/>
                <w:b/>
                <w:bCs/>
                <w:sz w:val="20"/>
                <w:szCs w:val="20"/>
              </w:rPr>
            </w:pPr>
            <w:r w:rsidRPr="00D04AFC">
              <w:rPr>
                <w:rFonts w:asciiTheme="minorHAnsi" w:hAnsiTheme="minorHAnsi" w:cstheme="minorHAnsi"/>
                <w:b/>
                <w:bCs/>
                <w:sz w:val="20"/>
                <w:szCs w:val="20"/>
              </w:rPr>
              <w:t>Output 2.2 assumptions/risks</w:t>
            </w:r>
          </w:p>
          <w:p w14:paraId="4F5D5329" w14:textId="77777777" w:rsidR="008D432C" w:rsidRPr="00D04AFC" w:rsidRDefault="008D432C" w:rsidP="00201C93">
            <w:pPr>
              <w:pStyle w:val="ListParagraph"/>
              <w:ind w:left="0"/>
              <w:rPr>
                <w:rFonts w:asciiTheme="minorHAnsi" w:hAnsiTheme="minorHAnsi" w:cstheme="minorHAnsi"/>
                <w:b/>
                <w:bCs/>
                <w:sz w:val="20"/>
                <w:szCs w:val="20"/>
              </w:rPr>
            </w:pPr>
          </w:p>
          <w:p w14:paraId="4A4C2B21" w14:textId="77777777" w:rsidR="008D432C" w:rsidRPr="00D04AFC" w:rsidRDefault="008D432C" w:rsidP="00492C83">
            <w:pPr>
              <w:pStyle w:val="ListParagraph"/>
              <w:numPr>
                <w:ilvl w:val="0"/>
                <w:numId w:val="33"/>
              </w:numPr>
              <w:ind w:left="360"/>
              <w:rPr>
                <w:rFonts w:asciiTheme="minorHAnsi" w:hAnsiTheme="minorHAnsi" w:cstheme="minorHAnsi"/>
                <w:iCs/>
                <w:sz w:val="20"/>
                <w:szCs w:val="20"/>
              </w:rPr>
            </w:pPr>
            <w:r w:rsidRPr="00D04AFC">
              <w:rPr>
                <w:rFonts w:asciiTheme="minorHAnsi" w:hAnsiTheme="minorHAnsi" w:cstheme="minorHAnsi"/>
                <w:iCs/>
                <w:sz w:val="20"/>
                <w:szCs w:val="20"/>
              </w:rPr>
              <w:t>Security sector actors are open to integrating UNSCR 1325 into the sector reform process and to building capacity on gender equality</w:t>
            </w:r>
          </w:p>
          <w:p w14:paraId="671F65A8" w14:textId="77777777" w:rsidR="008D432C" w:rsidRPr="00D04AFC" w:rsidRDefault="008D432C" w:rsidP="00492C83">
            <w:pPr>
              <w:pStyle w:val="ListParagraph"/>
              <w:numPr>
                <w:ilvl w:val="0"/>
                <w:numId w:val="33"/>
              </w:numPr>
              <w:ind w:left="360"/>
              <w:rPr>
                <w:rFonts w:asciiTheme="minorHAnsi" w:hAnsiTheme="minorHAnsi" w:cstheme="minorHAnsi"/>
                <w:iCs/>
                <w:sz w:val="20"/>
                <w:szCs w:val="20"/>
              </w:rPr>
            </w:pPr>
            <w:r w:rsidRPr="00D04AFC">
              <w:rPr>
                <w:rFonts w:asciiTheme="minorHAnsi" w:hAnsiTheme="minorHAnsi" w:cstheme="minorHAnsi"/>
                <w:iCs/>
                <w:sz w:val="20"/>
                <w:szCs w:val="20"/>
              </w:rPr>
              <w:t>Women’s participation in the security sector leads to more gender-responsive security outcomes for the whole of society</w:t>
            </w:r>
          </w:p>
          <w:p w14:paraId="3A8BC19D" w14:textId="77777777" w:rsidR="008D432C" w:rsidRPr="00D04AFC" w:rsidRDefault="008D432C" w:rsidP="00492C83">
            <w:pPr>
              <w:pStyle w:val="ListParagraph"/>
              <w:numPr>
                <w:ilvl w:val="0"/>
                <w:numId w:val="33"/>
              </w:numPr>
              <w:ind w:left="360"/>
              <w:rPr>
                <w:rFonts w:asciiTheme="minorHAnsi" w:hAnsiTheme="minorHAnsi" w:cstheme="minorHAnsi"/>
                <w:iCs/>
                <w:sz w:val="20"/>
                <w:szCs w:val="20"/>
              </w:rPr>
            </w:pPr>
            <w:r w:rsidRPr="00D04AFC">
              <w:rPr>
                <w:rFonts w:asciiTheme="minorHAnsi" w:hAnsiTheme="minorHAnsi" w:cstheme="minorHAnsi"/>
                <w:iCs/>
                <w:sz w:val="20"/>
                <w:szCs w:val="20"/>
              </w:rPr>
              <w:t>Capacity development interventions of the project reach out to managers and senior officials</w:t>
            </w:r>
          </w:p>
          <w:p w14:paraId="1E8F66E0" w14:textId="77777777" w:rsidR="008D432C" w:rsidRPr="00D04AFC" w:rsidRDefault="008D432C" w:rsidP="00492C83">
            <w:pPr>
              <w:pStyle w:val="ListParagraph"/>
              <w:numPr>
                <w:ilvl w:val="0"/>
                <w:numId w:val="33"/>
              </w:numPr>
              <w:spacing w:after="120"/>
              <w:ind w:left="360"/>
              <w:rPr>
                <w:rFonts w:asciiTheme="minorHAnsi" w:hAnsiTheme="minorHAnsi" w:cstheme="minorHAnsi"/>
                <w:iCs/>
                <w:sz w:val="20"/>
                <w:szCs w:val="20"/>
              </w:rPr>
            </w:pPr>
            <w:r w:rsidRPr="00D04AFC">
              <w:rPr>
                <w:rFonts w:asciiTheme="minorHAnsi" w:hAnsiTheme="minorHAnsi" w:cstheme="minorHAnsi"/>
                <w:iCs/>
                <w:sz w:val="20"/>
                <w:szCs w:val="20"/>
              </w:rPr>
              <w:t>Training materials and tools/mechanisms developed are not too complex to be used by a wide range of relevant actors</w:t>
            </w:r>
          </w:p>
        </w:tc>
      </w:tr>
      <w:tr w:rsidR="008D432C" w:rsidRPr="00D04AFC" w14:paraId="546D82E0"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1BC551" w14:textId="77777777" w:rsidR="008D432C" w:rsidRPr="00D04AFC" w:rsidRDefault="008D432C" w:rsidP="00201C93">
            <w:pPr>
              <w:spacing w:before="120"/>
              <w:rPr>
                <w:rFonts w:asciiTheme="minorHAnsi" w:hAnsiTheme="minorHAnsi" w:cstheme="minorHAnsi"/>
                <w:sz w:val="20"/>
                <w:szCs w:val="20"/>
              </w:rPr>
            </w:pPr>
            <w:r w:rsidRPr="00D04AFC">
              <w:rPr>
                <w:rFonts w:asciiTheme="minorHAnsi" w:hAnsiTheme="minorHAnsi" w:cstheme="minorHAnsi"/>
                <w:b/>
                <w:iCs/>
                <w:sz w:val="20"/>
                <w:szCs w:val="20"/>
              </w:rPr>
              <w:t xml:space="preserve">Indicator 2.2.a: </w:t>
            </w:r>
            <w:r w:rsidRPr="00D04AFC">
              <w:rPr>
                <w:rFonts w:asciiTheme="minorHAnsi" w:hAnsiTheme="minorHAnsi" w:cstheme="minorHAnsi"/>
                <w:sz w:val="20"/>
                <w:szCs w:val="20"/>
              </w:rPr>
              <w:t>Number of security sector representatives (senior and technical level) reached by gender mainstreaming capacity development interventions of the project in the following institutions: Ministry of Defence (MoD), the Ministry of Internal Affairs (MIA) and the State Security Service (SSS) – as well as introduce and familiarize new security sector partners – the National Security Council (NSC) and the Georgian Intelligence Service (GIS)</w:t>
            </w:r>
          </w:p>
        </w:tc>
      </w:tr>
      <w:tr w:rsidR="008D432C" w:rsidRPr="00D04AFC" w14:paraId="00CE94E3"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42AC09" w14:textId="77777777" w:rsidR="008D432C" w:rsidRPr="00D04AFC" w:rsidRDefault="008D432C" w:rsidP="00201C93">
            <w:pPr>
              <w:rPr>
                <w:rFonts w:asciiTheme="minorHAnsi" w:hAnsiTheme="minorHAnsi" w:cstheme="minorHAnsi"/>
                <w:iCs/>
                <w:sz w:val="20"/>
                <w:szCs w:val="20"/>
              </w:rPr>
            </w:pPr>
            <w:r w:rsidRPr="00D04AFC">
              <w:rPr>
                <w:rFonts w:asciiTheme="minorHAnsi" w:hAnsiTheme="minorHAnsi" w:cstheme="minorHAnsi"/>
                <w:b/>
                <w:iCs/>
                <w:sz w:val="20"/>
                <w:szCs w:val="20"/>
              </w:rPr>
              <w:t>Baseline:</w:t>
            </w:r>
            <w:r w:rsidRPr="00D04AFC">
              <w:rPr>
                <w:rFonts w:asciiTheme="minorHAnsi" w:hAnsiTheme="minorHAnsi" w:cstheme="minorHAnsi"/>
                <w:iCs/>
                <w:sz w:val="20"/>
                <w:szCs w:val="20"/>
              </w:rPr>
              <w:t xml:space="preserve"> 2020 - 250</w:t>
            </w:r>
          </w:p>
        </w:tc>
      </w:tr>
      <w:tr w:rsidR="008D432C" w:rsidRPr="00D04AFC" w14:paraId="46E0589F" w14:textId="77777777" w:rsidTr="008D432C">
        <w:tc>
          <w:tcPr>
            <w:tcW w:w="825"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32841C"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1 (September 2021)</w:t>
            </w:r>
          </w:p>
        </w:tc>
        <w:tc>
          <w:tcPr>
            <w:tcW w:w="836" w:type="pct"/>
            <w:gridSpan w:val="6"/>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D02F020"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2 (March 2022)</w:t>
            </w:r>
          </w:p>
        </w:tc>
        <w:tc>
          <w:tcPr>
            <w:tcW w:w="84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C2EBAD"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3 (September 2022)</w:t>
            </w:r>
          </w:p>
        </w:tc>
        <w:tc>
          <w:tcPr>
            <w:tcW w:w="841"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D85197"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4 (March 2023)</w:t>
            </w:r>
          </w:p>
        </w:tc>
        <w:tc>
          <w:tcPr>
            <w:tcW w:w="84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BF16E7"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5 (September 2023)</w:t>
            </w:r>
          </w:p>
        </w:tc>
        <w:tc>
          <w:tcPr>
            <w:tcW w:w="81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DE57F0"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bCs/>
                <w:iCs/>
                <w:sz w:val="20"/>
                <w:szCs w:val="20"/>
              </w:rPr>
              <w:t>Target (March 2024)</w:t>
            </w:r>
          </w:p>
        </w:tc>
      </w:tr>
      <w:tr w:rsidR="008D432C" w:rsidRPr="00D04AFC" w14:paraId="7B045CF6" w14:textId="77777777" w:rsidTr="008D432C">
        <w:tc>
          <w:tcPr>
            <w:tcW w:w="825"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B49BB6"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50</w:t>
            </w:r>
          </w:p>
        </w:tc>
        <w:tc>
          <w:tcPr>
            <w:tcW w:w="836" w:type="pct"/>
            <w:gridSpan w:val="6"/>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6C667B0"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100</w:t>
            </w:r>
          </w:p>
        </w:tc>
        <w:tc>
          <w:tcPr>
            <w:tcW w:w="84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84AB39"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100</w:t>
            </w:r>
          </w:p>
        </w:tc>
        <w:tc>
          <w:tcPr>
            <w:tcW w:w="841"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A96CD8"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100</w:t>
            </w:r>
          </w:p>
        </w:tc>
        <w:tc>
          <w:tcPr>
            <w:tcW w:w="84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C16AB8"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100</w:t>
            </w:r>
          </w:p>
        </w:tc>
        <w:tc>
          <w:tcPr>
            <w:tcW w:w="81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27DCED"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50</w:t>
            </w:r>
          </w:p>
          <w:p w14:paraId="1D533FE6" w14:textId="77777777" w:rsidR="008D432C" w:rsidRPr="00D04AFC" w:rsidRDefault="008D432C" w:rsidP="00201C93">
            <w:pPr>
              <w:rPr>
                <w:rFonts w:asciiTheme="minorHAnsi" w:hAnsiTheme="minorHAnsi" w:cstheme="minorHAnsi"/>
                <w:bCs/>
                <w:iCs/>
                <w:sz w:val="20"/>
                <w:szCs w:val="20"/>
              </w:rPr>
            </w:pPr>
          </w:p>
          <w:p w14:paraId="1DC71F31"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500 in total</w:t>
            </w:r>
          </w:p>
        </w:tc>
      </w:tr>
      <w:tr w:rsidR="008D432C" w:rsidRPr="00D04AFC" w14:paraId="29C33B13" w14:textId="77777777" w:rsidTr="008D432C">
        <w:tc>
          <w:tcPr>
            <w:tcW w:w="825"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6F321D" w14:textId="77777777" w:rsidR="008D432C" w:rsidRPr="00D04AFC" w:rsidRDefault="008D432C" w:rsidP="00201C93">
            <w:pPr>
              <w:rPr>
                <w:rFonts w:asciiTheme="minorHAnsi" w:hAnsiTheme="minorHAnsi" w:cstheme="minorHAnsi"/>
                <w:b/>
                <w:bCs/>
                <w:sz w:val="20"/>
                <w:szCs w:val="20"/>
              </w:rPr>
            </w:pPr>
          </w:p>
        </w:tc>
        <w:tc>
          <w:tcPr>
            <w:tcW w:w="836" w:type="pct"/>
            <w:gridSpan w:val="6"/>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E28057" w14:textId="77777777" w:rsidR="008D432C" w:rsidRPr="00D04AFC" w:rsidRDefault="008D432C" w:rsidP="00201C93">
            <w:pPr>
              <w:rPr>
                <w:rFonts w:asciiTheme="minorHAnsi" w:hAnsiTheme="minorHAnsi" w:cstheme="minorHAnsi"/>
                <w:b/>
                <w:iCs/>
                <w:sz w:val="20"/>
                <w:szCs w:val="20"/>
              </w:rPr>
            </w:pPr>
          </w:p>
        </w:tc>
        <w:tc>
          <w:tcPr>
            <w:tcW w:w="84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62628B" w14:textId="77777777" w:rsidR="008D432C" w:rsidRPr="00D04AFC" w:rsidRDefault="008D432C" w:rsidP="00201C93">
            <w:pPr>
              <w:rPr>
                <w:rFonts w:asciiTheme="minorHAnsi" w:hAnsiTheme="minorHAnsi" w:cstheme="minorHAnsi"/>
                <w:b/>
                <w:iCs/>
                <w:sz w:val="20"/>
                <w:szCs w:val="20"/>
              </w:rPr>
            </w:pPr>
          </w:p>
        </w:tc>
        <w:tc>
          <w:tcPr>
            <w:tcW w:w="841"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E6B5FA3" w14:textId="77777777" w:rsidR="008D432C" w:rsidRPr="00D04AFC" w:rsidRDefault="008D432C" w:rsidP="00201C93">
            <w:pPr>
              <w:rPr>
                <w:rFonts w:asciiTheme="minorHAnsi" w:hAnsiTheme="minorHAnsi" w:cstheme="minorHAnsi"/>
                <w:b/>
                <w:iCs/>
                <w:sz w:val="20"/>
                <w:szCs w:val="20"/>
              </w:rPr>
            </w:pPr>
          </w:p>
        </w:tc>
        <w:tc>
          <w:tcPr>
            <w:tcW w:w="84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40D4D9" w14:textId="77777777" w:rsidR="008D432C" w:rsidRPr="00D04AFC" w:rsidRDefault="008D432C" w:rsidP="00201C93">
            <w:pPr>
              <w:rPr>
                <w:rFonts w:asciiTheme="minorHAnsi" w:hAnsiTheme="minorHAnsi" w:cstheme="minorHAnsi"/>
                <w:b/>
                <w:iCs/>
                <w:sz w:val="20"/>
                <w:szCs w:val="20"/>
              </w:rPr>
            </w:pPr>
          </w:p>
        </w:tc>
        <w:tc>
          <w:tcPr>
            <w:tcW w:w="81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A323A23" w14:textId="77777777" w:rsidR="008D432C" w:rsidRPr="00D04AFC" w:rsidRDefault="008D432C" w:rsidP="00201C93">
            <w:pPr>
              <w:rPr>
                <w:rFonts w:asciiTheme="minorHAnsi" w:hAnsiTheme="minorHAnsi" w:cstheme="minorHAnsi"/>
                <w:b/>
                <w:bCs/>
                <w:sz w:val="20"/>
                <w:szCs w:val="20"/>
              </w:rPr>
            </w:pPr>
            <w:r w:rsidRPr="00D04AFC">
              <w:rPr>
                <w:rFonts w:asciiTheme="minorHAnsi" w:hAnsiTheme="minorHAnsi" w:cstheme="minorHAnsi"/>
                <w:b/>
                <w:bCs/>
                <w:sz w:val="20"/>
                <w:szCs w:val="20"/>
              </w:rPr>
              <w:t>Progress Achieved:</w:t>
            </w:r>
          </w:p>
          <w:p w14:paraId="33ED181F"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1123</w:t>
            </w:r>
          </w:p>
        </w:tc>
      </w:tr>
      <w:tr w:rsidR="008D432C" w:rsidRPr="00D04AFC" w14:paraId="32C2EE7F" w14:textId="77777777" w:rsidTr="008D432C">
        <w:trPr>
          <w:trHeight w:val="250"/>
        </w:trPr>
        <w:tc>
          <w:tcPr>
            <w:tcW w:w="5000" w:type="pct"/>
            <w:gridSpan w:val="20"/>
            <w:shd w:val="clear" w:color="auto" w:fill="E2EFD9" w:themeFill="accent6" w:themeFillTint="33"/>
          </w:tcPr>
          <w:p w14:paraId="41BE0B43"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
                <w:bCs/>
                <w:sz w:val="20"/>
                <w:szCs w:val="20"/>
              </w:rPr>
              <w:t xml:space="preserve">Source: </w:t>
            </w:r>
            <w:r w:rsidRPr="00D04AFC">
              <w:rPr>
                <w:rFonts w:asciiTheme="minorHAnsi" w:hAnsiTheme="minorHAnsi" w:cstheme="minorHAnsi"/>
                <w:sz w:val="20"/>
                <w:szCs w:val="20"/>
              </w:rPr>
              <w:t>Training participants list, and training evaluations documented through project progress reports. MoU between UN Women and MoD, MoU between UN Women and MIA.</w:t>
            </w:r>
            <w:r w:rsidRPr="00D04AFC">
              <w:rPr>
                <w:rFonts w:asciiTheme="minorHAnsi" w:hAnsiTheme="minorHAnsi" w:cstheme="minorHAnsi"/>
                <w:bCs/>
                <w:sz w:val="20"/>
                <w:szCs w:val="20"/>
              </w:rPr>
              <w:t xml:space="preserve"> Achieved progress will be documented by UN Women through formal and informal reporting / communication with the donor.</w:t>
            </w:r>
          </w:p>
        </w:tc>
      </w:tr>
      <w:tr w:rsidR="008D432C" w:rsidRPr="00D04AFC" w14:paraId="6E64EA1D"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B4439DA" w14:textId="77777777" w:rsidR="008D432C" w:rsidRPr="00D04AFC" w:rsidRDefault="008D432C" w:rsidP="00201C93">
            <w:pPr>
              <w:spacing w:before="120"/>
              <w:rPr>
                <w:rFonts w:asciiTheme="minorHAnsi" w:hAnsiTheme="minorHAnsi" w:cstheme="minorHAnsi"/>
                <w:iCs/>
                <w:sz w:val="20"/>
                <w:szCs w:val="20"/>
              </w:rPr>
            </w:pPr>
            <w:r w:rsidRPr="00D04AFC">
              <w:rPr>
                <w:rFonts w:asciiTheme="minorHAnsi" w:hAnsiTheme="minorHAnsi" w:cstheme="minorHAnsi"/>
                <w:b/>
                <w:iCs/>
                <w:sz w:val="20"/>
                <w:szCs w:val="20"/>
              </w:rPr>
              <w:t xml:space="preserve">Indicator 2.2.b: </w:t>
            </w:r>
            <w:r w:rsidRPr="00D04AFC">
              <w:rPr>
                <w:rFonts w:asciiTheme="minorHAnsi" w:hAnsiTheme="minorHAnsi" w:cstheme="minorHAnsi"/>
                <w:sz w:val="20"/>
                <w:szCs w:val="20"/>
              </w:rPr>
              <w:t xml:space="preserve">Share of trained officials by this project that demonstrate </w:t>
            </w:r>
            <w:r w:rsidRPr="00D04AFC">
              <w:rPr>
                <w:rFonts w:asciiTheme="minorHAnsi" w:hAnsiTheme="minorHAnsi" w:cstheme="minorHAnsi"/>
                <w:iCs/>
                <w:sz w:val="20"/>
                <w:szCs w:val="20"/>
              </w:rPr>
              <w:t xml:space="preserve">increased knowledge and commitment to take steps to integrate gender perspectives into their work </w:t>
            </w:r>
          </w:p>
          <w:p w14:paraId="036C577C" w14:textId="77777777" w:rsidR="008D432C" w:rsidRPr="00D04AFC" w:rsidRDefault="008D432C" w:rsidP="00201C93">
            <w:pPr>
              <w:spacing w:after="120"/>
              <w:rPr>
                <w:rFonts w:asciiTheme="minorHAnsi" w:hAnsiTheme="minorHAnsi" w:cstheme="minorHAnsi"/>
                <w:iCs/>
                <w:sz w:val="20"/>
                <w:szCs w:val="20"/>
              </w:rPr>
            </w:pPr>
            <w:r w:rsidRPr="00D04AFC">
              <w:rPr>
                <w:rFonts w:asciiTheme="minorHAnsi" w:hAnsiTheme="minorHAnsi" w:cstheme="minorHAnsi"/>
                <w:iCs/>
                <w:sz w:val="20"/>
                <w:szCs w:val="20"/>
              </w:rPr>
              <w:t>(in the Ministry of Defence (MoD), the Ministry of Internal Affairs (MIA) and the State Security Service (SSS), the National Security Council (NSC) and the Georgian Intelligence Service (GIS))</w:t>
            </w:r>
          </w:p>
        </w:tc>
      </w:tr>
      <w:tr w:rsidR="008D432C" w:rsidRPr="00D04AFC" w14:paraId="4633859D"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7651F9" w14:textId="77777777" w:rsidR="008D432C" w:rsidRPr="00D04AFC" w:rsidRDefault="008D432C" w:rsidP="00201C93">
            <w:pPr>
              <w:rPr>
                <w:rFonts w:asciiTheme="minorHAnsi" w:hAnsiTheme="minorHAnsi" w:cstheme="minorHAnsi"/>
                <w:iCs/>
                <w:sz w:val="20"/>
                <w:szCs w:val="20"/>
              </w:rPr>
            </w:pPr>
            <w:r w:rsidRPr="00D04AFC">
              <w:rPr>
                <w:rFonts w:asciiTheme="minorHAnsi" w:hAnsiTheme="minorHAnsi" w:cstheme="minorHAnsi"/>
                <w:b/>
                <w:iCs/>
                <w:sz w:val="20"/>
                <w:szCs w:val="20"/>
              </w:rPr>
              <w:t>Baseline:</w:t>
            </w:r>
            <w:r w:rsidRPr="00D04AFC">
              <w:rPr>
                <w:rFonts w:asciiTheme="minorHAnsi" w:hAnsiTheme="minorHAnsi" w:cstheme="minorHAnsi"/>
                <w:iCs/>
                <w:sz w:val="20"/>
                <w:szCs w:val="20"/>
              </w:rPr>
              <w:t xml:space="preserve"> 2020 – 0 per cent</w:t>
            </w:r>
          </w:p>
        </w:tc>
      </w:tr>
      <w:tr w:rsidR="008D432C" w:rsidRPr="00D04AFC" w14:paraId="2768A0CA" w14:textId="77777777" w:rsidTr="008D432C">
        <w:tc>
          <w:tcPr>
            <w:tcW w:w="799"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99AECD"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1 (September 2021)</w:t>
            </w:r>
          </w:p>
        </w:tc>
        <w:tc>
          <w:tcPr>
            <w:tcW w:w="822"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D3D559"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2 (March 2022)</w:t>
            </w:r>
          </w:p>
        </w:tc>
        <w:tc>
          <w:tcPr>
            <w:tcW w:w="883"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ACA03B"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3 (September 2022)</w:t>
            </w:r>
          </w:p>
        </w:tc>
        <w:tc>
          <w:tcPr>
            <w:tcW w:w="841"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8BDCA9"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4 (March 2023)</w:t>
            </w:r>
          </w:p>
        </w:tc>
        <w:tc>
          <w:tcPr>
            <w:tcW w:w="84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9D2872"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5 (September 2023)</w:t>
            </w:r>
          </w:p>
        </w:tc>
        <w:tc>
          <w:tcPr>
            <w:tcW w:w="81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5256A38"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bCs/>
                <w:iCs/>
                <w:sz w:val="20"/>
                <w:szCs w:val="20"/>
              </w:rPr>
              <w:t>Target (March 2024)</w:t>
            </w:r>
          </w:p>
        </w:tc>
      </w:tr>
      <w:tr w:rsidR="008D432C" w:rsidRPr="00D04AFC" w14:paraId="3D3C6A6C" w14:textId="77777777" w:rsidTr="008D432C">
        <w:tc>
          <w:tcPr>
            <w:tcW w:w="799"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ED32EE"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N/A – no trainings in this reporting period</w:t>
            </w:r>
          </w:p>
        </w:tc>
        <w:tc>
          <w:tcPr>
            <w:tcW w:w="822"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DC7D496"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95 per cent</w:t>
            </w:r>
          </w:p>
        </w:tc>
        <w:tc>
          <w:tcPr>
            <w:tcW w:w="883"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336FB6"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95 per cent</w:t>
            </w:r>
          </w:p>
        </w:tc>
        <w:tc>
          <w:tcPr>
            <w:tcW w:w="841"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E515E47"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95 per cent</w:t>
            </w:r>
          </w:p>
        </w:tc>
        <w:tc>
          <w:tcPr>
            <w:tcW w:w="84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29A965F"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95 per cent</w:t>
            </w:r>
          </w:p>
        </w:tc>
        <w:tc>
          <w:tcPr>
            <w:tcW w:w="81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F878669" w14:textId="77777777" w:rsidR="008D432C" w:rsidRPr="00D04AFC" w:rsidRDefault="008D432C" w:rsidP="00201C93">
            <w:pPr>
              <w:rPr>
                <w:rFonts w:asciiTheme="minorHAnsi" w:hAnsiTheme="minorHAnsi" w:cstheme="minorHAnsi"/>
                <w:b/>
                <w:iCs/>
                <w:sz w:val="20"/>
                <w:szCs w:val="20"/>
              </w:rPr>
            </w:pPr>
          </w:p>
        </w:tc>
      </w:tr>
      <w:tr w:rsidR="008D432C" w:rsidRPr="00D04AFC" w14:paraId="3D460AA1" w14:textId="77777777" w:rsidTr="008D432C">
        <w:tc>
          <w:tcPr>
            <w:tcW w:w="799"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CB89E0" w14:textId="77777777" w:rsidR="008D432C" w:rsidRPr="00D04AFC" w:rsidRDefault="008D432C" w:rsidP="00201C93">
            <w:pPr>
              <w:rPr>
                <w:rFonts w:asciiTheme="minorHAnsi" w:hAnsiTheme="minorHAnsi" w:cstheme="minorHAnsi"/>
                <w:b/>
                <w:bCs/>
                <w:sz w:val="20"/>
                <w:szCs w:val="20"/>
              </w:rPr>
            </w:pPr>
          </w:p>
        </w:tc>
        <w:tc>
          <w:tcPr>
            <w:tcW w:w="822"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752BA6" w14:textId="77777777" w:rsidR="008D432C" w:rsidRPr="00D04AFC" w:rsidRDefault="008D432C" w:rsidP="00201C93">
            <w:pPr>
              <w:rPr>
                <w:rFonts w:asciiTheme="minorHAnsi" w:hAnsiTheme="minorHAnsi" w:cstheme="minorHAnsi"/>
                <w:b/>
                <w:iCs/>
                <w:sz w:val="20"/>
                <w:szCs w:val="20"/>
              </w:rPr>
            </w:pPr>
          </w:p>
        </w:tc>
        <w:tc>
          <w:tcPr>
            <w:tcW w:w="883"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18278B" w14:textId="77777777" w:rsidR="008D432C" w:rsidRPr="00D04AFC" w:rsidRDefault="008D432C" w:rsidP="00201C93">
            <w:pPr>
              <w:rPr>
                <w:rFonts w:asciiTheme="minorHAnsi" w:hAnsiTheme="minorHAnsi" w:cstheme="minorHAnsi"/>
                <w:b/>
                <w:iCs/>
                <w:sz w:val="20"/>
                <w:szCs w:val="20"/>
              </w:rPr>
            </w:pPr>
          </w:p>
        </w:tc>
        <w:tc>
          <w:tcPr>
            <w:tcW w:w="841"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3B1C7BA" w14:textId="77777777" w:rsidR="008D432C" w:rsidRPr="00D04AFC" w:rsidRDefault="008D432C" w:rsidP="00201C93">
            <w:pPr>
              <w:rPr>
                <w:rFonts w:asciiTheme="minorHAnsi" w:hAnsiTheme="minorHAnsi" w:cstheme="minorHAnsi"/>
                <w:b/>
                <w:iCs/>
                <w:sz w:val="20"/>
                <w:szCs w:val="20"/>
              </w:rPr>
            </w:pPr>
          </w:p>
        </w:tc>
        <w:tc>
          <w:tcPr>
            <w:tcW w:w="84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48084F" w14:textId="77777777" w:rsidR="008D432C" w:rsidRPr="00D04AFC" w:rsidRDefault="008D432C" w:rsidP="00201C93">
            <w:pPr>
              <w:rPr>
                <w:rFonts w:asciiTheme="minorHAnsi" w:hAnsiTheme="minorHAnsi" w:cstheme="minorHAnsi"/>
                <w:b/>
                <w:iCs/>
                <w:sz w:val="20"/>
                <w:szCs w:val="20"/>
              </w:rPr>
            </w:pPr>
          </w:p>
        </w:tc>
        <w:tc>
          <w:tcPr>
            <w:tcW w:w="814" w:type="pct"/>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4737B17" w14:textId="77777777" w:rsidR="008D432C" w:rsidRPr="00D04AFC" w:rsidRDefault="008D432C" w:rsidP="00201C93">
            <w:pPr>
              <w:rPr>
                <w:rFonts w:asciiTheme="minorHAnsi" w:hAnsiTheme="minorHAnsi" w:cstheme="minorHAnsi"/>
                <w:sz w:val="20"/>
                <w:szCs w:val="20"/>
              </w:rPr>
            </w:pPr>
          </w:p>
        </w:tc>
      </w:tr>
      <w:tr w:rsidR="008D432C" w:rsidRPr="00D04AFC" w14:paraId="3D31E69C" w14:textId="77777777" w:rsidTr="008D432C">
        <w:trPr>
          <w:trHeight w:val="250"/>
        </w:trPr>
        <w:tc>
          <w:tcPr>
            <w:tcW w:w="5000" w:type="pct"/>
            <w:gridSpan w:val="20"/>
            <w:shd w:val="clear" w:color="auto" w:fill="E2EFD9" w:themeFill="accent6" w:themeFillTint="33"/>
          </w:tcPr>
          <w:p w14:paraId="4312A432" w14:textId="77777777" w:rsidR="008D432C" w:rsidRPr="00D04AFC" w:rsidRDefault="008D432C" w:rsidP="00201C93">
            <w:pPr>
              <w:rPr>
                <w:rFonts w:asciiTheme="minorHAnsi" w:hAnsiTheme="minorHAnsi" w:cstheme="minorHAnsi"/>
                <w:bCs/>
                <w:sz w:val="20"/>
                <w:szCs w:val="20"/>
                <w:lang w:val="ka-GE"/>
              </w:rPr>
            </w:pPr>
            <w:r w:rsidRPr="00D04AFC">
              <w:rPr>
                <w:rFonts w:asciiTheme="minorHAnsi" w:hAnsiTheme="minorHAnsi" w:cstheme="minorHAnsi"/>
                <w:b/>
                <w:bCs/>
                <w:sz w:val="20"/>
                <w:szCs w:val="20"/>
              </w:rPr>
              <w:t xml:space="preserve">Source: </w:t>
            </w:r>
            <w:r w:rsidRPr="00D04AFC">
              <w:rPr>
                <w:rFonts w:asciiTheme="minorHAnsi" w:hAnsiTheme="minorHAnsi" w:cstheme="minorHAnsi"/>
                <w:bCs/>
                <w:sz w:val="20"/>
                <w:szCs w:val="20"/>
              </w:rPr>
              <w:t>Training evaluations documented through project progress reports</w:t>
            </w:r>
            <w:r w:rsidRPr="00D04AFC">
              <w:rPr>
                <w:rFonts w:asciiTheme="minorHAnsi" w:hAnsiTheme="minorHAnsi" w:cstheme="minorHAnsi"/>
                <w:bCs/>
                <w:sz w:val="20"/>
                <w:szCs w:val="20"/>
                <w:lang w:val="ka-GE"/>
              </w:rPr>
              <w:t>.</w:t>
            </w:r>
          </w:p>
        </w:tc>
      </w:tr>
      <w:tr w:rsidR="008D432C" w:rsidRPr="00D04AFC" w14:paraId="5334CE88"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68BD59" w14:textId="77777777" w:rsidR="008D432C" w:rsidRPr="00D04AFC" w:rsidRDefault="008D432C" w:rsidP="00201C93">
            <w:pPr>
              <w:spacing w:before="120" w:after="120"/>
              <w:rPr>
                <w:rFonts w:asciiTheme="minorHAnsi" w:hAnsiTheme="minorHAnsi" w:cstheme="minorHAnsi"/>
                <w:sz w:val="20"/>
                <w:szCs w:val="20"/>
              </w:rPr>
            </w:pPr>
            <w:r w:rsidRPr="00D04AFC">
              <w:rPr>
                <w:rFonts w:asciiTheme="minorHAnsi" w:hAnsiTheme="minorHAnsi" w:cstheme="minorHAnsi"/>
                <w:b/>
                <w:iCs/>
                <w:sz w:val="20"/>
                <w:szCs w:val="20"/>
              </w:rPr>
              <w:t xml:space="preserve">Indicator 2.2.c: </w:t>
            </w:r>
            <w:r w:rsidRPr="00D04AFC">
              <w:rPr>
                <w:rFonts w:asciiTheme="minorHAnsi" w:hAnsiTheme="minorHAnsi" w:cstheme="minorHAnsi"/>
                <w:sz w:val="20"/>
                <w:szCs w:val="20"/>
              </w:rPr>
              <w:t xml:space="preserve">Proportion of PGA recommendations addressed by the audited entities </w:t>
            </w:r>
          </w:p>
        </w:tc>
      </w:tr>
      <w:tr w:rsidR="008D432C" w:rsidRPr="00D04AFC" w14:paraId="676DCFF2" w14:textId="77777777" w:rsidTr="008D432C">
        <w:tc>
          <w:tcPr>
            <w:tcW w:w="5000" w:type="pct"/>
            <w:gridSpan w:val="20"/>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BE41106" w14:textId="77777777" w:rsidR="008D432C" w:rsidRPr="00D04AFC" w:rsidRDefault="008D432C" w:rsidP="00201C93">
            <w:pPr>
              <w:rPr>
                <w:rFonts w:asciiTheme="minorHAnsi" w:hAnsiTheme="minorHAnsi" w:cstheme="minorHAnsi"/>
                <w:iCs/>
                <w:sz w:val="20"/>
                <w:szCs w:val="20"/>
              </w:rPr>
            </w:pPr>
            <w:r w:rsidRPr="00D04AFC">
              <w:rPr>
                <w:rFonts w:asciiTheme="minorHAnsi" w:hAnsiTheme="minorHAnsi" w:cstheme="minorHAnsi"/>
                <w:b/>
                <w:iCs/>
                <w:sz w:val="20"/>
                <w:szCs w:val="20"/>
              </w:rPr>
              <w:t>Baseline:</w:t>
            </w:r>
            <w:r w:rsidRPr="00D04AFC">
              <w:rPr>
                <w:rFonts w:asciiTheme="minorHAnsi" w:hAnsiTheme="minorHAnsi" w:cstheme="minorHAnsi"/>
                <w:iCs/>
                <w:sz w:val="20"/>
                <w:szCs w:val="20"/>
              </w:rPr>
              <w:t xml:space="preserve"> 2020</w:t>
            </w:r>
            <w:r w:rsidRPr="00D04AFC">
              <w:rPr>
                <w:rFonts w:asciiTheme="minorHAnsi" w:hAnsiTheme="minorHAnsi" w:cstheme="minorHAnsi"/>
                <w:iCs/>
                <w:sz w:val="20"/>
                <w:szCs w:val="20"/>
                <w:lang w:val="ka-GE"/>
              </w:rPr>
              <w:t xml:space="preserve"> – </w:t>
            </w:r>
            <w:r w:rsidRPr="00D04AFC">
              <w:rPr>
                <w:rFonts w:asciiTheme="minorHAnsi" w:hAnsiTheme="minorHAnsi" w:cstheme="minorHAnsi"/>
                <w:iCs/>
                <w:sz w:val="20"/>
                <w:szCs w:val="20"/>
              </w:rPr>
              <w:t>0</w:t>
            </w:r>
            <w:r w:rsidRPr="00D04AFC">
              <w:rPr>
                <w:rFonts w:asciiTheme="minorHAnsi" w:hAnsiTheme="minorHAnsi" w:cstheme="minorHAnsi"/>
                <w:iCs/>
                <w:sz w:val="20"/>
                <w:szCs w:val="20"/>
                <w:lang w:val="ka-GE"/>
              </w:rPr>
              <w:t xml:space="preserve"> </w:t>
            </w:r>
            <w:r w:rsidRPr="00D04AFC">
              <w:rPr>
                <w:rFonts w:asciiTheme="minorHAnsi" w:hAnsiTheme="minorHAnsi" w:cstheme="minorHAnsi"/>
                <w:iCs/>
                <w:sz w:val="20"/>
                <w:szCs w:val="20"/>
              </w:rPr>
              <w:t xml:space="preserve">per cent </w:t>
            </w:r>
          </w:p>
        </w:tc>
      </w:tr>
      <w:tr w:rsidR="008D432C" w:rsidRPr="00D04AFC" w14:paraId="09475608" w14:textId="77777777" w:rsidTr="008D432C">
        <w:trPr>
          <w:trHeight w:val="250"/>
        </w:trPr>
        <w:tc>
          <w:tcPr>
            <w:tcW w:w="792" w:type="pct"/>
            <w:gridSpan w:val="2"/>
            <w:shd w:val="clear" w:color="auto" w:fill="E2EFD9" w:themeFill="accent6" w:themeFillTint="33"/>
          </w:tcPr>
          <w:p w14:paraId="7ACF5CAA"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lastRenderedPageBreak/>
              <w:t>Milestone 1 (September 2021)</w:t>
            </w:r>
          </w:p>
        </w:tc>
        <w:tc>
          <w:tcPr>
            <w:tcW w:w="812" w:type="pct"/>
            <w:gridSpan w:val="4"/>
            <w:shd w:val="clear" w:color="auto" w:fill="E2EFD9" w:themeFill="accent6" w:themeFillTint="33"/>
          </w:tcPr>
          <w:p w14:paraId="0022D93A"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2 (March 2022)</w:t>
            </w:r>
          </w:p>
        </w:tc>
        <w:tc>
          <w:tcPr>
            <w:tcW w:w="900" w:type="pct"/>
            <w:gridSpan w:val="7"/>
            <w:shd w:val="clear" w:color="auto" w:fill="E2EFD9" w:themeFill="accent6" w:themeFillTint="33"/>
          </w:tcPr>
          <w:p w14:paraId="53F43619"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3 (September 2022)</w:t>
            </w:r>
          </w:p>
        </w:tc>
        <w:tc>
          <w:tcPr>
            <w:tcW w:w="841" w:type="pct"/>
            <w:gridSpan w:val="3"/>
            <w:shd w:val="clear" w:color="auto" w:fill="E2EFD9" w:themeFill="accent6" w:themeFillTint="33"/>
          </w:tcPr>
          <w:p w14:paraId="5ACC477B"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4 (March 2023)</w:t>
            </w:r>
          </w:p>
        </w:tc>
        <w:tc>
          <w:tcPr>
            <w:tcW w:w="841" w:type="pct"/>
            <w:shd w:val="clear" w:color="auto" w:fill="E2EFD9" w:themeFill="accent6" w:themeFillTint="33"/>
          </w:tcPr>
          <w:p w14:paraId="69DF1F36"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sz w:val="20"/>
                <w:szCs w:val="20"/>
              </w:rPr>
              <w:t>Milestone 5 (September 2023)</w:t>
            </w:r>
          </w:p>
        </w:tc>
        <w:tc>
          <w:tcPr>
            <w:tcW w:w="814" w:type="pct"/>
            <w:gridSpan w:val="3"/>
            <w:shd w:val="clear" w:color="auto" w:fill="E2EFD9" w:themeFill="accent6" w:themeFillTint="33"/>
          </w:tcPr>
          <w:p w14:paraId="2FBD392E"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bCs/>
                <w:iCs/>
                <w:sz w:val="20"/>
                <w:szCs w:val="20"/>
              </w:rPr>
              <w:t>Target (March 2024)</w:t>
            </w:r>
          </w:p>
        </w:tc>
      </w:tr>
      <w:tr w:rsidR="008D432C" w:rsidRPr="00D04AFC" w14:paraId="0F546A1F" w14:textId="77777777" w:rsidTr="008D432C">
        <w:trPr>
          <w:trHeight w:val="250"/>
        </w:trPr>
        <w:tc>
          <w:tcPr>
            <w:tcW w:w="792" w:type="pct"/>
            <w:gridSpan w:val="2"/>
            <w:shd w:val="clear" w:color="auto" w:fill="E2EFD9" w:themeFill="accent6" w:themeFillTint="33"/>
          </w:tcPr>
          <w:p w14:paraId="10BC2CDA"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N/A PGAs not yet completed</w:t>
            </w:r>
          </w:p>
          <w:p w14:paraId="1E1166A9" w14:textId="77777777" w:rsidR="008D432C" w:rsidRPr="00D04AFC" w:rsidRDefault="008D432C" w:rsidP="00201C93">
            <w:pPr>
              <w:rPr>
                <w:rFonts w:asciiTheme="minorHAnsi" w:hAnsiTheme="minorHAnsi" w:cstheme="minorHAnsi"/>
                <w:bCs/>
                <w:iCs/>
                <w:sz w:val="20"/>
                <w:szCs w:val="20"/>
              </w:rPr>
            </w:pPr>
          </w:p>
        </w:tc>
        <w:tc>
          <w:tcPr>
            <w:tcW w:w="812" w:type="pct"/>
            <w:gridSpan w:val="4"/>
            <w:shd w:val="clear" w:color="auto" w:fill="E2EFD9" w:themeFill="accent6" w:themeFillTint="33"/>
          </w:tcPr>
          <w:p w14:paraId="1C9C3577"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5 per cent</w:t>
            </w:r>
          </w:p>
        </w:tc>
        <w:tc>
          <w:tcPr>
            <w:tcW w:w="900" w:type="pct"/>
            <w:gridSpan w:val="7"/>
            <w:shd w:val="clear" w:color="auto" w:fill="E2EFD9" w:themeFill="accent6" w:themeFillTint="33"/>
          </w:tcPr>
          <w:p w14:paraId="2FBBE86E"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15 per cent</w:t>
            </w:r>
          </w:p>
        </w:tc>
        <w:tc>
          <w:tcPr>
            <w:tcW w:w="841" w:type="pct"/>
            <w:gridSpan w:val="3"/>
            <w:shd w:val="clear" w:color="auto" w:fill="E2EFD9" w:themeFill="accent6" w:themeFillTint="33"/>
          </w:tcPr>
          <w:p w14:paraId="56D08167"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20 per cent</w:t>
            </w:r>
          </w:p>
        </w:tc>
        <w:tc>
          <w:tcPr>
            <w:tcW w:w="841" w:type="pct"/>
            <w:shd w:val="clear" w:color="auto" w:fill="E2EFD9" w:themeFill="accent6" w:themeFillTint="33"/>
          </w:tcPr>
          <w:p w14:paraId="18012429"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Cs/>
                <w:sz w:val="20"/>
                <w:szCs w:val="20"/>
              </w:rPr>
              <w:t>30 per cent</w:t>
            </w:r>
          </w:p>
        </w:tc>
        <w:tc>
          <w:tcPr>
            <w:tcW w:w="814" w:type="pct"/>
            <w:gridSpan w:val="3"/>
            <w:shd w:val="clear" w:color="auto" w:fill="E2EFD9" w:themeFill="accent6" w:themeFillTint="33"/>
          </w:tcPr>
          <w:p w14:paraId="7ED50744"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Cs/>
                <w:sz w:val="20"/>
                <w:szCs w:val="20"/>
              </w:rPr>
              <w:t>40 per cent</w:t>
            </w:r>
          </w:p>
          <w:p w14:paraId="4D84BBC1" w14:textId="77777777" w:rsidR="008D432C" w:rsidRPr="00D04AFC" w:rsidRDefault="008D432C" w:rsidP="00201C93">
            <w:pPr>
              <w:rPr>
                <w:rFonts w:asciiTheme="minorHAnsi" w:hAnsiTheme="minorHAnsi" w:cstheme="minorHAnsi"/>
                <w:bCs/>
                <w:sz w:val="20"/>
                <w:szCs w:val="20"/>
              </w:rPr>
            </w:pPr>
          </w:p>
          <w:p w14:paraId="7823C549" w14:textId="77777777" w:rsidR="008D432C" w:rsidRPr="00D04AFC" w:rsidRDefault="008D432C" w:rsidP="00201C93">
            <w:pPr>
              <w:rPr>
                <w:rFonts w:asciiTheme="minorHAnsi" w:hAnsiTheme="minorHAnsi" w:cstheme="minorHAnsi"/>
                <w:bCs/>
                <w:sz w:val="20"/>
                <w:szCs w:val="20"/>
              </w:rPr>
            </w:pPr>
          </w:p>
        </w:tc>
      </w:tr>
      <w:tr w:rsidR="008D432C" w:rsidRPr="00D04AFC" w14:paraId="54697202" w14:textId="77777777" w:rsidTr="008D432C">
        <w:trPr>
          <w:trHeight w:val="250"/>
        </w:trPr>
        <w:tc>
          <w:tcPr>
            <w:tcW w:w="792" w:type="pct"/>
            <w:gridSpan w:val="2"/>
            <w:shd w:val="clear" w:color="auto" w:fill="E2EFD9" w:themeFill="accent6" w:themeFillTint="33"/>
          </w:tcPr>
          <w:p w14:paraId="3477F09E" w14:textId="77777777" w:rsidR="008D432C" w:rsidRPr="00D04AFC" w:rsidRDefault="008D432C" w:rsidP="00201C93">
            <w:pPr>
              <w:rPr>
                <w:rFonts w:asciiTheme="minorHAnsi" w:hAnsiTheme="minorHAnsi" w:cstheme="minorHAnsi"/>
                <w:b/>
                <w:bCs/>
                <w:sz w:val="20"/>
                <w:szCs w:val="20"/>
              </w:rPr>
            </w:pPr>
          </w:p>
        </w:tc>
        <w:tc>
          <w:tcPr>
            <w:tcW w:w="812" w:type="pct"/>
            <w:gridSpan w:val="4"/>
            <w:shd w:val="clear" w:color="auto" w:fill="E2EFD9" w:themeFill="accent6" w:themeFillTint="33"/>
          </w:tcPr>
          <w:p w14:paraId="7856B091" w14:textId="77777777" w:rsidR="008D432C" w:rsidRPr="00D04AFC" w:rsidRDefault="008D432C" w:rsidP="00201C93">
            <w:pPr>
              <w:rPr>
                <w:rFonts w:asciiTheme="minorHAnsi" w:hAnsiTheme="minorHAnsi" w:cstheme="minorHAnsi"/>
                <w:b/>
                <w:bCs/>
                <w:sz w:val="20"/>
                <w:szCs w:val="20"/>
              </w:rPr>
            </w:pPr>
          </w:p>
        </w:tc>
        <w:tc>
          <w:tcPr>
            <w:tcW w:w="900" w:type="pct"/>
            <w:gridSpan w:val="7"/>
            <w:shd w:val="clear" w:color="auto" w:fill="E2EFD9" w:themeFill="accent6" w:themeFillTint="33"/>
          </w:tcPr>
          <w:p w14:paraId="30C09C58" w14:textId="77777777" w:rsidR="008D432C" w:rsidRPr="00D04AFC" w:rsidRDefault="008D432C" w:rsidP="00201C93">
            <w:pPr>
              <w:rPr>
                <w:rFonts w:asciiTheme="minorHAnsi" w:hAnsiTheme="minorHAnsi" w:cstheme="minorHAnsi"/>
                <w:b/>
                <w:iCs/>
                <w:sz w:val="20"/>
                <w:szCs w:val="20"/>
              </w:rPr>
            </w:pPr>
          </w:p>
        </w:tc>
        <w:tc>
          <w:tcPr>
            <w:tcW w:w="841" w:type="pct"/>
            <w:gridSpan w:val="3"/>
            <w:shd w:val="clear" w:color="auto" w:fill="E2EFD9" w:themeFill="accent6" w:themeFillTint="33"/>
          </w:tcPr>
          <w:p w14:paraId="683AA492" w14:textId="77777777" w:rsidR="008D432C" w:rsidRPr="00D04AFC" w:rsidRDefault="008D432C" w:rsidP="00201C93">
            <w:pPr>
              <w:rPr>
                <w:rFonts w:asciiTheme="minorHAnsi" w:hAnsiTheme="minorHAnsi" w:cstheme="minorHAnsi"/>
                <w:b/>
                <w:bCs/>
                <w:sz w:val="20"/>
                <w:szCs w:val="20"/>
              </w:rPr>
            </w:pPr>
          </w:p>
        </w:tc>
        <w:tc>
          <w:tcPr>
            <w:tcW w:w="841" w:type="pct"/>
            <w:shd w:val="clear" w:color="auto" w:fill="E2EFD9" w:themeFill="accent6" w:themeFillTint="33"/>
          </w:tcPr>
          <w:p w14:paraId="2CC8759E" w14:textId="77777777" w:rsidR="008D432C" w:rsidRPr="00D04AFC" w:rsidRDefault="008D432C" w:rsidP="00201C93">
            <w:pPr>
              <w:rPr>
                <w:rFonts w:asciiTheme="minorHAnsi" w:hAnsiTheme="minorHAnsi" w:cstheme="minorHAnsi"/>
                <w:b/>
                <w:bCs/>
                <w:sz w:val="20"/>
                <w:szCs w:val="20"/>
              </w:rPr>
            </w:pPr>
          </w:p>
        </w:tc>
        <w:tc>
          <w:tcPr>
            <w:tcW w:w="814" w:type="pct"/>
            <w:gridSpan w:val="3"/>
            <w:shd w:val="clear" w:color="auto" w:fill="E2EFD9" w:themeFill="accent6" w:themeFillTint="33"/>
          </w:tcPr>
          <w:p w14:paraId="2154FC8D" w14:textId="77777777" w:rsidR="008D432C" w:rsidRPr="00D04AFC" w:rsidRDefault="008D432C" w:rsidP="00201C93">
            <w:pPr>
              <w:rPr>
                <w:rFonts w:asciiTheme="minorHAnsi" w:hAnsiTheme="minorHAnsi" w:cstheme="minorHAnsi"/>
                <w:bCs/>
                <w:sz w:val="20"/>
                <w:szCs w:val="20"/>
              </w:rPr>
            </w:pPr>
          </w:p>
        </w:tc>
      </w:tr>
      <w:tr w:rsidR="008D432C" w:rsidRPr="00D04AFC" w14:paraId="0F0C2D2A" w14:textId="77777777" w:rsidTr="008D432C">
        <w:trPr>
          <w:trHeight w:val="250"/>
        </w:trPr>
        <w:tc>
          <w:tcPr>
            <w:tcW w:w="5000" w:type="pct"/>
            <w:gridSpan w:val="20"/>
            <w:shd w:val="clear" w:color="auto" w:fill="E2EFD9" w:themeFill="accent6" w:themeFillTint="33"/>
          </w:tcPr>
          <w:p w14:paraId="6C4786D3"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
                <w:bCs/>
                <w:sz w:val="20"/>
                <w:szCs w:val="20"/>
              </w:rPr>
              <w:t xml:space="preserve">Source: </w:t>
            </w:r>
            <w:r w:rsidRPr="00D04AFC">
              <w:rPr>
                <w:rFonts w:asciiTheme="minorHAnsi" w:hAnsiTheme="minorHAnsi" w:cstheme="minorHAnsi"/>
                <w:bCs/>
                <w:sz w:val="20"/>
                <w:szCs w:val="20"/>
              </w:rPr>
              <w:t xml:space="preserve">PGA reports and follow-up activities (work-plans, implementation reports). </w:t>
            </w:r>
          </w:p>
        </w:tc>
      </w:tr>
      <w:tr w:rsidR="008D432C" w:rsidRPr="00D04AFC" w14:paraId="23469C13" w14:textId="77777777" w:rsidTr="008D432C">
        <w:trPr>
          <w:trHeight w:val="250"/>
        </w:trPr>
        <w:tc>
          <w:tcPr>
            <w:tcW w:w="5000" w:type="pct"/>
            <w:gridSpan w:val="20"/>
            <w:shd w:val="clear" w:color="auto" w:fill="E2EFD9" w:themeFill="accent6" w:themeFillTint="33"/>
          </w:tcPr>
          <w:p w14:paraId="612D55EF" w14:textId="77777777" w:rsidR="008D432C" w:rsidRPr="00D04AFC" w:rsidRDefault="008D432C" w:rsidP="00201C93">
            <w:pPr>
              <w:rPr>
                <w:rFonts w:asciiTheme="minorHAnsi" w:hAnsiTheme="minorHAnsi" w:cstheme="minorHAnsi"/>
                <w:b/>
                <w:bCs/>
                <w:sz w:val="20"/>
                <w:szCs w:val="20"/>
              </w:rPr>
            </w:pPr>
            <w:r w:rsidRPr="00D04AFC">
              <w:rPr>
                <w:rFonts w:asciiTheme="minorHAnsi" w:hAnsiTheme="minorHAnsi" w:cstheme="minorHAnsi"/>
                <w:b/>
                <w:iCs/>
                <w:sz w:val="20"/>
                <w:szCs w:val="20"/>
              </w:rPr>
              <w:t>Indicator 2.2.d: Network of women in defence and security established</w:t>
            </w:r>
          </w:p>
        </w:tc>
      </w:tr>
      <w:tr w:rsidR="008D432C" w:rsidRPr="00D04AFC" w14:paraId="79674D67" w14:textId="77777777" w:rsidTr="008D432C">
        <w:trPr>
          <w:trHeight w:val="250"/>
        </w:trPr>
        <w:tc>
          <w:tcPr>
            <w:tcW w:w="5000" w:type="pct"/>
            <w:gridSpan w:val="20"/>
            <w:shd w:val="clear" w:color="auto" w:fill="E2EFD9" w:themeFill="accent6" w:themeFillTint="33"/>
          </w:tcPr>
          <w:p w14:paraId="66DE4E1B"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iCs/>
                <w:sz w:val="20"/>
                <w:szCs w:val="20"/>
              </w:rPr>
              <w:t xml:space="preserve">Baseline: </w:t>
            </w:r>
            <w:r w:rsidRPr="00D04AFC">
              <w:rPr>
                <w:rFonts w:asciiTheme="minorHAnsi" w:hAnsiTheme="minorHAnsi" w:cstheme="minorHAnsi"/>
                <w:bCs/>
                <w:iCs/>
                <w:sz w:val="20"/>
                <w:szCs w:val="20"/>
              </w:rPr>
              <w:t>2021 - No</w:t>
            </w:r>
          </w:p>
        </w:tc>
      </w:tr>
      <w:tr w:rsidR="008D432C" w:rsidRPr="00D04AFC" w14:paraId="59B9A5B4" w14:textId="77777777" w:rsidTr="008D432C">
        <w:trPr>
          <w:trHeight w:val="250"/>
        </w:trPr>
        <w:tc>
          <w:tcPr>
            <w:tcW w:w="777" w:type="pct"/>
            <w:shd w:val="clear" w:color="auto" w:fill="E2EFD9" w:themeFill="accent6" w:themeFillTint="33"/>
          </w:tcPr>
          <w:p w14:paraId="0B116254" w14:textId="77777777" w:rsidR="008D432C" w:rsidRPr="00D04AFC" w:rsidRDefault="008D432C" w:rsidP="00201C93">
            <w:pPr>
              <w:rPr>
                <w:rFonts w:asciiTheme="minorHAnsi" w:hAnsiTheme="minorHAnsi" w:cstheme="minorHAnsi"/>
                <w:b/>
                <w:iCs/>
                <w:sz w:val="20"/>
                <w:szCs w:val="20"/>
                <w:lang w:val="ka-GE"/>
              </w:rPr>
            </w:pPr>
            <w:r w:rsidRPr="00D04AFC">
              <w:rPr>
                <w:rFonts w:asciiTheme="minorHAnsi" w:hAnsiTheme="minorHAnsi" w:cstheme="minorHAnsi"/>
                <w:b/>
                <w:sz w:val="20"/>
                <w:szCs w:val="20"/>
              </w:rPr>
              <w:t>Milestone 1 (September 2021)</w:t>
            </w:r>
          </w:p>
        </w:tc>
        <w:tc>
          <w:tcPr>
            <w:tcW w:w="839" w:type="pct"/>
            <w:gridSpan w:val="6"/>
            <w:shd w:val="clear" w:color="auto" w:fill="E2EFD9" w:themeFill="accent6" w:themeFillTint="33"/>
          </w:tcPr>
          <w:p w14:paraId="34F5F85F" w14:textId="77777777" w:rsidR="008D432C" w:rsidRPr="00D04AFC" w:rsidRDefault="008D432C" w:rsidP="00201C93">
            <w:pPr>
              <w:rPr>
                <w:rFonts w:asciiTheme="minorHAnsi" w:hAnsiTheme="minorHAnsi" w:cstheme="minorHAnsi"/>
                <w:b/>
                <w:iCs/>
                <w:sz w:val="20"/>
                <w:szCs w:val="20"/>
                <w:lang w:val="ka-GE"/>
              </w:rPr>
            </w:pPr>
            <w:r w:rsidRPr="00D04AFC">
              <w:rPr>
                <w:rFonts w:asciiTheme="minorHAnsi" w:hAnsiTheme="minorHAnsi" w:cstheme="minorHAnsi"/>
                <w:b/>
                <w:sz w:val="20"/>
                <w:szCs w:val="20"/>
              </w:rPr>
              <w:t>Milestone 2 (March 2022)</w:t>
            </w:r>
          </w:p>
        </w:tc>
        <w:tc>
          <w:tcPr>
            <w:tcW w:w="896" w:type="pct"/>
            <w:gridSpan w:val="7"/>
            <w:shd w:val="clear" w:color="auto" w:fill="E2EFD9" w:themeFill="accent6" w:themeFillTint="33"/>
          </w:tcPr>
          <w:p w14:paraId="5B4635C4" w14:textId="77777777" w:rsidR="008D432C" w:rsidRPr="00D04AFC" w:rsidRDefault="008D432C" w:rsidP="00201C93">
            <w:pPr>
              <w:rPr>
                <w:rFonts w:asciiTheme="minorHAnsi" w:hAnsiTheme="minorHAnsi" w:cstheme="minorHAnsi"/>
                <w:b/>
                <w:iCs/>
                <w:sz w:val="20"/>
                <w:szCs w:val="20"/>
                <w:lang w:val="ka-GE"/>
              </w:rPr>
            </w:pPr>
            <w:r w:rsidRPr="00D04AFC">
              <w:rPr>
                <w:rFonts w:asciiTheme="minorHAnsi" w:hAnsiTheme="minorHAnsi" w:cstheme="minorHAnsi"/>
                <w:b/>
                <w:sz w:val="20"/>
                <w:szCs w:val="20"/>
              </w:rPr>
              <w:t>Milestone 3 (September 2022)</w:t>
            </w:r>
          </w:p>
        </w:tc>
        <w:tc>
          <w:tcPr>
            <w:tcW w:w="830" w:type="pct"/>
            <w:shd w:val="clear" w:color="auto" w:fill="E2EFD9" w:themeFill="accent6" w:themeFillTint="33"/>
          </w:tcPr>
          <w:p w14:paraId="2F899791" w14:textId="77777777" w:rsidR="008D432C" w:rsidRPr="00D04AFC" w:rsidRDefault="008D432C" w:rsidP="00201C93">
            <w:pPr>
              <w:rPr>
                <w:rFonts w:asciiTheme="minorHAnsi" w:hAnsiTheme="minorHAnsi" w:cstheme="minorHAnsi"/>
                <w:b/>
                <w:iCs/>
                <w:sz w:val="20"/>
                <w:szCs w:val="20"/>
                <w:lang w:val="ka-GE"/>
              </w:rPr>
            </w:pPr>
            <w:r w:rsidRPr="00D04AFC">
              <w:rPr>
                <w:rFonts w:asciiTheme="minorHAnsi" w:hAnsiTheme="minorHAnsi" w:cstheme="minorHAnsi"/>
                <w:b/>
                <w:sz w:val="20"/>
                <w:szCs w:val="20"/>
              </w:rPr>
              <w:t>Milestone 4 (March 2023)</w:t>
            </w:r>
          </w:p>
        </w:tc>
        <w:tc>
          <w:tcPr>
            <w:tcW w:w="850" w:type="pct"/>
            <w:gridSpan w:val="3"/>
            <w:shd w:val="clear" w:color="auto" w:fill="E2EFD9" w:themeFill="accent6" w:themeFillTint="33"/>
          </w:tcPr>
          <w:p w14:paraId="4C8856B7" w14:textId="77777777" w:rsidR="008D432C" w:rsidRPr="00D04AFC" w:rsidRDefault="008D432C" w:rsidP="00201C93">
            <w:pPr>
              <w:rPr>
                <w:rFonts w:asciiTheme="minorHAnsi" w:hAnsiTheme="minorHAnsi" w:cstheme="minorHAnsi"/>
                <w:b/>
                <w:iCs/>
                <w:sz w:val="20"/>
                <w:szCs w:val="20"/>
                <w:lang w:val="ka-GE"/>
              </w:rPr>
            </w:pPr>
            <w:r w:rsidRPr="00D04AFC">
              <w:rPr>
                <w:rFonts w:asciiTheme="minorHAnsi" w:hAnsiTheme="minorHAnsi" w:cstheme="minorHAnsi"/>
                <w:b/>
                <w:sz w:val="20"/>
                <w:szCs w:val="20"/>
              </w:rPr>
              <w:t>Milestone 5 (September 2023)</w:t>
            </w:r>
          </w:p>
        </w:tc>
        <w:tc>
          <w:tcPr>
            <w:tcW w:w="808" w:type="pct"/>
            <w:gridSpan w:val="2"/>
            <w:shd w:val="clear" w:color="auto" w:fill="E2EFD9" w:themeFill="accent6" w:themeFillTint="33"/>
          </w:tcPr>
          <w:p w14:paraId="2573776F" w14:textId="77777777" w:rsidR="008D432C" w:rsidRPr="00D04AFC" w:rsidRDefault="008D432C" w:rsidP="00201C93">
            <w:pPr>
              <w:rPr>
                <w:rFonts w:asciiTheme="minorHAnsi" w:hAnsiTheme="minorHAnsi" w:cstheme="minorHAnsi"/>
                <w:b/>
                <w:iCs/>
                <w:sz w:val="20"/>
                <w:szCs w:val="20"/>
                <w:lang w:val="ka-GE"/>
              </w:rPr>
            </w:pPr>
            <w:r w:rsidRPr="00D04AFC">
              <w:rPr>
                <w:rFonts w:asciiTheme="minorHAnsi" w:hAnsiTheme="minorHAnsi" w:cstheme="minorHAnsi"/>
                <w:b/>
                <w:bCs/>
                <w:iCs/>
                <w:sz w:val="20"/>
                <w:szCs w:val="20"/>
              </w:rPr>
              <w:t>Target (March 2024)</w:t>
            </w:r>
          </w:p>
        </w:tc>
      </w:tr>
      <w:tr w:rsidR="008D432C" w:rsidRPr="00D04AFC" w14:paraId="149D2A44" w14:textId="77777777" w:rsidTr="008D432C">
        <w:trPr>
          <w:trHeight w:val="250"/>
        </w:trPr>
        <w:tc>
          <w:tcPr>
            <w:tcW w:w="777" w:type="pct"/>
            <w:shd w:val="clear" w:color="auto" w:fill="E2EFD9" w:themeFill="accent6" w:themeFillTint="33"/>
          </w:tcPr>
          <w:p w14:paraId="4216D610"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N/A</w:t>
            </w:r>
          </w:p>
        </w:tc>
        <w:tc>
          <w:tcPr>
            <w:tcW w:w="839" w:type="pct"/>
            <w:gridSpan w:val="6"/>
            <w:shd w:val="clear" w:color="auto" w:fill="E2EFD9" w:themeFill="accent6" w:themeFillTint="33"/>
          </w:tcPr>
          <w:p w14:paraId="011EFE54"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No</w:t>
            </w:r>
          </w:p>
          <w:p w14:paraId="1D0FA02E"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(Work initiated)</w:t>
            </w:r>
          </w:p>
        </w:tc>
        <w:tc>
          <w:tcPr>
            <w:tcW w:w="896" w:type="pct"/>
            <w:gridSpan w:val="7"/>
            <w:shd w:val="clear" w:color="auto" w:fill="E2EFD9" w:themeFill="accent6" w:themeFillTint="33"/>
          </w:tcPr>
          <w:p w14:paraId="7B80B902"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No</w:t>
            </w:r>
          </w:p>
          <w:p w14:paraId="14468531"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(Women trained to be a part of the network)</w:t>
            </w:r>
          </w:p>
        </w:tc>
        <w:tc>
          <w:tcPr>
            <w:tcW w:w="830" w:type="pct"/>
            <w:shd w:val="clear" w:color="auto" w:fill="E2EFD9" w:themeFill="accent6" w:themeFillTint="33"/>
          </w:tcPr>
          <w:p w14:paraId="7070639E"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Yes</w:t>
            </w:r>
          </w:p>
          <w:p w14:paraId="22AA94CB"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(Network established)</w:t>
            </w:r>
          </w:p>
        </w:tc>
        <w:tc>
          <w:tcPr>
            <w:tcW w:w="850" w:type="pct"/>
            <w:gridSpan w:val="3"/>
            <w:shd w:val="clear" w:color="auto" w:fill="E2EFD9" w:themeFill="accent6" w:themeFillTint="33"/>
          </w:tcPr>
          <w:p w14:paraId="051AF4E9"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Yes</w:t>
            </w:r>
          </w:p>
          <w:p w14:paraId="763234DB"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(Network functional)</w:t>
            </w:r>
          </w:p>
        </w:tc>
        <w:tc>
          <w:tcPr>
            <w:tcW w:w="808" w:type="pct"/>
            <w:gridSpan w:val="2"/>
            <w:shd w:val="clear" w:color="auto" w:fill="E2EFD9" w:themeFill="accent6" w:themeFillTint="33"/>
          </w:tcPr>
          <w:p w14:paraId="7F22A7D2"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Yes</w:t>
            </w:r>
          </w:p>
          <w:p w14:paraId="6F8D23A3"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(Network functions independently)</w:t>
            </w:r>
          </w:p>
        </w:tc>
      </w:tr>
      <w:tr w:rsidR="008D432C" w:rsidRPr="00D04AFC" w14:paraId="17F97E96" w14:textId="77777777" w:rsidTr="008D432C">
        <w:trPr>
          <w:trHeight w:val="250"/>
        </w:trPr>
        <w:tc>
          <w:tcPr>
            <w:tcW w:w="777" w:type="pct"/>
            <w:shd w:val="clear" w:color="auto" w:fill="E2EFD9" w:themeFill="accent6" w:themeFillTint="33"/>
          </w:tcPr>
          <w:p w14:paraId="6C6B2487" w14:textId="77777777" w:rsidR="008D432C" w:rsidRPr="00D04AFC" w:rsidRDefault="008D432C" w:rsidP="00201C93">
            <w:pPr>
              <w:rPr>
                <w:rFonts w:asciiTheme="minorHAnsi" w:hAnsiTheme="minorHAnsi" w:cstheme="minorHAnsi"/>
                <w:bCs/>
                <w:iCs/>
                <w:sz w:val="20"/>
                <w:szCs w:val="20"/>
              </w:rPr>
            </w:pPr>
          </w:p>
        </w:tc>
        <w:tc>
          <w:tcPr>
            <w:tcW w:w="839" w:type="pct"/>
            <w:gridSpan w:val="6"/>
            <w:shd w:val="clear" w:color="auto" w:fill="E2EFD9" w:themeFill="accent6" w:themeFillTint="33"/>
          </w:tcPr>
          <w:p w14:paraId="6565473A" w14:textId="77777777" w:rsidR="008D432C" w:rsidRPr="00D04AFC" w:rsidRDefault="008D432C" w:rsidP="00201C93">
            <w:pPr>
              <w:rPr>
                <w:rFonts w:asciiTheme="minorHAnsi" w:hAnsiTheme="minorHAnsi" w:cstheme="minorHAnsi"/>
                <w:bCs/>
                <w:iCs/>
                <w:sz w:val="20"/>
                <w:szCs w:val="20"/>
                <w:lang w:val="ka-GE"/>
              </w:rPr>
            </w:pPr>
          </w:p>
        </w:tc>
        <w:tc>
          <w:tcPr>
            <w:tcW w:w="896" w:type="pct"/>
            <w:gridSpan w:val="7"/>
            <w:shd w:val="clear" w:color="auto" w:fill="E2EFD9" w:themeFill="accent6" w:themeFillTint="33"/>
          </w:tcPr>
          <w:p w14:paraId="796A6365" w14:textId="77777777" w:rsidR="008D432C" w:rsidRPr="00D04AFC" w:rsidRDefault="008D432C" w:rsidP="00201C93">
            <w:pPr>
              <w:rPr>
                <w:rFonts w:asciiTheme="minorHAnsi" w:hAnsiTheme="minorHAnsi" w:cstheme="minorHAnsi"/>
                <w:bCs/>
                <w:iCs/>
                <w:sz w:val="20"/>
                <w:szCs w:val="20"/>
                <w:lang w:val="ka-GE"/>
              </w:rPr>
            </w:pPr>
          </w:p>
        </w:tc>
        <w:tc>
          <w:tcPr>
            <w:tcW w:w="830" w:type="pct"/>
            <w:shd w:val="clear" w:color="auto" w:fill="E2EFD9" w:themeFill="accent6" w:themeFillTint="33"/>
          </w:tcPr>
          <w:p w14:paraId="0174060B" w14:textId="77777777" w:rsidR="008D432C" w:rsidRPr="00D04AFC" w:rsidRDefault="008D432C" w:rsidP="00201C93">
            <w:pPr>
              <w:rPr>
                <w:rFonts w:asciiTheme="minorHAnsi" w:hAnsiTheme="minorHAnsi" w:cstheme="minorHAnsi"/>
                <w:bCs/>
                <w:iCs/>
                <w:sz w:val="20"/>
                <w:szCs w:val="20"/>
                <w:lang w:val="ka-GE"/>
              </w:rPr>
            </w:pPr>
          </w:p>
        </w:tc>
        <w:tc>
          <w:tcPr>
            <w:tcW w:w="850" w:type="pct"/>
            <w:gridSpan w:val="3"/>
            <w:shd w:val="clear" w:color="auto" w:fill="E2EFD9" w:themeFill="accent6" w:themeFillTint="33"/>
          </w:tcPr>
          <w:p w14:paraId="5B187A48" w14:textId="77777777" w:rsidR="008D432C" w:rsidRPr="00D04AFC" w:rsidRDefault="008D432C" w:rsidP="00201C93">
            <w:pPr>
              <w:rPr>
                <w:rFonts w:asciiTheme="minorHAnsi" w:hAnsiTheme="minorHAnsi" w:cstheme="minorHAnsi"/>
                <w:bCs/>
                <w:iCs/>
                <w:sz w:val="20"/>
                <w:szCs w:val="20"/>
                <w:lang w:val="ka-GE"/>
              </w:rPr>
            </w:pPr>
          </w:p>
        </w:tc>
        <w:tc>
          <w:tcPr>
            <w:tcW w:w="808" w:type="pct"/>
            <w:gridSpan w:val="2"/>
            <w:shd w:val="clear" w:color="auto" w:fill="E2EFD9" w:themeFill="accent6" w:themeFillTint="33"/>
          </w:tcPr>
          <w:p w14:paraId="55181564" w14:textId="77777777" w:rsidR="008D432C" w:rsidRPr="00D04AFC" w:rsidRDefault="008D432C" w:rsidP="00201C93">
            <w:pPr>
              <w:rPr>
                <w:rFonts w:asciiTheme="minorHAnsi" w:hAnsiTheme="minorHAnsi" w:cstheme="minorHAnsi"/>
                <w:bCs/>
                <w:iCs/>
                <w:sz w:val="20"/>
                <w:szCs w:val="20"/>
              </w:rPr>
            </w:pPr>
          </w:p>
        </w:tc>
      </w:tr>
      <w:tr w:rsidR="008D432C" w:rsidRPr="00D04AFC" w14:paraId="3AFDCFD0" w14:textId="77777777" w:rsidTr="008D432C">
        <w:trPr>
          <w:trHeight w:val="250"/>
        </w:trPr>
        <w:tc>
          <w:tcPr>
            <w:tcW w:w="5000" w:type="pct"/>
            <w:gridSpan w:val="20"/>
            <w:shd w:val="clear" w:color="auto" w:fill="E2EFD9" w:themeFill="accent6" w:themeFillTint="33"/>
          </w:tcPr>
          <w:p w14:paraId="597A117D"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
                <w:bCs/>
                <w:sz w:val="20"/>
                <w:szCs w:val="20"/>
              </w:rPr>
              <w:t xml:space="preserve">Source: </w:t>
            </w:r>
            <w:r w:rsidRPr="00D04AFC">
              <w:rPr>
                <w:rFonts w:asciiTheme="minorHAnsi" w:hAnsiTheme="minorHAnsi" w:cstheme="minorHAnsi"/>
                <w:sz w:val="20"/>
                <w:szCs w:val="20"/>
              </w:rPr>
              <w:t>List of members of the network;</w:t>
            </w:r>
            <w:r w:rsidRPr="00D04AFC">
              <w:rPr>
                <w:rFonts w:asciiTheme="minorHAnsi" w:hAnsiTheme="minorHAnsi" w:cstheme="minorHAnsi"/>
                <w:b/>
                <w:bCs/>
                <w:sz w:val="20"/>
                <w:szCs w:val="20"/>
              </w:rPr>
              <w:t xml:space="preserve"> </w:t>
            </w:r>
            <w:r w:rsidRPr="00D04AFC">
              <w:rPr>
                <w:rFonts w:asciiTheme="minorHAnsi" w:hAnsiTheme="minorHAnsi" w:cstheme="minorHAnsi"/>
                <w:bCs/>
                <w:sz w:val="20"/>
                <w:szCs w:val="20"/>
              </w:rPr>
              <w:t>Achieved progress will be documented by UN Women through formal and informal reporting / communication with the donor.</w:t>
            </w:r>
          </w:p>
        </w:tc>
      </w:tr>
      <w:tr w:rsidR="008D432C" w:rsidRPr="00D04AFC" w14:paraId="25042F56" w14:textId="77777777" w:rsidTr="008D432C">
        <w:trPr>
          <w:trHeight w:val="250"/>
        </w:trPr>
        <w:tc>
          <w:tcPr>
            <w:tcW w:w="5000" w:type="pct"/>
            <w:gridSpan w:val="20"/>
            <w:shd w:val="clear" w:color="auto" w:fill="E2EFD9" w:themeFill="accent6" w:themeFillTint="33"/>
          </w:tcPr>
          <w:p w14:paraId="361A2B84" w14:textId="77777777" w:rsidR="008D432C" w:rsidRPr="00D04AFC" w:rsidRDefault="008D432C" w:rsidP="00201C93">
            <w:pPr>
              <w:rPr>
                <w:rFonts w:asciiTheme="minorHAnsi" w:hAnsiTheme="minorHAnsi" w:cstheme="minorHAnsi"/>
                <w:b/>
                <w:bCs/>
                <w:sz w:val="20"/>
                <w:szCs w:val="20"/>
              </w:rPr>
            </w:pPr>
            <w:r w:rsidRPr="00D04AFC">
              <w:rPr>
                <w:rFonts w:asciiTheme="minorHAnsi" w:hAnsiTheme="minorHAnsi" w:cstheme="minorHAnsi"/>
                <w:b/>
                <w:bCs/>
                <w:sz w:val="20"/>
                <w:szCs w:val="20"/>
              </w:rPr>
              <w:t>Indicator 2.2.e:</w:t>
            </w:r>
            <w:r w:rsidRPr="00D04AFC">
              <w:rPr>
                <w:rFonts w:asciiTheme="minorHAnsi" w:hAnsiTheme="minorHAnsi" w:cstheme="minorHAnsi"/>
                <w:sz w:val="20"/>
                <w:szCs w:val="20"/>
              </w:rPr>
              <w:t xml:space="preserve"> </w:t>
            </w:r>
            <w:r w:rsidRPr="00D04AFC">
              <w:rPr>
                <w:rFonts w:asciiTheme="minorHAnsi" w:hAnsiTheme="minorHAnsi" w:cstheme="minorHAnsi"/>
                <w:b/>
                <w:bCs/>
                <w:sz w:val="20"/>
                <w:szCs w:val="20"/>
              </w:rPr>
              <w:t>Number of women capacitated in leadership and mentoring through the network of women in defence and security</w:t>
            </w:r>
          </w:p>
        </w:tc>
      </w:tr>
      <w:tr w:rsidR="008D432C" w:rsidRPr="00D04AFC" w14:paraId="7A5FEABC" w14:textId="77777777" w:rsidTr="008D432C">
        <w:trPr>
          <w:trHeight w:val="250"/>
        </w:trPr>
        <w:tc>
          <w:tcPr>
            <w:tcW w:w="5000" w:type="pct"/>
            <w:gridSpan w:val="20"/>
            <w:shd w:val="clear" w:color="auto" w:fill="E2EFD9" w:themeFill="accent6" w:themeFillTint="33"/>
          </w:tcPr>
          <w:p w14:paraId="2C98BB8D" w14:textId="77777777" w:rsidR="008D432C" w:rsidRPr="00D04AFC" w:rsidRDefault="008D432C" w:rsidP="00201C93">
            <w:pPr>
              <w:rPr>
                <w:rFonts w:asciiTheme="minorHAnsi" w:hAnsiTheme="minorHAnsi" w:cstheme="minorHAnsi"/>
                <w:bCs/>
                <w:sz w:val="20"/>
                <w:szCs w:val="20"/>
              </w:rPr>
            </w:pPr>
            <w:r w:rsidRPr="00D04AFC">
              <w:rPr>
                <w:rFonts w:asciiTheme="minorHAnsi" w:hAnsiTheme="minorHAnsi" w:cstheme="minorHAnsi"/>
                <w:b/>
                <w:iCs/>
                <w:sz w:val="20"/>
                <w:szCs w:val="20"/>
              </w:rPr>
              <w:t xml:space="preserve">Baseline:  </w:t>
            </w:r>
            <w:r w:rsidRPr="00D04AFC">
              <w:rPr>
                <w:rFonts w:asciiTheme="minorHAnsi" w:hAnsiTheme="minorHAnsi" w:cstheme="minorHAnsi"/>
                <w:bCs/>
                <w:iCs/>
                <w:sz w:val="20"/>
                <w:szCs w:val="20"/>
              </w:rPr>
              <w:t>2021 - 0</w:t>
            </w:r>
          </w:p>
        </w:tc>
      </w:tr>
      <w:tr w:rsidR="008D432C" w:rsidRPr="00D04AFC" w14:paraId="6F4311D2" w14:textId="77777777" w:rsidTr="008D432C">
        <w:trPr>
          <w:trHeight w:val="250"/>
        </w:trPr>
        <w:tc>
          <w:tcPr>
            <w:tcW w:w="777" w:type="pct"/>
            <w:shd w:val="clear" w:color="auto" w:fill="E2EFD9" w:themeFill="accent6" w:themeFillTint="33"/>
          </w:tcPr>
          <w:p w14:paraId="4CBD1852"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hAnsiTheme="minorHAnsi" w:cstheme="minorHAnsi"/>
                <w:b/>
                <w:sz w:val="20"/>
                <w:szCs w:val="20"/>
              </w:rPr>
              <w:t>Milestone 1 (September 2021)</w:t>
            </w:r>
          </w:p>
        </w:tc>
        <w:tc>
          <w:tcPr>
            <w:tcW w:w="839" w:type="pct"/>
            <w:gridSpan w:val="6"/>
            <w:shd w:val="clear" w:color="auto" w:fill="E2EFD9" w:themeFill="accent6" w:themeFillTint="33"/>
          </w:tcPr>
          <w:p w14:paraId="0D5ADC88"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hAnsiTheme="minorHAnsi" w:cstheme="minorHAnsi"/>
                <w:b/>
                <w:sz w:val="20"/>
                <w:szCs w:val="20"/>
              </w:rPr>
              <w:t>Milestone 2 (March 2022)</w:t>
            </w:r>
          </w:p>
        </w:tc>
        <w:tc>
          <w:tcPr>
            <w:tcW w:w="896" w:type="pct"/>
            <w:gridSpan w:val="7"/>
            <w:shd w:val="clear" w:color="auto" w:fill="E2EFD9" w:themeFill="accent6" w:themeFillTint="33"/>
          </w:tcPr>
          <w:p w14:paraId="71CAFF9B"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hAnsiTheme="minorHAnsi" w:cstheme="minorHAnsi"/>
                <w:b/>
                <w:sz w:val="20"/>
                <w:szCs w:val="20"/>
              </w:rPr>
              <w:t>Milestone 3 (September 2022)</w:t>
            </w:r>
          </w:p>
        </w:tc>
        <w:tc>
          <w:tcPr>
            <w:tcW w:w="830" w:type="pct"/>
            <w:shd w:val="clear" w:color="auto" w:fill="E2EFD9" w:themeFill="accent6" w:themeFillTint="33"/>
          </w:tcPr>
          <w:p w14:paraId="13BCD1FA"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hAnsiTheme="minorHAnsi" w:cstheme="minorHAnsi"/>
                <w:b/>
                <w:sz w:val="20"/>
                <w:szCs w:val="20"/>
              </w:rPr>
              <w:t>Milestone 4 (March 2023)</w:t>
            </w:r>
          </w:p>
        </w:tc>
        <w:tc>
          <w:tcPr>
            <w:tcW w:w="850" w:type="pct"/>
            <w:gridSpan w:val="3"/>
            <w:shd w:val="clear" w:color="auto" w:fill="E2EFD9" w:themeFill="accent6" w:themeFillTint="33"/>
          </w:tcPr>
          <w:p w14:paraId="4DD01041"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hAnsiTheme="minorHAnsi" w:cstheme="minorHAnsi"/>
                <w:b/>
                <w:sz w:val="20"/>
                <w:szCs w:val="20"/>
              </w:rPr>
              <w:t>Milestone 5 (September 2023)</w:t>
            </w:r>
          </w:p>
        </w:tc>
        <w:tc>
          <w:tcPr>
            <w:tcW w:w="808" w:type="pct"/>
            <w:gridSpan w:val="2"/>
            <w:shd w:val="clear" w:color="auto" w:fill="E2EFD9" w:themeFill="accent6" w:themeFillTint="33"/>
          </w:tcPr>
          <w:p w14:paraId="420C5C70"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
                <w:bCs/>
                <w:iCs/>
                <w:sz w:val="20"/>
                <w:szCs w:val="20"/>
              </w:rPr>
              <w:t>Target (March 2024)</w:t>
            </w:r>
          </w:p>
        </w:tc>
      </w:tr>
      <w:tr w:rsidR="008D432C" w:rsidRPr="00D04AFC" w14:paraId="7FB329FE" w14:textId="77777777" w:rsidTr="008D432C">
        <w:trPr>
          <w:trHeight w:val="250"/>
        </w:trPr>
        <w:tc>
          <w:tcPr>
            <w:tcW w:w="777" w:type="pct"/>
            <w:shd w:val="clear" w:color="auto" w:fill="E2EFD9" w:themeFill="accent6" w:themeFillTint="33"/>
          </w:tcPr>
          <w:p w14:paraId="7B0F9D05"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N/A</w:t>
            </w:r>
          </w:p>
        </w:tc>
        <w:tc>
          <w:tcPr>
            <w:tcW w:w="839" w:type="pct"/>
            <w:gridSpan w:val="6"/>
            <w:shd w:val="clear" w:color="auto" w:fill="E2EFD9" w:themeFill="accent6" w:themeFillTint="33"/>
          </w:tcPr>
          <w:p w14:paraId="2107D336"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rPr>
              <w:t>30</w:t>
            </w:r>
          </w:p>
        </w:tc>
        <w:tc>
          <w:tcPr>
            <w:tcW w:w="896" w:type="pct"/>
            <w:gridSpan w:val="7"/>
            <w:shd w:val="clear" w:color="auto" w:fill="E2EFD9" w:themeFill="accent6" w:themeFillTint="33"/>
          </w:tcPr>
          <w:p w14:paraId="443E84FA"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hAnsiTheme="minorHAnsi" w:cstheme="minorHAnsi"/>
                <w:bCs/>
                <w:iCs/>
                <w:sz w:val="20"/>
                <w:szCs w:val="20"/>
                <w:lang w:val="ka-GE"/>
              </w:rPr>
              <w:t>50</w:t>
            </w:r>
          </w:p>
        </w:tc>
        <w:tc>
          <w:tcPr>
            <w:tcW w:w="830" w:type="pct"/>
            <w:shd w:val="clear" w:color="auto" w:fill="E2EFD9" w:themeFill="accent6" w:themeFillTint="33"/>
          </w:tcPr>
          <w:p w14:paraId="2D8033CD"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lang w:val="ka-GE"/>
              </w:rPr>
              <w:t>5</w:t>
            </w:r>
            <w:r w:rsidRPr="00D04AFC">
              <w:rPr>
                <w:rFonts w:asciiTheme="minorHAnsi" w:hAnsiTheme="minorHAnsi" w:cstheme="minorHAnsi"/>
                <w:bCs/>
                <w:iCs/>
                <w:sz w:val="20"/>
                <w:szCs w:val="20"/>
              </w:rPr>
              <w:t>0</w:t>
            </w:r>
          </w:p>
        </w:tc>
        <w:tc>
          <w:tcPr>
            <w:tcW w:w="850" w:type="pct"/>
            <w:gridSpan w:val="3"/>
            <w:shd w:val="clear" w:color="auto" w:fill="E2EFD9" w:themeFill="accent6" w:themeFillTint="33"/>
          </w:tcPr>
          <w:p w14:paraId="2A50162B"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lang w:val="ka-GE"/>
              </w:rPr>
              <w:t>5</w:t>
            </w:r>
            <w:r w:rsidRPr="00D04AFC">
              <w:rPr>
                <w:rFonts w:asciiTheme="minorHAnsi" w:hAnsiTheme="minorHAnsi" w:cstheme="minorHAnsi"/>
                <w:bCs/>
                <w:iCs/>
                <w:sz w:val="20"/>
                <w:szCs w:val="20"/>
              </w:rPr>
              <w:t>0</w:t>
            </w:r>
          </w:p>
        </w:tc>
        <w:tc>
          <w:tcPr>
            <w:tcW w:w="808" w:type="pct"/>
            <w:gridSpan w:val="2"/>
            <w:shd w:val="clear" w:color="auto" w:fill="E2EFD9" w:themeFill="accent6" w:themeFillTint="33"/>
          </w:tcPr>
          <w:p w14:paraId="5D6F292A"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hAnsiTheme="minorHAnsi" w:cstheme="minorHAnsi"/>
                <w:bCs/>
                <w:iCs/>
                <w:sz w:val="20"/>
                <w:szCs w:val="20"/>
                <w:lang w:val="ka-GE"/>
              </w:rPr>
              <w:t>20</w:t>
            </w:r>
          </w:p>
          <w:p w14:paraId="0C8B1D48" w14:textId="77777777" w:rsidR="008D432C" w:rsidRPr="00D04AFC" w:rsidRDefault="008D432C" w:rsidP="00201C93">
            <w:pPr>
              <w:rPr>
                <w:rFonts w:asciiTheme="minorHAnsi" w:hAnsiTheme="minorHAnsi" w:cstheme="minorHAnsi"/>
                <w:bCs/>
                <w:iCs/>
                <w:sz w:val="20"/>
                <w:szCs w:val="20"/>
                <w:lang w:val="ka-GE"/>
              </w:rPr>
            </w:pPr>
          </w:p>
          <w:p w14:paraId="4FEF11A5" w14:textId="77777777" w:rsidR="008D432C" w:rsidRPr="00D04AFC" w:rsidRDefault="008D432C" w:rsidP="00201C93">
            <w:pPr>
              <w:rPr>
                <w:rFonts w:asciiTheme="minorHAnsi" w:hAnsiTheme="minorHAnsi" w:cstheme="minorHAnsi"/>
                <w:bCs/>
                <w:iCs/>
                <w:sz w:val="20"/>
                <w:szCs w:val="20"/>
              </w:rPr>
            </w:pPr>
            <w:r w:rsidRPr="00D04AFC">
              <w:rPr>
                <w:rFonts w:asciiTheme="minorHAnsi" w:hAnsiTheme="minorHAnsi" w:cstheme="minorHAnsi"/>
                <w:bCs/>
                <w:iCs/>
                <w:sz w:val="20"/>
                <w:szCs w:val="20"/>
                <w:lang w:val="ka-GE"/>
              </w:rPr>
              <w:t xml:space="preserve">200 </w:t>
            </w:r>
            <w:r w:rsidRPr="00D04AFC">
              <w:rPr>
                <w:rFonts w:asciiTheme="minorHAnsi" w:hAnsiTheme="minorHAnsi" w:cstheme="minorHAnsi"/>
                <w:bCs/>
                <w:iCs/>
                <w:sz w:val="20"/>
                <w:szCs w:val="20"/>
              </w:rPr>
              <w:t>in total</w:t>
            </w:r>
          </w:p>
          <w:p w14:paraId="2184D384" w14:textId="77777777" w:rsidR="008D432C" w:rsidRPr="00D04AFC" w:rsidRDefault="008D432C" w:rsidP="00201C93">
            <w:pPr>
              <w:rPr>
                <w:rFonts w:asciiTheme="minorHAnsi" w:hAnsiTheme="minorHAnsi" w:cstheme="minorHAnsi"/>
                <w:bCs/>
                <w:iCs/>
                <w:sz w:val="20"/>
                <w:szCs w:val="20"/>
              </w:rPr>
            </w:pPr>
          </w:p>
        </w:tc>
      </w:tr>
      <w:tr w:rsidR="008D432C" w:rsidRPr="00D04AFC" w14:paraId="55D76E91" w14:textId="77777777" w:rsidTr="008D432C">
        <w:trPr>
          <w:trHeight w:val="250"/>
        </w:trPr>
        <w:tc>
          <w:tcPr>
            <w:tcW w:w="777" w:type="pct"/>
            <w:shd w:val="clear" w:color="auto" w:fill="E2EFD9" w:themeFill="accent6" w:themeFillTint="33"/>
          </w:tcPr>
          <w:p w14:paraId="175EFA93" w14:textId="77777777" w:rsidR="008D432C" w:rsidRPr="00D04AFC" w:rsidRDefault="008D432C" w:rsidP="00201C93">
            <w:pPr>
              <w:rPr>
                <w:rFonts w:asciiTheme="minorHAnsi" w:hAnsiTheme="minorHAnsi" w:cstheme="minorHAnsi"/>
                <w:bCs/>
                <w:iCs/>
                <w:sz w:val="20"/>
                <w:szCs w:val="20"/>
              </w:rPr>
            </w:pPr>
          </w:p>
        </w:tc>
        <w:tc>
          <w:tcPr>
            <w:tcW w:w="839" w:type="pct"/>
            <w:gridSpan w:val="6"/>
            <w:shd w:val="clear" w:color="auto" w:fill="E2EFD9" w:themeFill="accent6" w:themeFillTint="33"/>
          </w:tcPr>
          <w:p w14:paraId="31BF9246" w14:textId="77777777" w:rsidR="008D432C" w:rsidRPr="00D04AFC" w:rsidRDefault="008D432C" w:rsidP="00201C93">
            <w:pPr>
              <w:rPr>
                <w:rFonts w:asciiTheme="minorHAnsi" w:hAnsiTheme="minorHAnsi" w:cstheme="minorHAnsi"/>
                <w:bCs/>
                <w:iCs/>
                <w:sz w:val="20"/>
                <w:szCs w:val="20"/>
              </w:rPr>
            </w:pPr>
          </w:p>
        </w:tc>
        <w:tc>
          <w:tcPr>
            <w:tcW w:w="896" w:type="pct"/>
            <w:gridSpan w:val="7"/>
            <w:shd w:val="clear" w:color="auto" w:fill="E2EFD9" w:themeFill="accent6" w:themeFillTint="33"/>
          </w:tcPr>
          <w:p w14:paraId="1D5B5C1A" w14:textId="77777777" w:rsidR="008D432C" w:rsidRPr="00D04AFC" w:rsidRDefault="008D432C" w:rsidP="00201C93">
            <w:pPr>
              <w:rPr>
                <w:rFonts w:asciiTheme="minorHAnsi" w:hAnsiTheme="minorHAnsi" w:cstheme="minorHAnsi"/>
                <w:bCs/>
                <w:iCs/>
                <w:sz w:val="20"/>
                <w:szCs w:val="20"/>
                <w:lang w:val="ka-GE"/>
              </w:rPr>
            </w:pPr>
          </w:p>
        </w:tc>
        <w:tc>
          <w:tcPr>
            <w:tcW w:w="830" w:type="pct"/>
            <w:shd w:val="clear" w:color="auto" w:fill="E2EFD9" w:themeFill="accent6" w:themeFillTint="33"/>
          </w:tcPr>
          <w:p w14:paraId="54E90EA9" w14:textId="77777777" w:rsidR="008D432C" w:rsidRPr="00D04AFC" w:rsidRDefault="008D432C" w:rsidP="00201C93">
            <w:pPr>
              <w:rPr>
                <w:rFonts w:asciiTheme="minorHAnsi" w:hAnsiTheme="minorHAnsi" w:cstheme="minorHAnsi"/>
                <w:bCs/>
                <w:iCs/>
                <w:sz w:val="20"/>
                <w:szCs w:val="20"/>
                <w:lang w:val="ka-GE"/>
              </w:rPr>
            </w:pPr>
          </w:p>
        </w:tc>
        <w:tc>
          <w:tcPr>
            <w:tcW w:w="850" w:type="pct"/>
            <w:gridSpan w:val="3"/>
            <w:shd w:val="clear" w:color="auto" w:fill="E2EFD9" w:themeFill="accent6" w:themeFillTint="33"/>
          </w:tcPr>
          <w:p w14:paraId="0BE45299" w14:textId="77777777" w:rsidR="008D432C" w:rsidRPr="00D04AFC" w:rsidRDefault="008D432C" w:rsidP="00201C93">
            <w:pPr>
              <w:rPr>
                <w:rFonts w:asciiTheme="minorHAnsi" w:hAnsiTheme="minorHAnsi" w:cstheme="minorHAnsi"/>
                <w:bCs/>
                <w:iCs/>
                <w:sz w:val="20"/>
                <w:szCs w:val="20"/>
                <w:lang w:val="ka-GE"/>
              </w:rPr>
            </w:pPr>
          </w:p>
        </w:tc>
        <w:tc>
          <w:tcPr>
            <w:tcW w:w="808" w:type="pct"/>
            <w:gridSpan w:val="2"/>
            <w:shd w:val="clear" w:color="auto" w:fill="E2EFD9" w:themeFill="accent6" w:themeFillTint="33"/>
          </w:tcPr>
          <w:p w14:paraId="51416BF5" w14:textId="77777777" w:rsidR="008D432C" w:rsidRPr="00D04AFC" w:rsidRDefault="008D432C" w:rsidP="00201C93">
            <w:pPr>
              <w:rPr>
                <w:rFonts w:asciiTheme="minorHAnsi" w:hAnsiTheme="minorHAnsi" w:cstheme="minorHAnsi"/>
                <w:bCs/>
                <w:iCs/>
                <w:sz w:val="20"/>
                <w:szCs w:val="20"/>
                <w:lang w:val="ka-GE"/>
              </w:rPr>
            </w:pPr>
            <w:r w:rsidRPr="00D04AFC">
              <w:rPr>
                <w:rFonts w:asciiTheme="minorHAnsi" w:eastAsiaTheme="minorEastAsia" w:hAnsiTheme="minorHAnsi" w:cstheme="minorHAnsi"/>
                <w:sz w:val="20"/>
                <w:szCs w:val="20"/>
                <w:lang w:bidi="en-US"/>
              </w:rPr>
              <w:t xml:space="preserve"> </w:t>
            </w:r>
          </w:p>
        </w:tc>
      </w:tr>
      <w:tr w:rsidR="008D432C" w:rsidRPr="00D04AFC" w14:paraId="2108CD54" w14:textId="77777777" w:rsidTr="008D432C">
        <w:trPr>
          <w:trHeight w:val="250"/>
        </w:trPr>
        <w:tc>
          <w:tcPr>
            <w:tcW w:w="5000" w:type="pct"/>
            <w:gridSpan w:val="20"/>
            <w:shd w:val="clear" w:color="auto" w:fill="E2EFD9" w:themeFill="accent6" w:themeFillTint="33"/>
          </w:tcPr>
          <w:p w14:paraId="44B9A557" w14:textId="77777777" w:rsidR="008D432C" w:rsidRPr="00D04AFC" w:rsidRDefault="008D432C" w:rsidP="00201C93">
            <w:pPr>
              <w:rPr>
                <w:rFonts w:asciiTheme="minorHAnsi" w:hAnsiTheme="minorHAnsi" w:cstheme="minorHAnsi"/>
                <w:b/>
                <w:iCs/>
                <w:sz w:val="20"/>
                <w:szCs w:val="20"/>
              </w:rPr>
            </w:pPr>
            <w:r w:rsidRPr="00D04AFC">
              <w:rPr>
                <w:rFonts w:asciiTheme="minorHAnsi" w:hAnsiTheme="minorHAnsi" w:cstheme="minorHAnsi"/>
                <w:b/>
                <w:iCs/>
                <w:sz w:val="20"/>
                <w:szCs w:val="20"/>
              </w:rPr>
              <w:t xml:space="preserve">Source: </w:t>
            </w:r>
            <w:r w:rsidRPr="00D04AFC">
              <w:rPr>
                <w:rFonts w:asciiTheme="minorHAnsi" w:hAnsiTheme="minorHAnsi" w:cstheme="minorHAnsi"/>
                <w:sz w:val="20"/>
                <w:szCs w:val="20"/>
              </w:rPr>
              <w:t xml:space="preserve">Training participants list, and training evaluations documented through project progress reports. </w:t>
            </w:r>
            <w:r w:rsidRPr="00D04AFC">
              <w:rPr>
                <w:rFonts w:asciiTheme="minorHAnsi" w:hAnsiTheme="minorHAnsi" w:cstheme="minorHAnsi"/>
                <w:bCs/>
                <w:sz w:val="20"/>
                <w:szCs w:val="20"/>
              </w:rPr>
              <w:t>Achieved progress will be documented by UN Women through formal and informal reporting / communication with the donor.</w:t>
            </w:r>
          </w:p>
        </w:tc>
      </w:tr>
    </w:tbl>
    <w:p w14:paraId="69B9D75F" w14:textId="173F5750" w:rsidR="00D87129" w:rsidRPr="00D04AFC" w:rsidRDefault="00D87129">
      <w:pPr>
        <w:shd w:val="clear" w:color="auto" w:fill="FFFFFF"/>
        <w:rPr>
          <w:rFonts w:asciiTheme="minorHAnsi" w:hAnsiTheme="minorHAnsi" w:cstheme="minorHAnsi"/>
        </w:rPr>
        <w:sectPr w:rsidR="00D87129" w:rsidRPr="00D04AFC" w:rsidSect="00D54E8B">
          <w:type w:val="continuous"/>
          <w:pgSz w:w="15840" w:h="12240" w:orient="landscape"/>
          <w:pgMar w:top="720" w:right="720" w:bottom="720" w:left="720" w:header="720" w:footer="720" w:gutter="0"/>
          <w:cols w:space="720"/>
          <w:docGrid w:linePitch="326"/>
        </w:sectPr>
      </w:pPr>
    </w:p>
    <w:p w14:paraId="198838C5" w14:textId="77777777" w:rsidR="00193570" w:rsidRPr="00D04AFC" w:rsidRDefault="00193570">
      <w:pPr>
        <w:pStyle w:val="Heading3"/>
        <w:shd w:val="clear" w:color="auto" w:fill="FFFFFF"/>
        <w:rPr>
          <w:rFonts w:asciiTheme="minorHAnsi" w:hAnsiTheme="minorHAnsi" w:cstheme="minorHAnsi"/>
        </w:rPr>
        <w:sectPr w:rsidR="00193570" w:rsidRPr="00D04AFC" w:rsidSect="00D54E8B">
          <w:pgSz w:w="12240" w:h="15840"/>
          <w:pgMar w:top="1440" w:right="1440" w:bottom="1440" w:left="1440" w:header="720" w:footer="720" w:gutter="0"/>
          <w:cols w:space="720"/>
        </w:sectPr>
      </w:pPr>
    </w:p>
    <w:p w14:paraId="19F6AE91" w14:textId="77777777" w:rsidR="00D87129" w:rsidRPr="000146B3" w:rsidRDefault="006812B8" w:rsidP="00B31DFA">
      <w:pPr>
        <w:pStyle w:val="Heading3"/>
        <w:spacing w:before="0"/>
        <w:rPr>
          <w:rFonts w:asciiTheme="minorHAnsi" w:hAnsiTheme="minorHAnsi" w:cstheme="minorHAnsi"/>
        </w:rPr>
      </w:pPr>
      <w:bookmarkStart w:id="107" w:name="_Toc201662979"/>
      <w:r w:rsidRPr="000146B3">
        <w:rPr>
          <w:rFonts w:asciiTheme="minorHAnsi" w:hAnsiTheme="minorHAnsi" w:cstheme="minorHAnsi"/>
        </w:rPr>
        <w:t>Annex 3 List of key documents</w:t>
      </w:r>
      <w:bookmarkEnd w:id="107"/>
      <w:r w:rsidRPr="000146B3">
        <w:rPr>
          <w:rFonts w:asciiTheme="minorHAnsi" w:hAnsiTheme="minorHAnsi" w:cstheme="minorHAnsi"/>
        </w:rPr>
        <w:t xml:space="preserve"> </w:t>
      </w:r>
    </w:p>
    <w:p w14:paraId="2793B1B7" w14:textId="77777777" w:rsidR="00D87129" w:rsidRPr="00D04AFC" w:rsidRDefault="00D87129">
      <w:pPr>
        <w:jc w:val="both"/>
        <w:rPr>
          <w:rFonts w:asciiTheme="minorHAnsi" w:eastAsia="Calibri" w:hAnsiTheme="minorHAnsi" w:cstheme="minorHAnsi"/>
          <w:b/>
          <w:sz w:val="22"/>
          <w:szCs w:val="22"/>
        </w:rPr>
      </w:pPr>
    </w:p>
    <w:p w14:paraId="6815866E" w14:textId="77777777" w:rsidR="00D87129" w:rsidRPr="00D04AFC" w:rsidRDefault="006812B8">
      <w:pPr>
        <w:pBdr>
          <w:top w:val="nil"/>
          <w:left w:val="nil"/>
          <w:bottom w:val="nil"/>
          <w:right w:val="nil"/>
          <w:between w:val="nil"/>
        </w:pBdr>
        <w:spacing w:line="259" w:lineRule="auto"/>
        <w:rPr>
          <w:rFonts w:asciiTheme="minorHAnsi" w:eastAsia="Calibri" w:hAnsiTheme="minorHAnsi" w:cstheme="minorHAnsi"/>
          <w:b/>
          <w:sz w:val="22"/>
          <w:szCs w:val="22"/>
        </w:rPr>
      </w:pPr>
      <w:r w:rsidRPr="00D04AFC">
        <w:rPr>
          <w:rFonts w:asciiTheme="minorHAnsi" w:eastAsia="Calibri" w:hAnsiTheme="minorHAnsi" w:cstheme="minorHAnsi"/>
          <w:b/>
          <w:sz w:val="22"/>
          <w:szCs w:val="22"/>
        </w:rPr>
        <w:t>Project documents:</w:t>
      </w:r>
    </w:p>
    <w:p w14:paraId="4736931E" w14:textId="77777777" w:rsidR="00DB06C5" w:rsidRDefault="008D432C"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Project document (ProDoc</w:t>
      </w:r>
      <w:r w:rsidR="00E46E2A">
        <w:rPr>
          <w:rFonts w:asciiTheme="minorHAnsi" w:eastAsia="Calibri" w:hAnsiTheme="minorHAnsi" w:cstheme="minorHAnsi"/>
          <w:color w:val="000000"/>
          <w:sz w:val="22"/>
          <w:szCs w:val="22"/>
        </w:rPr>
        <w:t>s</w:t>
      </w:r>
      <w:r w:rsidRPr="00D04AFC">
        <w:rPr>
          <w:rFonts w:asciiTheme="minorHAnsi" w:eastAsia="Calibri" w:hAnsiTheme="minorHAnsi" w:cstheme="minorHAnsi"/>
          <w:color w:val="000000"/>
          <w:sz w:val="22"/>
          <w:szCs w:val="22"/>
        </w:rPr>
        <w:t xml:space="preserve"> with amendment</w:t>
      </w:r>
      <w:r w:rsidR="00E46E2A">
        <w:rPr>
          <w:rFonts w:asciiTheme="minorHAnsi" w:eastAsia="Calibri" w:hAnsiTheme="minorHAnsi" w:cstheme="minorHAnsi"/>
          <w:color w:val="000000"/>
          <w:sz w:val="22"/>
          <w:szCs w:val="22"/>
        </w:rPr>
        <w:t>s</w:t>
      </w:r>
      <w:r w:rsidRPr="00D04AFC">
        <w:rPr>
          <w:rFonts w:asciiTheme="minorHAnsi" w:eastAsia="Calibri" w:hAnsiTheme="minorHAnsi" w:cstheme="minorHAnsi"/>
          <w:color w:val="000000"/>
          <w:sz w:val="22"/>
          <w:szCs w:val="22"/>
        </w:rPr>
        <w:t xml:space="preserve"> until March 2025)</w:t>
      </w:r>
    </w:p>
    <w:p w14:paraId="1CD318B5" w14:textId="54FFABAD" w:rsidR="00D87129" w:rsidRDefault="00DB06C5"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B06C5">
        <w:rPr>
          <w:rFonts w:asciiTheme="minorHAnsi" w:eastAsia="Calibri" w:hAnsiTheme="minorHAnsi" w:cstheme="minorHAnsi"/>
          <w:color w:val="000000"/>
          <w:sz w:val="22"/>
          <w:szCs w:val="22"/>
        </w:rPr>
        <w:t>Agreement</w:t>
      </w:r>
      <w:r>
        <w:rPr>
          <w:rFonts w:asciiTheme="minorHAnsi" w:eastAsia="Calibri" w:hAnsiTheme="minorHAnsi" w:cstheme="minorHAnsi"/>
          <w:color w:val="000000"/>
          <w:sz w:val="22"/>
          <w:szCs w:val="22"/>
        </w:rPr>
        <w:t xml:space="preserve"> </w:t>
      </w:r>
      <w:r w:rsidRPr="00DB06C5">
        <w:rPr>
          <w:rFonts w:asciiTheme="minorHAnsi" w:eastAsia="Calibri" w:hAnsiTheme="minorHAnsi" w:cstheme="minorHAnsi"/>
          <w:color w:val="000000"/>
          <w:sz w:val="22"/>
          <w:szCs w:val="22"/>
        </w:rPr>
        <w:t>between</w:t>
      </w:r>
      <w:r>
        <w:rPr>
          <w:rFonts w:asciiTheme="minorHAnsi" w:eastAsia="Calibri" w:hAnsiTheme="minorHAnsi" w:cstheme="minorHAnsi"/>
          <w:color w:val="000000"/>
          <w:sz w:val="22"/>
          <w:szCs w:val="22"/>
        </w:rPr>
        <w:t xml:space="preserve"> </w:t>
      </w:r>
      <w:r w:rsidRPr="00DB06C5">
        <w:rPr>
          <w:rFonts w:asciiTheme="minorHAnsi" w:eastAsia="Calibri" w:hAnsiTheme="minorHAnsi" w:cstheme="minorHAnsi"/>
          <w:color w:val="000000"/>
          <w:sz w:val="22"/>
          <w:szCs w:val="22"/>
        </w:rPr>
        <w:t>UN Women</w:t>
      </w:r>
      <w:r>
        <w:rPr>
          <w:rFonts w:asciiTheme="minorHAnsi" w:eastAsia="Calibri" w:hAnsiTheme="minorHAnsi" w:cstheme="minorHAnsi"/>
          <w:color w:val="000000"/>
          <w:sz w:val="22"/>
          <w:szCs w:val="22"/>
        </w:rPr>
        <w:t xml:space="preserve"> Georgia </w:t>
      </w:r>
      <w:r w:rsidRPr="00DB06C5">
        <w:rPr>
          <w:rFonts w:asciiTheme="minorHAnsi" w:eastAsia="Calibri" w:hAnsiTheme="minorHAnsi" w:cstheme="minorHAnsi"/>
          <w:color w:val="000000"/>
          <w:sz w:val="22"/>
          <w:szCs w:val="22"/>
        </w:rPr>
        <w:t>and</w:t>
      </w:r>
      <w:r>
        <w:rPr>
          <w:rFonts w:asciiTheme="minorHAnsi" w:eastAsia="Calibri" w:hAnsiTheme="minorHAnsi" w:cstheme="minorHAnsi"/>
          <w:color w:val="000000"/>
          <w:sz w:val="22"/>
          <w:szCs w:val="22"/>
        </w:rPr>
        <w:t xml:space="preserve"> FCDO (donor), 2020</w:t>
      </w:r>
    </w:p>
    <w:p w14:paraId="4ED968DF" w14:textId="27140753" w:rsidR="00DB06C5" w:rsidRPr="00DB06C5" w:rsidRDefault="00DB06C5"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 xml:space="preserve">WPS donor agreement package with amendments, 2021 (7 documents) </w:t>
      </w:r>
    </w:p>
    <w:p w14:paraId="69679D0F" w14:textId="04483D92" w:rsidR="00D87129"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Annual Reports to Donor</w:t>
      </w:r>
      <w:r w:rsidR="00E1537F">
        <w:rPr>
          <w:rFonts w:asciiTheme="minorHAnsi" w:eastAsia="Calibri" w:hAnsiTheme="minorHAnsi" w:cstheme="minorHAnsi"/>
          <w:color w:val="000000"/>
          <w:sz w:val="22"/>
          <w:szCs w:val="22"/>
        </w:rPr>
        <w:t>s (2022, 2023, 2024)</w:t>
      </w:r>
    </w:p>
    <w:p w14:paraId="4D04A727" w14:textId="26CADABC" w:rsidR="00E46E2A" w:rsidRDefault="00DB06C5"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 xml:space="preserve">RMS </w:t>
      </w:r>
      <w:r w:rsidR="00E46E2A">
        <w:rPr>
          <w:rFonts w:asciiTheme="minorHAnsi" w:eastAsia="Calibri" w:hAnsiTheme="minorHAnsi" w:cstheme="minorHAnsi"/>
          <w:color w:val="000000"/>
          <w:sz w:val="22"/>
          <w:szCs w:val="22"/>
        </w:rPr>
        <w:t xml:space="preserve">Quarterly reports </w:t>
      </w:r>
      <w:r>
        <w:rPr>
          <w:rFonts w:asciiTheme="minorHAnsi" w:eastAsia="Calibri" w:hAnsiTheme="minorHAnsi" w:cstheme="minorHAnsi"/>
          <w:color w:val="000000"/>
          <w:sz w:val="22"/>
          <w:szCs w:val="22"/>
        </w:rPr>
        <w:t>(5 documents)</w:t>
      </w:r>
    </w:p>
    <w:p w14:paraId="58D38204" w14:textId="536B0647" w:rsidR="00E46E2A" w:rsidRPr="00D04AFC" w:rsidRDefault="00DB06C5"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P</w:t>
      </w:r>
      <w:r w:rsidR="00E46E2A">
        <w:rPr>
          <w:rFonts w:asciiTheme="minorHAnsi" w:eastAsia="Calibri" w:hAnsiTheme="minorHAnsi" w:cstheme="minorHAnsi"/>
          <w:color w:val="000000"/>
          <w:sz w:val="22"/>
          <w:szCs w:val="22"/>
        </w:rPr>
        <w:t>artner</w:t>
      </w:r>
      <w:r>
        <w:rPr>
          <w:rFonts w:asciiTheme="minorHAnsi" w:eastAsia="Calibri" w:hAnsiTheme="minorHAnsi" w:cstheme="minorHAnsi"/>
          <w:color w:val="000000"/>
          <w:sz w:val="22"/>
          <w:szCs w:val="22"/>
        </w:rPr>
        <w:t xml:space="preserve"> narrative reports 2020-2024, 2024-2025</w:t>
      </w:r>
    </w:p>
    <w:p w14:paraId="47014953" w14:textId="68A5973E" w:rsidR="00D87129"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Steering Committee </w:t>
      </w:r>
      <w:r w:rsidR="00446B5E">
        <w:rPr>
          <w:rFonts w:asciiTheme="minorHAnsi" w:eastAsia="Calibri" w:hAnsiTheme="minorHAnsi" w:cstheme="minorHAnsi"/>
          <w:color w:val="000000"/>
          <w:sz w:val="22"/>
          <w:szCs w:val="22"/>
        </w:rPr>
        <w:t>I, 2022</w:t>
      </w:r>
    </w:p>
    <w:p w14:paraId="52D937F8" w14:textId="3DB3455F" w:rsidR="00446B5E" w:rsidRDefault="00446B5E"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Steering Committee II, 2023</w:t>
      </w:r>
    </w:p>
    <w:p w14:paraId="3D18D9B3" w14:textId="50018633" w:rsidR="00446B5E" w:rsidRPr="00D04AFC" w:rsidRDefault="00446B5E"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Steering Committee III, 2024</w:t>
      </w:r>
    </w:p>
    <w:p w14:paraId="608C9C02" w14:textId="63E285C2" w:rsidR="00D87129"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Geneva International Discussion Co-Chair meetings</w:t>
      </w:r>
      <w:r w:rsidR="00E1537F">
        <w:rPr>
          <w:rFonts w:asciiTheme="minorHAnsi" w:eastAsia="Calibri" w:hAnsiTheme="minorHAnsi" w:cstheme="minorHAnsi"/>
          <w:color w:val="000000"/>
          <w:sz w:val="22"/>
          <w:szCs w:val="22"/>
        </w:rPr>
        <w:t xml:space="preserve"> (minutes) </w:t>
      </w:r>
    </w:p>
    <w:p w14:paraId="644A681A" w14:textId="63E5CBEF" w:rsidR="00E46E2A" w:rsidRPr="00D04AFC" w:rsidRDefault="00E46E2A"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 xml:space="preserve">IPRM minutes (internal reports) </w:t>
      </w:r>
    </w:p>
    <w:p w14:paraId="0D49F0B1" w14:textId="68A9628C" w:rsidR="00D87129" w:rsidRPr="00D04AFC"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Open Day reports by year</w:t>
      </w:r>
      <w:r w:rsidR="00E1537F">
        <w:rPr>
          <w:rFonts w:asciiTheme="minorHAnsi" w:eastAsia="Calibri" w:hAnsiTheme="minorHAnsi" w:cstheme="minorHAnsi"/>
          <w:color w:val="000000"/>
          <w:sz w:val="22"/>
          <w:szCs w:val="22"/>
        </w:rPr>
        <w:t xml:space="preserve"> (2022, 2023, 2024) </w:t>
      </w:r>
    </w:p>
    <w:p w14:paraId="68A3625B" w14:textId="44619846" w:rsidR="00D87129"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Monitoring data </w:t>
      </w:r>
      <w:r w:rsidR="008D432C" w:rsidRPr="00D04AFC">
        <w:rPr>
          <w:rFonts w:asciiTheme="minorHAnsi" w:eastAsia="Calibri" w:hAnsiTheme="minorHAnsi" w:cstheme="minorHAnsi"/>
          <w:color w:val="000000"/>
          <w:sz w:val="22"/>
          <w:szCs w:val="22"/>
        </w:rPr>
        <w:t>i.e., monitoring missions, databases, implementation t</w:t>
      </w:r>
      <w:r w:rsidRPr="00D04AFC">
        <w:rPr>
          <w:rFonts w:asciiTheme="minorHAnsi" w:eastAsia="Calibri" w:hAnsiTheme="minorHAnsi" w:cstheme="minorHAnsi"/>
          <w:color w:val="000000"/>
          <w:sz w:val="22"/>
          <w:szCs w:val="22"/>
        </w:rPr>
        <w:t>racking tools (NAP</w:t>
      </w:r>
      <w:r w:rsidR="008D432C" w:rsidRPr="00D04AFC">
        <w:rPr>
          <w:rFonts w:asciiTheme="minorHAnsi" w:eastAsia="Calibri" w:hAnsiTheme="minorHAnsi" w:cstheme="minorHAnsi"/>
          <w:color w:val="000000"/>
          <w:sz w:val="22"/>
          <w:szCs w:val="22"/>
        </w:rPr>
        <w:t xml:space="preserve"> 1325</w:t>
      </w:r>
      <w:r w:rsidRPr="00D04AFC">
        <w:rPr>
          <w:rFonts w:asciiTheme="minorHAnsi" w:eastAsia="Calibri" w:hAnsiTheme="minorHAnsi" w:cstheme="minorHAnsi"/>
          <w:color w:val="000000"/>
          <w:sz w:val="22"/>
          <w:szCs w:val="22"/>
        </w:rPr>
        <w:t>, GIA, PGA)</w:t>
      </w:r>
      <w:r w:rsidR="00E1537F">
        <w:rPr>
          <w:rFonts w:asciiTheme="minorHAnsi" w:eastAsia="Calibri" w:hAnsiTheme="minorHAnsi" w:cstheme="minorHAnsi"/>
          <w:color w:val="000000"/>
          <w:sz w:val="22"/>
          <w:szCs w:val="22"/>
        </w:rPr>
        <w:t xml:space="preserve"> – 10 documents </w:t>
      </w:r>
    </w:p>
    <w:p w14:paraId="64F1A739" w14:textId="77777777" w:rsidR="00E46E2A" w:rsidRDefault="00E46E2A" w:rsidP="00E46E2A">
      <w:pPr>
        <w:pBdr>
          <w:top w:val="nil"/>
          <w:left w:val="nil"/>
          <w:bottom w:val="nil"/>
          <w:right w:val="nil"/>
          <w:between w:val="nil"/>
        </w:pBdr>
        <w:spacing w:line="259" w:lineRule="auto"/>
        <w:rPr>
          <w:rFonts w:asciiTheme="minorHAnsi" w:eastAsia="Calibri" w:hAnsiTheme="minorHAnsi" w:cstheme="minorHAnsi"/>
          <w:color w:val="000000"/>
          <w:sz w:val="22"/>
          <w:szCs w:val="22"/>
        </w:rPr>
      </w:pPr>
    </w:p>
    <w:p w14:paraId="63B78928" w14:textId="73EC58D5" w:rsidR="00E46E2A" w:rsidRPr="00E46E2A" w:rsidRDefault="00E46E2A" w:rsidP="00E46E2A">
      <w:pPr>
        <w:pBdr>
          <w:top w:val="nil"/>
          <w:left w:val="nil"/>
          <w:bottom w:val="nil"/>
          <w:right w:val="nil"/>
          <w:between w:val="nil"/>
        </w:pBdr>
        <w:spacing w:line="259" w:lineRule="auto"/>
        <w:rPr>
          <w:rFonts w:asciiTheme="minorHAnsi" w:eastAsia="Calibri" w:hAnsiTheme="minorHAnsi" w:cstheme="minorHAnsi"/>
          <w:b/>
          <w:bCs/>
          <w:color w:val="000000"/>
          <w:sz w:val="22"/>
          <w:szCs w:val="22"/>
        </w:rPr>
      </w:pPr>
      <w:r w:rsidRPr="00E46E2A">
        <w:rPr>
          <w:rFonts w:asciiTheme="minorHAnsi" w:eastAsia="Calibri" w:hAnsiTheme="minorHAnsi" w:cstheme="minorHAnsi"/>
          <w:b/>
          <w:bCs/>
          <w:color w:val="000000"/>
          <w:sz w:val="22"/>
          <w:szCs w:val="22"/>
        </w:rPr>
        <w:t xml:space="preserve">Research and knowledge products produced under the project </w:t>
      </w:r>
    </w:p>
    <w:p w14:paraId="4AAC8D3E" w14:textId="77777777" w:rsidR="00E46E2A" w:rsidRDefault="00E46E2A" w:rsidP="00E46E2A">
      <w:pPr>
        <w:pBdr>
          <w:top w:val="nil"/>
          <w:left w:val="nil"/>
          <w:bottom w:val="nil"/>
          <w:right w:val="nil"/>
          <w:between w:val="nil"/>
        </w:pBdr>
        <w:spacing w:line="259" w:lineRule="auto"/>
        <w:rPr>
          <w:rFonts w:asciiTheme="minorHAnsi" w:eastAsia="Calibri" w:hAnsiTheme="minorHAnsi" w:cstheme="minorHAnsi"/>
          <w:color w:val="000000"/>
          <w:sz w:val="22"/>
          <w:szCs w:val="22"/>
        </w:rPr>
      </w:pPr>
    </w:p>
    <w:p w14:paraId="1EA8BA8B" w14:textId="77777777" w:rsidR="00E46E2A" w:rsidRPr="00D04AFC" w:rsidRDefault="00E46E2A"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History of Localization of Women, Peace and Security Agenda in Georgia. Women's Information Center, 2023.</w:t>
      </w:r>
    </w:p>
    <w:p w14:paraId="4A092A75" w14:textId="77777777" w:rsidR="00E46E2A" w:rsidRPr="00D04AFC" w:rsidRDefault="00E46E2A"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Thematic Report of the Parliament of Georgia on the Implementation of the Women, Peace and Security Agenda in Georgia, 2023.</w:t>
      </w:r>
    </w:p>
    <w:p w14:paraId="5CAE9AAD" w14:textId="77777777" w:rsidR="00E46E2A" w:rsidRPr="00D04AFC" w:rsidRDefault="00E46E2A"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Monitoring Report of the 2018-2020 National Action Plan of Georgia for Implementation of the UN Security Council Resolutions on Women, Peace and Security. Public Defender of Georgia, 2021</w:t>
      </w:r>
    </w:p>
    <w:p w14:paraId="3170C653" w14:textId="77777777" w:rsidR="00E46E2A" w:rsidRPr="00D04AFC" w:rsidRDefault="00E46E2A"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Monitoring Report of the 2022-2024 National Action Plan of Georgia for Implementation of the UN Security Council Resolutions on Women, Peace and Security. Public Defender of Georgia, 2024</w:t>
      </w:r>
    </w:p>
    <w:p w14:paraId="4E753212" w14:textId="77777777" w:rsidR="00E46E2A" w:rsidRPr="00D04AFC" w:rsidRDefault="00E46E2A"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Gender mainstreaming: A review of Georgia's recognized commitments and the status of their implementation. Public Defender of Georgia, 2021</w:t>
      </w:r>
    </w:p>
    <w:p w14:paraId="010EC72B" w14:textId="77777777" w:rsidR="00E46E2A" w:rsidRPr="00D04AFC" w:rsidRDefault="00E46E2A"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Women, Peace and Security Agenda in Georgia, Brief. UN Women.</w:t>
      </w:r>
    </w:p>
    <w:p w14:paraId="2EFB5BF1" w14:textId="77777777" w:rsidR="00E46E2A" w:rsidRDefault="00E46E2A"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Independent Monitoring of the 2018-2020 National Action Plan of Georgia for Implementation of the UN Security Council Resolutions on Women, Peace and Security, 2021.</w:t>
      </w:r>
    </w:p>
    <w:p w14:paraId="501C19D6" w14:textId="39C0FFDD" w:rsidR="00E46E2A" w:rsidRDefault="00446B5E"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Needs assessment of populations living at the ABL and IDP settlements, 2023 (in Georgian)</w:t>
      </w:r>
    </w:p>
    <w:p w14:paraId="619CA099" w14:textId="32020CB4" w:rsidR="00446B5E" w:rsidRDefault="00A716EB"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A716EB">
        <w:rPr>
          <w:rFonts w:asciiTheme="minorHAnsi" w:eastAsia="Calibri" w:hAnsiTheme="minorHAnsi" w:cstheme="minorHAnsi"/>
          <w:color w:val="000000"/>
          <w:sz w:val="22"/>
          <w:szCs w:val="22"/>
        </w:rPr>
        <w:t>Women, ANOVA (2023) Views and Attitudes of Internally Displaced Women on Conflict Transformation, Reconciliation and Peace Building in Georgia</w:t>
      </w:r>
    </w:p>
    <w:p w14:paraId="1BB5C35A" w14:textId="5EBEBCAF" w:rsidR="00A716EB" w:rsidRDefault="00AC663F"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AC663F">
        <w:rPr>
          <w:rFonts w:asciiTheme="minorHAnsi" w:eastAsia="Calibri" w:hAnsiTheme="minorHAnsi" w:cstheme="minorHAnsi"/>
          <w:color w:val="000000"/>
          <w:sz w:val="22"/>
          <w:szCs w:val="22"/>
        </w:rPr>
        <w:t>UN WOMEN (2023). Monitoring of Human Security: Gender-Responsive Monitoring For The Civil Society. Manual for Civil Society Organizations</w:t>
      </w:r>
    </w:p>
    <w:p w14:paraId="1B1050BB" w14:textId="6760938D" w:rsidR="00AC663F" w:rsidRPr="00D04AFC" w:rsidRDefault="00AC663F"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AC663F">
        <w:rPr>
          <w:rFonts w:asciiTheme="minorHAnsi" w:eastAsia="Calibri" w:hAnsiTheme="minorHAnsi" w:cstheme="minorHAnsi"/>
          <w:color w:val="000000"/>
          <w:sz w:val="22"/>
          <w:szCs w:val="22"/>
        </w:rPr>
        <w:t>DCAF (25 November 2024). Changing mindsets for gender equal security institutions: Georgia case study</w:t>
      </w:r>
    </w:p>
    <w:p w14:paraId="5F0135C4" w14:textId="77777777" w:rsidR="00D87129" w:rsidRPr="00D04AFC" w:rsidRDefault="00D87129">
      <w:pPr>
        <w:pBdr>
          <w:top w:val="nil"/>
          <w:left w:val="nil"/>
          <w:bottom w:val="nil"/>
          <w:right w:val="nil"/>
          <w:between w:val="nil"/>
        </w:pBdr>
        <w:spacing w:line="259" w:lineRule="auto"/>
        <w:rPr>
          <w:rFonts w:asciiTheme="minorHAnsi" w:eastAsia="Calibri" w:hAnsiTheme="minorHAnsi" w:cstheme="minorHAnsi"/>
          <w:sz w:val="22"/>
          <w:szCs w:val="22"/>
        </w:rPr>
      </w:pPr>
    </w:p>
    <w:p w14:paraId="4C7891F2" w14:textId="77777777" w:rsidR="00D87129" w:rsidRPr="00D04AFC" w:rsidRDefault="006812B8">
      <w:pPr>
        <w:pBdr>
          <w:top w:val="nil"/>
          <w:left w:val="nil"/>
          <w:bottom w:val="nil"/>
          <w:right w:val="nil"/>
          <w:between w:val="nil"/>
        </w:pBdr>
        <w:spacing w:line="259" w:lineRule="auto"/>
        <w:rPr>
          <w:rFonts w:asciiTheme="minorHAnsi" w:eastAsia="Calibri" w:hAnsiTheme="minorHAnsi" w:cstheme="minorHAnsi"/>
          <w:b/>
          <w:sz w:val="22"/>
          <w:szCs w:val="22"/>
        </w:rPr>
      </w:pPr>
      <w:r w:rsidRPr="00D04AFC">
        <w:rPr>
          <w:rFonts w:asciiTheme="minorHAnsi" w:eastAsia="Calibri" w:hAnsiTheme="minorHAnsi" w:cstheme="minorHAnsi"/>
          <w:b/>
          <w:sz w:val="22"/>
          <w:szCs w:val="22"/>
        </w:rPr>
        <w:t xml:space="preserve">Strategic planning documents </w:t>
      </w:r>
    </w:p>
    <w:p w14:paraId="4883C06A" w14:textId="77777777" w:rsidR="00D87129" w:rsidRPr="00D04AFC"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UN Women Global Strategic Plan (2018-2021)</w:t>
      </w:r>
    </w:p>
    <w:p w14:paraId="017971A3" w14:textId="77777777" w:rsidR="00D87129" w:rsidRPr="00D04AFC"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lastRenderedPageBreak/>
        <w:t>UN Women Georgia Strategic Note 2016-2020</w:t>
      </w:r>
    </w:p>
    <w:p w14:paraId="2B092680" w14:textId="77777777" w:rsidR="00D87129" w:rsidRPr="00D04AFC"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UN Women’s Strategic Plan, 2022–2025</w:t>
      </w:r>
    </w:p>
    <w:p w14:paraId="1916BD64" w14:textId="77777777" w:rsidR="00D87129" w:rsidRPr="00D04AFC"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UN Women Georgia Annual Work Plans</w:t>
      </w:r>
    </w:p>
    <w:p w14:paraId="186C6FD9" w14:textId="77777777" w:rsidR="00D87129" w:rsidRPr="00D04AFC"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UN Sustainable Development Cooperation Framework (UNSDCF) 2021-2025</w:t>
      </w:r>
    </w:p>
    <w:p w14:paraId="130B90BE" w14:textId="77777777" w:rsidR="00D87129" w:rsidRPr="00D04AFC" w:rsidRDefault="00D87129">
      <w:pPr>
        <w:spacing w:line="259" w:lineRule="auto"/>
        <w:rPr>
          <w:rFonts w:asciiTheme="minorHAnsi" w:eastAsia="Calibri" w:hAnsiTheme="minorHAnsi" w:cstheme="minorHAnsi"/>
          <w:sz w:val="22"/>
          <w:szCs w:val="22"/>
        </w:rPr>
      </w:pPr>
    </w:p>
    <w:p w14:paraId="3DBC8DFF" w14:textId="77777777" w:rsidR="00D87129" w:rsidRPr="00D04AFC" w:rsidRDefault="006812B8">
      <w:pPr>
        <w:spacing w:line="259" w:lineRule="auto"/>
        <w:rPr>
          <w:rFonts w:asciiTheme="minorHAnsi" w:eastAsia="Calibri" w:hAnsiTheme="minorHAnsi" w:cstheme="minorHAnsi"/>
          <w:b/>
          <w:sz w:val="22"/>
          <w:szCs w:val="22"/>
        </w:rPr>
      </w:pPr>
      <w:r w:rsidRPr="00D04AFC">
        <w:rPr>
          <w:rFonts w:asciiTheme="minorHAnsi" w:eastAsia="Calibri" w:hAnsiTheme="minorHAnsi" w:cstheme="minorHAnsi"/>
          <w:b/>
          <w:sz w:val="22"/>
          <w:szCs w:val="22"/>
        </w:rPr>
        <w:t>UN Women evaluation reports</w:t>
      </w:r>
    </w:p>
    <w:p w14:paraId="628C4275" w14:textId="74EAA1C7" w:rsidR="00E46E2A" w:rsidRPr="00E46E2A" w:rsidRDefault="00E46E2A" w:rsidP="00492C83">
      <w:pPr>
        <w:pStyle w:val="ListParagraph"/>
        <w:numPr>
          <w:ilvl w:val="0"/>
          <w:numId w:val="25"/>
        </w:numPr>
        <w:autoSpaceDE w:val="0"/>
        <w:autoSpaceDN w:val="0"/>
        <w:adjustRightInd w:val="0"/>
        <w:jc w:val="both"/>
        <w:rPr>
          <w:rFonts w:asciiTheme="minorHAnsi" w:hAnsiTheme="minorHAnsi" w:cstheme="minorHAnsi"/>
          <w:sz w:val="22"/>
          <w:szCs w:val="22"/>
        </w:rPr>
      </w:pPr>
      <w:r w:rsidRPr="00E46E2A">
        <w:rPr>
          <w:rFonts w:asciiTheme="minorHAnsi" w:hAnsiTheme="minorHAnsi" w:cstheme="minorHAnsi"/>
          <w:sz w:val="22"/>
          <w:szCs w:val="22"/>
        </w:rPr>
        <w:t>UN Women Independent Evaluation Service. (2025). </w:t>
      </w:r>
      <w:r w:rsidRPr="00E46E2A">
        <w:rPr>
          <w:rFonts w:asciiTheme="minorHAnsi" w:hAnsiTheme="minorHAnsi" w:cstheme="minorHAnsi"/>
          <w:i/>
          <w:iCs/>
          <w:sz w:val="22"/>
          <w:szCs w:val="22"/>
        </w:rPr>
        <w:t>Corporate evaluation of UN Women's support to women's participation in peace processes</w:t>
      </w:r>
      <w:r w:rsidRPr="00E46E2A">
        <w:rPr>
          <w:rFonts w:asciiTheme="minorHAnsi" w:hAnsiTheme="minorHAnsi" w:cstheme="minorHAnsi"/>
          <w:sz w:val="22"/>
          <w:szCs w:val="22"/>
        </w:rPr>
        <w:t>. UN Women. New York. 2025</w:t>
      </w:r>
    </w:p>
    <w:p w14:paraId="6F7662CE" w14:textId="77777777" w:rsidR="00D87129" w:rsidRPr="00D04AFC" w:rsidRDefault="00D87129">
      <w:pPr>
        <w:pBdr>
          <w:top w:val="nil"/>
          <w:left w:val="nil"/>
          <w:bottom w:val="nil"/>
          <w:right w:val="nil"/>
          <w:between w:val="nil"/>
        </w:pBdr>
        <w:spacing w:line="259" w:lineRule="auto"/>
        <w:rPr>
          <w:rFonts w:asciiTheme="minorHAnsi" w:eastAsia="Calibri" w:hAnsiTheme="minorHAnsi" w:cstheme="minorHAnsi"/>
          <w:sz w:val="22"/>
          <w:szCs w:val="22"/>
        </w:rPr>
      </w:pPr>
    </w:p>
    <w:p w14:paraId="2BB96183" w14:textId="7DDF6FCD" w:rsidR="00D87129" w:rsidRPr="00D04AFC" w:rsidRDefault="00E46E2A">
      <w:pPr>
        <w:pBdr>
          <w:top w:val="nil"/>
          <w:left w:val="nil"/>
          <w:bottom w:val="nil"/>
          <w:right w:val="nil"/>
          <w:between w:val="nil"/>
        </w:pBdr>
        <w:spacing w:line="259" w:lineRule="auto"/>
        <w:rPr>
          <w:rFonts w:asciiTheme="minorHAnsi" w:eastAsia="Calibri" w:hAnsiTheme="minorHAnsi" w:cstheme="minorHAnsi"/>
          <w:b/>
          <w:sz w:val="22"/>
          <w:szCs w:val="22"/>
        </w:rPr>
      </w:pPr>
      <w:r>
        <w:rPr>
          <w:rFonts w:asciiTheme="minorHAnsi" w:eastAsia="Calibri" w:hAnsiTheme="minorHAnsi" w:cstheme="minorHAnsi"/>
          <w:b/>
          <w:sz w:val="22"/>
          <w:szCs w:val="22"/>
        </w:rPr>
        <w:t>R</w:t>
      </w:r>
      <w:r w:rsidR="006812B8" w:rsidRPr="00D04AFC">
        <w:rPr>
          <w:rFonts w:asciiTheme="minorHAnsi" w:eastAsia="Calibri" w:hAnsiTheme="minorHAnsi" w:cstheme="minorHAnsi"/>
          <w:b/>
          <w:sz w:val="22"/>
          <w:szCs w:val="22"/>
        </w:rPr>
        <w:t>eports and other related publications:</w:t>
      </w:r>
    </w:p>
    <w:p w14:paraId="01DEAEFE" w14:textId="77777777" w:rsidR="00D87129" w:rsidRPr="00D04AFC" w:rsidRDefault="006812B8" w:rsidP="00492C83">
      <w:pPr>
        <w:numPr>
          <w:ilvl w:val="0"/>
          <w:numId w:val="25"/>
        </w:numPr>
        <w:pBdr>
          <w:top w:val="nil"/>
          <w:left w:val="nil"/>
          <w:bottom w:val="nil"/>
          <w:right w:val="nil"/>
          <w:between w:val="nil"/>
        </w:pBdr>
        <w:spacing w:line="259" w:lineRule="auto"/>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GeoStat, “Man and Woman in Georgia”, 2024 </w:t>
      </w:r>
    </w:p>
    <w:p w14:paraId="56EBF5ED"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UN Women, Country Gender Equality Profile Georgia, 2023 </w:t>
      </w:r>
    </w:p>
    <w:p w14:paraId="35467305"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Voluntary National Review Georgia, VNR 2020</w:t>
      </w:r>
    </w:p>
    <w:p w14:paraId="6AB76333"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Sustainable Development Report 2024, Georgia.  </w:t>
      </w:r>
    </w:p>
    <w:p w14:paraId="18659A4F"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Rapid Gender Assessment of COVID-19 Situation in Georgia - 2 wave. UN Women, 2021.</w:t>
      </w:r>
    </w:p>
    <w:p w14:paraId="0CDD8911"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Ukrainian Refugees in Georgia Assessment Report. UNHCR &amp; World Vision, November 2022.</w:t>
      </w:r>
    </w:p>
    <w:p w14:paraId="124A6A67"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OSCE Office for Democratic Institutions and Human Rights (ODIHIR)’s Legal analysis of the Law on Transparency of Foreign Influence, 2024.</w:t>
      </w:r>
    </w:p>
    <w:p w14:paraId="4BE0B35B"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European Commission, Opinion on the EU membership application by Georgia, memo (17 June 2022).</w:t>
      </w:r>
    </w:p>
    <w:p w14:paraId="064D7DE8"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UN Security Council Resolution #1325 Monitoring the localization Process in Georgia. Women’s information Center, 2021.</w:t>
      </w:r>
    </w:p>
    <w:p w14:paraId="674F4872"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Government of Georgia Report on 2018-2020 NAP implementation </w:t>
      </w:r>
    </w:p>
    <w:p w14:paraId="679B3D51"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Gender Analysis of the Ergneti Incident Prevention and Response Mechanism (IPRM), EU Monitoring Mission in Georgia, 2021 </w:t>
      </w:r>
    </w:p>
    <w:p w14:paraId="498C2896"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Report on the Activities of the Office of the State Minister for Reconciliation and Civic Equality in 2023.</w:t>
      </w:r>
    </w:p>
    <w:p w14:paraId="20FDEC5E" w14:textId="0E124920"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Written Submission for 84</w:t>
      </w:r>
      <w:r w:rsidRPr="009C5B40">
        <w:rPr>
          <w:rFonts w:asciiTheme="minorHAnsi" w:eastAsia="Calibri" w:hAnsiTheme="minorHAnsi" w:cstheme="minorHAnsi"/>
          <w:color w:val="000000"/>
          <w:sz w:val="22"/>
          <w:szCs w:val="22"/>
          <w:vertAlign w:val="superscript"/>
        </w:rPr>
        <w:t>th</w:t>
      </w:r>
      <w:r w:rsidR="009C5B40">
        <w:rPr>
          <w:rFonts w:asciiTheme="minorHAnsi" w:eastAsia="Calibri" w:hAnsiTheme="minorHAnsi" w:cstheme="minorHAnsi"/>
          <w:color w:val="000000"/>
          <w:sz w:val="22"/>
          <w:szCs w:val="22"/>
        </w:rPr>
        <w:t xml:space="preserve"> </w:t>
      </w:r>
      <w:r w:rsidRPr="00D04AFC">
        <w:rPr>
          <w:rFonts w:asciiTheme="minorHAnsi" w:eastAsia="Calibri" w:hAnsiTheme="minorHAnsi" w:cstheme="minorHAnsi"/>
          <w:color w:val="000000"/>
          <w:sz w:val="22"/>
          <w:szCs w:val="22"/>
        </w:rPr>
        <w:t>session of the Committee on the Elimination of Discrimination against Women (CEDAW). Public Defender of Georgia, 2023</w:t>
      </w:r>
    </w:p>
    <w:p w14:paraId="48619EE0"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Sixth Periodic Report of Georgia on The Convention on the Elimination of All Forms of Discrimination against Women (CEDAW). Government of Georgia, 2020</w:t>
      </w:r>
    </w:p>
    <w:p w14:paraId="6418D136" w14:textId="77777777" w:rsidR="00D87129" w:rsidRPr="00D04AFC" w:rsidRDefault="006812B8" w:rsidP="00492C83">
      <w:pPr>
        <w:numPr>
          <w:ilvl w:val="0"/>
          <w:numId w:val="25"/>
        </w:numPr>
        <w:pBdr>
          <w:top w:val="nil"/>
          <w:left w:val="nil"/>
          <w:bottom w:val="nil"/>
          <w:right w:val="nil"/>
          <w:between w:val="nil"/>
        </w:pBdr>
        <w:spacing w:line="259"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Joint Shadow Report on the Convention on the Elimination of All Forms of Discrimination against Women (CEDAW) To be presented to the UN Committee on the Elimination of Discrimination against Women. Prepared by 29 civil society organizations working on gender equality and women’s empowerment in Georgia, 2021. </w:t>
      </w:r>
    </w:p>
    <w:p w14:paraId="271EFCA7" w14:textId="77777777" w:rsidR="00D87129" w:rsidRPr="00D04AFC" w:rsidRDefault="00D87129">
      <w:pPr>
        <w:pBdr>
          <w:top w:val="nil"/>
          <w:left w:val="nil"/>
          <w:bottom w:val="nil"/>
          <w:right w:val="nil"/>
          <w:between w:val="nil"/>
        </w:pBdr>
        <w:spacing w:line="259" w:lineRule="auto"/>
        <w:rPr>
          <w:rFonts w:asciiTheme="minorHAnsi" w:eastAsia="Calibri" w:hAnsiTheme="minorHAnsi" w:cstheme="minorHAnsi"/>
          <w:sz w:val="22"/>
          <w:szCs w:val="22"/>
        </w:rPr>
      </w:pPr>
    </w:p>
    <w:p w14:paraId="6ACF6C0E" w14:textId="77777777" w:rsidR="00D87129" w:rsidRPr="00D04AFC" w:rsidRDefault="006812B8">
      <w:pPr>
        <w:pBdr>
          <w:top w:val="nil"/>
          <w:left w:val="nil"/>
          <w:bottom w:val="nil"/>
          <w:right w:val="nil"/>
          <w:between w:val="nil"/>
        </w:pBdr>
        <w:spacing w:line="259" w:lineRule="auto"/>
        <w:rPr>
          <w:rFonts w:asciiTheme="minorHAnsi" w:eastAsia="Calibri" w:hAnsiTheme="minorHAnsi" w:cstheme="minorHAnsi"/>
          <w:b/>
          <w:sz w:val="22"/>
          <w:szCs w:val="22"/>
        </w:rPr>
      </w:pPr>
      <w:r w:rsidRPr="00D04AFC">
        <w:rPr>
          <w:rFonts w:asciiTheme="minorHAnsi" w:eastAsia="Calibri" w:hAnsiTheme="minorHAnsi" w:cstheme="minorHAnsi"/>
          <w:b/>
          <w:sz w:val="22"/>
          <w:szCs w:val="22"/>
        </w:rPr>
        <w:t>National Policy Documents</w:t>
      </w:r>
    </w:p>
    <w:p w14:paraId="327149AD"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Vision 2030 – National Development Strategy 2016-2030</w:t>
      </w:r>
    </w:p>
    <w:p w14:paraId="3F243D9A"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The National Strategy on Protection of Human Rights – 2022-2030 </w:t>
      </w:r>
    </w:p>
    <w:p w14:paraId="6C5C08EC"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2024-2026 action plan for human rights protection in Georgia</w:t>
      </w:r>
    </w:p>
    <w:p w14:paraId="21CF269E"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2022-2024 National Action Plan of Georgia for Implementation of the UN Security Council Resolutions on Women, Peace and Security</w:t>
      </w:r>
    </w:p>
    <w:p w14:paraId="23094FFF"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2018-2020 National Action Plan of Georgia for Implementation of the UN Security Council Resolutions on Women, Peace and Security</w:t>
      </w:r>
    </w:p>
    <w:p w14:paraId="374E9FE3"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lastRenderedPageBreak/>
        <w:t>2016-2017 National Action Plan of Georgia for Implementation of the UN Security Council Resolutions on Women, Peace and Security</w:t>
      </w:r>
    </w:p>
    <w:p w14:paraId="5E588E6C"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2012-2015 National Action Plan of Georgia for Implementation of the UN Security Council Resolutions on Women, Peace and Security</w:t>
      </w:r>
    </w:p>
    <w:p w14:paraId="065C9F9A"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State concept of gender equality of Georgia </w:t>
      </w:r>
    </w:p>
    <w:p w14:paraId="2A638CAC"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State concept of women's economic empowerment</w:t>
      </w:r>
    </w:p>
    <w:p w14:paraId="48185F07"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2022-2024 Action Plan of the Permanent Parliamentary Council on Gender Equality</w:t>
      </w:r>
    </w:p>
    <w:p w14:paraId="6A026063"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The order #45 on "Women, Peace, and Security - Advisory Platform on Enhancing Women's Effective Participation in the Peacebuilding Process" by the State Minister for Reconciliation and Civic Equality, 22/04/2021</w:t>
      </w:r>
    </w:p>
    <w:p w14:paraId="32A301F1" w14:textId="4A2743EC" w:rsidR="00D87129" w:rsidRPr="009C5B40"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The Law of Georgia on Occupied Territories, 2008</w:t>
      </w:r>
    </w:p>
    <w:p w14:paraId="09EA0D60" w14:textId="77777777" w:rsidR="00214751" w:rsidRDefault="00214751" w:rsidP="00214751">
      <w:pPr>
        <w:jc w:val="both"/>
        <w:rPr>
          <w:rFonts w:asciiTheme="minorHAnsi" w:eastAsia="Calibri" w:hAnsiTheme="minorHAnsi" w:cstheme="minorHAnsi"/>
          <w:b/>
          <w:sz w:val="22"/>
          <w:szCs w:val="22"/>
        </w:rPr>
      </w:pPr>
    </w:p>
    <w:p w14:paraId="328E4242" w14:textId="336D79E5" w:rsidR="00D87129" w:rsidRPr="00D04AFC" w:rsidRDefault="006812B8" w:rsidP="00214751">
      <w:pPr>
        <w:jc w:val="both"/>
        <w:rPr>
          <w:rFonts w:asciiTheme="minorHAnsi" w:hAnsiTheme="minorHAnsi" w:cstheme="minorHAnsi"/>
        </w:rPr>
      </w:pPr>
      <w:r w:rsidRPr="00D04AFC">
        <w:rPr>
          <w:rFonts w:asciiTheme="minorHAnsi" w:eastAsia="Calibri" w:hAnsiTheme="minorHAnsi" w:cstheme="minorHAnsi"/>
          <w:b/>
          <w:sz w:val="22"/>
          <w:szCs w:val="22"/>
        </w:rPr>
        <w:t>Evaluation reference materials:</w:t>
      </w:r>
      <w:r w:rsidRPr="00D04AFC">
        <w:rPr>
          <w:rFonts w:asciiTheme="minorHAnsi" w:hAnsiTheme="minorHAnsi" w:cstheme="minorHAnsi"/>
        </w:rPr>
        <w:t xml:space="preserve"> </w:t>
      </w:r>
    </w:p>
    <w:p w14:paraId="1690B14D"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United Nations Evaluation Group (2016). Norms and Standards for Evaluation. New York: UNEG. </w:t>
      </w:r>
    </w:p>
    <w:p w14:paraId="47EE89D9"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The UN Women Evaluation Policy (2012) - http://undocs.org/en/UNW/2012/12</w:t>
      </w:r>
    </w:p>
    <w:p w14:paraId="252B307C" w14:textId="77777777"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UN Women Evaluation Strategy to Transform Women’s and Girls’ Lives, 2018-2021 </w:t>
      </w:r>
    </w:p>
    <w:p w14:paraId="04EFD90C" w14:textId="301F4752"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UNEG Code of Conduct for Evaluations - </w:t>
      </w:r>
      <w:hyperlink r:id="rId67" w:history="1">
        <w:r w:rsidR="009C5B40" w:rsidRPr="006775C2">
          <w:rPr>
            <w:rStyle w:val="Hyperlink"/>
            <w:rFonts w:asciiTheme="minorHAnsi" w:eastAsia="Calibri" w:hAnsiTheme="minorHAnsi" w:cstheme="minorHAnsi"/>
            <w:sz w:val="22"/>
            <w:szCs w:val="22"/>
          </w:rPr>
          <w:t>http://www.unevaluation.org/document/detail/100</w:t>
        </w:r>
      </w:hyperlink>
      <w:r w:rsidR="009C5B40">
        <w:rPr>
          <w:rFonts w:asciiTheme="minorHAnsi" w:eastAsia="Calibri" w:hAnsiTheme="minorHAnsi" w:cstheme="minorHAnsi"/>
          <w:color w:val="000000"/>
          <w:sz w:val="22"/>
          <w:szCs w:val="22"/>
        </w:rPr>
        <w:t xml:space="preserve"> </w:t>
      </w:r>
    </w:p>
    <w:p w14:paraId="0066463A" w14:textId="08887E2A"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UNEG Ethical Guidelines - </w:t>
      </w:r>
      <w:hyperlink r:id="rId68" w:history="1">
        <w:r w:rsidR="009C5B40" w:rsidRPr="006775C2">
          <w:rPr>
            <w:rStyle w:val="Hyperlink"/>
            <w:rFonts w:asciiTheme="minorHAnsi" w:eastAsia="Calibri" w:hAnsiTheme="minorHAnsi" w:cstheme="minorHAnsi"/>
            <w:sz w:val="22"/>
            <w:szCs w:val="22"/>
          </w:rPr>
          <w:t>http://www.unevaluation.org/document/detail/102</w:t>
        </w:r>
      </w:hyperlink>
      <w:r w:rsidR="009C5B40">
        <w:rPr>
          <w:rFonts w:asciiTheme="minorHAnsi" w:eastAsia="Calibri" w:hAnsiTheme="minorHAnsi" w:cstheme="minorHAnsi"/>
          <w:color w:val="000000"/>
          <w:sz w:val="22"/>
          <w:szCs w:val="22"/>
        </w:rPr>
        <w:t xml:space="preserve"> </w:t>
      </w:r>
    </w:p>
    <w:p w14:paraId="6EA0E0A1" w14:textId="2A6C8A6B"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UNEG Guidance Integrating Human Rights and Gender in the UN System - </w:t>
      </w:r>
      <w:hyperlink r:id="rId69" w:history="1">
        <w:r w:rsidR="009C5B40" w:rsidRPr="006775C2">
          <w:rPr>
            <w:rStyle w:val="Hyperlink"/>
            <w:rFonts w:asciiTheme="minorHAnsi" w:eastAsia="Calibri" w:hAnsiTheme="minorHAnsi" w:cstheme="minorHAnsi"/>
            <w:sz w:val="22"/>
            <w:szCs w:val="22"/>
          </w:rPr>
          <w:t>http://www.uneval.org/document/detail/1616</w:t>
        </w:r>
      </w:hyperlink>
      <w:r w:rsidR="009C5B40">
        <w:rPr>
          <w:rFonts w:asciiTheme="minorHAnsi" w:eastAsia="Calibri" w:hAnsiTheme="minorHAnsi" w:cstheme="minorHAnsi"/>
          <w:color w:val="000000"/>
          <w:sz w:val="22"/>
          <w:szCs w:val="22"/>
        </w:rPr>
        <w:t xml:space="preserve"> </w:t>
      </w:r>
    </w:p>
    <w:p w14:paraId="2CD67E39" w14:textId="4FF7138F"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UN Women Evaluation Handbook - </w:t>
      </w:r>
      <w:hyperlink r:id="rId70" w:history="1">
        <w:r w:rsidR="009C5B40" w:rsidRPr="006775C2">
          <w:rPr>
            <w:rStyle w:val="Hyperlink"/>
            <w:rFonts w:asciiTheme="minorHAnsi" w:eastAsia="Calibri" w:hAnsiTheme="minorHAnsi" w:cstheme="minorHAnsi"/>
            <w:sz w:val="22"/>
            <w:szCs w:val="22"/>
          </w:rPr>
          <w:t>http://genderevaluation.unwomen.org/en/evaluation-handbook</w:t>
        </w:r>
      </w:hyperlink>
      <w:r w:rsidR="009C5B40">
        <w:rPr>
          <w:rFonts w:asciiTheme="minorHAnsi" w:eastAsia="Calibri" w:hAnsiTheme="minorHAnsi" w:cstheme="minorHAnsi"/>
          <w:color w:val="000000"/>
          <w:sz w:val="22"/>
          <w:szCs w:val="22"/>
        </w:rPr>
        <w:t xml:space="preserve"> </w:t>
      </w:r>
    </w:p>
    <w:p w14:paraId="3BB50AA1" w14:textId="11BDBAF6" w:rsidR="00D87129" w:rsidRPr="00D04AFC" w:rsidRDefault="006812B8" w:rsidP="00492C83">
      <w:pPr>
        <w:numPr>
          <w:ilvl w:val="0"/>
          <w:numId w:val="25"/>
        </w:numPr>
        <w:pBdr>
          <w:top w:val="nil"/>
          <w:left w:val="nil"/>
          <w:bottom w:val="nil"/>
          <w:right w:val="nil"/>
          <w:between w:val="nil"/>
        </w:pBdr>
        <w:jc w:val="both"/>
        <w:rPr>
          <w:rFonts w:asciiTheme="minorHAnsi" w:eastAsia="Calibri" w:hAnsiTheme="minorHAnsi" w:cstheme="minorHAnsi"/>
          <w:color w:val="000000"/>
          <w:sz w:val="22"/>
          <w:szCs w:val="22"/>
        </w:rPr>
        <w:sectPr w:rsidR="00D87129" w:rsidRPr="00D04AFC" w:rsidSect="00D54E8B">
          <w:type w:val="continuous"/>
          <w:pgSz w:w="12240" w:h="15840"/>
          <w:pgMar w:top="1440" w:right="1440" w:bottom="1440" w:left="1440" w:header="720" w:footer="720" w:gutter="0"/>
          <w:cols w:space="720"/>
        </w:sectPr>
      </w:pPr>
      <w:r w:rsidRPr="00D04AFC">
        <w:rPr>
          <w:rFonts w:asciiTheme="minorHAnsi" w:eastAsia="Calibri" w:hAnsiTheme="minorHAnsi" w:cstheme="minorHAnsi"/>
          <w:color w:val="000000"/>
          <w:sz w:val="22"/>
          <w:szCs w:val="22"/>
        </w:rPr>
        <w:t xml:space="preserve">UN SWAP Evaluation Performance Indicator and related Scorecard - </w:t>
      </w:r>
      <w:hyperlink r:id="rId71" w:history="1">
        <w:r w:rsidR="009C5B40" w:rsidRPr="006775C2">
          <w:rPr>
            <w:rStyle w:val="Hyperlink"/>
            <w:rFonts w:asciiTheme="minorHAnsi" w:eastAsia="Calibri" w:hAnsiTheme="minorHAnsi" w:cstheme="minorHAnsi"/>
            <w:sz w:val="22"/>
            <w:szCs w:val="22"/>
          </w:rPr>
          <w:t>http://www.uneval.org/document/detail/145</w:t>
        </w:r>
      </w:hyperlink>
      <w:r w:rsidR="009C5B40">
        <w:rPr>
          <w:rFonts w:asciiTheme="minorHAnsi" w:eastAsia="Calibri" w:hAnsiTheme="minorHAnsi" w:cstheme="minorHAnsi"/>
          <w:color w:val="000000"/>
          <w:sz w:val="22"/>
          <w:szCs w:val="22"/>
        </w:rPr>
        <w:t xml:space="preserve"> </w:t>
      </w:r>
      <w:r w:rsidRPr="00D04AFC">
        <w:rPr>
          <w:rFonts w:asciiTheme="minorHAnsi" w:hAnsiTheme="minorHAnsi" w:cstheme="minorHAnsi"/>
        </w:rPr>
        <w:br w:type="page"/>
      </w:r>
    </w:p>
    <w:p w14:paraId="2B6585A0" w14:textId="77777777" w:rsidR="00D87129" w:rsidRPr="00D04AFC" w:rsidRDefault="006812B8" w:rsidP="000146B3">
      <w:pPr>
        <w:pStyle w:val="Heading3"/>
        <w:spacing w:before="0"/>
        <w:ind w:left="360"/>
        <w:rPr>
          <w:rFonts w:asciiTheme="minorHAnsi" w:hAnsiTheme="minorHAnsi" w:cstheme="minorHAnsi"/>
        </w:rPr>
      </w:pPr>
      <w:bookmarkStart w:id="108" w:name="_Toc201662980"/>
      <w:r w:rsidRPr="00D04AFC">
        <w:rPr>
          <w:rFonts w:asciiTheme="minorHAnsi" w:hAnsiTheme="minorHAnsi" w:cstheme="minorHAnsi"/>
        </w:rPr>
        <w:lastRenderedPageBreak/>
        <w:t>Annex 4 Evaluation Matrix</w:t>
      </w:r>
      <w:bookmarkEnd w:id="108"/>
    </w:p>
    <w:p w14:paraId="70C41B5F" w14:textId="77777777" w:rsidR="00D87129" w:rsidRPr="00D04AFC" w:rsidRDefault="00D87129">
      <w:pPr>
        <w:spacing w:after="160" w:line="259" w:lineRule="auto"/>
        <w:rPr>
          <w:rFonts w:asciiTheme="minorHAnsi" w:eastAsia="Calibri" w:hAnsiTheme="minorHAnsi" w:cstheme="minorHAnsi"/>
          <w:sz w:val="22"/>
          <w:szCs w:val="22"/>
        </w:rPr>
      </w:pPr>
    </w:p>
    <w:tbl>
      <w:tblPr>
        <w:tblStyle w:val="a6"/>
        <w:tblW w:w="14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2973"/>
        <w:gridCol w:w="3059"/>
        <w:gridCol w:w="2610"/>
        <w:gridCol w:w="2619"/>
        <w:gridCol w:w="17"/>
        <w:gridCol w:w="1393"/>
        <w:gridCol w:w="17"/>
      </w:tblGrid>
      <w:tr w:rsidR="00D87129" w:rsidRPr="00327273" w14:paraId="2A02F5DA" w14:textId="77777777">
        <w:trPr>
          <w:trHeight w:val="989"/>
        </w:trPr>
        <w:tc>
          <w:tcPr>
            <w:tcW w:w="1702" w:type="dxa"/>
          </w:tcPr>
          <w:p w14:paraId="2E5AF9F5"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Relevant evaluation criteria</w:t>
            </w:r>
          </w:p>
        </w:tc>
        <w:tc>
          <w:tcPr>
            <w:tcW w:w="2973" w:type="dxa"/>
          </w:tcPr>
          <w:p w14:paraId="7333FBF3"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Key Questions</w:t>
            </w:r>
          </w:p>
        </w:tc>
        <w:tc>
          <w:tcPr>
            <w:tcW w:w="3059" w:type="dxa"/>
          </w:tcPr>
          <w:p w14:paraId="2C559237"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Specific</w:t>
            </w:r>
          </w:p>
          <w:p w14:paraId="69D7020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Sub-</w:t>
            </w:r>
          </w:p>
          <w:p w14:paraId="78767DCB"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Questions</w:t>
            </w:r>
          </w:p>
        </w:tc>
        <w:tc>
          <w:tcPr>
            <w:tcW w:w="2610" w:type="dxa"/>
          </w:tcPr>
          <w:p w14:paraId="74C4C31D"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Data Sources and Data collection Methods</w:t>
            </w:r>
          </w:p>
        </w:tc>
        <w:tc>
          <w:tcPr>
            <w:tcW w:w="2636" w:type="dxa"/>
            <w:gridSpan w:val="2"/>
          </w:tcPr>
          <w:p w14:paraId="3B7E1ECE"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Indicators / Quality Standards</w:t>
            </w:r>
          </w:p>
        </w:tc>
        <w:tc>
          <w:tcPr>
            <w:tcW w:w="1410" w:type="dxa"/>
            <w:gridSpan w:val="2"/>
          </w:tcPr>
          <w:p w14:paraId="707094A2"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Methods for Data Analysis</w:t>
            </w:r>
          </w:p>
        </w:tc>
      </w:tr>
      <w:tr w:rsidR="00D87129" w:rsidRPr="00327273" w14:paraId="2E0F84CF" w14:textId="77777777">
        <w:trPr>
          <w:trHeight w:val="701"/>
        </w:trPr>
        <w:tc>
          <w:tcPr>
            <w:tcW w:w="1702" w:type="dxa"/>
          </w:tcPr>
          <w:p w14:paraId="4E9E6E5B"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color w:val="000000"/>
                <w:sz w:val="18"/>
                <w:szCs w:val="18"/>
              </w:rPr>
              <w:t>Relevance:</w:t>
            </w:r>
            <w:r w:rsidRPr="00327273">
              <w:rPr>
                <w:rFonts w:asciiTheme="minorHAnsi" w:eastAsia="Calibri" w:hAnsiTheme="minorHAnsi" w:cstheme="minorHAnsi"/>
                <w:sz w:val="18"/>
                <w:szCs w:val="18"/>
              </w:rPr>
              <w:t xml:space="preserve"> Extent to</w:t>
            </w:r>
          </w:p>
          <w:p w14:paraId="2EFC81CF"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which the objectives of</w:t>
            </w:r>
          </w:p>
          <w:p w14:paraId="280CB97E"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a development intervention</w:t>
            </w:r>
          </w:p>
          <w:p w14:paraId="0B34E1B5"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are consistent</w:t>
            </w:r>
          </w:p>
          <w:p w14:paraId="06C38272"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with beneficiaries’ requirements,</w:t>
            </w:r>
          </w:p>
          <w:p w14:paraId="157010E8"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country</w:t>
            </w:r>
          </w:p>
          <w:p w14:paraId="07453E52"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needs, global priorities</w:t>
            </w:r>
          </w:p>
          <w:p w14:paraId="06747F73"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and partners’ and</w:t>
            </w:r>
          </w:p>
          <w:p w14:paraId="3E49FFF9"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sz w:val="18"/>
                <w:szCs w:val="18"/>
              </w:rPr>
              <w:t>donors’ policies.</w:t>
            </w:r>
          </w:p>
          <w:p w14:paraId="37EDB8D7" w14:textId="77777777" w:rsidR="00D87129" w:rsidRPr="00327273" w:rsidRDefault="00D87129" w:rsidP="009C5B40">
            <w:pPr>
              <w:jc w:val="both"/>
              <w:rPr>
                <w:rFonts w:asciiTheme="minorHAnsi" w:eastAsia="Calibri" w:hAnsiTheme="minorHAnsi" w:cstheme="minorHAnsi"/>
                <w:color w:val="000000"/>
                <w:sz w:val="18"/>
                <w:szCs w:val="18"/>
              </w:rPr>
            </w:pPr>
          </w:p>
          <w:p w14:paraId="35D8F197" w14:textId="77777777" w:rsidR="00D87129" w:rsidRPr="00327273" w:rsidRDefault="00D87129" w:rsidP="009C5B40">
            <w:pPr>
              <w:jc w:val="both"/>
              <w:rPr>
                <w:rFonts w:asciiTheme="minorHAnsi" w:eastAsia="Calibri" w:hAnsiTheme="minorHAnsi" w:cstheme="minorHAnsi"/>
                <w:color w:val="000000"/>
                <w:sz w:val="18"/>
                <w:szCs w:val="18"/>
              </w:rPr>
            </w:pPr>
          </w:p>
        </w:tc>
        <w:tc>
          <w:tcPr>
            <w:tcW w:w="2973" w:type="dxa"/>
          </w:tcPr>
          <w:p w14:paraId="5EB8ED65" w14:textId="77777777" w:rsidR="00D87129" w:rsidRPr="00327273" w:rsidRDefault="006812B8" w:rsidP="00492C83">
            <w:pPr>
              <w:numPr>
                <w:ilvl w:val="0"/>
                <w:numId w:val="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How does the project reflect and align with gender equality/WPS national strategic plans and normative frameworks as well as Georgia’s international obligations and commitments? </w:t>
            </w:r>
          </w:p>
          <w:p w14:paraId="777816BA"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550CD202"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67E17B0E"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503AAA3E" w14:textId="77777777" w:rsidR="00D87129" w:rsidRPr="00327273" w:rsidRDefault="006812B8" w:rsidP="00492C83">
            <w:pPr>
              <w:numPr>
                <w:ilvl w:val="0"/>
                <w:numId w:val="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Is the project design based on quality analysis, including gender and human rights-based analysis, risk assessments, socio-cultural and political analysis? </w:t>
            </w:r>
          </w:p>
          <w:p w14:paraId="75A1E469"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5EC492D1"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364153BD"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03363E26"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52FAEC07"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7F3DB989" w14:textId="77777777" w:rsidR="00D87129" w:rsidRPr="00327273" w:rsidRDefault="006812B8" w:rsidP="00492C83">
            <w:pPr>
              <w:numPr>
                <w:ilvl w:val="0"/>
                <w:numId w:val="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Were the programmatic strategies appropriate to address the identified needs of diverse groups of beneficiaries i.e. from the state institution, civil society, academia, media?  </w:t>
            </w:r>
          </w:p>
          <w:p w14:paraId="7E03AA50" w14:textId="77777777" w:rsidR="00D87129" w:rsidRPr="00327273" w:rsidRDefault="00D87129" w:rsidP="009C5B40">
            <w:pPr>
              <w:jc w:val="both"/>
              <w:rPr>
                <w:rFonts w:asciiTheme="minorHAnsi" w:eastAsia="Calibri" w:hAnsiTheme="minorHAnsi" w:cstheme="minorHAnsi"/>
                <w:sz w:val="18"/>
                <w:szCs w:val="18"/>
              </w:rPr>
            </w:pPr>
          </w:p>
        </w:tc>
        <w:tc>
          <w:tcPr>
            <w:tcW w:w="3059" w:type="dxa"/>
          </w:tcPr>
          <w:p w14:paraId="6DA9AE7A"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2197826C"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C7325B3"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787A3444" w14:textId="77777777" w:rsidR="00D87129" w:rsidRPr="00327273" w:rsidRDefault="00D87129" w:rsidP="009C5B40">
            <w:pPr>
              <w:jc w:val="both"/>
              <w:rPr>
                <w:rFonts w:asciiTheme="minorHAnsi" w:eastAsia="Calibri" w:hAnsiTheme="minorHAnsi" w:cstheme="minorHAnsi"/>
                <w:color w:val="000000"/>
                <w:sz w:val="18"/>
                <w:szCs w:val="18"/>
              </w:rPr>
            </w:pPr>
          </w:p>
          <w:p w14:paraId="033418A8" w14:textId="77777777" w:rsidR="00D87129" w:rsidRPr="00327273" w:rsidRDefault="00D87129" w:rsidP="009C5B40">
            <w:pPr>
              <w:jc w:val="both"/>
              <w:rPr>
                <w:rFonts w:asciiTheme="minorHAnsi" w:eastAsia="Calibri" w:hAnsiTheme="minorHAnsi" w:cstheme="minorHAnsi"/>
                <w:color w:val="000000"/>
                <w:sz w:val="18"/>
                <w:szCs w:val="18"/>
              </w:rPr>
            </w:pPr>
          </w:p>
          <w:p w14:paraId="00A29391" w14:textId="77777777" w:rsidR="00D87129" w:rsidRPr="00327273" w:rsidRDefault="00D87129" w:rsidP="009C5B40">
            <w:pPr>
              <w:jc w:val="both"/>
              <w:rPr>
                <w:rFonts w:asciiTheme="minorHAnsi" w:eastAsia="Calibri" w:hAnsiTheme="minorHAnsi" w:cstheme="minorHAnsi"/>
                <w:color w:val="000000"/>
                <w:sz w:val="18"/>
                <w:szCs w:val="18"/>
              </w:rPr>
            </w:pPr>
          </w:p>
          <w:p w14:paraId="7803CD6F" w14:textId="77777777" w:rsidR="00D87129" w:rsidRPr="00327273" w:rsidRDefault="00D87129" w:rsidP="009C5B40">
            <w:pPr>
              <w:jc w:val="both"/>
              <w:rPr>
                <w:rFonts w:asciiTheme="minorHAnsi" w:eastAsia="Calibri" w:hAnsiTheme="minorHAnsi" w:cstheme="minorHAnsi"/>
                <w:color w:val="000000"/>
                <w:sz w:val="18"/>
                <w:szCs w:val="18"/>
              </w:rPr>
            </w:pPr>
          </w:p>
          <w:p w14:paraId="120EB7FA" w14:textId="77777777" w:rsidR="00D87129" w:rsidRPr="00327273" w:rsidRDefault="00D87129" w:rsidP="009C5B40">
            <w:pPr>
              <w:jc w:val="both"/>
              <w:rPr>
                <w:rFonts w:asciiTheme="minorHAnsi" w:eastAsia="Calibri" w:hAnsiTheme="minorHAnsi" w:cstheme="minorHAnsi"/>
                <w:color w:val="000000"/>
                <w:sz w:val="18"/>
                <w:szCs w:val="18"/>
              </w:rPr>
            </w:pPr>
          </w:p>
          <w:p w14:paraId="59B4B388" w14:textId="77777777" w:rsidR="00D87129" w:rsidRPr="00327273" w:rsidRDefault="00D87129" w:rsidP="009C5B40">
            <w:pPr>
              <w:jc w:val="both"/>
              <w:rPr>
                <w:rFonts w:asciiTheme="minorHAnsi" w:eastAsia="Calibri" w:hAnsiTheme="minorHAnsi" w:cstheme="minorHAnsi"/>
                <w:color w:val="000000"/>
                <w:sz w:val="18"/>
                <w:szCs w:val="18"/>
              </w:rPr>
            </w:pPr>
          </w:p>
          <w:p w14:paraId="04584DB7"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2.1. To what extent did the project addressed the causes of gender-based inequalities and worked to transform harmful gender roles, norms and power relations? </w:t>
            </w:r>
          </w:p>
          <w:p w14:paraId="4AAA08C5" w14:textId="77777777" w:rsidR="00D87129" w:rsidRPr="00327273" w:rsidRDefault="00D87129" w:rsidP="009C5B40">
            <w:pPr>
              <w:jc w:val="both"/>
              <w:rPr>
                <w:rFonts w:asciiTheme="minorHAnsi" w:eastAsia="Calibri" w:hAnsiTheme="minorHAnsi" w:cstheme="minorHAnsi"/>
                <w:color w:val="000000"/>
                <w:sz w:val="18"/>
                <w:szCs w:val="18"/>
              </w:rPr>
            </w:pPr>
          </w:p>
          <w:p w14:paraId="781F5C9B" w14:textId="77777777" w:rsidR="00D87129" w:rsidRPr="00327273" w:rsidRDefault="00D87129" w:rsidP="009C5B40">
            <w:pPr>
              <w:jc w:val="both"/>
              <w:rPr>
                <w:rFonts w:asciiTheme="minorHAnsi" w:eastAsia="Calibri" w:hAnsiTheme="minorHAnsi" w:cstheme="minorHAnsi"/>
                <w:color w:val="000000"/>
                <w:sz w:val="18"/>
                <w:szCs w:val="18"/>
              </w:rPr>
            </w:pPr>
          </w:p>
          <w:p w14:paraId="6630ADDA" w14:textId="77777777" w:rsidR="00D87129" w:rsidRPr="00327273" w:rsidRDefault="00D87129" w:rsidP="009C5B40">
            <w:pPr>
              <w:jc w:val="both"/>
              <w:rPr>
                <w:rFonts w:asciiTheme="minorHAnsi" w:eastAsia="Calibri" w:hAnsiTheme="minorHAnsi" w:cstheme="minorHAnsi"/>
                <w:color w:val="000000"/>
                <w:sz w:val="18"/>
                <w:szCs w:val="18"/>
              </w:rPr>
            </w:pPr>
          </w:p>
          <w:p w14:paraId="748A74A9" w14:textId="77777777" w:rsidR="00D87129" w:rsidRPr="00327273" w:rsidRDefault="00D87129" w:rsidP="009C5B40">
            <w:pPr>
              <w:jc w:val="both"/>
              <w:rPr>
                <w:rFonts w:asciiTheme="minorHAnsi" w:eastAsia="Calibri" w:hAnsiTheme="minorHAnsi" w:cstheme="minorHAnsi"/>
                <w:color w:val="000000"/>
                <w:sz w:val="18"/>
                <w:szCs w:val="18"/>
              </w:rPr>
            </w:pPr>
          </w:p>
          <w:p w14:paraId="6AACF1EB" w14:textId="77777777" w:rsidR="00D87129" w:rsidRPr="00327273" w:rsidRDefault="00D87129" w:rsidP="009C5B40">
            <w:pPr>
              <w:jc w:val="both"/>
              <w:rPr>
                <w:rFonts w:asciiTheme="minorHAnsi" w:eastAsia="Calibri" w:hAnsiTheme="minorHAnsi" w:cstheme="minorHAnsi"/>
                <w:color w:val="000000"/>
                <w:sz w:val="18"/>
                <w:szCs w:val="18"/>
              </w:rPr>
            </w:pPr>
          </w:p>
          <w:p w14:paraId="07C9B717" w14:textId="77777777" w:rsidR="00D87129" w:rsidRPr="00327273" w:rsidRDefault="006812B8" w:rsidP="00492C83">
            <w:pPr>
              <w:numPr>
                <w:ilvl w:val="1"/>
                <w:numId w:val="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How well did the project address the needs of diverse groups of women including most vulnerable and marginalize in Geogia in a peacebuilding context?</w:t>
            </w:r>
          </w:p>
          <w:p w14:paraId="6081A45A" w14:textId="77777777" w:rsidR="00D87129" w:rsidRPr="00327273" w:rsidRDefault="00D87129" w:rsidP="009C5B40">
            <w:pPr>
              <w:jc w:val="both"/>
              <w:rPr>
                <w:rFonts w:asciiTheme="minorHAnsi" w:eastAsia="Calibri" w:hAnsiTheme="minorHAnsi" w:cstheme="minorHAnsi"/>
                <w:sz w:val="18"/>
                <w:szCs w:val="18"/>
              </w:rPr>
            </w:pPr>
          </w:p>
          <w:p w14:paraId="688AF6F8" w14:textId="77777777" w:rsidR="00D87129" w:rsidRPr="00327273" w:rsidRDefault="00D87129" w:rsidP="009C5B40">
            <w:pPr>
              <w:jc w:val="both"/>
              <w:rPr>
                <w:rFonts w:asciiTheme="minorHAnsi" w:eastAsia="Calibri" w:hAnsiTheme="minorHAnsi" w:cstheme="minorHAnsi"/>
                <w:color w:val="000000"/>
                <w:sz w:val="18"/>
                <w:szCs w:val="18"/>
              </w:rPr>
            </w:pPr>
          </w:p>
          <w:p w14:paraId="363185F9" w14:textId="77777777" w:rsidR="00D87129" w:rsidRPr="00327273" w:rsidRDefault="00D87129" w:rsidP="009C5B40">
            <w:pPr>
              <w:jc w:val="both"/>
              <w:rPr>
                <w:rFonts w:asciiTheme="minorHAnsi" w:eastAsia="Calibri" w:hAnsiTheme="minorHAnsi" w:cstheme="minorHAnsi"/>
                <w:color w:val="000000"/>
                <w:sz w:val="18"/>
                <w:szCs w:val="18"/>
              </w:rPr>
            </w:pPr>
          </w:p>
        </w:tc>
        <w:tc>
          <w:tcPr>
            <w:tcW w:w="2610" w:type="dxa"/>
          </w:tcPr>
          <w:p w14:paraId="24ED814B" w14:textId="77777777" w:rsidR="00D87129" w:rsidRPr="00327273" w:rsidRDefault="006812B8" w:rsidP="00492C83">
            <w:pPr>
              <w:numPr>
                <w:ilvl w:val="0"/>
                <w:numId w:val="8"/>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Desk review: legal, policy documents and reports (NAP 1325, VNR etc.); project documents and reports; CEDAW, UPR; </w:t>
            </w:r>
          </w:p>
          <w:p w14:paraId="4685D9EF" w14:textId="77777777" w:rsidR="00D87129" w:rsidRPr="00327273" w:rsidRDefault="00D87129" w:rsidP="009C5B40">
            <w:pPr>
              <w:jc w:val="both"/>
              <w:rPr>
                <w:rFonts w:asciiTheme="minorHAnsi" w:eastAsia="Calibri" w:hAnsiTheme="minorHAnsi" w:cstheme="minorHAnsi"/>
                <w:color w:val="000000"/>
                <w:sz w:val="18"/>
                <w:szCs w:val="18"/>
              </w:rPr>
            </w:pPr>
          </w:p>
          <w:p w14:paraId="18068ECD" w14:textId="77777777" w:rsidR="00D87129" w:rsidRPr="00327273" w:rsidRDefault="00D87129" w:rsidP="009C5B40">
            <w:pPr>
              <w:jc w:val="both"/>
              <w:rPr>
                <w:rFonts w:asciiTheme="minorHAnsi" w:eastAsia="Calibri" w:hAnsiTheme="minorHAnsi" w:cstheme="minorHAnsi"/>
                <w:color w:val="000000"/>
                <w:sz w:val="18"/>
                <w:szCs w:val="18"/>
              </w:rPr>
            </w:pPr>
          </w:p>
          <w:p w14:paraId="4EA1144E" w14:textId="77777777" w:rsidR="00D87129" w:rsidRPr="00327273" w:rsidRDefault="00D87129" w:rsidP="009C5B40">
            <w:pPr>
              <w:jc w:val="both"/>
              <w:rPr>
                <w:rFonts w:asciiTheme="minorHAnsi" w:eastAsia="Calibri" w:hAnsiTheme="minorHAnsi" w:cstheme="minorHAnsi"/>
                <w:color w:val="000000"/>
                <w:sz w:val="18"/>
                <w:szCs w:val="18"/>
              </w:rPr>
            </w:pPr>
          </w:p>
          <w:p w14:paraId="2D5FD2E1" w14:textId="77777777" w:rsidR="00D87129" w:rsidRPr="00327273" w:rsidRDefault="00D87129" w:rsidP="009C5B40">
            <w:pPr>
              <w:jc w:val="both"/>
              <w:rPr>
                <w:rFonts w:asciiTheme="minorHAnsi" w:eastAsia="Calibri" w:hAnsiTheme="minorHAnsi" w:cstheme="minorHAnsi"/>
                <w:color w:val="000000"/>
                <w:sz w:val="18"/>
                <w:szCs w:val="18"/>
              </w:rPr>
            </w:pPr>
          </w:p>
          <w:p w14:paraId="5029DF06" w14:textId="77777777" w:rsidR="00D87129" w:rsidRPr="00327273" w:rsidRDefault="006812B8" w:rsidP="00492C83">
            <w:pPr>
              <w:numPr>
                <w:ilvl w:val="0"/>
                <w:numId w:val="8"/>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Desk review: baselines studies, ProDoc, ToC, project documents and analytical reports/knowledge product of UN Women and partners (CSOs, PDO)</w:t>
            </w:r>
          </w:p>
          <w:p w14:paraId="715DC87C" w14:textId="77777777" w:rsidR="00D87129" w:rsidRPr="00327273" w:rsidRDefault="00D87129" w:rsidP="009C5B40">
            <w:pPr>
              <w:jc w:val="both"/>
              <w:rPr>
                <w:rFonts w:asciiTheme="minorHAnsi" w:eastAsia="Calibri" w:hAnsiTheme="minorHAnsi" w:cstheme="minorHAnsi"/>
                <w:color w:val="000000"/>
                <w:sz w:val="18"/>
                <w:szCs w:val="18"/>
              </w:rPr>
            </w:pPr>
          </w:p>
          <w:p w14:paraId="35E13F0C" w14:textId="77777777" w:rsidR="00D87129" w:rsidRPr="00327273" w:rsidRDefault="00D87129" w:rsidP="009C5B40">
            <w:pPr>
              <w:jc w:val="both"/>
              <w:rPr>
                <w:rFonts w:asciiTheme="minorHAnsi" w:eastAsia="Calibri" w:hAnsiTheme="minorHAnsi" w:cstheme="minorHAnsi"/>
                <w:color w:val="000000"/>
                <w:sz w:val="18"/>
                <w:szCs w:val="18"/>
              </w:rPr>
            </w:pPr>
          </w:p>
          <w:p w14:paraId="1D3C8EE5" w14:textId="77777777" w:rsidR="00D87129" w:rsidRPr="00327273" w:rsidRDefault="00D87129" w:rsidP="009C5B40">
            <w:pPr>
              <w:jc w:val="both"/>
              <w:rPr>
                <w:rFonts w:asciiTheme="minorHAnsi" w:eastAsia="Calibri" w:hAnsiTheme="minorHAnsi" w:cstheme="minorHAnsi"/>
                <w:color w:val="000000"/>
                <w:sz w:val="18"/>
                <w:szCs w:val="18"/>
              </w:rPr>
            </w:pPr>
          </w:p>
          <w:p w14:paraId="3742B15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3. Interviews: Project Management, partners and beneficiaries from state</w:t>
            </w:r>
            <w:r w:rsidRPr="00327273">
              <w:rPr>
                <w:rFonts w:asciiTheme="minorHAnsi" w:eastAsia="Calibri" w:hAnsiTheme="minorHAnsi" w:cstheme="minorHAnsi"/>
                <w:sz w:val="18"/>
                <w:szCs w:val="18"/>
              </w:rPr>
              <w:t xml:space="preserve"> institution, civil society, academia, media</w:t>
            </w:r>
            <w:r w:rsidRPr="00327273">
              <w:rPr>
                <w:rFonts w:asciiTheme="minorHAnsi" w:eastAsia="Calibri" w:hAnsiTheme="minorHAnsi" w:cstheme="minorHAnsi"/>
                <w:color w:val="000000"/>
                <w:sz w:val="18"/>
                <w:szCs w:val="18"/>
              </w:rPr>
              <w:t xml:space="preserve">; </w:t>
            </w:r>
          </w:p>
          <w:p w14:paraId="149B5C9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Focus groups discussions: women’s CSOs and informal groups/networks, women-leaders in conflict affected communities</w:t>
            </w:r>
          </w:p>
        </w:tc>
        <w:tc>
          <w:tcPr>
            <w:tcW w:w="2636" w:type="dxa"/>
            <w:gridSpan w:val="2"/>
          </w:tcPr>
          <w:p w14:paraId="273C9102" w14:textId="77777777" w:rsidR="00D87129" w:rsidRPr="00327273" w:rsidRDefault="006812B8" w:rsidP="00492C83">
            <w:pPr>
              <w:numPr>
                <w:ilvl w:val="0"/>
                <w:numId w:val="9"/>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Evidence of alignment to specific activities and results in national strategic plans, gender equality policies and plans i.e. NAP UNSCR 1325 and the country’s internationally undertaken obligations </w:t>
            </w:r>
          </w:p>
          <w:p w14:paraId="152E4A1D"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2BDDE9F7" w14:textId="77777777" w:rsidR="00D87129" w:rsidRPr="00327273" w:rsidRDefault="006812B8" w:rsidP="00492C83">
            <w:pPr>
              <w:numPr>
                <w:ilvl w:val="0"/>
                <w:numId w:val="9"/>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Evidence of quality analysis done by UN Women, UNCT (CCA) and other analytical input including collection of disaggregated data  </w:t>
            </w:r>
          </w:p>
          <w:p w14:paraId="7B6581BE" w14:textId="77777777" w:rsidR="00D87129" w:rsidRPr="00327273" w:rsidRDefault="00D87129" w:rsidP="009C5B40">
            <w:pPr>
              <w:pBdr>
                <w:top w:val="nil"/>
                <w:left w:val="nil"/>
                <w:bottom w:val="nil"/>
                <w:right w:val="nil"/>
                <w:between w:val="nil"/>
              </w:pBdr>
              <w:ind w:left="720"/>
              <w:jc w:val="both"/>
              <w:rPr>
                <w:rFonts w:asciiTheme="minorHAnsi" w:eastAsia="Calibri" w:hAnsiTheme="minorHAnsi" w:cstheme="minorHAnsi"/>
                <w:color w:val="000000"/>
                <w:sz w:val="18"/>
                <w:szCs w:val="18"/>
              </w:rPr>
            </w:pPr>
          </w:p>
          <w:p w14:paraId="002F4E23" w14:textId="77777777" w:rsidR="00D87129" w:rsidRPr="00327273" w:rsidRDefault="00D87129" w:rsidP="009C5B40">
            <w:pPr>
              <w:jc w:val="both"/>
              <w:rPr>
                <w:rFonts w:asciiTheme="minorHAnsi" w:eastAsia="Calibri" w:hAnsiTheme="minorHAnsi" w:cstheme="minorHAnsi"/>
                <w:color w:val="000000"/>
                <w:sz w:val="18"/>
                <w:szCs w:val="18"/>
              </w:rPr>
            </w:pPr>
          </w:p>
          <w:p w14:paraId="31D54EC9" w14:textId="77777777" w:rsidR="00D87129" w:rsidRPr="00327273" w:rsidRDefault="00D87129" w:rsidP="009C5B40">
            <w:pPr>
              <w:jc w:val="both"/>
              <w:rPr>
                <w:rFonts w:asciiTheme="minorHAnsi" w:eastAsia="Calibri" w:hAnsiTheme="minorHAnsi" w:cstheme="minorHAnsi"/>
                <w:color w:val="000000"/>
                <w:sz w:val="18"/>
                <w:szCs w:val="18"/>
              </w:rPr>
            </w:pPr>
          </w:p>
          <w:p w14:paraId="5F3C4618" w14:textId="77777777" w:rsidR="00D87129" w:rsidRPr="00327273" w:rsidRDefault="00D87129" w:rsidP="009C5B40">
            <w:pPr>
              <w:jc w:val="both"/>
              <w:rPr>
                <w:rFonts w:asciiTheme="minorHAnsi" w:eastAsia="Calibri" w:hAnsiTheme="minorHAnsi" w:cstheme="minorHAnsi"/>
                <w:color w:val="000000"/>
                <w:sz w:val="18"/>
                <w:szCs w:val="18"/>
              </w:rPr>
            </w:pPr>
          </w:p>
          <w:p w14:paraId="2659DD1D" w14:textId="77777777" w:rsidR="00D87129" w:rsidRPr="00327273" w:rsidRDefault="00D87129" w:rsidP="009C5B40">
            <w:pPr>
              <w:jc w:val="both"/>
              <w:rPr>
                <w:rFonts w:asciiTheme="minorHAnsi" w:eastAsia="Calibri" w:hAnsiTheme="minorHAnsi" w:cstheme="minorHAnsi"/>
                <w:color w:val="000000"/>
                <w:sz w:val="18"/>
                <w:szCs w:val="18"/>
              </w:rPr>
            </w:pPr>
          </w:p>
          <w:p w14:paraId="60846592" w14:textId="77777777" w:rsidR="00D87129" w:rsidRPr="00327273" w:rsidRDefault="006812B8" w:rsidP="00492C83">
            <w:pPr>
              <w:numPr>
                <w:ilvl w:val="0"/>
                <w:numId w:val="9"/>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Evidence of consultations done by UN Women and partners to ensure that needs of beneficiaries and stakeholders are regularly assessed and taken into account</w:t>
            </w:r>
          </w:p>
          <w:p w14:paraId="5239692E" w14:textId="77777777" w:rsidR="00D87129" w:rsidRPr="00327273" w:rsidRDefault="00D87129" w:rsidP="009C5B40">
            <w:pPr>
              <w:jc w:val="both"/>
              <w:rPr>
                <w:rFonts w:asciiTheme="minorHAnsi" w:eastAsia="Calibri" w:hAnsiTheme="minorHAnsi" w:cstheme="minorHAnsi"/>
                <w:color w:val="000000"/>
                <w:sz w:val="18"/>
                <w:szCs w:val="18"/>
              </w:rPr>
            </w:pPr>
          </w:p>
          <w:p w14:paraId="7F84ED10" w14:textId="77777777" w:rsidR="00D87129" w:rsidRPr="00327273" w:rsidRDefault="00D87129" w:rsidP="009C5B40">
            <w:pPr>
              <w:jc w:val="both"/>
              <w:rPr>
                <w:rFonts w:asciiTheme="minorHAnsi" w:eastAsia="Calibri" w:hAnsiTheme="minorHAnsi" w:cstheme="minorHAnsi"/>
                <w:color w:val="000000"/>
                <w:sz w:val="18"/>
                <w:szCs w:val="18"/>
              </w:rPr>
            </w:pPr>
          </w:p>
          <w:p w14:paraId="29877979" w14:textId="77777777" w:rsidR="00D87129" w:rsidRPr="00327273" w:rsidRDefault="006812B8" w:rsidP="00492C83">
            <w:pPr>
              <w:numPr>
                <w:ilvl w:val="1"/>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Perceptions of partners and beneficiaries including from conflict affected communities of adequacy of inputs and strategies to achieve Outputs and contribute to Outcomes</w:t>
            </w:r>
          </w:p>
        </w:tc>
        <w:tc>
          <w:tcPr>
            <w:tcW w:w="1410" w:type="dxa"/>
            <w:gridSpan w:val="2"/>
          </w:tcPr>
          <w:p w14:paraId="4D4BD7C5"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Secondary data analysis (legal and policy planning documents) </w:t>
            </w:r>
          </w:p>
          <w:p w14:paraId="71A17EF9" w14:textId="77777777" w:rsidR="00D87129" w:rsidRPr="00327273" w:rsidRDefault="00D87129" w:rsidP="009C5B40">
            <w:pPr>
              <w:jc w:val="both"/>
              <w:rPr>
                <w:rFonts w:asciiTheme="minorHAnsi" w:eastAsia="Calibri" w:hAnsiTheme="minorHAnsi" w:cstheme="minorHAnsi"/>
                <w:color w:val="000000"/>
                <w:sz w:val="18"/>
                <w:szCs w:val="18"/>
              </w:rPr>
            </w:pPr>
          </w:p>
          <w:p w14:paraId="5B911190" w14:textId="77777777" w:rsidR="00D87129" w:rsidRPr="00327273" w:rsidRDefault="00D87129" w:rsidP="009C5B40">
            <w:pPr>
              <w:jc w:val="both"/>
              <w:rPr>
                <w:rFonts w:asciiTheme="minorHAnsi" w:eastAsia="Calibri" w:hAnsiTheme="minorHAnsi" w:cstheme="minorHAnsi"/>
                <w:color w:val="000000"/>
                <w:sz w:val="18"/>
                <w:szCs w:val="18"/>
              </w:rPr>
            </w:pPr>
          </w:p>
          <w:p w14:paraId="675BABEF" w14:textId="77777777" w:rsidR="00D87129" w:rsidRPr="00327273" w:rsidRDefault="00D87129" w:rsidP="009C5B40">
            <w:pPr>
              <w:jc w:val="both"/>
              <w:rPr>
                <w:rFonts w:asciiTheme="minorHAnsi" w:eastAsia="Calibri" w:hAnsiTheme="minorHAnsi" w:cstheme="minorHAnsi"/>
                <w:color w:val="000000"/>
                <w:sz w:val="18"/>
                <w:szCs w:val="18"/>
              </w:rPr>
            </w:pPr>
          </w:p>
          <w:p w14:paraId="42DFDBDF" w14:textId="77777777" w:rsidR="00D87129" w:rsidRPr="00327273" w:rsidRDefault="00D87129" w:rsidP="009C5B40">
            <w:pPr>
              <w:jc w:val="both"/>
              <w:rPr>
                <w:rFonts w:asciiTheme="minorHAnsi" w:eastAsia="Calibri" w:hAnsiTheme="minorHAnsi" w:cstheme="minorHAnsi"/>
                <w:color w:val="000000"/>
                <w:sz w:val="18"/>
                <w:szCs w:val="18"/>
              </w:rPr>
            </w:pPr>
          </w:p>
          <w:p w14:paraId="2102D101" w14:textId="77777777" w:rsidR="00D87129" w:rsidRPr="00327273" w:rsidRDefault="00D87129" w:rsidP="009C5B40">
            <w:pPr>
              <w:jc w:val="both"/>
              <w:rPr>
                <w:rFonts w:asciiTheme="minorHAnsi" w:eastAsia="Calibri" w:hAnsiTheme="minorHAnsi" w:cstheme="minorHAnsi"/>
                <w:color w:val="000000"/>
                <w:sz w:val="18"/>
                <w:szCs w:val="18"/>
              </w:rPr>
            </w:pPr>
          </w:p>
          <w:p w14:paraId="0418E8C9"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Qualitative methods (comparison of interview data to factual information, identification of common issues/differences as per position of power)</w:t>
            </w:r>
          </w:p>
          <w:p w14:paraId="4AA71D31" w14:textId="77777777" w:rsidR="00D87129" w:rsidRPr="00327273" w:rsidRDefault="00D87129" w:rsidP="009C5B40">
            <w:pPr>
              <w:jc w:val="both"/>
              <w:rPr>
                <w:rFonts w:asciiTheme="minorHAnsi" w:eastAsia="Calibri" w:hAnsiTheme="minorHAnsi" w:cstheme="minorHAnsi"/>
                <w:color w:val="000000"/>
                <w:sz w:val="18"/>
                <w:szCs w:val="18"/>
              </w:rPr>
            </w:pPr>
          </w:p>
          <w:p w14:paraId="0817C728" w14:textId="77777777" w:rsidR="00D87129" w:rsidRPr="00327273" w:rsidRDefault="00D87129" w:rsidP="009C5B40">
            <w:pPr>
              <w:jc w:val="both"/>
              <w:rPr>
                <w:rFonts w:asciiTheme="minorHAnsi" w:eastAsia="Calibri" w:hAnsiTheme="minorHAnsi" w:cstheme="minorHAnsi"/>
                <w:color w:val="000000"/>
                <w:sz w:val="18"/>
                <w:szCs w:val="18"/>
              </w:rPr>
            </w:pPr>
          </w:p>
          <w:p w14:paraId="134001A8" w14:textId="77777777" w:rsidR="00D87129" w:rsidRPr="00327273" w:rsidRDefault="00D87129" w:rsidP="009C5B40">
            <w:pPr>
              <w:jc w:val="both"/>
              <w:rPr>
                <w:rFonts w:asciiTheme="minorHAnsi" w:eastAsia="Calibri" w:hAnsiTheme="minorHAnsi" w:cstheme="minorHAnsi"/>
                <w:color w:val="000000"/>
                <w:sz w:val="18"/>
                <w:szCs w:val="18"/>
              </w:rPr>
            </w:pPr>
          </w:p>
          <w:p w14:paraId="198C3F62" w14:textId="77777777" w:rsidR="00D87129" w:rsidRPr="00327273" w:rsidRDefault="00D87129" w:rsidP="009C5B40">
            <w:pPr>
              <w:jc w:val="both"/>
              <w:rPr>
                <w:rFonts w:asciiTheme="minorHAnsi" w:eastAsia="Calibri" w:hAnsiTheme="minorHAnsi" w:cstheme="minorHAnsi"/>
                <w:color w:val="000000"/>
                <w:sz w:val="18"/>
                <w:szCs w:val="18"/>
              </w:rPr>
            </w:pPr>
          </w:p>
          <w:p w14:paraId="346852AB" w14:textId="77777777" w:rsidR="00D87129" w:rsidRPr="00327273" w:rsidRDefault="00D87129" w:rsidP="009C5B40">
            <w:pPr>
              <w:jc w:val="both"/>
              <w:rPr>
                <w:rFonts w:asciiTheme="minorHAnsi" w:eastAsia="Calibri" w:hAnsiTheme="minorHAnsi" w:cstheme="minorHAnsi"/>
                <w:color w:val="000000"/>
                <w:sz w:val="18"/>
                <w:szCs w:val="18"/>
              </w:rPr>
            </w:pPr>
          </w:p>
          <w:p w14:paraId="21382937" w14:textId="77777777" w:rsidR="00D87129" w:rsidRPr="00327273" w:rsidRDefault="00D87129" w:rsidP="009C5B40">
            <w:pPr>
              <w:jc w:val="both"/>
              <w:rPr>
                <w:rFonts w:asciiTheme="minorHAnsi" w:eastAsia="Calibri" w:hAnsiTheme="minorHAnsi" w:cstheme="minorHAnsi"/>
                <w:color w:val="000000"/>
                <w:sz w:val="18"/>
                <w:szCs w:val="18"/>
              </w:rPr>
            </w:pPr>
          </w:p>
          <w:p w14:paraId="0291D436" w14:textId="77777777" w:rsidR="00D87129" w:rsidRPr="00327273" w:rsidRDefault="00D87129" w:rsidP="009C5B40">
            <w:pPr>
              <w:jc w:val="both"/>
              <w:rPr>
                <w:rFonts w:asciiTheme="minorHAnsi" w:eastAsia="Calibri" w:hAnsiTheme="minorHAnsi" w:cstheme="minorHAnsi"/>
                <w:color w:val="000000"/>
                <w:sz w:val="18"/>
                <w:szCs w:val="18"/>
              </w:rPr>
            </w:pPr>
          </w:p>
          <w:p w14:paraId="2F86DC0F" w14:textId="77777777" w:rsidR="00D87129" w:rsidRPr="00327273" w:rsidRDefault="00D87129" w:rsidP="009C5B40">
            <w:pPr>
              <w:jc w:val="both"/>
              <w:rPr>
                <w:rFonts w:asciiTheme="minorHAnsi" w:eastAsia="Calibri" w:hAnsiTheme="minorHAnsi" w:cstheme="minorHAnsi"/>
                <w:color w:val="000000"/>
                <w:sz w:val="18"/>
                <w:szCs w:val="18"/>
              </w:rPr>
            </w:pPr>
          </w:p>
          <w:p w14:paraId="63B4E705" w14:textId="77777777" w:rsidR="00D87129" w:rsidRPr="00327273" w:rsidRDefault="00D87129" w:rsidP="009C5B40">
            <w:pPr>
              <w:jc w:val="both"/>
              <w:rPr>
                <w:rFonts w:asciiTheme="minorHAnsi" w:eastAsia="Calibri" w:hAnsiTheme="minorHAnsi" w:cstheme="minorHAnsi"/>
                <w:color w:val="000000"/>
                <w:sz w:val="18"/>
                <w:szCs w:val="18"/>
              </w:rPr>
            </w:pPr>
          </w:p>
        </w:tc>
      </w:tr>
      <w:tr w:rsidR="00D87129" w:rsidRPr="00327273" w14:paraId="20B335DD" w14:textId="77777777">
        <w:trPr>
          <w:trHeight w:val="971"/>
        </w:trPr>
        <w:tc>
          <w:tcPr>
            <w:tcW w:w="1702" w:type="dxa"/>
          </w:tcPr>
          <w:p w14:paraId="2466B272"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color w:val="000000"/>
                <w:sz w:val="18"/>
                <w:szCs w:val="18"/>
              </w:rPr>
              <w:lastRenderedPageBreak/>
              <w:t xml:space="preserve">Coherence:  </w:t>
            </w:r>
            <w:r w:rsidRPr="00327273">
              <w:rPr>
                <w:rFonts w:asciiTheme="minorHAnsi" w:eastAsia="Calibri" w:hAnsiTheme="minorHAnsi" w:cstheme="minorHAnsi"/>
                <w:sz w:val="18"/>
                <w:szCs w:val="18"/>
              </w:rPr>
              <w:t>The compatibility of the intervention with other interventions in a country, sector or institution.</w:t>
            </w:r>
          </w:p>
          <w:p w14:paraId="12D89091" w14:textId="77777777" w:rsidR="00D87129" w:rsidRPr="00327273" w:rsidRDefault="00D87129" w:rsidP="009C5B40">
            <w:pPr>
              <w:jc w:val="both"/>
              <w:rPr>
                <w:rFonts w:asciiTheme="minorHAnsi" w:eastAsia="Calibri" w:hAnsiTheme="minorHAnsi" w:cstheme="minorHAnsi"/>
                <w:color w:val="000000"/>
                <w:sz w:val="18"/>
                <w:szCs w:val="18"/>
              </w:rPr>
            </w:pPr>
          </w:p>
        </w:tc>
        <w:tc>
          <w:tcPr>
            <w:tcW w:w="2973" w:type="dxa"/>
          </w:tcPr>
          <w:p w14:paraId="192EB34A" w14:textId="77777777" w:rsidR="00D87129" w:rsidRPr="00327273" w:rsidRDefault="006812B8" w:rsidP="00492C83">
            <w:pPr>
              <w:numPr>
                <w:ilvl w:val="0"/>
                <w:numId w:val="10"/>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To what extent the project adheres to corporate strategic priorities of UN Women, the work of the UN Country Team (UNSDCF), the national plans to achieve SDGs, in particular SDG 5 and SDG 16? </w:t>
            </w:r>
          </w:p>
          <w:p w14:paraId="2FA0E298"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A21AA59"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24DCBDAE"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6544EC52" w14:textId="77777777" w:rsidR="009C5B40" w:rsidRPr="00327273" w:rsidRDefault="009C5B40"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36573A8" w14:textId="77777777" w:rsidR="00D87129" w:rsidRPr="00327273" w:rsidRDefault="00D87129" w:rsidP="009C5B40">
            <w:pPr>
              <w:pBdr>
                <w:top w:val="nil"/>
                <w:left w:val="nil"/>
                <w:bottom w:val="nil"/>
                <w:right w:val="nil"/>
                <w:between w:val="nil"/>
              </w:pBdr>
              <w:spacing w:after="25"/>
              <w:ind w:left="360"/>
              <w:jc w:val="both"/>
              <w:rPr>
                <w:rFonts w:asciiTheme="minorHAnsi" w:eastAsia="Calibri" w:hAnsiTheme="minorHAnsi" w:cstheme="minorHAnsi"/>
                <w:color w:val="000000"/>
                <w:sz w:val="18"/>
                <w:szCs w:val="18"/>
              </w:rPr>
            </w:pPr>
          </w:p>
          <w:p w14:paraId="2612DDC2" w14:textId="77777777" w:rsidR="00D87129" w:rsidRPr="00327273" w:rsidRDefault="006812B8" w:rsidP="00492C83">
            <w:pPr>
              <w:numPr>
                <w:ilvl w:val="0"/>
                <w:numId w:val="10"/>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How does the project design match with the complexity of national structures, systems and decision-making processes? </w:t>
            </w:r>
          </w:p>
          <w:p w14:paraId="3CD21A44"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634684C8"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2360E3F2"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571574FB"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6D35B89E"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40F873C5"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167E1579"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25CA4029"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5B0C1C44" w14:textId="77777777" w:rsidR="00D87129" w:rsidRPr="00327273" w:rsidRDefault="006812B8" w:rsidP="00492C83">
            <w:pPr>
              <w:numPr>
                <w:ilvl w:val="0"/>
                <w:numId w:val="10"/>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To what extent have the partnerships developed under the project contributed to coherence of interventions between state institutions, civil society, UNCT and other actors in WPSA?</w:t>
            </w:r>
          </w:p>
        </w:tc>
        <w:tc>
          <w:tcPr>
            <w:tcW w:w="3059" w:type="dxa"/>
          </w:tcPr>
          <w:p w14:paraId="7AA53F75" w14:textId="77777777" w:rsidR="00D87129" w:rsidRPr="00327273" w:rsidRDefault="006812B8"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4.1. To what extent has UN Women Georgia used strategically the agency’s comparative advantages to accelerate the WPSA in Georgia?</w:t>
            </w:r>
          </w:p>
          <w:p w14:paraId="308054C8"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46413813" w14:textId="77777777" w:rsidR="00D87129" w:rsidRPr="00327273" w:rsidRDefault="006812B8"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4.2. To what extent has UN Women Geogia promoted coherence with other UN Women projects and related projects of other UN agencies?</w:t>
            </w:r>
          </w:p>
          <w:p w14:paraId="4F110C50"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5C1249FA"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4ACF1C2"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39C37592" w14:textId="77777777" w:rsidR="00D87129" w:rsidRPr="00327273" w:rsidRDefault="006812B8" w:rsidP="00492C83">
            <w:pPr>
              <w:numPr>
                <w:ilvl w:val="1"/>
                <w:numId w:val="11"/>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Was the Steering Committee representative and effective in ensuring synergies in the area of WPS?</w:t>
            </w:r>
          </w:p>
          <w:p w14:paraId="52A1380B"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0DEFE061"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467FAFAC" w14:textId="77777777" w:rsidR="00D87129" w:rsidRPr="00327273" w:rsidRDefault="006812B8" w:rsidP="00492C83">
            <w:pPr>
              <w:numPr>
                <w:ilvl w:val="1"/>
                <w:numId w:val="11"/>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To what extent have the implementing parties used the local decision-making structures to foster participation of women in peace building processes at the grassroots level?</w:t>
            </w:r>
          </w:p>
        </w:tc>
        <w:tc>
          <w:tcPr>
            <w:tcW w:w="2610" w:type="dxa"/>
          </w:tcPr>
          <w:p w14:paraId="2B83296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4.-4.1. Desk review: UN Women Strategic Plan and SN Georgia, UN Women reports, UNSDCF, ProDoc, project reports;</w:t>
            </w:r>
          </w:p>
          <w:p w14:paraId="61D959E5" w14:textId="77777777" w:rsidR="00D87129" w:rsidRPr="00327273" w:rsidRDefault="00D87129" w:rsidP="009C5B40">
            <w:pPr>
              <w:jc w:val="both"/>
              <w:rPr>
                <w:rFonts w:asciiTheme="minorHAnsi" w:eastAsia="Calibri" w:hAnsiTheme="minorHAnsi" w:cstheme="minorHAnsi"/>
                <w:color w:val="000000"/>
                <w:sz w:val="18"/>
                <w:szCs w:val="18"/>
              </w:rPr>
            </w:pPr>
          </w:p>
          <w:p w14:paraId="6A5A8679"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color w:val="000000"/>
                <w:sz w:val="18"/>
                <w:szCs w:val="18"/>
              </w:rPr>
              <w:t xml:space="preserve">4.1-4-2. Interviews: </w:t>
            </w:r>
            <w:r w:rsidRPr="00327273">
              <w:rPr>
                <w:rFonts w:asciiTheme="minorHAnsi" w:eastAsia="Calibri" w:hAnsiTheme="minorHAnsi" w:cstheme="minorHAnsi"/>
                <w:sz w:val="18"/>
                <w:szCs w:val="18"/>
              </w:rPr>
              <w:t xml:space="preserve">UN Women staff, UN RC, representatives of other agencies, UK Embassy/donor representatives, Steering Committee; PM of relevant to the WPS projects </w:t>
            </w:r>
          </w:p>
          <w:p w14:paraId="2DE5B975" w14:textId="77777777" w:rsidR="00D87129" w:rsidRPr="00327273" w:rsidRDefault="00D87129" w:rsidP="009C5B40">
            <w:pPr>
              <w:jc w:val="both"/>
              <w:rPr>
                <w:rFonts w:asciiTheme="minorHAnsi" w:eastAsia="Calibri" w:hAnsiTheme="minorHAnsi" w:cstheme="minorHAnsi"/>
                <w:color w:val="000000"/>
                <w:sz w:val="18"/>
                <w:szCs w:val="18"/>
              </w:rPr>
            </w:pPr>
          </w:p>
          <w:p w14:paraId="61088DC0"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5. Desk review: ProDoc, stakeholders’ analysis by UN Women, Steering Committee minutes</w:t>
            </w:r>
          </w:p>
          <w:p w14:paraId="28F4D65E" w14:textId="77777777" w:rsidR="00D87129" w:rsidRPr="00327273" w:rsidRDefault="00D87129" w:rsidP="009C5B40">
            <w:pPr>
              <w:jc w:val="both"/>
              <w:rPr>
                <w:rFonts w:asciiTheme="minorHAnsi" w:eastAsia="Calibri" w:hAnsiTheme="minorHAnsi" w:cstheme="minorHAnsi"/>
                <w:color w:val="000000"/>
                <w:sz w:val="18"/>
                <w:szCs w:val="18"/>
              </w:rPr>
            </w:pPr>
          </w:p>
          <w:p w14:paraId="53D0964F" w14:textId="77777777" w:rsidR="00D87129" w:rsidRPr="00327273" w:rsidRDefault="00D87129" w:rsidP="009C5B40">
            <w:pPr>
              <w:jc w:val="both"/>
              <w:rPr>
                <w:rFonts w:asciiTheme="minorHAnsi" w:eastAsia="Calibri" w:hAnsiTheme="minorHAnsi" w:cstheme="minorHAnsi"/>
                <w:color w:val="000000"/>
                <w:sz w:val="18"/>
                <w:szCs w:val="18"/>
              </w:rPr>
            </w:pPr>
          </w:p>
          <w:p w14:paraId="04233D74"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5.1.-5.2.</w:t>
            </w:r>
            <w:r w:rsidRPr="00327273">
              <w:rPr>
                <w:rFonts w:asciiTheme="minorHAnsi" w:eastAsia="Calibri" w:hAnsiTheme="minorHAnsi" w:cstheme="minorHAnsi"/>
                <w:sz w:val="18"/>
                <w:szCs w:val="18"/>
              </w:rPr>
              <w:t xml:space="preserve"> UN Women staff, UN RC, representatives of other agencies, UK Embassy/donor representatives, Steering Committee members; </w:t>
            </w:r>
          </w:p>
        </w:tc>
        <w:tc>
          <w:tcPr>
            <w:tcW w:w="2636" w:type="dxa"/>
            <w:gridSpan w:val="2"/>
          </w:tcPr>
          <w:p w14:paraId="56F93C11"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4.-4.1 Evidence of systematic reference to </w:t>
            </w:r>
            <w:r w:rsidRPr="00327273">
              <w:rPr>
                <w:rFonts w:asciiTheme="minorHAnsi" w:eastAsia="Calibri" w:hAnsiTheme="minorHAnsi" w:cstheme="minorHAnsi"/>
                <w:sz w:val="18"/>
                <w:szCs w:val="18"/>
              </w:rPr>
              <w:t>UN Women strategic priorities, NAP 1325, UNSDCF, other framework documents, nationalized SDG targets</w:t>
            </w:r>
          </w:p>
          <w:p w14:paraId="32824978" w14:textId="77777777" w:rsidR="00D87129" w:rsidRPr="00327273" w:rsidRDefault="00D87129" w:rsidP="009C5B40">
            <w:pPr>
              <w:jc w:val="both"/>
              <w:rPr>
                <w:rFonts w:asciiTheme="minorHAnsi" w:eastAsia="Calibri" w:hAnsiTheme="minorHAnsi" w:cstheme="minorHAnsi"/>
                <w:color w:val="000000"/>
                <w:sz w:val="18"/>
                <w:szCs w:val="18"/>
              </w:rPr>
            </w:pPr>
          </w:p>
          <w:p w14:paraId="4B494CA5"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4.2.  Evidence of coordination/coherence with related UN Women projects, other UN agencies</w:t>
            </w:r>
          </w:p>
          <w:p w14:paraId="7BE61275" w14:textId="77777777" w:rsidR="00D87129" w:rsidRPr="00327273" w:rsidRDefault="00D87129" w:rsidP="009C5B40">
            <w:pPr>
              <w:jc w:val="both"/>
              <w:rPr>
                <w:rFonts w:asciiTheme="minorHAnsi" w:eastAsia="Calibri" w:hAnsiTheme="minorHAnsi" w:cstheme="minorHAnsi"/>
                <w:color w:val="000000"/>
                <w:sz w:val="18"/>
                <w:szCs w:val="18"/>
              </w:rPr>
            </w:pPr>
          </w:p>
          <w:p w14:paraId="445F006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5.-5.1. quality stakeholder analysis from the power position to promote women’s participation in peacebuilding at national and grassroots level</w:t>
            </w:r>
          </w:p>
          <w:p w14:paraId="0BA01B0F" w14:textId="77777777" w:rsidR="00D87129" w:rsidRPr="00327273" w:rsidRDefault="00D87129" w:rsidP="009C5B40">
            <w:pPr>
              <w:jc w:val="both"/>
              <w:rPr>
                <w:rFonts w:asciiTheme="minorHAnsi" w:eastAsia="Calibri" w:hAnsiTheme="minorHAnsi" w:cstheme="minorHAnsi"/>
                <w:color w:val="000000"/>
                <w:sz w:val="18"/>
                <w:szCs w:val="18"/>
              </w:rPr>
            </w:pPr>
          </w:p>
          <w:p w14:paraId="183AD08A" w14:textId="77777777" w:rsidR="00D87129" w:rsidRPr="00327273" w:rsidRDefault="00D87129" w:rsidP="009C5B40">
            <w:pPr>
              <w:jc w:val="both"/>
              <w:rPr>
                <w:rFonts w:asciiTheme="minorHAnsi" w:eastAsia="Calibri" w:hAnsiTheme="minorHAnsi" w:cstheme="minorHAnsi"/>
                <w:color w:val="000000"/>
                <w:sz w:val="18"/>
                <w:szCs w:val="18"/>
              </w:rPr>
            </w:pPr>
          </w:p>
          <w:p w14:paraId="235EF98E" w14:textId="77777777" w:rsidR="00D87129" w:rsidRPr="00327273" w:rsidRDefault="006812B8" w:rsidP="00492C83">
            <w:pPr>
              <w:numPr>
                <w:ilvl w:val="1"/>
                <w:numId w:val="11"/>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Number of issues addressed/solved (by type and vulnerability) pertinent to peace and security </w:t>
            </w:r>
          </w:p>
          <w:p w14:paraId="0D9871A3" w14:textId="77777777" w:rsidR="00D87129" w:rsidRPr="00327273" w:rsidRDefault="00D87129" w:rsidP="009C5B40">
            <w:pPr>
              <w:jc w:val="both"/>
              <w:rPr>
                <w:rFonts w:asciiTheme="minorHAnsi" w:eastAsia="Calibri" w:hAnsiTheme="minorHAnsi" w:cstheme="minorHAnsi"/>
                <w:color w:val="000000"/>
                <w:sz w:val="18"/>
                <w:szCs w:val="18"/>
              </w:rPr>
            </w:pPr>
          </w:p>
          <w:p w14:paraId="2C4C44C5" w14:textId="77777777" w:rsidR="00D87129" w:rsidRPr="00327273" w:rsidRDefault="00D87129" w:rsidP="009C5B40">
            <w:pPr>
              <w:jc w:val="both"/>
              <w:rPr>
                <w:rFonts w:asciiTheme="minorHAnsi" w:eastAsia="Calibri" w:hAnsiTheme="minorHAnsi" w:cstheme="minorHAnsi"/>
                <w:color w:val="000000"/>
                <w:sz w:val="18"/>
                <w:szCs w:val="18"/>
              </w:rPr>
            </w:pPr>
          </w:p>
          <w:p w14:paraId="240FE683" w14:textId="77777777" w:rsidR="00D87129" w:rsidRPr="00327273" w:rsidRDefault="00D87129" w:rsidP="009C5B40">
            <w:pPr>
              <w:jc w:val="both"/>
              <w:rPr>
                <w:rFonts w:asciiTheme="minorHAnsi" w:eastAsia="Calibri" w:hAnsiTheme="minorHAnsi" w:cstheme="minorHAnsi"/>
                <w:color w:val="000000"/>
                <w:sz w:val="18"/>
                <w:szCs w:val="18"/>
              </w:rPr>
            </w:pPr>
          </w:p>
          <w:p w14:paraId="110AF0DB" w14:textId="77777777" w:rsidR="00D87129" w:rsidRPr="00327273" w:rsidRDefault="006812B8" w:rsidP="00492C83">
            <w:pPr>
              <w:numPr>
                <w:ilvl w:val="0"/>
                <w:numId w:val="11"/>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Value assigned by stakeholders and beneficiaries to effectiveness/</w:t>
            </w:r>
          </w:p>
          <w:p w14:paraId="6BC6BD0D"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complementarity of partnerships for achievement of results </w:t>
            </w:r>
          </w:p>
        </w:tc>
        <w:tc>
          <w:tcPr>
            <w:tcW w:w="1410" w:type="dxa"/>
            <w:gridSpan w:val="2"/>
          </w:tcPr>
          <w:p w14:paraId="424F7E1B"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Qualitative (identification of reoccurring themes i.e., perceptions of beneficiaries and stakeholders) </w:t>
            </w:r>
          </w:p>
          <w:p w14:paraId="7EA59850" w14:textId="77777777" w:rsidR="00D87129" w:rsidRPr="00327273" w:rsidRDefault="00D87129" w:rsidP="009C5B40">
            <w:pPr>
              <w:jc w:val="both"/>
              <w:rPr>
                <w:rFonts w:asciiTheme="minorHAnsi" w:eastAsia="Calibri" w:hAnsiTheme="minorHAnsi" w:cstheme="minorHAnsi"/>
                <w:color w:val="000000"/>
                <w:sz w:val="18"/>
                <w:szCs w:val="18"/>
              </w:rPr>
            </w:pPr>
          </w:p>
          <w:p w14:paraId="31D13258" w14:textId="77777777" w:rsidR="00D87129" w:rsidRPr="00327273" w:rsidRDefault="00D87129" w:rsidP="009C5B40">
            <w:pPr>
              <w:jc w:val="both"/>
              <w:rPr>
                <w:rFonts w:asciiTheme="minorHAnsi" w:eastAsia="Calibri" w:hAnsiTheme="minorHAnsi" w:cstheme="minorHAnsi"/>
                <w:color w:val="000000"/>
                <w:sz w:val="18"/>
                <w:szCs w:val="18"/>
              </w:rPr>
            </w:pPr>
          </w:p>
          <w:p w14:paraId="4185286B" w14:textId="77777777" w:rsidR="00D87129" w:rsidRPr="00327273" w:rsidRDefault="00D87129" w:rsidP="009C5B40">
            <w:pPr>
              <w:jc w:val="both"/>
              <w:rPr>
                <w:rFonts w:asciiTheme="minorHAnsi" w:eastAsia="Calibri" w:hAnsiTheme="minorHAnsi" w:cstheme="minorHAnsi"/>
                <w:color w:val="000000"/>
                <w:sz w:val="18"/>
                <w:szCs w:val="18"/>
              </w:rPr>
            </w:pPr>
          </w:p>
          <w:p w14:paraId="2C6C7188" w14:textId="77777777" w:rsidR="00D87129" w:rsidRPr="00327273" w:rsidRDefault="00D87129" w:rsidP="009C5B40">
            <w:pPr>
              <w:jc w:val="both"/>
              <w:rPr>
                <w:rFonts w:asciiTheme="minorHAnsi" w:eastAsia="Calibri" w:hAnsiTheme="minorHAnsi" w:cstheme="minorHAnsi"/>
                <w:color w:val="000000"/>
                <w:sz w:val="18"/>
                <w:szCs w:val="18"/>
              </w:rPr>
            </w:pPr>
          </w:p>
          <w:p w14:paraId="574C2E05" w14:textId="77777777" w:rsidR="00D87129" w:rsidRPr="00327273" w:rsidRDefault="00D87129" w:rsidP="009C5B40">
            <w:pPr>
              <w:jc w:val="both"/>
              <w:rPr>
                <w:rFonts w:asciiTheme="minorHAnsi" w:eastAsia="Calibri" w:hAnsiTheme="minorHAnsi" w:cstheme="minorHAnsi"/>
                <w:color w:val="000000"/>
                <w:sz w:val="18"/>
                <w:szCs w:val="18"/>
              </w:rPr>
            </w:pPr>
          </w:p>
          <w:p w14:paraId="208E57D3" w14:textId="77777777" w:rsidR="00D87129" w:rsidRPr="00327273" w:rsidRDefault="00D87129" w:rsidP="009C5B40">
            <w:pPr>
              <w:jc w:val="both"/>
              <w:rPr>
                <w:rFonts w:asciiTheme="minorHAnsi" w:eastAsia="Calibri" w:hAnsiTheme="minorHAnsi" w:cstheme="minorHAnsi"/>
                <w:color w:val="000000"/>
                <w:sz w:val="18"/>
                <w:szCs w:val="18"/>
              </w:rPr>
            </w:pPr>
          </w:p>
          <w:p w14:paraId="0FCC039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Quantitative: statistical analysis of cases solved through cooperation with local structures</w:t>
            </w:r>
          </w:p>
        </w:tc>
      </w:tr>
      <w:tr w:rsidR="00D87129" w:rsidRPr="00327273" w14:paraId="5C4F38E9" w14:textId="77777777">
        <w:tc>
          <w:tcPr>
            <w:tcW w:w="1702" w:type="dxa"/>
          </w:tcPr>
          <w:p w14:paraId="16262FF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Effectiveness: </w:t>
            </w:r>
          </w:p>
          <w:p w14:paraId="520BA213"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Extent</w:t>
            </w:r>
          </w:p>
          <w:p w14:paraId="23559057"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to which the development</w:t>
            </w:r>
          </w:p>
          <w:p w14:paraId="248F207D"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intervention’s objectives</w:t>
            </w:r>
          </w:p>
          <w:p w14:paraId="21DE2ECF"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were achieved,</w:t>
            </w:r>
          </w:p>
          <w:p w14:paraId="63B6750B"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or are expected to be achieved, taking into</w:t>
            </w:r>
          </w:p>
          <w:p w14:paraId="69B50986"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account their relative </w:t>
            </w:r>
            <w:r w:rsidRPr="00327273">
              <w:rPr>
                <w:rFonts w:asciiTheme="minorHAnsi" w:eastAsia="Calibri" w:hAnsiTheme="minorHAnsi" w:cstheme="minorHAnsi"/>
                <w:sz w:val="18"/>
                <w:szCs w:val="18"/>
              </w:rPr>
              <w:lastRenderedPageBreak/>
              <w:t>importance. Effectiveness</w:t>
            </w:r>
          </w:p>
          <w:p w14:paraId="613B5469"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assesses the outcome</w:t>
            </w:r>
          </w:p>
          <w:p w14:paraId="3C222E37"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level, intended</w:t>
            </w:r>
          </w:p>
          <w:p w14:paraId="0653C74E"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as an uptake or result</w:t>
            </w:r>
          </w:p>
          <w:p w14:paraId="5711AE36"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sz w:val="18"/>
                <w:szCs w:val="18"/>
              </w:rPr>
              <w:t>of an output.</w:t>
            </w:r>
          </w:p>
          <w:p w14:paraId="5C553444" w14:textId="77777777" w:rsidR="00D87129" w:rsidRPr="00327273" w:rsidRDefault="00D87129" w:rsidP="009C5B40">
            <w:pPr>
              <w:jc w:val="both"/>
              <w:rPr>
                <w:rFonts w:asciiTheme="minorHAnsi" w:eastAsia="Calibri" w:hAnsiTheme="minorHAnsi" w:cstheme="minorHAnsi"/>
                <w:color w:val="000000"/>
                <w:sz w:val="18"/>
                <w:szCs w:val="18"/>
              </w:rPr>
            </w:pPr>
          </w:p>
          <w:p w14:paraId="4BC30F10" w14:textId="77777777" w:rsidR="00D87129" w:rsidRPr="00327273" w:rsidRDefault="00D87129" w:rsidP="009C5B40">
            <w:pPr>
              <w:jc w:val="both"/>
              <w:rPr>
                <w:rFonts w:asciiTheme="minorHAnsi" w:eastAsia="Calibri" w:hAnsiTheme="minorHAnsi" w:cstheme="minorHAnsi"/>
                <w:color w:val="000000"/>
                <w:sz w:val="18"/>
                <w:szCs w:val="18"/>
              </w:rPr>
            </w:pPr>
          </w:p>
        </w:tc>
        <w:tc>
          <w:tcPr>
            <w:tcW w:w="2973" w:type="dxa"/>
          </w:tcPr>
          <w:p w14:paraId="1525A40B" w14:textId="77777777" w:rsidR="00D87129" w:rsidRPr="00327273" w:rsidRDefault="006812B8" w:rsidP="00492C83">
            <w:pPr>
              <w:numPr>
                <w:ilvl w:val="0"/>
                <w:numId w:val="11"/>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 xml:space="preserve">What has been the progress made towards achievement of the expected outcomes and expected results? </w:t>
            </w:r>
          </w:p>
          <w:p w14:paraId="6012FB8F"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52D84D15"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1DB12E6" w14:textId="77777777" w:rsidR="009C5B40" w:rsidRPr="00327273" w:rsidRDefault="009C5B40"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019DCC70" w14:textId="7D0414C5" w:rsidR="00D87129" w:rsidRPr="00327273" w:rsidRDefault="006812B8" w:rsidP="00492C83">
            <w:pPr>
              <w:numPr>
                <w:ilvl w:val="0"/>
                <w:numId w:val="11"/>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What are the reasons for the achievement or non-achievement of the project results?  </w:t>
            </w:r>
          </w:p>
          <w:p w14:paraId="1DB8A61A" w14:textId="77777777" w:rsidR="00D87129" w:rsidRPr="00327273" w:rsidRDefault="00D87129" w:rsidP="009C5B40">
            <w:pPr>
              <w:jc w:val="both"/>
              <w:rPr>
                <w:rFonts w:asciiTheme="minorHAnsi" w:eastAsia="Calibri" w:hAnsiTheme="minorHAnsi" w:cstheme="minorHAnsi"/>
                <w:color w:val="000000"/>
                <w:sz w:val="18"/>
                <w:szCs w:val="18"/>
              </w:rPr>
            </w:pPr>
          </w:p>
          <w:p w14:paraId="4FC8FCE0" w14:textId="77777777" w:rsidR="00D87129" w:rsidRPr="00327273" w:rsidRDefault="00D87129" w:rsidP="009C5B40">
            <w:pPr>
              <w:jc w:val="both"/>
              <w:rPr>
                <w:rFonts w:asciiTheme="minorHAnsi" w:eastAsia="Calibri" w:hAnsiTheme="minorHAnsi" w:cstheme="minorHAnsi"/>
                <w:color w:val="000000"/>
                <w:sz w:val="18"/>
                <w:szCs w:val="18"/>
              </w:rPr>
            </w:pPr>
          </w:p>
          <w:p w14:paraId="6C9A0303" w14:textId="77777777" w:rsidR="00D87129" w:rsidRPr="00327273" w:rsidRDefault="00D87129" w:rsidP="009C5B40">
            <w:pPr>
              <w:jc w:val="both"/>
              <w:rPr>
                <w:rFonts w:asciiTheme="minorHAnsi" w:eastAsia="Calibri" w:hAnsiTheme="minorHAnsi" w:cstheme="minorHAnsi"/>
                <w:color w:val="000000"/>
                <w:sz w:val="18"/>
                <w:szCs w:val="18"/>
              </w:rPr>
            </w:pPr>
          </w:p>
          <w:p w14:paraId="6B728652" w14:textId="77777777" w:rsidR="00D87129" w:rsidRPr="00327273" w:rsidRDefault="00D87129" w:rsidP="009C5B40">
            <w:pPr>
              <w:jc w:val="both"/>
              <w:rPr>
                <w:rFonts w:asciiTheme="minorHAnsi" w:eastAsia="Calibri" w:hAnsiTheme="minorHAnsi" w:cstheme="minorHAnsi"/>
                <w:color w:val="000000"/>
                <w:sz w:val="18"/>
                <w:szCs w:val="18"/>
              </w:rPr>
            </w:pPr>
          </w:p>
          <w:p w14:paraId="2397D7ED" w14:textId="77777777" w:rsidR="00D87129" w:rsidRPr="00327273" w:rsidRDefault="00D87129" w:rsidP="009C5B40">
            <w:pPr>
              <w:jc w:val="both"/>
              <w:rPr>
                <w:rFonts w:asciiTheme="minorHAnsi" w:eastAsia="Calibri" w:hAnsiTheme="minorHAnsi" w:cstheme="minorHAnsi"/>
                <w:color w:val="000000"/>
                <w:sz w:val="18"/>
                <w:szCs w:val="18"/>
              </w:rPr>
            </w:pPr>
          </w:p>
          <w:p w14:paraId="13435460" w14:textId="77777777" w:rsidR="00D87129" w:rsidRPr="00327273" w:rsidRDefault="00D87129" w:rsidP="009C5B40">
            <w:pPr>
              <w:jc w:val="both"/>
              <w:rPr>
                <w:rFonts w:asciiTheme="minorHAnsi" w:eastAsia="Calibri" w:hAnsiTheme="minorHAnsi" w:cstheme="minorHAnsi"/>
                <w:color w:val="000000"/>
                <w:sz w:val="18"/>
                <w:szCs w:val="18"/>
              </w:rPr>
            </w:pPr>
          </w:p>
          <w:p w14:paraId="19089FF9" w14:textId="77777777" w:rsidR="00D87129" w:rsidRPr="00327273" w:rsidRDefault="00D87129" w:rsidP="009C5B40">
            <w:pPr>
              <w:jc w:val="both"/>
              <w:rPr>
                <w:rFonts w:asciiTheme="minorHAnsi" w:eastAsia="Calibri" w:hAnsiTheme="minorHAnsi" w:cstheme="minorHAnsi"/>
                <w:color w:val="000000"/>
                <w:sz w:val="18"/>
                <w:szCs w:val="18"/>
              </w:rPr>
            </w:pPr>
          </w:p>
          <w:p w14:paraId="7AEDD6AA" w14:textId="77777777" w:rsidR="00D87129" w:rsidRPr="00327273" w:rsidRDefault="00D87129" w:rsidP="009C5B40">
            <w:pPr>
              <w:jc w:val="both"/>
              <w:rPr>
                <w:rFonts w:asciiTheme="minorHAnsi" w:eastAsia="Calibri" w:hAnsiTheme="minorHAnsi" w:cstheme="minorHAnsi"/>
                <w:color w:val="000000"/>
                <w:sz w:val="18"/>
                <w:szCs w:val="18"/>
              </w:rPr>
            </w:pPr>
          </w:p>
          <w:p w14:paraId="11513557" w14:textId="77777777" w:rsidR="00D87129" w:rsidRPr="00327273" w:rsidRDefault="00D87129" w:rsidP="009C5B40">
            <w:pPr>
              <w:jc w:val="both"/>
              <w:rPr>
                <w:rFonts w:asciiTheme="minorHAnsi" w:eastAsia="Calibri" w:hAnsiTheme="minorHAnsi" w:cstheme="minorHAnsi"/>
                <w:color w:val="000000"/>
                <w:sz w:val="18"/>
                <w:szCs w:val="18"/>
              </w:rPr>
            </w:pPr>
          </w:p>
          <w:p w14:paraId="73780E90" w14:textId="77777777" w:rsidR="00D87129" w:rsidRPr="00327273" w:rsidRDefault="00D87129" w:rsidP="009C5B40">
            <w:pPr>
              <w:jc w:val="both"/>
              <w:rPr>
                <w:rFonts w:asciiTheme="minorHAnsi" w:eastAsia="Calibri" w:hAnsiTheme="minorHAnsi" w:cstheme="minorHAnsi"/>
                <w:color w:val="000000"/>
                <w:sz w:val="18"/>
                <w:szCs w:val="18"/>
              </w:rPr>
            </w:pPr>
          </w:p>
          <w:p w14:paraId="5FD3A0D9" w14:textId="77777777" w:rsidR="00D87129" w:rsidRPr="00327273" w:rsidRDefault="00D87129" w:rsidP="009C5B40">
            <w:pPr>
              <w:jc w:val="both"/>
              <w:rPr>
                <w:rFonts w:asciiTheme="minorHAnsi" w:eastAsia="Calibri" w:hAnsiTheme="minorHAnsi" w:cstheme="minorHAnsi"/>
                <w:color w:val="000000"/>
                <w:sz w:val="18"/>
                <w:szCs w:val="18"/>
              </w:rPr>
            </w:pPr>
          </w:p>
          <w:p w14:paraId="12EF465D" w14:textId="77777777" w:rsidR="00D87129" w:rsidRPr="00327273" w:rsidRDefault="00D87129" w:rsidP="009C5B40">
            <w:pPr>
              <w:jc w:val="both"/>
              <w:rPr>
                <w:rFonts w:asciiTheme="minorHAnsi" w:eastAsia="Calibri" w:hAnsiTheme="minorHAnsi" w:cstheme="minorHAnsi"/>
                <w:color w:val="000000"/>
                <w:sz w:val="18"/>
                <w:szCs w:val="18"/>
              </w:rPr>
            </w:pPr>
          </w:p>
          <w:p w14:paraId="006B19CF" w14:textId="77777777" w:rsidR="00D87129" w:rsidRPr="00327273" w:rsidRDefault="006812B8" w:rsidP="00492C83">
            <w:pPr>
              <w:numPr>
                <w:ilvl w:val="0"/>
                <w:numId w:val="11"/>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Did the project have effective monitoring mechanisms in place to measure progress towards results? </w:t>
            </w:r>
          </w:p>
          <w:p w14:paraId="27C9BA45"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00FBB905"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53F5AC86"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12E87F9E"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7C747915"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347CCB7B" w14:textId="77777777" w:rsidR="00CA51FC" w:rsidRPr="00327273" w:rsidRDefault="00CA51FC"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1B560CAC"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4F30E7A5" w14:textId="1DFA5FE4"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10.</w:t>
            </w:r>
            <w:r w:rsidRPr="00327273">
              <w:rPr>
                <w:rFonts w:asciiTheme="minorHAnsi" w:eastAsia="Calibri" w:hAnsiTheme="minorHAnsi" w:cstheme="minorHAnsi"/>
                <w:color w:val="000000"/>
                <w:sz w:val="18"/>
                <w:szCs w:val="18"/>
              </w:rPr>
              <w:tab/>
              <w:t xml:space="preserve">To what extent have </w:t>
            </w:r>
            <w:r w:rsidR="00CA51FC" w:rsidRPr="00327273">
              <w:rPr>
                <w:rFonts w:asciiTheme="minorHAnsi" w:eastAsia="Calibri" w:hAnsiTheme="minorHAnsi" w:cstheme="minorHAnsi"/>
                <w:color w:val="000000"/>
                <w:sz w:val="18"/>
                <w:szCs w:val="18"/>
              </w:rPr>
              <w:t>the capacities</w:t>
            </w:r>
            <w:r w:rsidRPr="00327273">
              <w:rPr>
                <w:rFonts w:asciiTheme="minorHAnsi" w:eastAsia="Calibri" w:hAnsiTheme="minorHAnsi" w:cstheme="minorHAnsi"/>
                <w:color w:val="000000"/>
                <w:sz w:val="18"/>
                <w:szCs w:val="18"/>
              </w:rPr>
              <w:t xml:space="preserve"> of relevant duty-bearers and rights-holders been strengthened? </w:t>
            </w:r>
          </w:p>
          <w:p w14:paraId="22337185" w14:textId="77777777" w:rsidR="00D87129" w:rsidRPr="00327273" w:rsidRDefault="00D87129" w:rsidP="009C5B40">
            <w:pPr>
              <w:jc w:val="both"/>
              <w:rPr>
                <w:rFonts w:asciiTheme="minorHAnsi" w:eastAsia="Calibri" w:hAnsiTheme="minorHAnsi" w:cstheme="minorHAnsi"/>
                <w:color w:val="000000"/>
                <w:sz w:val="18"/>
                <w:szCs w:val="18"/>
              </w:rPr>
            </w:pPr>
          </w:p>
          <w:p w14:paraId="2A96C738" w14:textId="77777777" w:rsidR="00D87129" w:rsidRPr="00327273" w:rsidRDefault="00D87129" w:rsidP="009C5B40">
            <w:pPr>
              <w:jc w:val="both"/>
              <w:rPr>
                <w:rFonts w:asciiTheme="minorHAnsi" w:eastAsia="Calibri" w:hAnsiTheme="minorHAnsi" w:cstheme="minorHAnsi"/>
                <w:color w:val="000000"/>
                <w:sz w:val="18"/>
                <w:szCs w:val="18"/>
              </w:rPr>
            </w:pPr>
          </w:p>
          <w:p w14:paraId="75658941" w14:textId="77777777" w:rsidR="00D87129" w:rsidRPr="00327273" w:rsidRDefault="00D87129" w:rsidP="009C5B40">
            <w:pPr>
              <w:jc w:val="both"/>
              <w:rPr>
                <w:rFonts w:asciiTheme="minorHAnsi" w:eastAsia="Calibri" w:hAnsiTheme="minorHAnsi" w:cstheme="minorHAnsi"/>
                <w:color w:val="000000"/>
                <w:sz w:val="18"/>
                <w:szCs w:val="18"/>
              </w:rPr>
            </w:pPr>
          </w:p>
          <w:p w14:paraId="534F819E" w14:textId="77777777" w:rsidR="00D87129" w:rsidRPr="00327273" w:rsidRDefault="00D87129" w:rsidP="009C5B40">
            <w:pPr>
              <w:jc w:val="both"/>
              <w:rPr>
                <w:rFonts w:asciiTheme="minorHAnsi" w:eastAsia="Calibri" w:hAnsiTheme="minorHAnsi" w:cstheme="minorHAnsi"/>
                <w:color w:val="000000"/>
                <w:sz w:val="18"/>
                <w:szCs w:val="18"/>
              </w:rPr>
            </w:pPr>
          </w:p>
          <w:p w14:paraId="2C2C5FBE" w14:textId="77777777" w:rsidR="00D87129" w:rsidRPr="00327273" w:rsidRDefault="00D87129" w:rsidP="009C5B40">
            <w:pPr>
              <w:jc w:val="both"/>
              <w:rPr>
                <w:rFonts w:asciiTheme="minorHAnsi" w:eastAsia="Calibri" w:hAnsiTheme="minorHAnsi" w:cstheme="minorHAnsi"/>
                <w:color w:val="000000"/>
                <w:sz w:val="18"/>
                <w:szCs w:val="18"/>
              </w:rPr>
            </w:pPr>
          </w:p>
          <w:p w14:paraId="3D61D198" w14:textId="77777777" w:rsidR="00D87129" w:rsidRPr="00327273" w:rsidRDefault="00D87129" w:rsidP="009C5B40">
            <w:pPr>
              <w:jc w:val="both"/>
              <w:rPr>
                <w:rFonts w:asciiTheme="minorHAnsi" w:eastAsia="Calibri" w:hAnsiTheme="minorHAnsi" w:cstheme="minorHAnsi"/>
                <w:color w:val="000000"/>
                <w:sz w:val="18"/>
                <w:szCs w:val="18"/>
              </w:rPr>
            </w:pPr>
          </w:p>
          <w:p w14:paraId="6CB27853" w14:textId="77777777" w:rsidR="00D87129" w:rsidRPr="00327273" w:rsidRDefault="00D87129" w:rsidP="009C5B40">
            <w:pPr>
              <w:jc w:val="both"/>
              <w:rPr>
                <w:rFonts w:asciiTheme="minorHAnsi" w:eastAsia="Calibri" w:hAnsiTheme="minorHAnsi" w:cstheme="minorHAnsi"/>
                <w:color w:val="000000"/>
                <w:sz w:val="18"/>
                <w:szCs w:val="18"/>
              </w:rPr>
            </w:pPr>
          </w:p>
          <w:p w14:paraId="15BF0CA1" w14:textId="77777777" w:rsidR="00D87129" w:rsidRPr="00327273" w:rsidRDefault="00D87129" w:rsidP="009C5B40">
            <w:pPr>
              <w:jc w:val="both"/>
              <w:rPr>
                <w:rFonts w:asciiTheme="minorHAnsi" w:eastAsia="Calibri" w:hAnsiTheme="minorHAnsi" w:cstheme="minorHAnsi"/>
                <w:color w:val="000000"/>
                <w:sz w:val="18"/>
                <w:szCs w:val="18"/>
              </w:rPr>
            </w:pPr>
          </w:p>
          <w:p w14:paraId="5D54355B" w14:textId="77777777" w:rsidR="00D87129" w:rsidRPr="00327273" w:rsidRDefault="00D87129" w:rsidP="009C5B40">
            <w:pPr>
              <w:jc w:val="both"/>
              <w:rPr>
                <w:rFonts w:asciiTheme="minorHAnsi" w:eastAsia="Calibri" w:hAnsiTheme="minorHAnsi" w:cstheme="minorHAnsi"/>
                <w:color w:val="000000"/>
                <w:sz w:val="18"/>
                <w:szCs w:val="18"/>
              </w:rPr>
            </w:pPr>
          </w:p>
          <w:p w14:paraId="028FDF18" w14:textId="77777777" w:rsidR="00D87129" w:rsidRPr="00327273" w:rsidRDefault="00D87129" w:rsidP="009C5B40">
            <w:pPr>
              <w:jc w:val="both"/>
              <w:rPr>
                <w:rFonts w:asciiTheme="minorHAnsi" w:eastAsia="Calibri" w:hAnsiTheme="minorHAnsi" w:cstheme="minorHAnsi"/>
                <w:color w:val="000000"/>
                <w:sz w:val="18"/>
                <w:szCs w:val="18"/>
              </w:rPr>
            </w:pPr>
          </w:p>
          <w:p w14:paraId="646E58EF" w14:textId="77777777" w:rsidR="00D87129" w:rsidRPr="00327273" w:rsidRDefault="00D87129" w:rsidP="009C5B40">
            <w:pPr>
              <w:jc w:val="both"/>
              <w:rPr>
                <w:rFonts w:asciiTheme="minorHAnsi" w:eastAsia="Calibri" w:hAnsiTheme="minorHAnsi" w:cstheme="minorHAnsi"/>
                <w:color w:val="000000"/>
                <w:sz w:val="18"/>
                <w:szCs w:val="18"/>
              </w:rPr>
            </w:pPr>
          </w:p>
          <w:p w14:paraId="7856B206" w14:textId="77777777" w:rsidR="00D87129" w:rsidRPr="00327273" w:rsidRDefault="00D87129" w:rsidP="009C5B40">
            <w:pPr>
              <w:jc w:val="both"/>
              <w:rPr>
                <w:rFonts w:asciiTheme="minorHAnsi" w:eastAsia="Calibri" w:hAnsiTheme="minorHAnsi" w:cstheme="minorHAnsi"/>
                <w:color w:val="000000"/>
                <w:sz w:val="18"/>
                <w:szCs w:val="18"/>
              </w:rPr>
            </w:pPr>
          </w:p>
          <w:p w14:paraId="30F881EC" w14:textId="77777777" w:rsidR="00D87129" w:rsidRPr="00327273" w:rsidRDefault="00D87129" w:rsidP="009C5B40">
            <w:pPr>
              <w:jc w:val="both"/>
              <w:rPr>
                <w:rFonts w:asciiTheme="minorHAnsi" w:eastAsia="Calibri" w:hAnsiTheme="minorHAnsi" w:cstheme="minorHAnsi"/>
                <w:color w:val="000000"/>
                <w:sz w:val="18"/>
                <w:szCs w:val="18"/>
              </w:rPr>
            </w:pPr>
          </w:p>
          <w:p w14:paraId="489D0A62" w14:textId="77777777" w:rsidR="00D87129" w:rsidRPr="00327273" w:rsidRDefault="00D87129" w:rsidP="009C5B40">
            <w:pPr>
              <w:jc w:val="both"/>
              <w:rPr>
                <w:rFonts w:asciiTheme="minorHAnsi" w:eastAsia="Calibri" w:hAnsiTheme="minorHAnsi" w:cstheme="minorHAnsi"/>
                <w:color w:val="000000"/>
                <w:sz w:val="18"/>
                <w:szCs w:val="18"/>
              </w:rPr>
            </w:pPr>
          </w:p>
          <w:p w14:paraId="11EFDEE6" w14:textId="77777777" w:rsidR="00D87129" w:rsidRPr="00327273" w:rsidRDefault="00D87129" w:rsidP="009C5B40">
            <w:pPr>
              <w:jc w:val="both"/>
              <w:rPr>
                <w:rFonts w:asciiTheme="minorHAnsi" w:eastAsia="Calibri" w:hAnsiTheme="minorHAnsi" w:cstheme="minorHAnsi"/>
                <w:color w:val="000000"/>
                <w:sz w:val="18"/>
                <w:szCs w:val="18"/>
              </w:rPr>
            </w:pPr>
          </w:p>
          <w:p w14:paraId="3A46D587" w14:textId="77777777" w:rsidR="00D87129" w:rsidRPr="00327273" w:rsidRDefault="006812B8" w:rsidP="00492C83">
            <w:pPr>
              <w:numPr>
                <w:ilvl w:val="0"/>
                <w:numId w:val="12"/>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What is the likelihood that the project results are bringing about gender transformative changes </w:t>
            </w:r>
            <w:r w:rsidRPr="00327273">
              <w:rPr>
                <w:rFonts w:asciiTheme="minorHAnsi" w:eastAsia="Calibri" w:hAnsiTheme="minorHAnsi" w:cstheme="minorHAnsi"/>
                <w:color w:val="000000"/>
                <w:sz w:val="18"/>
                <w:szCs w:val="18"/>
              </w:rPr>
              <w:lastRenderedPageBreak/>
              <w:t xml:space="preserve">that address the root causes of gender inequalities? </w:t>
            </w:r>
          </w:p>
          <w:p w14:paraId="4A7A69D1"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553A6598"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3C585CEC"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24F1A85F"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65D507CC"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3898FB4C"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5FED5272"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2E80D654"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1FAB121C"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00E27B7E" w14:textId="77777777" w:rsidR="00D87129" w:rsidRPr="00327273" w:rsidRDefault="006812B8" w:rsidP="00492C83">
            <w:pPr>
              <w:numPr>
                <w:ilvl w:val="0"/>
                <w:numId w:val="12"/>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 In what way did the project contribute to knowledge base on WPS implementation in Georgia, in the region/globally?</w:t>
            </w:r>
          </w:p>
        </w:tc>
        <w:tc>
          <w:tcPr>
            <w:tcW w:w="3059" w:type="dxa"/>
          </w:tcPr>
          <w:p w14:paraId="0BA8308C" w14:textId="5D990216" w:rsidR="00D87129" w:rsidRPr="00327273" w:rsidRDefault="006812B8"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7.1. What are the results achieved? Are there any unintended results?</w:t>
            </w:r>
            <w:r w:rsidR="00327273" w:rsidRPr="00327273">
              <w:rPr>
                <w:rFonts w:asciiTheme="minorHAnsi" w:eastAsia="Calibri" w:hAnsiTheme="minorHAnsi" w:cstheme="minorHAnsi"/>
                <w:color w:val="000000"/>
                <w:sz w:val="18"/>
                <w:szCs w:val="18"/>
              </w:rPr>
              <w:t xml:space="preserve"> Did the project produce any longer term results? </w:t>
            </w:r>
          </w:p>
          <w:p w14:paraId="4E5B1EEF" w14:textId="77777777" w:rsidR="00D87129" w:rsidRPr="00327273" w:rsidRDefault="00D87129" w:rsidP="009C5B40">
            <w:pPr>
              <w:jc w:val="both"/>
              <w:rPr>
                <w:rFonts w:asciiTheme="minorHAnsi" w:eastAsia="Calibri" w:hAnsiTheme="minorHAnsi" w:cstheme="minorHAnsi"/>
                <w:color w:val="000000"/>
                <w:sz w:val="18"/>
                <w:szCs w:val="18"/>
              </w:rPr>
            </w:pPr>
          </w:p>
          <w:p w14:paraId="18BEA562" w14:textId="77777777" w:rsidR="00D87129" w:rsidRPr="00327273" w:rsidRDefault="00D87129" w:rsidP="009C5B40">
            <w:pPr>
              <w:jc w:val="both"/>
              <w:rPr>
                <w:rFonts w:asciiTheme="minorHAnsi" w:eastAsia="Calibri" w:hAnsiTheme="minorHAnsi" w:cstheme="minorHAnsi"/>
                <w:color w:val="000000"/>
                <w:sz w:val="18"/>
                <w:szCs w:val="18"/>
              </w:rPr>
            </w:pPr>
          </w:p>
          <w:p w14:paraId="64DB67A2" w14:textId="77777777" w:rsidR="00D87129" w:rsidRPr="00327273" w:rsidRDefault="00D87129" w:rsidP="009C5B40">
            <w:pPr>
              <w:jc w:val="both"/>
              <w:rPr>
                <w:rFonts w:asciiTheme="minorHAnsi" w:eastAsia="Calibri" w:hAnsiTheme="minorHAnsi" w:cstheme="minorHAnsi"/>
                <w:color w:val="000000"/>
                <w:sz w:val="18"/>
                <w:szCs w:val="18"/>
              </w:rPr>
            </w:pPr>
          </w:p>
          <w:p w14:paraId="5023932F" w14:textId="77777777" w:rsidR="00D87129" w:rsidRPr="00327273" w:rsidRDefault="00D87129" w:rsidP="009C5B40">
            <w:pPr>
              <w:jc w:val="both"/>
              <w:rPr>
                <w:rFonts w:asciiTheme="minorHAnsi" w:eastAsia="Calibri" w:hAnsiTheme="minorHAnsi" w:cstheme="minorHAnsi"/>
                <w:color w:val="000000"/>
                <w:sz w:val="18"/>
                <w:szCs w:val="18"/>
              </w:rPr>
            </w:pPr>
          </w:p>
          <w:p w14:paraId="7FD24A09" w14:textId="77777777" w:rsidR="00D87129" w:rsidRPr="00327273" w:rsidRDefault="00D87129" w:rsidP="009C5B40">
            <w:pPr>
              <w:jc w:val="both"/>
              <w:rPr>
                <w:rFonts w:asciiTheme="minorHAnsi" w:eastAsia="Calibri" w:hAnsiTheme="minorHAnsi" w:cstheme="minorHAnsi"/>
                <w:color w:val="000000"/>
                <w:sz w:val="18"/>
                <w:szCs w:val="18"/>
              </w:rPr>
            </w:pPr>
          </w:p>
          <w:p w14:paraId="416F44EA" w14:textId="77777777" w:rsidR="00D87129" w:rsidRPr="00327273" w:rsidRDefault="006812B8" w:rsidP="00492C83">
            <w:pPr>
              <w:numPr>
                <w:ilvl w:val="1"/>
                <w:numId w:val="4"/>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What is the influence of the specific country context and circumstances on the </w:t>
            </w:r>
            <w:r w:rsidRPr="00327273">
              <w:rPr>
                <w:rFonts w:asciiTheme="minorHAnsi" w:eastAsia="Calibri" w:hAnsiTheme="minorHAnsi" w:cstheme="minorHAnsi"/>
                <w:color w:val="000000"/>
                <w:sz w:val="18"/>
                <w:szCs w:val="18"/>
              </w:rPr>
              <w:lastRenderedPageBreak/>
              <w:t>achievement of results and operational effectiveness?</w:t>
            </w:r>
          </w:p>
          <w:p w14:paraId="6F36A59A" w14:textId="553506F1" w:rsidR="00D87129" w:rsidRPr="00327273" w:rsidRDefault="00CA51FC" w:rsidP="00492C83">
            <w:pPr>
              <w:numPr>
                <w:ilvl w:val="1"/>
                <w:numId w:val="4"/>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 To what extent has the adherence to corporate strategic priorities of UN Women and UK around WPS contributed to the project effectiveness?</w:t>
            </w:r>
          </w:p>
          <w:p w14:paraId="1E7BFD6F" w14:textId="77777777" w:rsidR="00D87129" w:rsidRPr="00327273" w:rsidRDefault="00D87129" w:rsidP="009C5B40">
            <w:pPr>
              <w:pBdr>
                <w:top w:val="nil"/>
                <w:left w:val="nil"/>
                <w:bottom w:val="nil"/>
                <w:right w:val="nil"/>
                <w:between w:val="nil"/>
              </w:pBdr>
              <w:spacing w:after="25"/>
              <w:ind w:left="360"/>
              <w:jc w:val="both"/>
              <w:rPr>
                <w:rFonts w:asciiTheme="minorHAnsi" w:eastAsia="Calibri" w:hAnsiTheme="minorHAnsi" w:cstheme="minorHAnsi"/>
                <w:color w:val="000000"/>
                <w:sz w:val="18"/>
                <w:szCs w:val="18"/>
              </w:rPr>
            </w:pPr>
          </w:p>
          <w:p w14:paraId="15B641CD" w14:textId="77777777" w:rsidR="00D87129" w:rsidRPr="00327273" w:rsidRDefault="006812B8" w:rsidP="00492C83">
            <w:pPr>
              <w:numPr>
                <w:ilvl w:val="1"/>
                <w:numId w:val="4"/>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How adaptably and rapidly does the project react to changing situations?</w:t>
            </w:r>
          </w:p>
          <w:p w14:paraId="0C070AFA" w14:textId="77777777" w:rsidR="00D87129" w:rsidRPr="00327273" w:rsidRDefault="00D87129" w:rsidP="009C5B40">
            <w:pPr>
              <w:jc w:val="both"/>
              <w:rPr>
                <w:rFonts w:asciiTheme="minorHAnsi" w:eastAsia="Calibri" w:hAnsiTheme="minorHAnsi" w:cstheme="minorHAnsi"/>
                <w:color w:val="000000"/>
                <w:sz w:val="18"/>
                <w:szCs w:val="18"/>
              </w:rPr>
            </w:pPr>
          </w:p>
          <w:p w14:paraId="053CC076" w14:textId="77777777" w:rsidR="00D87129" w:rsidRPr="00327273" w:rsidRDefault="00D87129" w:rsidP="009C5B40">
            <w:pPr>
              <w:jc w:val="both"/>
              <w:rPr>
                <w:rFonts w:asciiTheme="minorHAnsi" w:eastAsia="Calibri" w:hAnsiTheme="minorHAnsi" w:cstheme="minorHAnsi"/>
                <w:color w:val="000000"/>
                <w:sz w:val="18"/>
                <w:szCs w:val="18"/>
              </w:rPr>
            </w:pPr>
          </w:p>
          <w:p w14:paraId="55379C25"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516E2343"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9.1. Was monitoring data collected and disaggregated according to relevant criteria (sex, age, ethnicity, location, income etc.)?</w:t>
            </w:r>
          </w:p>
          <w:p w14:paraId="094BA9CB" w14:textId="77777777" w:rsidR="00D87129" w:rsidRPr="00327273" w:rsidRDefault="00D87129" w:rsidP="009C5B40">
            <w:pPr>
              <w:jc w:val="both"/>
              <w:rPr>
                <w:rFonts w:asciiTheme="minorHAnsi" w:eastAsia="Calibri" w:hAnsiTheme="minorHAnsi" w:cstheme="minorHAnsi"/>
                <w:color w:val="000000"/>
                <w:sz w:val="18"/>
                <w:szCs w:val="18"/>
              </w:rPr>
            </w:pPr>
          </w:p>
          <w:p w14:paraId="36BD8C2A" w14:textId="77777777" w:rsidR="00D87129" w:rsidRPr="00327273" w:rsidRDefault="00D87129" w:rsidP="009C5B40">
            <w:pPr>
              <w:jc w:val="both"/>
              <w:rPr>
                <w:rFonts w:asciiTheme="minorHAnsi" w:eastAsia="Calibri" w:hAnsiTheme="minorHAnsi" w:cstheme="minorHAnsi"/>
                <w:color w:val="000000"/>
                <w:sz w:val="18"/>
                <w:szCs w:val="18"/>
              </w:rPr>
            </w:pPr>
          </w:p>
          <w:p w14:paraId="20B702AC" w14:textId="77777777" w:rsidR="00D87129" w:rsidRPr="00327273" w:rsidRDefault="00D87129" w:rsidP="009C5B40">
            <w:pPr>
              <w:jc w:val="both"/>
              <w:rPr>
                <w:rFonts w:asciiTheme="minorHAnsi" w:eastAsia="Calibri" w:hAnsiTheme="minorHAnsi" w:cstheme="minorHAnsi"/>
                <w:color w:val="000000"/>
                <w:sz w:val="18"/>
                <w:szCs w:val="18"/>
              </w:rPr>
            </w:pPr>
          </w:p>
          <w:p w14:paraId="65B260BD" w14:textId="77777777" w:rsidR="00CA51FC" w:rsidRPr="00327273" w:rsidRDefault="00CA51FC" w:rsidP="009C5B40">
            <w:pPr>
              <w:jc w:val="both"/>
              <w:rPr>
                <w:rFonts w:asciiTheme="minorHAnsi" w:eastAsia="Calibri" w:hAnsiTheme="minorHAnsi" w:cstheme="minorHAnsi"/>
                <w:color w:val="000000"/>
                <w:sz w:val="18"/>
                <w:szCs w:val="18"/>
              </w:rPr>
            </w:pPr>
          </w:p>
          <w:p w14:paraId="43F9C917" w14:textId="77777777" w:rsidR="00CA51FC" w:rsidRPr="00327273" w:rsidRDefault="00CA51FC" w:rsidP="009C5B40">
            <w:pPr>
              <w:jc w:val="both"/>
              <w:rPr>
                <w:rFonts w:asciiTheme="minorHAnsi" w:eastAsia="Calibri" w:hAnsiTheme="minorHAnsi" w:cstheme="minorHAnsi"/>
                <w:color w:val="000000"/>
                <w:sz w:val="18"/>
                <w:szCs w:val="18"/>
              </w:rPr>
            </w:pPr>
          </w:p>
          <w:p w14:paraId="7BC18E34" w14:textId="77777777" w:rsidR="00D87129" w:rsidRPr="00327273" w:rsidRDefault="00D87129" w:rsidP="009C5B40">
            <w:pPr>
              <w:jc w:val="both"/>
              <w:rPr>
                <w:rFonts w:asciiTheme="minorHAnsi" w:eastAsia="Calibri" w:hAnsiTheme="minorHAnsi" w:cstheme="minorHAnsi"/>
                <w:color w:val="000000"/>
                <w:sz w:val="18"/>
                <w:szCs w:val="18"/>
              </w:rPr>
            </w:pPr>
          </w:p>
          <w:p w14:paraId="4B795D59" w14:textId="77777777" w:rsidR="00D87129" w:rsidRPr="00327273" w:rsidRDefault="00D87129" w:rsidP="009C5B40">
            <w:pPr>
              <w:jc w:val="both"/>
              <w:rPr>
                <w:rFonts w:asciiTheme="minorHAnsi" w:eastAsia="Calibri" w:hAnsiTheme="minorHAnsi" w:cstheme="minorHAnsi"/>
                <w:color w:val="000000"/>
                <w:sz w:val="18"/>
                <w:szCs w:val="18"/>
              </w:rPr>
            </w:pPr>
          </w:p>
          <w:p w14:paraId="09FEEDEF" w14:textId="77777777" w:rsidR="00D87129" w:rsidRPr="00327273" w:rsidRDefault="006812B8" w:rsidP="009C5B40">
            <w:p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10.1. Do women participating in WPSA have capacities to engage effectively in peacebuilding and undertake leadership roles? </w:t>
            </w:r>
          </w:p>
          <w:p w14:paraId="13FAB20F" w14:textId="77777777" w:rsidR="00D87129" w:rsidRPr="00327273" w:rsidRDefault="00D87129" w:rsidP="009C5B40">
            <w:pPr>
              <w:jc w:val="both"/>
              <w:rPr>
                <w:rFonts w:asciiTheme="minorHAnsi" w:eastAsia="Calibri" w:hAnsiTheme="minorHAnsi" w:cstheme="minorHAnsi"/>
                <w:color w:val="000000"/>
                <w:sz w:val="18"/>
                <w:szCs w:val="18"/>
              </w:rPr>
            </w:pPr>
          </w:p>
          <w:p w14:paraId="138DA0D3"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3B5F7B0C"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59003E45"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7961BEC5"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35E08660"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018FDFA1"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0782D34C" w14:textId="77777777" w:rsidR="00D87129" w:rsidRPr="00327273" w:rsidRDefault="00D87129" w:rsidP="009C5B40">
            <w:pPr>
              <w:jc w:val="both"/>
              <w:rPr>
                <w:rFonts w:asciiTheme="minorHAnsi" w:eastAsia="Calibri" w:hAnsiTheme="minorHAnsi" w:cstheme="minorHAnsi"/>
                <w:color w:val="000000"/>
                <w:sz w:val="18"/>
                <w:szCs w:val="18"/>
              </w:rPr>
            </w:pPr>
          </w:p>
          <w:p w14:paraId="40F0B9BE" w14:textId="77777777" w:rsidR="00D87129" w:rsidRPr="00327273" w:rsidRDefault="00D87129" w:rsidP="009C5B40">
            <w:pPr>
              <w:jc w:val="both"/>
              <w:rPr>
                <w:rFonts w:asciiTheme="minorHAnsi" w:eastAsia="Calibri" w:hAnsiTheme="minorHAnsi" w:cstheme="minorHAnsi"/>
                <w:color w:val="000000"/>
                <w:sz w:val="18"/>
                <w:szCs w:val="18"/>
              </w:rPr>
            </w:pPr>
          </w:p>
          <w:p w14:paraId="6E1276AA" w14:textId="77777777" w:rsidR="00D87129" w:rsidRPr="00327273" w:rsidRDefault="00D87129" w:rsidP="009C5B40">
            <w:pPr>
              <w:jc w:val="both"/>
              <w:rPr>
                <w:rFonts w:asciiTheme="minorHAnsi" w:eastAsia="Calibri" w:hAnsiTheme="minorHAnsi" w:cstheme="minorHAnsi"/>
                <w:color w:val="000000"/>
                <w:sz w:val="18"/>
                <w:szCs w:val="18"/>
              </w:rPr>
            </w:pPr>
          </w:p>
          <w:p w14:paraId="555F4899" w14:textId="77777777" w:rsidR="00D87129" w:rsidRPr="00327273" w:rsidRDefault="00D87129" w:rsidP="009C5B40">
            <w:pPr>
              <w:jc w:val="both"/>
              <w:rPr>
                <w:rFonts w:asciiTheme="minorHAnsi" w:eastAsia="Calibri" w:hAnsiTheme="minorHAnsi" w:cstheme="minorHAnsi"/>
                <w:color w:val="000000"/>
                <w:sz w:val="18"/>
                <w:szCs w:val="18"/>
              </w:rPr>
            </w:pPr>
          </w:p>
          <w:p w14:paraId="437104B3" w14:textId="77777777" w:rsidR="00D87129" w:rsidRPr="00327273" w:rsidRDefault="00D87129" w:rsidP="009C5B40">
            <w:pPr>
              <w:jc w:val="both"/>
              <w:rPr>
                <w:rFonts w:asciiTheme="minorHAnsi" w:eastAsia="Calibri" w:hAnsiTheme="minorHAnsi" w:cstheme="minorHAnsi"/>
                <w:color w:val="000000"/>
                <w:sz w:val="18"/>
                <w:szCs w:val="18"/>
              </w:rPr>
            </w:pPr>
          </w:p>
          <w:p w14:paraId="3DF4BD9F" w14:textId="77777777" w:rsidR="00D87129" w:rsidRPr="00327273" w:rsidRDefault="00D87129" w:rsidP="009C5B40">
            <w:pPr>
              <w:jc w:val="both"/>
              <w:rPr>
                <w:rFonts w:asciiTheme="minorHAnsi" w:eastAsia="Calibri" w:hAnsiTheme="minorHAnsi" w:cstheme="minorHAnsi"/>
                <w:color w:val="000000"/>
                <w:sz w:val="18"/>
                <w:szCs w:val="18"/>
              </w:rPr>
            </w:pPr>
          </w:p>
          <w:p w14:paraId="3597257E" w14:textId="77777777" w:rsidR="00D87129" w:rsidRPr="00327273" w:rsidRDefault="00D87129" w:rsidP="009C5B40">
            <w:pPr>
              <w:jc w:val="both"/>
              <w:rPr>
                <w:rFonts w:asciiTheme="minorHAnsi" w:eastAsia="Calibri" w:hAnsiTheme="minorHAnsi" w:cstheme="minorHAnsi"/>
                <w:color w:val="000000"/>
                <w:sz w:val="18"/>
                <w:szCs w:val="18"/>
              </w:rPr>
            </w:pPr>
          </w:p>
          <w:p w14:paraId="02863588" w14:textId="77777777" w:rsidR="00D87129" w:rsidRPr="00327273" w:rsidRDefault="006812B8" w:rsidP="009C5B40">
            <w:p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11.1. To what extent have the project systematically addressed prevailing social norms, attitudes and behaviors, discrimination and social systems that prevent women from meaningful participation in peacebuilding?</w:t>
            </w:r>
          </w:p>
          <w:p w14:paraId="71C06551" w14:textId="77777777" w:rsidR="00D87129" w:rsidRPr="00327273" w:rsidRDefault="00D87129" w:rsidP="009C5B40">
            <w:pPr>
              <w:jc w:val="both"/>
              <w:rPr>
                <w:rFonts w:asciiTheme="minorHAnsi" w:eastAsia="Calibri" w:hAnsiTheme="minorHAnsi" w:cstheme="minorHAnsi"/>
                <w:color w:val="000000"/>
                <w:sz w:val="18"/>
                <w:szCs w:val="18"/>
              </w:rPr>
            </w:pPr>
          </w:p>
          <w:p w14:paraId="7CFBB622" w14:textId="77777777" w:rsidR="00D87129" w:rsidRPr="00327273" w:rsidRDefault="00D87129" w:rsidP="009C5B40">
            <w:pPr>
              <w:jc w:val="both"/>
              <w:rPr>
                <w:rFonts w:asciiTheme="minorHAnsi" w:eastAsia="Calibri" w:hAnsiTheme="minorHAnsi" w:cstheme="minorHAnsi"/>
                <w:color w:val="000000"/>
                <w:sz w:val="18"/>
                <w:szCs w:val="18"/>
              </w:rPr>
            </w:pPr>
          </w:p>
          <w:p w14:paraId="5F8721DF" w14:textId="77777777" w:rsidR="00D87129" w:rsidRPr="00327273" w:rsidRDefault="00D87129" w:rsidP="009C5B40">
            <w:pPr>
              <w:jc w:val="both"/>
              <w:rPr>
                <w:rFonts w:asciiTheme="minorHAnsi" w:eastAsia="Calibri" w:hAnsiTheme="minorHAnsi" w:cstheme="minorHAnsi"/>
                <w:color w:val="000000"/>
                <w:sz w:val="18"/>
                <w:szCs w:val="18"/>
              </w:rPr>
            </w:pPr>
          </w:p>
          <w:p w14:paraId="5E2B5B06" w14:textId="77777777" w:rsidR="00D87129" w:rsidRPr="00327273" w:rsidRDefault="00D87129" w:rsidP="009C5B40">
            <w:pPr>
              <w:jc w:val="both"/>
              <w:rPr>
                <w:rFonts w:asciiTheme="minorHAnsi" w:eastAsia="Calibri" w:hAnsiTheme="minorHAnsi" w:cstheme="minorHAnsi"/>
                <w:color w:val="000000"/>
                <w:sz w:val="18"/>
                <w:szCs w:val="18"/>
              </w:rPr>
            </w:pPr>
          </w:p>
          <w:p w14:paraId="404FEE6A" w14:textId="77777777" w:rsidR="00D87129" w:rsidRPr="00327273" w:rsidRDefault="00D87129" w:rsidP="009C5B40">
            <w:pPr>
              <w:jc w:val="both"/>
              <w:rPr>
                <w:rFonts w:asciiTheme="minorHAnsi" w:eastAsia="Calibri" w:hAnsiTheme="minorHAnsi" w:cstheme="minorHAnsi"/>
                <w:color w:val="000000"/>
                <w:sz w:val="18"/>
                <w:szCs w:val="18"/>
              </w:rPr>
            </w:pPr>
          </w:p>
          <w:p w14:paraId="557A2E4D" w14:textId="77777777" w:rsidR="00D87129" w:rsidRPr="00327273" w:rsidRDefault="00D87129" w:rsidP="009C5B40">
            <w:pPr>
              <w:jc w:val="both"/>
              <w:rPr>
                <w:rFonts w:asciiTheme="minorHAnsi" w:eastAsia="Calibri" w:hAnsiTheme="minorHAnsi" w:cstheme="minorHAnsi"/>
                <w:color w:val="000000"/>
                <w:sz w:val="18"/>
                <w:szCs w:val="18"/>
              </w:rPr>
            </w:pPr>
          </w:p>
          <w:p w14:paraId="4B4F18FD" w14:textId="77777777" w:rsidR="00D87129" w:rsidRPr="00327273" w:rsidRDefault="00D87129" w:rsidP="009C5B40">
            <w:pPr>
              <w:jc w:val="both"/>
              <w:rPr>
                <w:rFonts w:asciiTheme="minorHAnsi" w:eastAsia="Calibri" w:hAnsiTheme="minorHAnsi" w:cstheme="minorHAnsi"/>
                <w:color w:val="000000"/>
                <w:sz w:val="18"/>
                <w:szCs w:val="18"/>
              </w:rPr>
            </w:pPr>
          </w:p>
          <w:p w14:paraId="347E73A8" w14:textId="77777777" w:rsidR="00D87129" w:rsidRPr="00327273" w:rsidRDefault="00D87129" w:rsidP="009C5B40">
            <w:pPr>
              <w:jc w:val="both"/>
              <w:rPr>
                <w:rFonts w:asciiTheme="minorHAnsi" w:eastAsia="Calibri" w:hAnsiTheme="minorHAnsi" w:cstheme="minorHAnsi"/>
                <w:color w:val="000000"/>
                <w:sz w:val="18"/>
                <w:szCs w:val="18"/>
              </w:rPr>
            </w:pPr>
          </w:p>
          <w:p w14:paraId="467FF8BA" w14:textId="77777777" w:rsidR="009C5B40" w:rsidRPr="00327273" w:rsidRDefault="009C5B40" w:rsidP="009C5B40">
            <w:pPr>
              <w:jc w:val="both"/>
              <w:rPr>
                <w:rFonts w:asciiTheme="minorHAnsi" w:eastAsia="Calibri" w:hAnsiTheme="minorHAnsi" w:cstheme="minorHAnsi"/>
                <w:color w:val="000000"/>
                <w:sz w:val="18"/>
                <w:szCs w:val="18"/>
              </w:rPr>
            </w:pPr>
          </w:p>
          <w:p w14:paraId="609C1E91" w14:textId="77777777" w:rsidR="009C5B40" w:rsidRPr="00327273" w:rsidRDefault="009C5B40" w:rsidP="009C5B40">
            <w:pPr>
              <w:jc w:val="both"/>
              <w:rPr>
                <w:rFonts w:asciiTheme="minorHAnsi" w:eastAsia="Calibri" w:hAnsiTheme="minorHAnsi" w:cstheme="minorHAnsi"/>
                <w:color w:val="000000"/>
                <w:sz w:val="18"/>
                <w:szCs w:val="18"/>
              </w:rPr>
            </w:pPr>
          </w:p>
          <w:p w14:paraId="7227D463" w14:textId="77777777" w:rsidR="00D87129" w:rsidRPr="00327273" w:rsidRDefault="00D87129" w:rsidP="009C5B40">
            <w:pPr>
              <w:jc w:val="both"/>
              <w:rPr>
                <w:rFonts w:asciiTheme="minorHAnsi" w:eastAsia="Calibri" w:hAnsiTheme="minorHAnsi" w:cstheme="minorHAnsi"/>
                <w:color w:val="000000"/>
                <w:sz w:val="18"/>
                <w:szCs w:val="18"/>
              </w:rPr>
            </w:pPr>
          </w:p>
          <w:p w14:paraId="7D0BCA6E" w14:textId="77777777" w:rsidR="00D87129" w:rsidRPr="00327273" w:rsidRDefault="006812B8" w:rsidP="009C5B40">
            <w:p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12.1. How were the knowledge products disseminated and shared with relevant stakeholders and representatives of women’s CSOs/WPS platforms and networks? </w:t>
            </w:r>
          </w:p>
        </w:tc>
        <w:tc>
          <w:tcPr>
            <w:tcW w:w="2610" w:type="dxa"/>
          </w:tcPr>
          <w:p w14:paraId="4861D087"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7.-7.1. Desk review of project progress &amp; annual reports; review of (publications, video, success stories, knowledge products, manuals and training programs</w:t>
            </w:r>
          </w:p>
          <w:p w14:paraId="6B899A8A" w14:textId="77777777" w:rsidR="00D87129" w:rsidRPr="00327273" w:rsidRDefault="00D87129" w:rsidP="009C5B40">
            <w:pPr>
              <w:jc w:val="both"/>
              <w:rPr>
                <w:rFonts w:asciiTheme="minorHAnsi" w:eastAsia="Calibri" w:hAnsiTheme="minorHAnsi" w:cstheme="minorHAnsi"/>
                <w:color w:val="000000"/>
                <w:sz w:val="18"/>
                <w:szCs w:val="18"/>
              </w:rPr>
            </w:pPr>
          </w:p>
          <w:p w14:paraId="18FA95A0"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7.-8. Interviews: UN Women staff, partners from state institutions, CSOs; providers of training and advocacy </w:t>
            </w:r>
            <w:r w:rsidRPr="00327273">
              <w:rPr>
                <w:rFonts w:asciiTheme="minorHAnsi" w:eastAsia="Calibri" w:hAnsiTheme="minorHAnsi" w:cstheme="minorHAnsi"/>
                <w:color w:val="000000"/>
                <w:sz w:val="18"/>
                <w:szCs w:val="18"/>
              </w:rPr>
              <w:lastRenderedPageBreak/>
              <w:t xml:space="preserve">campaigns; women’s peacebuilding networks </w:t>
            </w:r>
          </w:p>
          <w:p w14:paraId="604AC768" w14:textId="77777777" w:rsidR="00D87129" w:rsidRPr="00327273" w:rsidRDefault="00D87129" w:rsidP="009C5B40">
            <w:pPr>
              <w:jc w:val="both"/>
              <w:rPr>
                <w:rFonts w:asciiTheme="minorHAnsi" w:eastAsia="Calibri" w:hAnsiTheme="minorHAnsi" w:cstheme="minorHAnsi"/>
                <w:color w:val="000000"/>
                <w:sz w:val="18"/>
                <w:szCs w:val="18"/>
              </w:rPr>
            </w:pPr>
          </w:p>
          <w:p w14:paraId="7796C048" w14:textId="1B5338BC"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7.1.- 8.1. Focus groups discussions with CSOs and women’s networks, media; </w:t>
            </w:r>
          </w:p>
          <w:p w14:paraId="6D5B8124" w14:textId="77777777" w:rsidR="00D87129" w:rsidRPr="00327273" w:rsidRDefault="00D87129" w:rsidP="009C5B40">
            <w:pPr>
              <w:jc w:val="both"/>
              <w:rPr>
                <w:rFonts w:asciiTheme="minorHAnsi" w:eastAsia="Calibri" w:hAnsiTheme="minorHAnsi" w:cstheme="minorHAnsi"/>
                <w:color w:val="000000"/>
                <w:sz w:val="18"/>
                <w:szCs w:val="18"/>
              </w:rPr>
            </w:pPr>
          </w:p>
          <w:p w14:paraId="6A762D00" w14:textId="43EC7E43"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8.2</w:t>
            </w:r>
            <w:r w:rsidR="00CA51FC" w:rsidRPr="00327273">
              <w:rPr>
                <w:rFonts w:asciiTheme="minorHAnsi" w:eastAsia="Calibri" w:hAnsiTheme="minorHAnsi" w:cstheme="minorHAnsi"/>
                <w:color w:val="000000"/>
                <w:sz w:val="18"/>
                <w:szCs w:val="18"/>
              </w:rPr>
              <w:t>-8.3</w:t>
            </w:r>
            <w:r w:rsidRPr="00327273">
              <w:rPr>
                <w:rFonts w:asciiTheme="minorHAnsi" w:eastAsia="Calibri" w:hAnsiTheme="minorHAnsi" w:cstheme="minorHAnsi"/>
                <w:color w:val="000000"/>
                <w:sz w:val="18"/>
                <w:szCs w:val="18"/>
              </w:rPr>
              <w:t>. Interviews: PM unit UN Women, PM unit at donors’, partners</w:t>
            </w:r>
          </w:p>
          <w:p w14:paraId="52A93AA1" w14:textId="77777777" w:rsidR="00D87129" w:rsidRPr="00327273" w:rsidRDefault="00D87129" w:rsidP="009C5B40">
            <w:pPr>
              <w:jc w:val="both"/>
              <w:rPr>
                <w:rFonts w:asciiTheme="minorHAnsi" w:eastAsia="Calibri" w:hAnsiTheme="minorHAnsi" w:cstheme="minorHAnsi"/>
                <w:color w:val="000000"/>
                <w:sz w:val="18"/>
                <w:szCs w:val="18"/>
              </w:rPr>
            </w:pPr>
          </w:p>
          <w:p w14:paraId="413B2654" w14:textId="77777777" w:rsidR="00D87129" w:rsidRPr="00327273" w:rsidRDefault="00D87129" w:rsidP="009C5B40">
            <w:pPr>
              <w:jc w:val="both"/>
              <w:rPr>
                <w:rFonts w:asciiTheme="minorHAnsi" w:eastAsia="Calibri" w:hAnsiTheme="minorHAnsi" w:cstheme="minorHAnsi"/>
                <w:color w:val="000000"/>
                <w:sz w:val="18"/>
                <w:szCs w:val="18"/>
              </w:rPr>
            </w:pPr>
          </w:p>
          <w:p w14:paraId="153A3750" w14:textId="77777777" w:rsidR="00D87129" w:rsidRPr="00327273" w:rsidRDefault="00D87129" w:rsidP="009C5B40">
            <w:pPr>
              <w:jc w:val="both"/>
              <w:rPr>
                <w:rFonts w:asciiTheme="minorHAnsi" w:eastAsia="Calibri" w:hAnsiTheme="minorHAnsi" w:cstheme="minorHAnsi"/>
                <w:color w:val="000000"/>
                <w:sz w:val="18"/>
                <w:szCs w:val="18"/>
              </w:rPr>
            </w:pPr>
          </w:p>
          <w:p w14:paraId="7568C6E2" w14:textId="77777777" w:rsidR="00D87129" w:rsidRPr="00327273" w:rsidRDefault="006812B8" w:rsidP="00492C83">
            <w:pPr>
              <w:numPr>
                <w:ilvl w:val="0"/>
                <w:numId w:val="4"/>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Desk review: monitoring systems at UN Women and partners, minutes of Steering Committee minutes </w:t>
            </w:r>
          </w:p>
          <w:p w14:paraId="4FA2CF9A" w14:textId="77777777" w:rsidR="00D87129" w:rsidRPr="00327273" w:rsidRDefault="006812B8"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Interviews: project management, monitoring focal points </w:t>
            </w:r>
          </w:p>
          <w:p w14:paraId="34031865" w14:textId="77777777" w:rsidR="00D87129" w:rsidRPr="00327273" w:rsidRDefault="00D87129" w:rsidP="009C5B40">
            <w:pPr>
              <w:jc w:val="both"/>
              <w:rPr>
                <w:rFonts w:asciiTheme="minorHAnsi" w:eastAsia="Calibri" w:hAnsiTheme="minorHAnsi" w:cstheme="minorHAnsi"/>
                <w:color w:val="000000"/>
                <w:sz w:val="18"/>
                <w:szCs w:val="18"/>
              </w:rPr>
            </w:pPr>
          </w:p>
          <w:p w14:paraId="75CB9F2C" w14:textId="77777777" w:rsidR="00D87129" w:rsidRPr="00327273" w:rsidRDefault="00D87129" w:rsidP="009C5B40">
            <w:pPr>
              <w:jc w:val="both"/>
              <w:rPr>
                <w:rFonts w:asciiTheme="minorHAnsi" w:eastAsia="Calibri" w:hAnsiTheme="minorHAnsi" w:cstheme="minorHAnsi"/>
                <w:color w:val="000000"/>
                <w:sz w:val="18"/>
                <w:szCs w:val="18"/>
              </w:rPr>
            </w:pPr>
          </w:p>
          <w:p w14:paraId="1FA65BF0"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10.- 10.1. Desk review: recommendations from GIS and PGA reports; training/capacity building providers, reports of partners, to donors, success stories, knowledge products </w:t>
            </w:r>
          </w:p>
          <w:p w14:paraId="4C21D0E4"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Interviews: representatives of state institutions participated in training and other capacity building activities; participants of Open Days, GID, IPRM </w:t>
            </w:r>
          </w:p>
          <w:p w14:paraId="48579857" w14:textId="77777777" w:rsidR="00D87129" w:rsidRPr="00327273" w:rsidRDefault="006812B8" w:rsidP="009C5B40">
            <w:pPr>
              <w:tabs>
                <w:tab w:val="left" w:pos="262"/>
              </w:tabs>
              <w:ind w:left="14"/>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Focus group discussions:  </w:t>
            </w:r>
          </w:p>
          <w:p w14:paraId="637C0F74" w14:textId="77777777" w:rsidR="00D87129" w:rsidRPr="00327273" w:rsidRDefault="006812B8" w:rsidP="009C5B40">
            <w:pPr>
              <w:tabs>
                <w:tab w:val="left" w:pos="262"/>
              </w:tabs>
              <w:ind w:left="14"/>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CSOs, women’s networks, participants of peacebuilding and confidence building activities from conflict affected communities (national and regional level  </w:t>
            </w:r>
          </w:p>
          <w:p w14:paraId="2969CAC8" w14:textId="77777777" w:rsidR="00D87129" w:rsidRPr="00327273" w:rsidRDefault="00D87129" w:rsidP="009C5B40">
            <w:pPr>
              <w:tabs>
                <w:tab w:val="left" w:pos="262"/>
              </w:tabs>
              <w:jc w:val="both"/>
              <w:rPr>
                <w:rFonts w:asciiTheme="minorHAnsi" w:eastAsia="Calibri" w:hAnsiTheme="minorHAnsi" w:cstheme="minorHAnsi"/>
                <w:color w:val="000000"/>
                <w:sz w:val="18"/>
                <w:szCs w:val="18"/>
              </w:rPr>
            </w:pPr>
          </w:p>
          <w:p w14:paraId="5A9514E0" w14:textId="77777777" w:rsidR="00D87129" w:rsidRPr="00327273" w:rsidRDefault="006812B8" w:rsidP="009C5B40">
            <w:pPr>
              <w:tabs>
                <w:tab w:val="left" w:pos="262"/>
              </w:tabs>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11.-11.1. Desk review:  </w:t>
            </w:r>
          </w:p>
          <w:p w14:paraId="244EB463" w14:textId="77777777" w:rsidR="00D87129" w:rsidRPr="00327273" w:rsidRDefault="006812B8" w:rsidP="009C5B40">
            <w:pPr>
              <w:tabs>
                <w:tab w:val="left" w:pos="262"/>
              </w:tabs>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 xml:space="preserve">reports of partners, to donors, surveys/research conducted under the project </w:t>
            </w:r>
          </w:p>
          <w:p w14:paraId="7A6AF9BA" w14:textId="77777777" w:rsidR="00D87129" w:rsidRPr="00327273" w:rsidRDefault="006812B8" w:rsidP="009C5B40">
            <w:pPr>
              <w:tabs>
                <w:tab w:val="left" w:pos="262"/>
              </w:tabs>
              <w:ind w:left="14"/>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Focus group discussions:  </w:t>
            </w:r>
          </w:p>
          <w:p w14:paraId="74FB4483" w14:textId="77777777" w:rsidR="00D87129" w:rsidRPr="00327273" w:rsidRDefault="006812B8" w:rsidP="009C5B40">
            <w:pPr>
              <w:tabs>
                <w:tab w:val="left" w:pos="262"/>
              </w:tabs>
              <w:ind w:left="14"/>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CSOs, women’s networks, participants of peacebuilding and confidence building activities from conflict affected communities (national and regional level  </w:t>
            </w:r>
          </w:p>
          <w:p w14:paraId="66803DD0" w14:textId="77777777" w:rsidR="00D87129" w:rsidRPr="00327273" w:rsidRDefault="006812B8" w:rsidP="009C5B40">
            <w:pPr>
              <w:tabs>
                <w:tab w:val="left" w:pos="262"/>
              </w:tabs>
              <w:ind w:left="14"/>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Interviews: partners from CSOs, state institutions, participants of Open Days, GID, IPRM</w:t>
            </w:r>
          </w:p>
          <w:p w14:paraId="60D047E0" w14:textId="77777777" w:rsidR="00D87129" w:rsidRPr="00327273" w:rsidRDefault="00D87129" w:rsidP="009C5B40">
            <w:pPr>
              <w:tabs>
                <w:tab w:val="left" w:pos="262"/>
              </w:tabs>
              <w:jc w:val="both"/>
              <w:rPr>
                <w:rFonts w:asciiTheme="minorHAnsi" w:eastAsia="Calibri" w:hAnsiTheme="minorHAnsi" w:cstheme="minorHAnsi"/>
                <w:color w:val="000000"/>
                <w:sz w:val="18"/>
                <w:szCs w:val="18"/>
              </w:rPr>
            </w:pPr>
          </w:p>
          <w:p w14:paraId="17FA44C6" w14:textId="77777777" w:rsidR="009C5B40" w:rsidRPr="00327273" w:rsidRDefault="009C5B40" w:rsidP="009C5B40">
            <w:pPr>
              <w:tabs>
                <w:tab w:val="left" w:pos="262"/>
              </w:tabs>
              <w:jc w:val="both"/>
              <w:rPr>
                <w:rFonts w:asciiTheme="minorHAnsi" w:eastAsia="Calibri" w:hAnsiTheme="minorHAnsi" w:cstheme="minorHAnsi"/>
                <w:color w:val="000000"/>
                <w:sz w:val="18"/>
                <w:szCs w:val="18"/>
              </w:rPr>
            </w:pPr>
          </w:p>
          <w:p w14:paraId="31624B1F" w14:textId="77777777" w:rsidR="00D87129" w:rsidRPr="00327273" w:rsidRDefault="006812B8" w:rsidP="00492C83">
            <w:pPr>
              <w:numPr>
                <w:ilvl w:val="0"/>
                <w:numId w:val="14"/>
              </w:numPr>
              <w:pBdr>
                <w:top w:val="nil"/>
                <w:left w:val="nil"/>
                <w:bottom w:val="nil"/>
                <w:right w:val="nil"/>
                <w:between w:val="nil"/>
              </w:pBdr>
              <w:tabs>
                <w:tab w:val="left" w:pos="262"/>
              </w:tabs>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Desk review: lesson learned; knowledge products, publications, social media etc. </w:t>
            </w:r>
          </w:p>
          <w:p w14:paraId="22E8A993" w14:textId="77777777" w:rsidR="00D87129" w:rsidRPr="00327273" w:rsidRDefault="006812B8" w:rsidP="009C5B40">
            <w:pPr>
              <w:tabs>
                <w:tab w:val="left" w:pos="262"/>
              </w:tabs>
              <w:ind w:left="14"/>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Interviews: UN Women communication specialists, partners, representatives of research institutions;  </w:t>
            </w:r>
          </w:p>
        </w:tc>
        <w:tc>
          <w:tcPr>
            <w:tcW w:w="2636" w:type="dxa"/>
            <w:gridSpan w:val="2"/>
          </w:tcPr>
          <w:p w14:paraId="52BE208D" w14:textId="77777777" w:rsidR="00D87129" w:rsidRPr="00327273" w:rsidRDefault="006812B8" w:rsidP="00492C83">
            <w:pPr>
              <w:numPr>
                <w:ilvl w:val="0"/>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extent of achievement of targets in the RRF</w:t>
            </w:r>
          </w:p>
          <w:p w14:paraId="62F3AB3F" w14:textId="77777777" w:rsidR="00D87129" w:rsidRPr="00327273" w:rsidRDefault="00D87129" w:rsidP="009C5B40">
            <w:pPr>
              <w:jc w:val="both"/>
              <w:rPr>
                <w:rFonts w:asciiTheme="minorHAnsi" w:eastAsia="Calibri" w:hAnsiTheme="minorHAnsi" w:cstheme="minorHAnsi"/>
                <w:color w:val="000000"/>
                <w:sz w:val="18"/>
                <w:szCs w:val="18"/>
              </w:rPr>
            </w:pPr>
          </w:p>
          <w:p w14:paraId="38FD6A8D" w14:textId="77777777" w:rsidR="00D87129" w:rsidRPr="00327273" w:rsidRDefault="006812B8" w:rsidP="00492C83">
            <w:pPr>
              <w:numPr>
                <w:ilvl w:val="1"/>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perception of results by partners and beneficiaries (by power relations)</w:t>
            </w:r>
          </w:p>
          <w:p w14:paraId="6CED74D1" w14:textId="77777777" w:rsidR="00D87129" w:rsidRPr="00327273" w:rsidRDefault="00D87129" w:rsidP="009C5B40">
            <w:pPr>
              <w:jc w:val="both"/>
              <w:rPr>
                <w:rFonts w:asciiTheme="minorHAnsi" w:eastAsia="Calibri" w:hAnsiTheme="minorHAnsi" w:cstheme="minorHAnsi"/>
                <w:color w:val="000000"/>
                <w:sz w:val="18"/>
                <w:szCs w:val="18"/>
              </w:rPr>
            </w:pPr>
          </w:p>
          <w:p w14:paraId="6CA76EB5" w14:textId="02823D53" w:rsidR="00D87129" w:rsidRPr="00327273" w:rsidRDefault="006812B8" w:rsidP="00492C83">
            <w:pPr>
              <w:numPr>
                <w:ilvl w:val="0"/>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lesson learned capture the reasons for </w:t>
            </w:r>
            <w:r w:rsidR="009C5B40" w:rsidRPr="00327273">
              <w:rPr>
                <w:rFonts w:asciiTheme="minorHAnsi" w:eastAsia="Calibri" w:hAnsiTheme="minorHAnsi" w:cstheme="minorHAnsi"/>
                <w:color w:val="000000"/>
                <w:sz w:val="18"/>
                <w:szCs w:val="18"/>
              </w:rPr>
              <w:t>achievement</w:t>
            </w:r>
            <w:r w:rsidRPr="00327273">
              <w:rPr>
                <w:rFonts w:asciiTheme="minorHAnsi" w:eastAsia="Calibri" w:hAnsiTheme="minorHAnsi" w:cstheme="minorHAnsi"/>
                <w:color w:val="000000"/>
                <w:sz w:val="18"/>
                <w:szCs w:val="18"/>
              </w:rPr>
              <w:t>/non-achievement</w:t>
            </w:r>
          </w:p>
          <w:p w14:paraId="6E4F0E76" w14:textId="77777777" w:rsidR="00D87129" w:rsidRPr="00327273" w:rsidRDefault="00D87129" w:rsidP="009C5B40">
            <w:pPr>
              <w:jc w:val="both"/>
              <w:rPr>
                <w:rFonts w:asciiTheme="minorHAnsi" w:eastAsia="Calibri" w:hAnsiTheme="minorHAnsi" w:cstheme="minorHAnsi"/>
                <w:color w:val="000000"/>
                <w:sz w:val="18"/>
                <w:szCs w:val="18"/>
              </w:rPr>
            </w:pPr>
          </w:p>
          <w:p w14:paraId="69EAB6AE" w14:textId="77777777" w:rsidR="00D87129" w:rsidRPr="00327273" w:rsidRDefault="006812B8" w:rsidP="00492C83">
            <w:pPr>
              <w:numPr>
                <w:ilvl w:val="1"/>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 xml:space="preserve">quality of risk analysis and risk management </w:t>
            </w:r>
          </w:p>
          <w:p w14:paraId="6C6F2E1D" w14:textId="77777777" w:rsidR="00D87129" w:rsidRPr="00327273" w:rsidRDefault="00D87129" w:rsidP="009C5B40">
            <w:pPr>
              <w:jc w:val="both"/>
              <w:rPr>
                <w:rFonts w:asciiTheme="minorHAnsi" w:eastAsia="Calibri" w:hAnsiTheme="minorHAnsi" w:cstheme="minorHAnsi"/>
                <w:color w:val="000000"/>
                <w:sz w:val="18"/>
                <w:szCs w:val="18"/>
              </w:rPr>
            </w:pPr>
          </w:p>
          <w:p w14:paraId="004906E0" w14:textId="77777777" w:rsidR="00D87129" w:rsidRPr="00327273" w:rsidRDefault="00D87129" w:rsidP="009C5B40">
            <w:pPr>
              <w:jc w:val="both"/>
              <w:rPr>
                <w:rFonts w:asciiTheme="minorHAnsi" w:eastAsia="Calibri" w:hAnsiTheme="minorHAnsi" w:cstheme="minorHAnsi"/>
                <w:color w:val="000000"/>
                <w:sz w:val="18"/>
                <w:szCs w:val="18"/>
              </w:rPr>
            </w:pPr>
          </w:p>
          <w:p w14:paraId="0C996811" w14:textId="77777777" w:rsidR="00D87129" w:rsidRPr="00327273" w:rsidRDefault="00D87129" w:rsidP="009C5B40">
            <w:pPr>
              <w:jc w:val="both"/>
              <w:rPr>
                <w:rFonts w:asciiTheme="minorHAnsi" w:eastAsia="Calibri" w:hAnsiTheme="minorHAnsi" w:cstheme="minorHAnsi"/>
                <w:color w:val="000000"/>
                <w:sz w:val="18"/>
                <w:szCs w:val="18"/>
              </w:rPr>
            </w:pPr>
          </w:p>
          <w:p w14:paraId="7439F97D" w14:textId="77777777" w:rsidR="00D87129" w:rsidRPr="00327273" w:rsidRDefault="00D87129" w:rsidP="009C5B40">
            <w:pPr>
              <w:jc w:val="both"/>
              <w:rPr>
                <w:rFonts w:asciiTheme="minorHAnsi" w:eastAsia="Calibri" w:hAnsiTheme="minorHAnsi" w:cstheme="minorHAnsi"/>
                <w:color w:val="000000"/>
                <w:sz w:val="18"/>
                <w:szCs w:val="18"/>
              </w:rPr>
            </w:pPr>
          </w:p>
          <w:p w14:paraId="6F252A28" w14:textId="77777777" w:rsidR="00D87129" w:rsidRPr="00327273" w:rsidRDefault="00D87129" w:rsidP="009C5B40">
            <w:pPr>
              <w:jc w:val="both"/>
              <w:rPr>
                <w:rFonts w:asciiTheme="minorHAnsi" w:eastAsia="Calibri" w:hAnsiTheme="minorHAnsi" w:cstheme="minorHAnsi"/>
                <w:color w:val="000000"/>
                <w:sz w:val="18"/>
                <w:szCs w:val="18"/>
              </w:rPr>
            </w:pPr>
          </w:p>
          <w:p w14:paraId="7FCF37E3" w14:textId="77777777" w:rsidR="00D87129" w:rsidRPr="00327273" w:rsidRDefault="006812B8" w:rsidP="00492C83">
            <w:pPr>
              <w:numPr>
                <w:ilvl w:val="1"/>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evidence of adaptive management approaches/tracking decision making </w:t>
            </w:r>
          </w:p>
          <w:p w14:paraId="4BA00D4E" w14:textId="77777777" w:rsidR="00D87129" w:rsidRPr="00327273" w:rsidRDefault="00D87129" w:rsidP="009C5B40">
            <w:pPr>
              <w:jc w:val="both"/>
              <w:rPr>
                <w:rFonts w:asciiTheme="minorHAnsi" w:eastAsia="Calibri" w:hAnsiTheme="minorHAnsi" w:cstheme="minorHAnsi"/>
                <w:color w:val="000000"/>
                <w:sz w:val="18"/>
                <w:szCs w:val="18"/>
              </w:rPr>
            </w:pPr>
          </w:p>
          <w:p w14:paraId="562B3D54" w14:textId="77777777" w:rsidR="00D87129" w:rsidRPr="00327273" w:rsidRDefault="00D87129" w:rsidP="009C5B40">
            <w:pPr>
              <w:jc w:val="both"/>
              <w:rPr>
                <w:rFonts w:asciiTheme="minorHAnsi" w:eastAsia="Calibri" w:hAnsiTheme="minorHAnsi" w:cstheme="minorHAnsi"/>
                <w:color w:val="000000"/>
                <w:sz w:val="18"/>
                <w:szCs w:val="18"/>
              </w:rPr>
            </w:pPr>
          </w:p>
          <w:p w14:paraId="53DCB11B" w14:textId="77777777" w:rsidR="00D87129" w:rsidRPr="00327273" w:rsidRDefault="006812B8" w:rsidP="00492C83">
            <w:pPr>
              <w:numPr>
                <w:ilvl w:val="0"/>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Evidence of ongoing monitoring/analysis of progress towards results </w:t>
            </w:r>
          </w:p>
          <w:p w14:paraId="548340BC"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4A5743AA" w14:textId="77777777" w:rsidR="00D87129" w:rsidRPr="00327273" w:rsidRDefault="006812B8" w:rsidP="00492C83">
            <w:pPr>
              <w:numPr>
                <w:ilvl w:val="1"/>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Evidence of collecting disaggregated data and using it to report on results </w:t>
            </w:r>
          </w:p>
          <w:p w14:paraId="10CBA2A8"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6F2BCEF6"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7EAF9B97" w14:textId="77777777" w:rsidR="00D87129" w:rsidRPr="00327273" w:rsidRDefault="00D87129" w:rsidP="009C5B40">
            <w:pPr>
              <w:jc w:val="both"/>
              <w:rPr>
                <w:rFonts w:asciiTheme="minorHAnsi" w:eastAsia="Calibri" w:hAnsiTheme="minorHAnsi" w:cstheme="minorHAnsi"/>
                <w:color w:val="000000"/>
                <w:sz w:val="18"/>
                <w:szCs w:val="18"/>
              </w:rPr>
            </w:pPr>
          </w:p>
          <w:p w14:paraId="31F0E32C" w14:textId="77777777" w:rsidR="00D87129" w:rsidRPr="00327273" w:rsidRDefault="006812B8" w:rsidP="00492C83">
            <w:pPr>
              <w:numPr>
                <w:ilvl w:val="0"/>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extent of commitment to WPSA at state institutions (% of recommendations integrated, allocation of staff, resources, other)</w:t>
            </w:r>
          </w:p>
          <w:p w14:paraId="0147D772" w14:textId="77777777" w:rsidR="00D87129" w:rsidRPr="00327273" w:rsidRDefault="00D87129" w:rsidP="009C5B40">
            <w:pPr>
              <w:jc w:val="both"/>
              <w:rPr>
                <w:rFonts w:asciiTheme="minorHAnsi" w:eastAsia="Calibri" w:hAnsiTheme="minorHAnsi" w:cstheme="minorHAnsi"/>
                <w:color w:val="000000"/>
                <w:sz w:val="18"/>
                <w:szCs w:val="18"/>
              </w:rPr>
            </w:pPr>
          </w:p>
          <w:p w14:paraId="3C20D654" w14:textId="77777777" w:rsidR="00D87129" w:rsidRPr="00327273" w:rsidRDefault="006812B8" w:rsidP="00492C83">
            <w:pPr>
              <w:numPr>
                <w:ilvl w:val="1"/>
                <w:numId w:val="10"/>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evidence of increased capacity of women- leaders, women-led CSOs and women at grassroots level to participate in decision making and peacebuilding processes</w:t>
            </w:r>
          </w:p>
          <w:p w14:paraId="52CB2AE9" w14:textId="77777777" w:rsidR="00D87129" w:rsidRPr="00327273" w:rsidRDefault="00D87129" w:rsidP="009C5B40">
            <w:pPr>
              <w:jc w:val="both"/>
              <w:rPr>
                <w:rFonts w:asciiTheme="minorHAnsi" w:eastAsia="Calibri" w:hAnsiTheme="minorHAnsi" w:cstheme="minorHAnsi"/>
                <w:color w:val="000000"/>
                <w:sz w:val="18"/>
                <w:szCs w:val="18"/>
              </w:rPr>
            </w:pPr>
          </w:p>
          <w:p w14:paraId="5739FC24" w14:textId="77777777" w:rsidR="00D87129" w:rsidRPr="00327273" w:rsidRDefault="00D87129" w:rsidP="009C5B40">
            <w:pPr>
              <w:jc w:val="both"/>
              <w:rPr>
                <w:rFonts w:asciiTheme="minorHAnsi" w:eastAsia="Calibri" w:hAnsiTheme="minorHAnsi" w:cstheme="minorHAnsi"/>
                <w:color w:val="000000"/>
                <w:sz w:val="18"/>
                <w:szCs w:val="18"/>
              </w:rPr>
            </w:pPr>
          </w:p>
          <w:p w14:paraId="668AE690" w14:textId="77777777" w:rsidR="00D87129" w:rsidRPr="00327273" w:rsidRDefault="00D87129" w:rsidP="009C5B40">
            <w:pPr>
              <w:jc w:val="both"/>
              <w:rPr>
                <w:rFonts w:asciiTheme="minorHAnsi" w:eastAsia="Calibri" w:hAnsiTheme="minorHAnsi" w:cstheme="minorHAnsi"/>
                <w:color w:val="000000"/>
                <w:sz w:val="18"/>
                <w:szCs w:val="18"/>
              </w:rPr>
            </w:pPr>
          </w:p>
          <w:p w14:paraId="79BC1B52" w14:textId="77777777" w:rsidR="00D87129" w:rsidRPr="00327273" w:rsidRDefault="00D87129" w:rsidP="009C5B40">
            <w:pPr>
              <w:jc w:val="both"/>
              <w:rPr>
                <w:rFonts w:asciiTheme="minorHAnsi" w:eastAsia="Calibri" w:hAnsiTheme="minorHAnsi" w:cstheme="minorHAnsi"/>
                <w:color w:val="000000"/>
                <w:sz w:val="18"/>
                <w:szCs w:val="18"/>
              </w:rPr>
            </w:pPr>
          </w:p>
          <w:p w14:paraId="4071000A" w14:textId="77777777" w:rsidR="00D87129" w:rsidRPr="00327273" w:rsidRDefault="00D87129" w:rsidP="009C5B40">
            <w:pPr>
              <w:jc w:val="both"/>
              <w:rPr>
                <w:rFonts w:asciiTheme="minorHAnsi" w:eastAsia="Calibri" w:hAnsiTheme="minorHAnsi" w:cstheme="minorHAnsi"/>
                <w:color w:val="000000"/>
                <w:sz w:val="18"/>
                <w:szCs w:val="18"/>
              </w:rPr>
            </w:pPr>
          </w:p>
          <w:p w14:paraId="4A1B6529" w14:textId="77777777" w:rsidR="00D87129" w:rsidRPr="00327273" w:rsidRDefault="00D87129" w:rsidP="009C5B40">
            <w:pPr>
              <w:jc w:val="both"/>
              <w:rPr>
                <w:rFonts w:asciiTheme="minorHAnsi" w:eastAsia="Calibri" w:hAnsiTheme="minorHAnsi" w:cstheme="minorHAnsi"/>
                <w:color w:val="000000"/>
                <w:sz w:val="18"/>
                <w:szCs w:val="18"/>
              </w:rPr>
            </w:pPr>
          </w:p>
          <w:p w14:paraId="1804B475" w14:textId="77777777" w:rsidR="00D87129" w:rsidRPr="00327273" w:rsidRDefault="006812B8" w:rsidP="00492C83">
            <w:pPr>
              <w:numPr>
                <w:ilvl w:val="0"/>
                <w:numId w:val="1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evidence of increased engagement of women and girls in conflict affected </w:t>
            </w:r>
            <w:r w:rsidRPr="00327273">
              <w:rPr>
                <w:rFonts w:asciiTheme="minorHAnsi" w:eastAsia="Calibri" w:hAnsiTheme="minorHAnsi" w:cstheme="minorHAnsi"/>
                <w:color w:val="000000"/>
                <w:sz w:val="18"/>
                <w:szCs w:val="18"/>
              </w:rPr>
              <w:lastRenderedPageBreak/>
              <w:t xml:space="preserve">communities in conflict prevention and peacebuilding </w:t>
            </w:r>
          </w:p>
          <w:p w14:paraId="078BA8D3" w14:textId="77777777" w:rsidR="00D87129" w:rsidRPr="00327273" w:rsidRDefault="006812B8" w:rsidP="00492C83">
            <w:pPr>
              <w:numPr>
                <w:ilvl w:val="1"/>
                <w:numId w:val="1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perceptions of inclusivity of peacebuilding processes by those directly involved into them </w:t>
            </w:r>
          </w:p>
          <w:p w14:paraId="13D86299" w14:textId="77777777" w:rsidR="00D87129" w:rsidRPr="00327273" w:rsidRDefault="006812B8" w:rsidP="00492C83">
            <w:pPr>
              <w:numPr>
                <w:ilvl w:val="1"/>
                <w:numId w:val="1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Number of women (and men) in decision making positions in key institutions (WPSA)</w:t>
            </w:r>
          </w:p>
          <w:p w14:paraId="6F4B470B" w14:textId="77777777" w:rsidR="00D87129" w:rsidRPr="00327273" w:rsidRDefault="00D87129" w:rsidP="009C5B40">
            <w:pPr>
              <w:jc w:val="both"/>
              <w:rPr>
                <w:rFonts w:asciiTheme="minorHAnsi" w:eastAsia="Calibri" w:hAnsiTheme="minorHAnsi" w:cstheme="minorHAnsi"/>
                <w:color w:val="000000"/>
                <w:sz w:val="18"/>
                <w:szCs w:val="18"/>
              </w:rPr>
            </w:pPr>
          </w:p>
          <w:p w14:paraId="35F16B6E" w14:textId="77777777" w:rsidR="00D87129" w:rsidRPr="00327273" w:rsidRDefault="00D87129" w:rsidP="009C5B40">
            <w:pPr>
              <w:jc w:val="both"/>
              <w:rPr>
                <w:rFonts w:asciiTheme="minorHAnsi" w:eastAsia="Calibri" w:hAnsiTheme="minorHAnsi" w:cstheme="minorHAnsi"/>
                <w:color w:val="000000"/>
                <w:sz w:val="18"/>
                <w:szCs w:val="18"/>
              </w:rPr>
            </w:pPr>
          </w:p>
          <w:p w14:paraId="09B32D50" w14:textId="77777777" w:rsidR="00D87129" w:rsidRPr="00327273" w:rsidRDefault="00D87129" w:rsidP="009C5B40">
            <w:pPr>
              <w:pBdr>
                <w:top w:val="nil"/>
                <w:left w:val="nil"/>
                <w:bottom w:val="nil"/>
                <w:right w:val="nil"/>
                <w:between w:val="nil"/>
              </w:pBdr>
              <w:ind w:left="1440"/>
              <w:jc w:val="both"/>
              <w:rPr>
                <w:rFonts w:asciiTheme="minorHAnsi" w:eastAsia="Calibri" w:hAnsiTheme="minorHAnsi" w:cstheme="minorHAnsi"/>
                <w:color w:val="000000"/>
                <w:sz w:val="18"/>
                <w:szCs w:val="18"/>
              </w:rPr>
            </w:pPr>
          </w:p>
          <w:p w14:paraId="39DDFB14" w14:textId="77777777" w:rsidR="00D87129" w:rsidRPr="00327273" w:rsidRDefault="00D87129" w:rsidP="009C5B40">
            <w:pPr>
              <w:pBdr>
                <w:top w:val="nil"/>
                <w:left w:val="nil"/>
                <w:bottom w:val="nil"/>
                <w:right w:val="nil"/>
                <w:between w:val="nil"/>
              </w:pBdr>
              <w:ind w:left="1440"/>
              <w:jc w:val="both"/>
              <w:rPr>
                <w:rFonts w:asciiTheme="minorHAnsi" w:eastAsia="Calibri" w:hAnsiTheme="minorHAnsi" w:cstheme="minorHAnsi"/>
                <w:color w:val="000000"/>
                <w:sz w:val="18"/>
                <w:szCs w:val="18"/>
              </w:rPr>
            </w:pPr>
          </w:p>
          <w:p w14:paraId="13F5FDC4" w14:textId="77777777" w:rsidR="00D87129" w:rsidRPr="00327273" w:rsidRDefault="006812B8" w:rsidP="00492C83">
            <w:pPr>
              <w:numPr>
                <w:ilvl w:val="0"/>
                <w:numId w:val="1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Lessons learned shared and hold value for WPSA in the region and globally;</w:t>
            </w:r>
          </w:p>
          <w:p w14:paraId="5F151753" w14:textId="77777777" w:rsidR="00D87129" w:rsidRPr="00327273" w:rsidRDefault="006812B8" w:rsidP="00492C83">
            <w:pPr>
              <w:numPr>
                <w:ilvl w:val="1"/>
                <w:numId w:val="1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Evidence of dissemination of knowledge products (N of publications/posts, N of people by target audience reached including vulnerable women)</w:t>
            </w:r>
          </w:p>
        </w:tc>
        <w:tc>
          <w:tcPr>
            <w:tcW w:w="1410" w:type="dxa"/>
            <w:gridSpan w:val="2"/>
          </w:tcPr>
          <w:p w14:paraId="472CC429"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 xml:space="preserve">Qualitative (identification of reoccurring themes i.e., perceptions of beneficiaries and stakeholders) </w:t>
            </w:r>
          </w:p>
          <w:p w14:paraId="1B6E4026" w14:textId="77777777" w:rsidR="00D87129" w:rsidRPr="00327273" w:rsidRDefault="00D87129" w:rsidP="009C5B40">
            <w:pPr>
              <w:jc w:val="both"/>
              <w:rPr>
                <w:rFonts w:asciiTheme="minorHAnsi" w:eastAsia="Calibri" w:hAnsiTheme="minorHAnsi" w:cstheme="minorHAnsi"/>
                <w:color w:val="000000"/>
                <w:sz w:val="18"/>
                <w:szCs w:val="18"/>
              </w:rPr>
            </w:pPr>
          </w:p>
          <w:p w14:paraId="6F9FB0D1"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Quantitative (basic statistics – participation, </w:t>
            </w:r>
            <w:r w:rsidRPr="00327273">
              <w:rPr>
                <w:rFonts w:asciiTheme="minorHAnsi" w:eastAsia="Calibri" w:hAnsiTheme="minorHAnsi" w:cstheme="minorHAnsi"/>
                <w:color w:val="000000"/>
                <w:sz w:val="18"/>
                <w:szCs w:val="18"/>
              </w:rPr>
              <w:lastRenderedPageBreak/>
              <w:t>access to services etc.)</w:t>
            </w:r>
          </w:p>
        </w:tc>
      </w:tr>
      <w:tr w:rsidR="00D87129" w:rsidRPr="00327273" w14:paraId="7E535C6A" w14:textId="77777777">
        <w:trPr>
          <w:trHeight w:val="56"/>
        </w:trPr>
        <w:tc>
          <w:tcPr>
            <w:tcW w:w="1702" w:type="dxa"/>
          </w:tcPr>
          <w:p w14:paraId="66472D91" w14:textId="31C6BDC2"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Efficiency:</w:t>
            </w:r>
            <w:r w:rsidRPr="00327273">
              <w:rPr>
                <w:rFonts w:asciiTheme="minorHAnsi" w:eastAsia="Calibri" w:hAnsiTheme="minorHAnsi" w:cstheme="minorHAnsi"/>
                <w:sz w:val="18"/>
                <w:szCs w:val="18"/>
              </w:rPr>
              <w:t xml:space="preserve"> </w:t>
            </w:r>
            <w:r w:rsidRPr="00327273">
              <w:rPr>
                <w:rFonts w:asciiTheme="minorHAnsi" w:eastAsia="Calibri" w:hAnsiTheme="minorHAnsi" w:cstheme="minorHAnsi"/>
                <w:color w:val="000000"/>
                <w:sz w:val="18"/>
                <w:szCs w:val="18"/>
              </w:rPr>
              <w:t xml:space="preserve">Measure of how </w:t>
            </w:r>
            <w:r w:rsidR="00CA51FC" w:rsidRPr="00327273">
              <w:rPr>
                <w:rFonts w:asciiTheme="minorHAnsi" w:eastAsia="Calibri" w:hAnsiTheme="minorHAnsi" w:cstheme="minorHAnsi"/>
                <w:color w:val="000000"/>
                <w:sz w:val="18"/>
                <w:szCs w:val="18"/>
              </w:rPr>
              <w:t>economic</w:t>
            </w:r>
            <w:r w:rsidRPr="00327273">
              <w:rPr>
                <w:rFonts w:asciiTheme="minorHAnsi" w:eastAsia="Calibri" w:hAnsiTheme="minorHAnsi" w:cstheme="minorHAnsi"/>
                <w:color w:val="000000"/>
                <w:sz w:val="18"/>
                <w:szCs w:val="18"/>
              </w:rPr>
              <w:t xml:space="preserve"> resources/inputs (funds, expertise, time, etc.) are converted to results.</w:t>
            </w:r>
          </w:p>
          <w:p w14:paraId="53ABF53B"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It is most commonly</w:t>
            </w:r>
          </w:p>
          <w:p w14:paraId="06EBC54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applied to the</w:t>
            </w:r>
          </w:p>
          <w:p w14:paraId="1DFD1841"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input-output link in the causal chain of an intervention.</w:t>
            </w:r>
          </w:p>
          <w:p w14:paraId="11984411" w14:textId="77777777" w:rsidR="00D87129" w:rsidRPr="00327273" w:rsidRDefault="00D87129" w:rsidP="009C5B40">
            <w:pPr>
              <w:jc w:val="both"/>
              <w:rPr>
                <w:rFonts w:asciiTheme="minorHAnsi" w:eastAsia="Calibri" w:hAnsiTheme="minorHAnsi" w:cstheme="minorHAnsi"/>
                <w:color w:val="000000"/>
                <w:sz w:val="18"/>
                <w:szCs w:val="18"/>
              </w:rPr>
            </w:pPr>
          </w:p>
          <w:p w14:paraId="1977FA79" w14:textId="77777777" w:rsidR="00D87129" w:rsidRPr="00327273" w:rsidRDefault="00D87129" w:rsidP="009C5B40">
            <w:pPr>
              <w:jc w:val="both"/>
              <w:rPr>
                <w:rFonts w:asciiTheme="minorHAnsi" w:eastAsia="Calibri" w:hAnsiTheme="minorHAnsi" w:cstheme="minorHAnsi"/>
                <w:color w:val="000000"/>
                <w:sz w:val="18"/>
                <w:szCs w:val="18"/>
              </w:rPr>
            </w:pPr>
          </w:p>
        </w:tc>
        <w:tc>
          <w:tcPr>
            <w:tcW w:w="2973" w:type="dxa"/>
          </w:tcPr>
          <w:p w14:paraId="2AD0B393"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13. Have resources (financial, human, technical support, etc.) been sufficient and allocated strategically to achieve the project outcomes and gender equality specific targets?  </w:t>
            </w:r>
          </w:p>
          <w:p w14:paraId="2385CA0C" w14:textId="77777777" w:rsidR="00D87129" w:rsidRPr="00327273" w:rsidRDefault="00D87129" w:rsidP="009C5B40">
            <w:pPr>
              <w:jc w:val="both"/>
              <w:rPr>
                <w:rFonts w:asciiTheme="minorHAnsi" w:eastAsia="Calibri" w:hAnsiTheme="minorHAnsi" w:cstheme="minorHAnsi"/>
                <w:color w:val="000000"/>
                <w:sz w:val="18"/>
                <w:szCs w:val="18"/>
              </w:rPr>
            </w:pPr>
          </w:p>
          <w:p w14:paraId="5EA4F850" w14:textId="77777777" w:rsidR="00D87129" w:rsidRPr="00327273" w:rsidRDefault="00D87129" w:rsidP="009C5B40">
            <w:pPr>
              <w:jc w:val="both"/>
              <w:rPr>
                <w:rFonts w:asciiTheme="minorHAnsi" w:eastAsia="Calibri" w:hAnsiTheme="minorHAnsi" w:cstheme="minorHAnsi"/>
                <w:color w:val="000000"/>
                <w:sz w:val="18"/>
                <w:szCs w:val="18"/>
              </w:rPr>
            </w:pPr>
          </w:p>
          <w:p w14:paraId="79D6F99D" w14:textId="77777777" w:rsidR="00D87129" w:rsidRPr="00327273" w:rsidRDefault="00D87129" w:rsidP="009C5B40">
            <w:pPr>
              <w:jc w:val="both"/>
              <w:rPr>
                <w:rFonts w:asciiTheme="minorHAnsi" w:eastAsia="Calibri" w:hAnsiTheme="minorHAnsi" w:cstheme="minorHAnsi"/>
                <w:color w:val="000000"/>
                <w:sz w:val="18"/>
                <w:szCs w:val="18"/>
              </w:rPr>
            </w:pPr>
          </w:p>
          <w:p w14:paraId="4732F319" w14:textId="77777777" w:rsidR="00D87129" w:rsidRPr="00327273" w:rsidRDefault="00D87129" w:rsidP="009C5B40">
            <w:pPr>
              <w:jc w:val="both"/>
              <w:rPr>
                <w:rFonts w:asciiTheme="minorHAnsi" w:eastAsia="Calibri" w:hAnsiTheme="minorHAnsi" w:cstheme="minorHAnsi"/>
                <w:color w:val="000000"/>
                <w:sz w:val="18"/>
                <w:szCs w:val="18"/>
              </w:rPr>
            </w:pPr>
          </w:p>
          <w:p w14:paraId="360D0AFB" w14:textId="77777777" w:rsidR="00D87129" w:rsidRPr="00327273" w:rsidRDefault="00D87129" w:rsidP="009C5B40">
            <w:pPr>
              <w:jc w:val="both"/>
              <w:rPr>
                <w:rFonts w:asciiTheme="minorHAnsi" w:eastAsia="Calibri" w:hAnsiTheme="minorHAnsi" w:cstheme="minorHAnsi"/>
                <w:color w:val="000000"/>
                <w:sz w:val="18"/>
                <w:szCs w:val="18"/>
              </w:rPr>
            </w:pPr>
          </w:p>
          <w:p w14:paraId="31F60B1F" w14:textId="77777777" w:rsidR="009C5B40" w:rsidRPr="00327273" w:rsidRDefault="009C5B40" w:rsidP="009C5B40">
            <w:pPr>
              <w:jc w:val="both"/>
              <w:rPr>
                <w:rFonts w:asciiTheme="minorHAnsi" w:eastAsia="Calibri" w:hAnsiTheme="minorHAnsi" w:cstheme="minorHAnsi"/>
                <w:color w:val="000000"/>
                <w:sz w:val="18"/>
                <w:szCs w:val="18"/>
              </w:rPr>
            </w:pPr>
          </w:p>
          <w:p w14:paraId="2D6B01F2" w14:textId="0892EEF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14. To what extend were relevant stakeholders and actors included in the project planning and implementation? </w:t>
            </w:r>
          </w:p>
        </w:tc>
        <w:tc>
          <w:tcPr>
            <w:tcW w:w="3059" w:type="dxa"/>
          </w:tcPr>
          <w:p w14:paraId="7D3674AE" w14:textId="4CA851F3"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13.1. Were the resources adequate for </w:t>
            </w:r>
            <w:r w:rsidR="00CA51FC" w:rsidRPr="00327273">
              <w:rPr>
                <w:rFonts w:asciiTheme="minorHAnsi" w:eastAsia="Calibri" w:hAnsiTheme="minorHAnsi" w:cstheme="minorHAnsi"/>
                <w:color w:val="000000"/>
                <w:sz w:val="18"/>
                <w:szCs w:val="18"/>
              </w:rPr>
              <w:t>the achievement</w:t>
            </w:r>
            <w:r w:rsidRPr="00327273">
              <w:rPr>
                <w:rFonts w:asciiTheme="minorHAnsi" w:eastAsia="Calibri" w:hAnsiTheme="minorHAnsi" w:cstheme="minorHAnsi"/>
                <w:color w:val="000000"/>
                <w:sz w:val="18"/>
                <w:szCs w:val="18"/>
              </w:rPr>
              <w:t xml:space="preserve"> of the objectives? </w:t>
            </w:r>
          </w:p>
          <w:p w14:paraId="2D273A43" w14:textId="77777777" w:rsidR="00D87129" w:rsidRPr="00327273" w:rsidRDefault="00D87129" w:rsidP="009C5B40">
            <w:pPr>
              <w:jc w:val="both"/>
              <w:rPr>
                <w:rFonts w:asciiTheme="minorHAnsi" w:eastAsia="Calibri" w:hAnsiTheme="minorHAnsi" w:cstheme="minorHAnsi"/>
                <w:color w:val="000000"/>
                <w:sz w:val="18"/>
                <w:szCs w:val="18"/>
              </w:rPr>
            </w:pPr>
          </w:p>
          <w:p w14:paraId="54F2EA57"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13.2. Were Output delivered on time?</w:t>
            </w:r>
          </w:p>
          <w:p w14:paraId="0614E8D2" w14:textId="77777777" w:rsidR="00D87129" w:rsidRPr="00327273" w:rsidRDefault="00D87129" w:rsidP="009C5B40">
            <w:pPr>
              <w:jc w:val="both"/>
              <w:rPr>
                <w:rFonts w:asciiTheme="minorHAnsi" w:eastAsia="Calibri" w:hAnsiTheme="minorHAnsi" w:cstheme="minorHAnsi"/>
                <w:color w:val="000000"/>
                <w:sz w:val="18"/>
                <w:szCs w:val="18"/>
              </w:rPr>
            </w:pPr>
          </w:p>
          <w:p w14:paraId="6B347244" w14:textId="77777777" w:rsidR="00D87129" w:rsidRPr="00327273" w:rsidRDefault="00D87129" w:rsidP="009C5B40">
            <w:pPr>
              <w:jc w:val="both"/>
              <w:rPr>
                <w:rFonts w:asciiTheme="minorHAnsi" w:eastAsia="Calibri" w:hAnsiTheme="minorHAnsi" w:cstheme="minorHAnsi"/>
                <w:color w:val="000000"/>
                <w:sz w:val="18"/>
                <w:szCs w:val="18"/>
              </w:rPr>
            </w:pPr>
          </w:p>
          <w:p w14:paraId="56107A76" w14:textId="77777777" w:rsidR="00D87129" w:rsidRPr="00327273" w:rsidRDefault="00D87129" w:rsidP="009C5B40">
            <w:pPr>
              <w:jc w:val="both"/>
              <w:rPr>
                <w:rFonts w:asciiTheme="minorHAnsi" w:eastAsia="Calibri" w:hAnsiTheme="minorHAnsi" w:cstheme="minorHAnsi"/>
                <w:color w:val="000000"/>
                <w:sz w:val="18"/>
                <w:szCs w:val="18"/>
              </w:rPr>
            </w:pPr>
          </w:p>
          <w:p w14:paraId="5136E01A" w14:textId="77777777" w:rsidR="00D87129" w:rsidRPr="00327273" w:rsidRDefault="00D87129" w:rsidP="009C5B40">
            <w:pPr>
              <w:jc w:val="both"/>
              <w:rPr>
                <w:rFonts w:asciiTheme="minorHAnsi" w:eastAsia="Calibri" w:hAnsiTheme="minorHAnsi" w:cstheme="minorHAnsi"/>
                <w:color w:val="000000"/>
                <w:sz w:val="18"/>
                <w:szCs w:val="18"/>
              </w:rPr>
            </w:pPr>
          </w:p>
          <w:p w14:paraId="41401A1D" w14:textId="77777777" w:rsidR="00D87129" w:rsidRPr="00327273" w:rsidRDefault="00D87129" w:rsidP="009C5B40">
            <w:pPr>
              <w:jc w:val="both"/>
              <w:rPr>
                <w:rFonts w:asciiTheme="minorHAnsi" w:eastAsia="Calibri" w:hAnsiTheme="minorHAnsi" w:cstheme="minorHAnsi"/>
                <w:color w:val="000000"/>
                <w:sz w:val="18"/>
                <w:szCs w:val="18"/>
              </w:rPr>
            </w:pPr>
          </w:p>
          <w:p w14:paraId="1CA5135D" w14:textId="77777777" w:rsidR="009C5B40" w:rsidRPr="00327273" w:rsidRDefault="009C5B40" w:rsidP="009C5B40">
            <w:pPr>
              <w:jc w:val="both"/>
              <w:rPr>
                <w:rFonts w:asciiTheme="minorHAnsi" w:eastAsia="Calibri" w:hAnsiTheme="minorHAnsi" w:cstheme="minorHAnsi"/>
                <w:color w:val="000000"/>
                <w:sz w:val="18"/>
                <w:szCs w:val="18"/>
              </w:rPr>
            </w:pPr>
          </w:p>
          <w:p w14:paraId="5336AE1D" w14:textId="77777777" w:rsidR="00D87129" w:rsidRPr="00327273" w:rsidRDefault="00D87129" w:rsidP="009C5B40">
            <w:pPr>
              <w:jc w:val="both"/>
              <w:rPr>
                <w:rFonts w:asciiTheme="minorHAnsi" w:eastAsia="Calibri" w:hAnsiTheme="minorHAnsi" w:cstheme="minorHAnsi"/>
                <w:color w:val="000000"/>
                <w:sz w:val="18"/>
                <w:szCs w:val="18"/>
              </w:rPr>
            </w:pPr>
          </w:p>
          <w:p w14:paraId="73C277BB"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14.1. To what extent have partnerships established under the project contributed to efficiency of the project?  </w:t>
            </w:r>
          </w:p>
          <w:p w14:paraId="0678420A" w14:textId="77777777" w:rsidR="00D87129" w:rsidRPr="00327273" w:rsidRDefault="00D87129" w:rsidP="009C5B40">
            <w:pPr>
              <w:jc w:val="both"/>
              <w:rPr>
                <w:rFonts w:asciiTheme="minorHAnsi" w:eastAsia="Calibri" w:hAnsiTheme="minorHAnsi" w:cstheme="minorHAnsi"/>
                <w:color w:val="000000"/>
                <w:sz w:val="18"/>
                <w:szCs w:val="18"/>
              </w:rPr>
            </w:pPr>
          </w:p>
          <w:p w14:paraId="4E8A2BE9" w14:textId="77777777" w:rsidR="00D87129" w:rsidRPr="00327273" w:rsidRDefault="00D87129" w:rsidP="009C5B40">
            <w:pPr>
              <w:jc w:val="both"/>
              <w:rPr>
                <w:rFonts w:asciiTheme="minorHAnsi" w:eastAsia="Calibri" w:hAnsiTheme="minorHAnsi" w:cstheme="minorHAnsi"/>
                <w:color w:val="000000"/>
                <w:sz w:val="18"/>
                <w:szCs w:val="18"/>
              </w:rPr>
            </w:pPr>
          </w:p>
        </w:tc>
        <w:tc>
          <w:tcPr>
            <w:tcW w:w="2610" w:type="dxa"/>
          </w:tcPr>
          <w:p w14:paraId="25C35EEA" w14:textId="77777777" w:rsidR="00D87129" w:rsidRPr="00327273" w:rsidRDefault="006812B8" w:rsidP="00492C83">
            <w:pPr>
              <w:numPr>
                <w:ilvl w:val="0"/>
                <w:numId w:val="13"/>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Desk review of the project budget utilization, interim/annual reports to donors, etc.), reports in Quantum </w:t>
            </w:r>
          </w:p>
          <w:p w14:paraId="531D059B" w14:textId="77777777" w:rsidR="00D87129" w:rsidRPr="00327273" w:rsidRDefault="006812B8" w:rsidP="009C5B40">
            <w:pPr>
              <w:pBdr>
                <w:top w:val="nil"/>
                <w:left w:val="nil"/>
                <w:bottom w:val="nil"/>
                <w:right w:val="nil"/>
                <w:between w:val="nil"/>
              </w:pBdr>
              <w:ind w:left="40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Interviews: project management, financial specialists, partners (with allocated budget)</w:t>
            </w:r>
          </w:p>
          <w:p w14:paraId="1B6CF9E8" w14:textId="77777777" w:rsidR="00D87129" w:rsidRPr="00327273" w:rsidRDefault="00D87129" w:rsidP="009C5B40">
            <w:pPr>
              <w:jc w:val="both"/>
              <w:rPr>
                <w:rFonts w:asciiTheme="minorHAnsi" w:eastAsia="Calibri" w:hAnsiTheme="minorHAnsi" w:cstheme="minorHAnsi"/>
                <w:color w:val="000000"/>
                <w:sz w:val="18"/>
                <w:szCs w:val="18"/>
              </w:rPr>
            </w:pPr>
          </w:p>
          <w:p w14:paraId="3EBBF0A7"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 </w:t>
            </w:r>
          </w:p>
          <w:p w14:paraId="4B0C196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14.Desk review: minutes of Steering Committee meetings and decisions, ToRs/LoA with partners and stakeholders</w:t>
            </w:r>
          </w:p>
          <w:p w14:paraId="2A382D83"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Interviews: project management, Steering Committee members, partners (with allocated budget), donors</w:t>
            </w:r>
          </w:p>
        </w:tc>
        <w:tc>
          <w:tcPr>
            <w:tcW w:w="2636" w:type="dxa"/>
            <w:gridSpan w:val="2"/>
          </w:tcPr>
          <w:p w14:paraId="4836B5E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13.1.1 Adequacy of staffing, infrastructure and other resources </w:t>
            </w:r>
          </w:p>
          <w:p w14:paraId="75EE6644"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13.1.2. Ratio of resources allocation to capacity development of duty bearers / right holders  </w:t>
            </w:r>
          </w:p>
          <w:p w14:paraId="55D633BD" w14:textId="77777777" w:rsidR="00D87129" w:rsidRPr="00327273" w:rsidRDefault="00D87129" w:rsidP="009C5B40">
            <w:pPr>
              <w:jc w:val="both"/>
              <w:rPr>
                <w:rFonts w:asciiTheme="minorHAnsi" w:eastAsia="Calibri" w:hAnsiTheme="minorHAnsi" w:cstheme="minorHAnsi"/>
                <w:color w:val="000000"/>
                <w:sz w:val="18"/>
                <w:szCs w:val="18"/>
              </w:rPr>
            </w:pPr>
          </w:p>
          <w:p w14:paraId="158BCF60"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13.2.1. actual compared to planned expenditure by project output; </w:t>
            </w:r>
          </w:p>
          <w:p w14:paraId="2F9F5710" w14:textId="77777777" w:rsidR="00D87129" w:rsidRPr="00327273" w:rsidRDefault="00D87129" w:rsidP="009C5B40">
            <w:pPr>
              <w:jc w:val="both"/>
              <w:rPr>
                <w:rFonts w:asciiTheme="minorHAnsi" w:eastAsia="Calibri" w:hAnsiTheme="minorHAnsi" w:cstheme="minorHAnsi"/>
                <w:color w:val="000000"/>
                <w:sz w:val="18"/>
                <w:szCs w:val="18"/>
              </w:rPr>
            </w:pPr>
          </w:p>
          <w:p w14:paraId="0EDBDBB4" w14:textId="016B3312"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14.1.1. Evidence of involvement of </w:t>
            </w:r>
            <w:r w:rsidR="00CA51FC" w:rsidRPr="00327273">
              <w:rPr>
                <w:rFonts w:asciiTheme="minorHAnsi" w:eastAsia="Calibri" w:hAnsiTheme="minorHAnsi" w:cstheme="minorHAnsi"/>
                <w:color w:val="000000"/>
                <w:sz w:val="18"/>
                <w:szCs w:val="18"/>
              </w:rPr>
              <w:t>relevant</w:t>
            </w:r>
            <w:r w:rsidRPr="00327273">
              <w:rPr>
                <w:rFonts w:asciiTheme="minorHAnsi" w:eastAsia="Calibri" w:hAnsiTheme="minorHAnsi" w:cstheme="minorHAnsi"/>
                <w:color w:val="000000"/>
                <w:sz w:val="18"/>
                <w:szCs w:val="18"/>
              </w:rPr>
              <w:t xml:space="preserve"> WPSA stakeholders and actors into planning and implementation </w:t>
            </w:r>
          </w:p>
          <w:p w14:paraId="23884888" w14:textId="77777777" w:rsidR="00D87129" w:rsidRPr="00327273" w:rsidRDefault="00D87129" w:rsidP="009C5B40">
            <w:pPr>
              <w:jc w:val="both"/>
              <w:rPr>
                <w:rFonts w:asciiTheme="minorHAnsi" w:eastAsia="Calibri" w:hAnsiTheme="minorHAnsi" w:cstheme="minorHAnsi"/>
                <w:color w:val="000000"/>
                <w:sz w:val="18"/>
                <w:szCs w:val="18"/>
              </w:rPr>
            </w:pPr>
          </w:p>
          <w:p w14:paraId="3E534F77" w14:textId="77777777" w:rsidR="00D87129" w:rsidRPr="00327273" w:rsidRDefault="00D87129" w:rsidP="009C5B40">
            <w:pPr>
              <w:jc w:val="both"/>
              <w:rPr>
                <w:rFonts w:asciiTheme="minorHAnsi" w:eastAsia="Calibri" w:hAnsiTheme="minorHAnsi" w:cstheme="minorHAnsi"/>
                <w:color w:val="000000"/>
                <w:sz w:val="18"/>
                <w:szCs w:val="18"/>
              </w:rPr>
            </w:pPr>
          </w:p>
          <w:p w14:paraId="1D1C5BB4"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14.1.2. Utilization of partners’ resources (capacity, resources, coordination structures, etc.)</w:t>
            </w:r>
          </w:p>
          <w:p w14:paraId="63F6C934"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for delivery of the project;</w:t>
            </w:r>
          </w:p>
        </w:tc>
        <w:tc>
          <w:tcPr>
            <w:tcW w:w="1410" w:type="dxa"/>
            <w:gridSpan w:val="2"/>
          </w:tcPr>
          <w:p w14:paraId="0D91AE4E"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Quantitative (% and ratio of budget allocation per categories, per target group)</w:t>
            </w:r>
          </w:p>
          <w:p w14:paraId="28D894B8" w14:textId="77777777" w:rsidR="00D87129" w:rsidRPr="00327273" w:rsidRDefault="00D87129" w:rsidP="009C5B40">
            <w:pPr>
              <w:jc w:val="both"/>
              <w:rPr>
                <w:rFonts w:asciiTheme="minorHAnsi" w:eastAsia="Calibri" w:hAnsiTheme="minorHAnsi" w:cstheme="minorHAnsi"/>
                <w:color w:val="000000"/>
                <w:sz w:val="18"/>
                <w:szCs w:val="18"/>
              </w:rPr>
            </w:pPr>
          </w:p>
          <w:p w14:paraId="17CE1B08"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Qualitative (perceptions of interviewees of efficiency)</w:t>
            </w:r>
          </w:p>
          <w:p w14:paraId="58EFC09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 </w:t>
            </w:r>
          </w:p>
          <w:p w14:paraId="00BD6EE1" w14:textId="77777777" w:rsidR="00D87129" w:rsidRPr="00327273" w:rsidRDefault="00D87129" w:rsidP="009C5B40">
            <w:pPr>
              <w:jc w:val="both"/>
              <w:rPr>
                <w:rFonts w:asciiTheme="minorHAnsi" w:eastAsia="Calibri" w:hAnsiTheme="minorHAnsi" w:cstheme="minorHAnsi"/>
                <w:color w:val="000000"/>
                <w:sz w:val="18"/>
                <w:szCs w:val="18"/>
              </w:rPr>
            </w:pPr>
          </w:p>
        </w:tc>
      </w:tr>
      <w:tr w:rsidR="00D87129" w:rsidRPr="00327273" w14:paraId="06F4CE3B" w14:textId="77777777">
        <w:trPr>
          <w:trHeight w:val="521"/>
        </w:trPr>
        <w:tc>
          <w:tcPr>
            <w:tcW w:w="1702" w:type="dxa"/>
          </w:tcPr>
          <w:p w14:paraId="5F0D54EE"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Sustainability:</w:t>
            </w:r>
          </w:p>
          <w:p w14:paraId="1D800E99"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Continuation</w:t>
            </w:r>
          </w:p>
          <w:p w14:paraId="54BCB8C8"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of benefits from a</w:t>
            </w:r>
          </w:p>
          <w:p w14:paraId="6709A925"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development intervention</w:t>
            </w:r>
          </w:p>
          <w:p w14:paraId="78AADE22"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after major development</w:t>
            </w:r>
          </w:p>
          <w:p w14:paraId="4E18BB8E"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assistance has</w:t>
            </w:r>
          </w:p>
          <w:p w14:paraId="25E02482"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been completed. The probability of continued</w:t>
            </w:r>
          </w:p>
          <w:p w14:paraId="22E5549D"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long-term benefits</w:t>
            </w:r>
          </w:p>
          <w:p w14:paraId="52EBC627" w14:textId="77777777" w:rsidR="00D87129" w:rsidRPr="00327273" w:rsidRDefault="00D87129" w:rsidP="009C5B40">
            <w:pPr>
              <w:jc w:val="both"/>
              <w:rPr>
                <w:rFonts w:asciiTheme="minorHAnsi" w:eastAsia="Calibri" w:hAnsiTheme="minorHAnsi" w:cstheme="minorHAnsi"/>
                <w:color w:val="000000"/>
                <w:sz w:val="18"/>
                <w:szCs w:val="18"/>
              </w:rPr>
            </w:pPr>
          </w:p>
          <w:p w14:paraId="3A1DAC12" w14:textId="77777777" w:rsidR="00D87129" w:rsidRPr="00327273" w:rsidRDefault="00D87129" w:rsidP="009C5B40">
            <w:pPr>
              <w:jc w:val="both"/>
              <w:rPr>
                <w:rFonts w:asciiTheme="minorHAnsi" w:eastAsia="Calibri" w:hAnsiTheme="minorHAnsi" w:cstheme="minorHAnsi"/>
                <w:color w:val="000000"/>
                <w:sz w:val="18"/>
                <w:szCs w:val="18"/>
              </w:rPr>
            </w:pPr>
          </w:p>
        </w:tc>
        <w:tc>
          <w:tcPr>
            <w:tcW w:w="2973" w:type="dxa"/>
          </w:tcPr>
          <w:p w14:paraId="1F5F0994"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15. How effectively has the project been able to contribute to the generation of national ownership of the project outputs? </w:t>
            </w:r>
          </w:p>
          <w:p w14:paraId="1BFF40D8" w14:textId="77777777" w:rsidR="00D87129" w:rsidRPr="00327273" w:rsidRDefault="00D87129" w:rsidP="009C5B40">
            <w:pPr>
              <w:jc w:val="both"/>
              <w:rPr>
                <w:rFonts w:asciiTheme="minorHAnsi" w:eastAsia="Calibri" w:hAnsiTheme="minorHAnsi" w:cstheme="minorHAnsi"/>
                <w:sz w:val="18"/>
                <w:szCs w:val="18"/>
              </w:rPr>
            </w:pPr>
          </w:p>
          <w:p w14:paraId="2A675C49" w14:textId="77777777" w:rsidR="00D87129" w:rsidRPr="00327273" w:rsidRDefault="00D87129" w:rsidP="009C5B40">
            <w:pPr>
              <w:jc w:val="both"/>
              <w:rPr>
                <w:rFonts w:asciiTheme="minorHAnsi" w:eastAsia="Calibri" w:hAnsiTheme="minorHAnsi" w:cstheme="minorHAnsi"/>
                <w:sz w:val="18"/>
                <w:szCs w:val="18"/>
              </w:rPr>
            </w:pPr>
          </w:p>
          <w:p w14:paraId="5A4C30BD" w14:textId="77777777" w:rsidR="00D87129" w:rsidRPr="00327273" w:rsidRDefault="00D87129" w:rsidP="009C5B40">
            <w:pPr>
              <w:jc w:val="both"/>
              <w:rPr>
                <w:rFonts w:asciiTheme="minorHAnsi" w:eastAsia="Calibri" w:hAnsiTheme="minorHAnsi" w:cstheme="minorHAnsi"/>
                <w:sz w:val="18"/>
                <w:szCs w:val="18"/>
              </w:rPr>
            </w:pPr>
          </w:p>
          <w:p w14:paraId="37F6A2CB" w14:textId="77777777" w:rsidR="00D87129" w:rsidRPr="00327273" w:rsidRDefault="00D87129" w:rsidP="009C5B40">
            <w:pPr>
              <w:jc w:val="both"/>
              <w:rPr>
                <w:rFonts w:asciiTheme="minorHAnsi" w:eastAsia="Calibri" w:hAnsiTheme="minorHAnsi" w:cstheme="minorHAnsi"/>
                <w:sz w:val="18"/>
                <w:szCs w:val="18"/>
              </w:rPr>
            </w:pPr>
          </w:p>
          <w:p w14:paraId="0BD02150" w14:textId="77777777" w:rsidR="00D87129" w:rsidRPr="00327273" w:rsidRDefault="00D87129" w:rsidP="009C5B40">
            <w:pPr>
              <w:jc w:val="both"/>
              <w:rPr>
                <w:rFonts w:asciiTheme="minorHAnsi" w:eastAsia="Calibri" w:hAnsiTheme="minorHAnsi" w:cstheme="minorHAnsi"/>
                <w:sz w:val="18"/>
                <w:szCs w:val="18"/>
              </w:rPr>
            </w:pPr>
          </w:p>
          <w:p w14:paraId="4A9AAC30" w14:textId="77777777" w:rsidR="00D87129" w:rsidRPr="00327273" w:rsidRDefault="00D87129" w:rsidP="009C5B40">
            <w:pPr>
              <w:jc w:val="both"/>
              <w:rPr>
                <w:rFonts w:asciiTheme="minorHAnsi" w:eastAsia="Calibri" w:hAnsiTheme="minorHAnsi" w:cstheme="minorHAnsi"/>
                <w:sz w:val="18"/>
                <w:szCs w:val="18"/>
              </w:rPr>
            </w:pPr>
          </w:p>
          <w:p w14:paraId="2ACC9B22" w14:textId="77777777" w:rsidR="00D87129" w:rsidRPr="00327273" w:rsidRDefault="00D87129" w:rsidP="009C5B40">
            <w:pPr>
              <w:jc w:val="both"/>
              <w:rPr>
                <w:rFonts w:asciiTheme="minorHAnsi" w:eastAsia="Calibri" w:hAnsiTheme="minorHAnsi" w:cstheme="minorHAnsi"/>
                <w:sz w:val="18"/>
                <w:szCs w:val="18"/>
              </w:rPr>
            </w:pPr>
          </w:p>
          <w:p w14:paraId="06683E33" w14:textId="77777777" w:rsidR="00D87129" w:rsidRPr="00327273" w:rsidRDefault="00D87129" w:rsidP="009C5B40">
            <w:pPr>
              <w:jc w:val="both"/>
              <w:rPr>
                <w:rFonts w:asciiTheme="minorHAnsi" w:eastAsia="Calibri" w:hAnsiTheme="minorHAnsi" w:cstheme="minorHAnsi"/>
                <w:sz w:val="18"/>
                <w:szCs w:val="18"/>
              </w:rPr>
            </w:pPr>
          </w:p>
          <w:p w14:paraId="6826CBA5" w14:textId="77777777" w:rsidR="00D87129" w:rsidRPr="00327273" w:rsidRDefault="00D87129" w:rsidP="009C5B40">
            <w:pPr>
              <w:jc w:val="both"/>
              <w:rPr>
                <w:rFonts w:asciiTheme="minorHAnsi" w:eastAsia="Calibri" w:hAnsiTheme="minorHAnsi" w:cstheme="minorHAnsi"/>
                <w:sz w:val="18"/>
                <w:szCs w:val="18"/>
              </w:rPr>
            </w:pPr>
          </w:p>
          <w:p w14:paraId="335F5DB9" w14:textId="77777777" w:rsidR="00D87129" w:rsidRPr="00327273" w:rsidRDefault="00D87129" w:rsidP="009C5B40">
            <w:pPr>
              <w:jc w:val="both"/>
              <w:rPr>
                <w:rFonts w:asciiTheme="minorHAnsi" w:eastAsia="Calibri" w:hAnsiTheme="minorHAnsi" w:cstheme="minorHAnsi"/>
                <w:sz w:val="18"/>
                <w:szCs w:val="18"/>
              </w:rPr>
            </w:pPr>
          </w:p>
          <w:p w14:paraId="6C9B4172" w14:textId="77777777" w:rsidR="00D87129" w:rsidRPr="00327273" w:rsidRDefault="00D87129" w:rsidP="009C5B40">
            <w:pPr>
              <w:jc w:val="both"/>
              <w:rPr>
                <w:rFonts w:asciiTheme="minorHAnsi" w:eastAsia="Calibri" w:hAnsiTheme="minorHAnsi" w:cstheme="minorHAnsi"/>
                <w:sz w:val="18"/>
                <w:szCs w:val="18"/>
              </w:rPr>
            </w:pPr>
          </w:p>
          <w:p w14:paraId="1B2A97F2" w14:textId="77777777" w:rsidR="00D87129" w:rsidRPr="00327273" w:rsidRDefault="00D87129" w:rsidP="009C5B40">
            <w:pPr>
              <w:jc w:val="both"/>
              <w:rPr>
                <w:rFonts w:asciiTheme="minorHAnsi" w:eastAsia="Calibri" w:hAnsiTheme="minorHAnsi" w:cstheme="minorHAnsi"/>
                <w:sz w:val="18"/>
                <w:szCs w:val="18"/>
              </w:rPr>
            </w:pPr>
          </w:p>
          <w:p w14:paraId="4C13D72F" w14:textId="77777777" w:rsidR="00D87129" w:rsidRPr="00327273" w:rsidRDefault="00D87129" w:rsidP="009C5B40">
            <w:pPr>
              <w:jc w:val="both"/>
              <w:rPr>
                <w:rFonts w:asciiTheme="minorHAnsi" w:eastAsia="Calibri" w:hAnsiTheme="minorHAnsi" w:cstheme="minorHAnsi"/>
                <w:sz w:val="18"/>
                <w:szCs w:val="18"/>
              </w:rPr>
            </w:pPr>
          </w:p>
          <w:p w14:paraId="30330FB9" w14:textId="77777777" w:rsidR="00D87129" w:rsidRPr="00327273" w:rsidRDefault="00D87129" w:rsidP="009C5B40">
            <w:pPr>
              <w:jc w:val="both"/>
              <w:rPr>
                <w:rFonts w:asciiTheme="minorHAnsi" w:eastAsia="Calibri" w:hAnsiTheme="minorHAnsi" w:cstheme="minorHAnsi"/>
                <w:sz w:val="18"/>
                <w:szCs w:val="18"/>
              </w:rPr>
            </w:pPr>
          </w:p>
          <w:p w14:paraId="31EF0A65" w14:textId="77777777" w:rsidR="00D87129" w:rsidRPr="00327273" w:rsidRDefault="00D87129" w:rsidP="009C5B40">
            <w:pPr>
              <w:jc w:val="both"/>
              <w:rPr>
                <w:rFonts w:asciiTheme="minorHAnsi" w:eastAsia="Calibri" w:hAnsiTheme="minorHAnsi" w:cstheme="minorHAnsi"/>
                <w:sz w:val="18"/>
                <w:szCs w:val="18"/>
              </w:rPr>
            </w:pPr>
          </w:p>
          <w:p w14:paraId="3CDF25F4" w14:textId="77777777" w:rsidR="00D87129" w:rsidRPr="00327273" w:rsidRDefault="00D87129" w:rsidP="009C5B40">
            <w:pPr>
              <w:jc w:val="both"/>
              <w:rPr>
                <w:rFonts w:asciiTheme="minorHAnsi" w:eastAsia="Calibri" w:hAnsiTheme="minorHAnsi" w:cstheme="minorHAnsi"/>
                <w:sz w:val="18"/>
                <w:szCs w:val="18"/>
              </w:rPr>
            </w:pPr>
          </w:p>
          <w:p w14:paraId="77D7DDE5" w14:textId="77777777" w:rsidR="00D87129" w:rsidRPr="00327273" w:rsidRDefault="00D87129" w:rsidP="009C5B40">
            <w:pPr>
              <w:jc w:val="both"/>
              <w:rPr>
                <w:rFonts w:asciiTheme="minorHAnsi" w:eastAsia="Calibri" w:hAnsiTheme="minorHAnsi" w:cstheme="minorHAnsi"/>
                <w:sz w:val="18"/>
                <w:szCs w:val="18"/>
              </w:rPr>
            </w:pPr>
          </w:p>
          <w:p w14:paraId="2F6886B0" w14:textId="29BFF53B"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16.</w:t>
            </w:r>
            <w:r w:rsidR="009C5B40" w:rsidRPr="00327273">
              <w:rPr>
                <w:rFonts w:asciiTheme="minorHAnsi" w:eastAsia="Calibri" w:hAnsiTheme="minorHAnsi" w:cstheme="minorHAnsi"/>
                <w:sz w:val="18"/>
                <w:szCs w:val="18"/>
              </w:rPr>
              <w:t xml:space="preserve"> </w:t>
            </w:r>
            <w:r w:rsidRPr="00327273">
              <w:rPr>
                <w:rFonts w:asciiTheme="minorHAnsi" w:eastAsia="Calibri" w:hAnsiTheme="minorHAnsi" w:cstheme="minorHAnsi"/>
                <w:sz w:val="18"/>
                <w:szCs w:val="18"/>
              </w:rPr>
              <w:t xml:space="preserve">What is the likelihood that the benefits from the project will be maintained for a reasonably long period of time after the project phase out? </w:t>
            </w:r>
          </w:p>
          <w:p w14:paraId="5803E860" w14:textId="77777777" w:rsidR="00D87129" w:rsidRPr="00327273" w:rsidRDefault="00D87129" w:rsidP="009C5B40">
            <w:pPr>
              <w:jc w:val="both"/>
              <w:rPr>
                <w:rFonts w:asciiTheme="minorHAnsi" w:eastAsia="Calibri" w:hAnsiTheme="minorHAnsi" w:cstheme="minorHAnsi"/>
                <w:sz w:val="18"/>
                <w:szCs w:val="18"/>
              </w:rPr>
            </w:pPr>
          </w:p>
          <w:p w14:paraId="28F68DEF" w14:textId="77777777" w:rsidR="00D87129" w:rsidRPr="00327273" w:rsidRDefault="00D87129" w:rsidP="009C5B40">
            <w:pPr>
              <w:jc w:val="both"/>
              <w:rPr>
                <w:rFonts w:asciiTheme="minorHAnsi" w:eastAsia="Calibri" w:hAnsiTheme="minorHAnsi" w:cstheme="minorHAnsi"/>
                <w:sz w:val="18"/>
                <w:szCs w:val="18"/>
              </w:rPr>
            </w:pPr>
          </w:p>
          <w:p w14:paraId="15AFC240" w14:textId="77777777" w:rsidR="00D87129" w:rsidRPr="00327273" w:rsidRDefault="00D87129" w:rsidP="009C5B40">
            <w:pPr>
              <w:jc w:val="both"/>
              <w:rPr>
                <w:rFonts w:asciiTheme="minorHAnsi" w:eastAsia="Calibri" w:hAnsiTheme="minorHAnsi" w:cstheme="minorHAnsi"/>
                <w:sz w:val="18"/>
                <w:szCs w:val="18"/>
              </w:rPr>
            </w:pPr>
          </w:p>
          <w:p w14:paraId="12BBBC1D" w14:textId="77777777" w:rsidR="00D87129" w:rsidRPr="00327273" w:rsidRDefault="00D87129" w:rsidP="009C5B40">
            <w:pPr>
              <w:jc w:val="both"/>
              <w:rPr>
                <w:rFonts w:asciiTheme="minorHAnsi" w:eastAsia="Calibri" w:hAnsiTheme="minorHAnsi" w:cstheme="minorHAnsi"/>
                <w:sz w:val="18"/>
                <w:szCs w:val="18"/>
              </w:rPr>
            </w:pPr>
          </w:p>
          <w:p w14:paraId="472C541D" w14:textId="77777777" w:rsidR="00D87129" w:rsidRPr="00327273" w:rsidRDefault="00D87129" w:rsidP="009C5B40">
            <w:pPr>
              <w:jc w:val="both"/>
              <w:rPr>
                <w:rFonts w:asciiTheme="minorHAnsi" w:eastAsia="Calibri" w:hAnsiTheme="minorHAnsi" w:cstheme="minorHAnsi"/>
                <w:sz w:val="18"/>
                <w:szCs w:val="18"/>
              </w:rPr>
            </w:pPr>
          </w:p>
          <w:p w14:paraId="0AA3C37D" w14:textId="77777777" w:rsidR="00D87129" w:rsidRPr="00327273" w:rsidRDefault="00D87129" w:rsidP="009C5B40">
            <w:pPr>
              <w:jc w:val="both"/>
              <w:rPr>
                <w:rFonts w:asciiTheme="minorHAnsi" w:eastAsia="Calibri" w:hAnsiTheme="minorHAnsi" w:cstheme="minorHAnsi"/>
                <w:sz w:val="18"/>
                <w:szCs w:val="18"/>
              </w:rPr>
            </w:pPr>
          </w:p>
          <w:p w14:paraId="478F5BEA" w14:textId="77777777" w:rsidR="00D87129" w:rsidRPr="00327273" w:rsidRDefault="00D87129" w:rsidP="009C5B40">
            <w:pPr>
              <w:jc w:val="both"/>
              <w:rPr>
                <w:rFonts w:asciiTheme="minorHAnsi" w:eastAsia="Calibri" w:hAnsiTheme="minorHAnsi" w:cstheme="minorHAnsi"/>
                <w:sz w:val="18"/>
                <w:szCs w:val="18"/>
              </w:rPr>
            </w:pPr>
          </w:p>
          <w:p w14:paraId="61C6011D" w14:textId="77777777" w:rsidR="00D87129" w:rsidRPr="00327273" w:rsidRDefault="00D87129" w:rsidP="009C5B40">
            <w:pPr>
              <w:jc w:val="both"/>
              <w:rPr>
                <w:rFonts w:asciiTheme="minorHAnsi" w:eastAsia="Calibri" w:hAnsiTheme="minorHAnsi" w:cstheme="minorHAnsi"/>
                <w:sz w:val="18"/>
                <w:szCs w:val="18"/>
              </w:rPr>
            </w:pPr>
          </w:p>
          <w:p w14:paraId="04259EF7" w14:textId="77777777" w:rsidR="00D87129" w:rsidRPr="00327273" w:rsidRDefault="00D87129" w:rsidP="009C5B40">
            <w:pPr>
              <w:jc w:val="both"/>
              <w:rPr>
                <w:rFonts w:asciiTheme="minorHAnsi" w:eastAsia="Calibri" w:hAnsiTheme="minorHAnsi" w:cstheme="minorHAnsi"/>
                <w:sz w:val="18"/>
                <w:szCs w:val="18"/>
              </w:rPr>
            </w:pPr>
          </w:p>
          <w:p w14:paraId="32500CA6" w14:textId="77777777" w:rsidR="00D87129" w:rsidRPr="00327273" w:rsidRDefault="00D87129" w:rsidP="009C5B40">
            <w:pPr>
              <w:jc w:val="both"/>
              <w:rPr>
                <w:rFonts w:asciiTheme="minorHAnsi" w:eastAsia="Calibri" w:hAnsiTheme="minorHAnsi" w:cstheme="minorHAnsi"/>
                <w:sz w:val="18"/>
                <w:szCs w:val="18"/>
              </w:rPr>
            </w:pPr>
          </w:p>
          <w:p w14:paraId="44020882" w14:textId="77777777" w:rsidR="00D87129" w:rsidRPr="00327273" w:rsidRDefault="00D87129" w:rsidP="009C5B40">
            <w:pPr>
              <w:jc w:val="both"/>
              <w:rPr>
                <w:rFonts w:asciiTheme="minorHAnsi" w:eastAsia="Calibri" w:hAnsiTheme="minorHAnsi" w:cstheme="minorHAnsi"/>
                <w:sz w:val="18"/>
                <w:szCs w:val="18"/>
              </w:rPr>
            </w:pPr>
          </w:p>
          <w:p w14:paraId="1D0D32A7" w14:textId="77777777" w:rsidR="00D87129" w:rsidRPr="00327273" w:rsidRDefault="00D87129" w:rsidP="009C5B40">
            <w:pPr>
              <w:jc w:val="both"/>
              <w:rPr>
                <w:rFonts w:asciiTheme="minorHAnsi" w:eastAsia="Calibri" w:hAnsiTheme="minorHAnsi" w:cstheme="minorHAnsi"/>
                <w:sz w:val="18"/>
                <w:szCs w:val="18"/>
              </w:rPr>
            </w:pPr>
          </w:p>
          <w:p w14:paraId="1E5CF8D4" w14:textId="77777777" w:rsidR="00D87129" w:rsidRPr="00327273" w:rsidRDefault="00D87129" w:rsidP="009C5B40">
            <w:pPr>
              <w:jc w:val="both"/>
              <w:rPr>
                <w:rFonts w:asciiTheme="minorHAnsi" w:eastAsia="Calibri" w:hAnsiTheme="minorHAnsi" w:cstheme="minorHAnsi"/>
                <w:sz w:val="18"/>
                <w:szCs w:val="18"/>
              </w:rPr>
            </w:pPr>
          </w:p>
          <w:p w14:paraId="6FC28D6B" w14:textId="77777777" w:rsidR="00D87129" w:rsidRPr="00327273" w:rsidRDefault="00D87129" w:rsidP="009C5B40">
            <w:pPr>
              <w:jc w:val="both"/>
              <w:rPr>
                <w:rFonts w:asciiTheme="minorHAnsi" w:eastAsia="Calibri" w:hAnsiTheme="minorHAnsi" w:cstheme="minorHAnsi"/>
                <w:sz w:val="18"/>
                <w:szCs w:val="18"/>
              </w:rPr>
            </w:pPr>
          </w:p>
          <w:p w14:paraId="64B09C36" w14:textId="77777777" w:rsidR="009C5B40" w:rsidRPr="00327273" w:rsidRDefault="009C5B40" w:rsidP="009C5B40">
            <w:pPr>
              <w:jc w:val="both"/>
              <w:rPr>
                <w:rFonts w:asciiTheme="minorHAnsi" w:eastAsia="Calibri" w:hAnsiTheme="minorHAnsi" w:cstheme="minorHAnsi"/>
                <w:sz w:val="18"/>
                <w:szCs w:val="18"/>
              </w:rPr>
            </w:pPr>
          </w:p>
          <w:p w14:paraId="15B828C0" w14:textId="77777777" w:rsidR="00D87129" w:rsidRPr="00327273" w:rsidRDefault="00D87129" w:rsidP="009C5B40">
            <w:pPr>
              <w:jc w:val="both"/>
              <w:rPr>
                <w:rFonts w:asciiTheme="minorHAnsi" w:eastAsia="Calibri" w:hAnsiTheme="minorHAnsi" w:cstheme="minorHAnsi"/>
                <w:sz w:val="18"/>
                <w:szCs w:val="18"/>
              </w:rPr>
            </w:pPr>
          </w:p>
          <w:p w14:paraId="5500105C"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lastRenderedPageBreak/>
              <w:t>17.</w:t>
            </w:r>
            <w:r w:rsidRPr="00327273">
              <w:rPr>
                <w:rFonts w:asciiTheme="minorHAnsi" w:eastAsia="Calibri" w:hAnsiTheme="minorHAnsi" w:cstheme="minorHAnsi"/>
                <w:sz w:val="18"/>
                <w:szCs w:val="18"/>
              </w:rPr>
              <w:tab/>
              <w:t xml:space="preserve">To what extent have the project’s exit strategy been well planned and successful? </w:t>
            </w:r>
          </w:p>
          <w:p w14:paraId="7E80859D" w14:textId="77777777" w:rsidR="00D87129" w:rsidRPr="00327273" w:rsidRDefault="00D87129" w:rsidP="009C5B40">
            <w:pPr>
              <w:jc w:val="both"/>
              <w:rPr>
                <w:rFonts w:asciiTheme="minorHAnsi" w:eastAsia="Calibri" w:hAnsiTheme="minorHAnsi" w:cstheme="minorHAnsi"/>
                <w:sz w:val="18"/>
                <w:szCs w:val="18"/>
              </w:rPr>
            </w:pPr>
          </w:p>
          <w:p w14:paraId="5527DAC4" w14:textId="77777777" w:rsidR="00D87129" w:rsidRPr="00327273" w:rsidRDefault="00D87129" w:rsidP="009C5B40">
            <w:pPr>
              <w:jc w:val="both"/>
              <w:rPr>
                <w:rFonts w:asciiTheme="minorHAnsi" w:eastAsia="Calibri" w:hAnsiTheme="minorHAnsi" w:cstheme="minorHAnsi"/>
                <w:color w:val="000000"/>
                <w:sz w:val="18"/>
                <w:szCs w:val="18"/>
              </w:rPr>
            </w:pPr>
          </w:p>
        </w:tc>
        <w:tc>
          <w:tcPr>
            <w:tcW w:w="3059" w:type="dxa"/>
          </w:tcPr>
          <w:p w14:paraId="75007574" w14:textId="77777777" w:rsidR="00D87129" w:rsidRPr="00327273" w:rsidRDefault="006812B8"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 xml:space="preserve">15.1. What are the risks facing sustainability of the project Outputs and Outcomes? </w:t>
            </w:r>
          </w:p>
          <w:p w14:paraId="2DA6E4B1"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76A03662"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7B5356DE"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73879DC"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5CA7C676"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2B757908"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2244349A"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2DA2AB6C"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54971FE8"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4AFE0AC" w14:textId="77777777" w:rsidR="00D87129" w:rsidRPr="00327273" w:rsidRDefault="006812B8" w:rsidP="009C5B40">
            <w:p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15.2. How effective was the advocacy and communication component of the project for ensuring sustainability of results? </w:t>
            </w:r>
          </w:p>
          <w:p w14:paraId="2A4AF4B6" w14:textId="77777777" w:rsidR="00D87129" w:rsidRPr="00327273" w:rsidRDefault="00D87129" w:rsidP="009C5B40">
            <w:pPr>
              <w:jc w:val="both"/>
              <w:rPr>
                <w:rFonts w:asciiTheme="minorHAnsi" w:eastAsia="Calibri" w:hAnsiTheme="minorHAnsi" w:cstheme="minorHAnsi"/>
                <w:sz w:val="18"/>
                <w:szCs w:val="18"/>
              </w:rPr>
            </w:pPr>
          </w:p>
          <w:p w14:paraId="189AB5DF" w14:textId="77777777" w:rsidR="00D87129" w:rsidRPr="00327273" w:rsidRDefault="00D87129" w:rsidP="009C5B40">
            <w:pPr>
              <w:jc w:val="both"/>
              <w:rPr>
                <w:rFonts w:asciiTheme="minorHAnsi" w:eastAsia="Calibri" w:hAnsiTheme="minorHAnsi" w:cstheme="minorHAnsi"/>
                <w:sz w:val="18"/>
                <w:szCs w:val="18"/>
              </w:rPr>
            </w:pPr>
          </w:p>
          <w:p w14:paraId="023FF7FE" w14:textId="77777777" w:rsidR="00D87129" w:rsidRPr="00327273" w:rsidRDefault="00D87129" w:rsidP="009C5B40">
            <w:pPr>
              <w:jc w:val="both"/>
              <w:rPr>
                <w:rFonts w:asciiTheme="minorHAnsi" w:eastAsia="Calibri" w:hAnsiTheme="minorHAnsi" w:cstheme="minorHAnsi"/>
                <w:sz w:val="18"/>
                <w:szCs w:val="18"/>
              </w:rPr>
            </w:pPr>
          </w:p>
          <w:p w14:paraId="0E87CA6D" w14:textId="77777777" w:rsidR="00D87129" w:rsidRPr="00327273" w:rsidRDefault="00D87129" w:rsidP="009C5B40">
            <w:pPr>
              <w:jc w:val="both"/>
              <w:rPr>
                <w:rFonts w:asciiTheme="minorHAnsi" w:eastAsia="Calibri" w:hAnsiTheme="minorHAnsi" w:cstheme="minorHAnsi"/>
                <w:sz w:val="18"/>
                <w:szCs w:val="18"/>
              </w:rPr>
            </w:pPr>
          </w:p>
          <w:p w14:paraId="139A2166" w14:textId="77777777" w:rsidR="00D87129" w:rsidRPr="00327273" w:rsidRDefault="00D87129" w:rsidP="009C5B40">
            <w:pPr>
              <w:jc w:val="both"/>
              <w:rPr>
                <w:rFonts w:asciiTheme="minorHAnsi" w:eastAsia="Calibri" w:hAnsiTheme="minorHAnsi" w:cstheme="minorHAnsi"/>
                <w:sz w:val="18"/>
                <w:szCs w:val="18"/>
              </w:rPr>
            </w:pPr>
          </w:p>
          <w:p w14:paraId="1B000765"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16.1. To what extent has the project identified strategic partners that could pick up on supporting continued government and non-governmental action when the project comes to an end? </w:t>
            </w:r>
          </w:p>
          <w:p w14:paraId="6B287027" w14:textId="77777777" w:rsidR="00D87129" w:rsidRPr="00327273" w:rsidRDefault="00D87129" w:rsidP="009C5B40">
            <w:pPr>
              <w:jc w:val="both"/>
              <w:rPr>
                <w:rFonts w:asciiTheme="minorHAnsi" w:eastAsia="Calibri" w:hAnsiTheme="minorHAnsi" w:cstheme="minorHAnsi"/>
                <w:sz w:val="18"/>
                <w:szCs w:val="18"/>
              </w:rPr>
            </w:pPr>
          </w:p>
          <w:p w14:paraId="0963666E" w14:textId="77777777" w:rsidR="00D87129" w:rsidRPr="00327273" w:rsidRDefault="00D87129" w:rsidP="009C5B40">
            <w:pPr>
              <w:jc w:val="both"/>
              <w:rPr>
                <w:rFonts w:asciiTheme="minorHAnsi" w:eastAsia="Calibri" w:hAnsiTheme="minorHAnsi" w:cstheme="minorHAnsi"/>
                <w:sz w:val="18"/>
                <w:szCs w:val="18"/>
              </w:rPr>
            </w:pPr>
          </w:p>
          <w:p w14:paraId="455D50EB"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16.2. What is their level of commitment to continue to replicate some project activities? </w:t>
            </w:r>
          </w:p>
          <w:p w14:paraId="27F621BD"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28790563"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17.1. To what extent has UN Women been able to promote replication of project successes?</w:t>
            </w:r>
          </w:p>
          <w:p w14:paraId="45D06382"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66864312"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7C8095E"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601C3057" w14:textId="77777777" w:rsidR="00D87129" w:rsidRPr="00327273" w:rsidRDefault="00D87129" w:rsidP="009C5B40">
            <w:pPr>
              <w:jc w:val="both"/>
              <w:rPr>
                <w:rFonts w:asciiTheme="minorHAnsi" w:eastAsia="Calibri" w:hAnsiTheme="minorHAnsi" w:cstheme="minorHAnsi"/>
                <w:color w:val="000000"/>
                <w:sz w:val="18"/>
                <w:szCs w:val="18"/>
              </w:rPr>
            </w:pPr>
          </w:p>
          <w:p w14:paraId="3477679A" w14:textId="77777777" w:rsidR="00D87129" w:rsidRPr="00327273" w:rsidRDefault="00D87129" w:rsidP="009C5B40">
            <w:pPr>
              <w:jc w:val="both"/>
              <w:rPr>
                <w:rFonts w:asciiTheme="minorHAnsi" w:eastAsia="Calibri" w:hAnsiTheme="minorHAnsi" w:cstheme="minorHAnsi"/>
                <w:color w:val="000000"/>
                <w:sz w:val="18"/>
                <w:szCs w:val="18"/>
              </w:rPr>
            </w:pPr>
          </w:p>
        </w:tc>
        <w:tc>
          <w:tcPr>
            <w:tcW w:w="2610" w:type="dxa"/>
          </w:tcPr>
          <w:p w14:paraId="63CE4B4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15. Desk review: the project documents and products; reports to the donors; risk analysis; lessons learned; review of the state partners’ institutional strategies and implementation of NAP 1325/WPSA</w:t>
            </w:r>
          </w:p>
          <w:p w14:paraId="7C2B7FF7"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Interviews: the project management, partners from the state institutions, civil society</w:t>
            </w:r>
          </w:p>
          <w:p w14:paraId="2BD9335F" w14:textId="77777777" w:rsidR="00D87129" w:rsidRPr="00327273" w:rsidRDefault="00D87129" w:rsidP="009C5B40">
            <w:pPr>
              <w:jc w:val="both"/>
              <w:rPr>
                <w:rFonts w:asciiTheme="minorHAnsi" w:eastAsia="Calibri" w:hAnsiTheme="minorHAnsi" w:cstheme="minorHAnsi"/>
                <w:color w:val="000000"/>
                <w:sz w:val="18"/>
                <w:szCs w:val="18"/>
              </w:rPr>
            </w:pPr>
          </w:p>
          <w:p w14:paraId="46949B1A"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15.2. Desk review: communication and advocacy materials, communication briefs (events), reports</w:t>
            </w:r>
          </w:p>
          <w:p w14:paraId="5E0DCCF8" w14:textId="22E76D10" w:rsidR="009C5B40" w:rsidRPr="00327273" w:rsidRDefault="006812B8" w:rsidP="00B31DFA">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Interviews: with the PM, partners from the line ministries, participants of advocacy and communication campaigns</w:t>
            </w:r>
          </w:p>
          <w:p w14:paraId="7F8BE4AF" w14:textId="77777777" w:rsidR="009C5B40" w:rsidRPr="00327273" w:rsidRDefault="009C5B40" w:rsidP="009C5B40">
            <w:pPr>
              <w:jc w:val="both"/>
              <w:rPr>
                <w:rFonts w:asciiTheme="minorHAnsi" w:eastAsia="Calibri" w:hAnsiTheme="minorHAnsi" w:cstheme="minorHAnsi"/>
                <w:color w:val="000000"/>
                <w:sz w:val="18"/>
                <w:szCs w:val="18"/>
              </w:rPr>
            </w:pPr>
          </w:p>
          <w:p w14:paraId="583F3846"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16.  Desk review: project reports; project proposals, other UN Women related projects</w:t>
            </w:r>
          </w:p>
          <w:p w14:paraId="0C5EBE1C"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Interviews: UN Women Director and DD, PM, partners  </w:t>
            </w:r>
          </w:p>
          <w:p w14:paraId="29AFE222"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Observation: Steering Committee meeting   </w:t>
            </w:r>
          </w:p>
          <w:p w14:paraId="5B830166" w14:textId="77777777" w:rsidR="00D87129" w:rsidRPr="00327273" w:rsidRDefault="00D87129" w:rsidP="009C5B40">
            <w:pPr>
              <w:jc w:val="both"/>
              <w:rPr>
                <w:rFonts w:asciiTheme="minorHAnsi" w:eastAsia="Calibri" w:hAnsiTheme="minorHAnsi" w:cstheme="minorHAnsi"/>
                <w:color w:val="000000"/>
                <w:sz w:val="18"/>
                <w:szCs w:val="18"/>
              </w:rPr>
            </w:pPr>
          </w:p>
          <w:p w14:paraId="4BD99818" w14:textId="77777777" w:rsidR="00D87129" w:rsidRPr="00327273" w:rsidRDefault="00D87129" w:rsidP="009C5B40">
            <w:pPr>
              <w:jc w:val="both"/>
              <w:rPr>
                <w:rFonts w:asciiTheme="minorHAnsi" w:eastAsia="Calibri" w:hAnsiTheme="minorHAnsi" w:cstheme="minorHAnsi"/>
                <w:color w:val="000000"/>
                <w:sz w:val="18"/>
                <w:szCs w:val="18"/>
              </w:rPr>
            </w:pPr>
          </w:p>
          <w:p w14:paraId="75ACBC17" w14:textId="77777777" w:rsidR="00D87129" w:rsidRPr="00327273" w:rsidRDefault="00D87129" w:rsidP="009C5B40">
            <w:pPr>
              <w:jc w:val="both"/>
              <w:rPr>
                <w:rFonts w:asciiTheme="minorHAnsi" w:eastAsia="Calibri" w:hAnsiTheme="minorHAnsi" w:cstheme="minorHAnsi"/>
                <w:color w:val="000000"/>
                <w:sz w:val="18"/>
                <w:szCs w:val="18"/>
              </w:rPr>
            </w:pPr>
          </w:p>
          <w:p w14:paraId="7EB8A35B" w14:textId="77777777" w:rsidR="00D87129" w:rsidRPr="00327273" w:rsidRDefault="00D87129" w:rsidP="009C5B40">
            <w:pPr>
              <w:jc w:val="both"/>
              <w:rPr>
                <w:rFonts w:asciiTheme="minorHAnsi" w:eastAsia="Calibri" w:hAnsiTheme="minorHAnsi" w:cstheme="minorHAnsi"/>
                <w:color w:val="000000"/>
                <w:sz w:val="18"/>
                <w:szCs w:val="18"/>
              </w:rPr>
            </w:pPr>
          </w:p>
          <w:p w14:paraId="0C5FD492" w14:textId="77777777" w:rsidR="00D87129" w:rsidRPr="00327273" w:rsidRDefault="00D87129" w:rsidP="009C5B40">
            <w:pPr>
              <w:jc w:val="both"/>
              <w:rPr>
                <w:rFonts w:asciiTheme="minorHAnsi" w:eastAsia="Calibri" w:hAnsiTheme="minorHAnsi" w:cstheme="minorHAnsi"/>
                <w:color w:val="000000"/>
                <w:sz w:val="18"/>
                <w:szCs w:val="18"/>
              </w:rPr>
            </w:pPr>
          </w:p>
          <w:p w14:paraId="536A97EA" w14:textId="77777777" w:rsidR="00D87129" w:rsidRPr="00327273" w:rsidRDefault="00D87129" w:rsidP="009C5B40">
            <w:pPr>
              <w:jc w:val="both"/>
              <w:rPr>
                <w:rFonts w:asciiTheme="minorHAnsi" w:eastAsia="Calibri" w:hAnsiTheme="minorHAnsi" w:cstheme="minorHAnsi"/>
                <w:color w:val="000000"/>
                <w:sz w:val="18"/>
                <w:szCs w:val="18"/>
              </w:rPr>
            </w:pPr>
          </w:p>
          <w:p w14:paraId="3B52D2A9" w14:textId="77777777" w:rsidR="00D87129" w:rsidRPr="00327273" w:rsidRDefault="00D87129" w:rsidP="009C5B40">
            <w:pPr>
              <w:jc w:val="both"/>
              <w:rPr>
                <w:rFonts w:asciiTheme="minorHAnsi" w:eastAsia="Calibri" w:hAnsiTheme="minorHAnsi" w:cstheme="minorHAnsi"/>
                <w:color w:val="000000"/>
                <w:sz w:val="18"/>
                <w:szCs w:val="18"/>
              </w:rPr>
            </w:pPr>
          </w:p>
          <w:p w14:paraId="73687163" w14:textId="77777777" w:rsidR="00D87129" w:rsidRPr="00327273" w:rsidRDefault="00D87129" w:rsidP="009C5B40">
            <w:pPr>
              <w:jc w:val="both"/>
              <w:rPr>
                <w:rFonts w:asciiTheme="minorHAnsi" w:eastAsia="Calibri" w:hAnsiTheme="minorHAnsi" w:cstheme="minorHAnsi"/>
                <w:color w:val="000000"/>
                <w:sz w:val="18"/>
                <w:szCs w:val="18"/>
              </w:rPr>
            </w:pPr>
          </w:p>
          <w:p w14:paraId="08D2D48F" w14:textId="77777777" w:rsidR="00D87129" w:rsidRPr="00327273" w:rsidRDefault="00D87129" w:rsidP="009C5B40">
            <w:pPr>
              <w:jc w:val="both"/>
              <w:rPr>
                <w:rFonts w:asciiTheme="minorHAnsi" w:eastAsia="Calibri" w:hAnsiTheme="minorHAnsi" w:cstheme="minorHAnsi"/>
                <w:color w:val="000000"/>
                <w:sz w:val="18"/>
                <w:szCs w:val="18"/>
              </w:rPr>
            </w:pPr>
          </w:p>
          <w:p w14:paraId="1B313384" w14:textId="77777777" w:rsidR="00D87129" w:rsidRPr="00327273" w:rsidRDefault="00D87129" w:rsidP="009C5B40">
            <w:pPr>
              <w:jc w:val="both"/>
              <w:rPr>
                <w:rFonts w:asciiTheme="minorHAnsi" w:eastAsia="Calibri" w:hAnsiTheme="minorHAnsi" w:cstheme="minorHAnsi"/>
                <w:color w:val="000000"/>
                <w:sz w:val="18"/>
                <w:szCs w:val="18"/>
              </w:rPr>
            </w:pPr>
          </w:p>
          <w:p w14:paraId="72A96931" w14:textId="77777777" w:rsidR="009C5B40" w:rsidRDefault="009C5B40" w:rsidP="009C5B40">
            <w:pPr>
              <w:jc w:val="both"/>
              <w:rPr>
                <w:rFonts w:asciiTheme="minorHAnsi" w:eastAsia="Calibri" w:hAnsiTheme="minorHAnsi" w:cstheme="minorHAnsi"/>
                <w:color w:val="000000"/>
                <w:sz w:val="18"/>
                <w:szCs w:val="18"/>
              </w:rPr>
            </w:pPr>
          </w:p>
          <w:p w14:paraId="47F83EB2" w14:textId="77777777" w:rsidR="00B31DFA" w:rsidRPr="00327273" w:rsidRDefault="00B31DFA" w:rsidP="009C5B40">
            <w:pPr>
              <w:jc w:val="both"/>
              <w:rPr>
                <w:rFonts w:asciiTheme="minorHAnsi" w:eastAsia="Calibri" w:hAnsiTheme="minorHAnsi" w:cstheme="minorHAnsi"/>
                <w:color w:val="000000"/>
                <w:sz w:val="18"/>
                <w:szCs w:val="18"/>
              </w:rPr>
            </w:pPr>
          </w:p>
          <w:p w14:paraId="244204DA"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17. Desk review: project reports; human success stories; project proposals, other UN Women related projects</w:t>
            </w:r>
          </w:p>
          <w:p w14:paraId="13C0E110"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Interviews: UN Women Director and DD, PM, partners</w:t>
            </w:r>
          </w:p>
          <w:p w14:paraId="6986D4D3"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Observation: Steering Committee meeting   </w:t>
            </w:r>
          </w:p>
        </w:tc>
        <w:tc>
          <w:tcPr>
            <w:tcW w:w="2636" w:type="dxa"/>
            <w:gridSpan w:val="2"/>
          </w:tcPr>
          <w:p w14:paraId="749F9913" w14:textId="77777777" w:rsidR="00D87129" w:rsidRPr="00327273" w:rsidRDefault="006812B8" w:rsidP="00492C83">
            <w:pPr>
              <w:numPr>
                <w:ilvl w:val="0"/>
                <w:numId w:val="15"/>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 xml:space="preserve">Extent of integration of NAP 1325 and WPSA into partners and stakeholders’ </w:t>
            </w:r>
          </w:p>
          <w:p w14:paraId="29C05E26" w14:textId="77777777" w:rsidR="00D87129" w:rsidRPr="00327273" w:rsidRDefault="006812B8" w:rsidP="00492C83">
            <w:pPr>
              <w:numPr>
                <w:ilvl w:val="1"/>
                <w:numId w:val="15"/>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Strategies employed by UN Women to address risks to sustainability </w:t>
            </w:r>
          </w:p>
          <w:p w14:paraId="53E88F2D" w14:textId="77777777" w:rsidR="00D87129" w:rsidRPr="00327273" w:rsidRDefault="00D87129" w:rsidP="009C5B40">
            <w:pPr>
              <w:pBdr>
                <w:top w:val="nil"/>
                <w:left w:val="nil"/>
                <w:bottom w:val="nil"/>
                <w:right w:val="nil"/>
                <w:between w:val="nil"/>
              </w:pBdr>
              <w:ind w:left="405"/>
              <w:jc w:val="both"/>
              <w:rPr>
                <w:rFonts w:asciiTheme="minorHAnsi" w:eastAsia="Calibri" w:hAnsiTheme="minorHAnsi" w:cstheme="minorHAnsi"/>
                <w:color w:val="000000"/>
                <w:sz w:val="18"/>
                <w:szCs w:val="18"/>
              </w:rPr>
            </w:pPr>
          </w:p>
          <w:p w14:paraId="1BC9941B" w14:textId="77777777" w:rsidR="00D87129" w:rsidRPr="00327273" w:rsidRDefault="00D87129" w:rsidP="009C5B40">
            <w:pPr>
              <w:jc w:val="both"/>
              <w:rPr>
                <w:rFonts w:asciiTheme="minorHAnsi" w:eastAsia="Calibri" w:hAnsiTheme="minorHAnsi" w:cstheme="minorHAnsi"/>
                <w:color w:val="000000"/>
                <w:sz w:val="18"/>
                <w:szCs w:val="18"/>
              </w:rPr>
            </w:pPr>
          </w:p>
          <w:p w14:paraId="1F4392B9" w14:textId="77777777" w:rsidR="00D87129" w:rsidRPr="00327273" w:rsidRDefault="00D87129" w:rsidP="009C5B40">
            <w:pPr>
              <w:jc w:val="both"/>
              <w:rPr>
                <w:rFonts w:asciiTheme="minorHAnsi" w:eastAsia="Calibri" w:hAnsiTheme="minorHAnsi" w:cstheme="minorHAnsi"/>
                <w:color w:val="000000"/>
                <w:sz w:val="18"/>
                <w:szCs w:val="18"/>
              </w:rPr>
            </w:pPr>
          </w:p>
          <w:p w14:paraId="1FD3D73F" w14:textId="77777777" w:rsidR="009C5B40" w:rsidRPr="00327273" w:rsidRDefault="009C5B40" w:rsidP="009C5B40">
            <w:pPr>
              <w:jc w:val="both"/>
              <w:rPr>
                <w:rFonts w:asciiTheme="minorHAnsi" w:eastAsia="Calibri" w:hAnsiTheme="minorHAnsi" w:cstheme="minorHAnsi"/>
                <w:color w:val="000000"/>
                <w:sz w:val="18"/>
                <w:szCs w:val="18"/>
              </w:rPr>
            </w:pPr>
          </w:p>
          <w:p w14:paraId="075BC6A9" w14:textId="77777777" w:rsidR="009C5B40" w:rsidRPr="00327273" w:rsidRDefault="009C5B40" w:rsidP="009C5B40">
            <w:pPr>
              <w:jc w:val="both"/>
              <w:rPr>
                <w:rFonts w:asciiTheme="minorHAnsi" w:eastAsia="Calibri" w:hAnsiTheme="minorHAnsi" w:cstheme="minorHAnsi"/>
                <w:color w:val="000000"/>
                <w:sz w:val="18"/>
                <w:szCs w:val="18"/>
              </w:rPr>
            </w:pPr>
          </w:p>
          <w:p w14:paraId="7E607E8C" w14:textId="77777777" w:rsidR="00D87129" w:rsidRPr="00327273" w:rsidRDefault="00D87129" w:rsidP="009C5B40">
            <w:pPr>
              <w:jc w:val="both"/>
              <w:rPr>
                <w:rFonts w:asciiTheme="minorHAnsi" w:eastAsia="Calibri" w:hAnsiTheme="minorHAnsi" w:cstheme="minorHAnsi"/>
                <w:color w:val="000000"/>
                <w:sz w:val="18"/>
                <w:szCs w:val="18"/>
              </w:rPr>
            </w:pPr>
          </w:p>
          <w:p w14:paraId="56E3BBAA" w14:textId="77777777" w:rsidR="00D87129" w:rsidRPr="00327273" w:rsidRDefault="006812B8" w:rsidP="00492C83">
            <w:pPr>
              <w:numPr>
                <w:ilvl w:val="1"/>
                <w:numId w:val="15"/>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N of people (men and women) reached by communication campaigns; N of people by target audience participated in advocacy activities </w:t>
            </w:r>
          </w:p>
          <w:p w14:paraId="79A35DDE" w14:textId="77777777" w:rsidR="00D87129" w:rsidRPr="00327273" w:rsidRDefault="00D87129" w:rsidP="009C5B40">
            <w:pPr>
              <w:jc w:val="both"/>
              <w:rPr>
                <w:rFonts w:asciiTheme="minorHAnsi" w:eastAsia="Calibri" w:hAnsiTheme="minorHAnsi" w:cstheme="minorHAnsi"/>
                <w:color w:val="000000"/>
                <w:sz w:val="18"/>
                <w:szCs w:val="18"/>
              </w:rPr>
            </w:pPr>
          </w:p>
          <w:p w14:paraId="0307DA24" w14:textId="77777777" w:rsidR="00D87129" w:rsidRPr="00327273" w:rsidRDefault="00D87129" w:rsidP="009C5B40">
            <w:pPr>
              <w:jc w:val="both"/>
              <w:rPr>
                <w:rFonts w:asciiTheme="minorHAnsi" w:eastAsia="Calibri" w:hAnsiTheme="minorHAnsi" w:cstheme="minorHAnsi"/>
                <w:color w:val="000000"/>
                <w:sz w:val="18"/>
                <w:szCs w:val="18"/>
              </w:rPr>
            </w:pPr>
          </w:p>
          <w:p w14:paraId="55466361" w14:textId="77777777" w:rsidR="009C5B40" w:rsidRPr="00327273" w:rsidRDefault="009C5B40" w:rsidP="009C5B40">
            <w:pPr>
              <w:jc w:val="both"/>
              <w:rPr>
                <w:rFonts w:asciiTheme="minorHAnsi" w:eastAsia="Calibri" w:hAnsiTheme="minorHAnsi" w:cstheme="minorHAnsi"/>
                <w:color w:val="000000"/>
                <w:sz w:val="18"/>
                <w:szCs w:val="18"/>
              </w:rPr>
            </w:pPr>
          </w:p>
          <w:p w14:paraId="5F484AB4" w14:textId="5D488AE4"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16.</w:t>
            </w:r>
            <w:r w:rsidR="009C5B40" w:rsidRPr="00327273">
              <w:rPr>
                <w:rFonts w:asciiTheme="minorHAnsi" w:eastAsia="Calibri" w:hAnsiTheme="minorHAnsi" w:cstheme="minorHAnsi"/>
                <w:color w:val="000000"/>
                <w:sz w:val="18"/>
                <w:szCs w:val="18"/>
              </w:rPr>
              <w:t xml:space="preserve"> </w:t>
            </w:r>
            <w:r w:rsidRPr="00327273">
              <w:rPr>
                <w:rFonts w:asciiTheme="minorHAnsi" w:eastAsia="Calibri" w:hAnsiTheme="minorHAnsi" w:cstheme="minorHAnsi"/>
                <w:color w:val="000000"/>
                <w:sz w:val="18"/>
                <w:szCs w:val="18"/>
              </w:rPr>
              <w:t>Likelihood of ownership of established inclusive peacebuilding structures by the partners (ministries, CSOs)</w:t>
            </w:r>
          </w:p>
          <w:p w14:paraId="7366BB00" w14:textId="77777777" w:rsidR="00D87129" w:rsidRPr="00327273" w:rsidRDefault="00D87129" w:rsidP="009C5B40">
            <w:pPr>
              <w:jc w:val="both"/>
              <w:rPr>
                <w:rFonts w:asciiTheme="minorHAnsi" w:eastAsia="Calibri" w:hAnsiTheme="minorHAnsi" w:cstheme="minorHAnsi"/>
                <w:color w:val="000000"/>
                <w:sz w:val="18"/>
                <w:szCs w:val="18"/>
              </w:rPr>
            </w:pPr>
          </w:p>
          <w:p w14:paraId="4720D726" w14:textId="77777777" w:rsidR="00D87129" w:rsidRPr="00327273" w:rsidRDefault="00D87129" w:rsidP="009C5B40">
            <w:pPr>
              <w:jc w:val="both"/>
              <w:rPr>
                <w:rFonts w:asciiTheme="minorHAnsi" w:eastAsia="Calibri" w:hAnsiTheme="minorHAnsi" w:cstheme="minorHAnsi"/>
                <w:color w:val="000000"/>
                <w:sz w:val="18"/>
                <w:szCs w:val="18"/>
              </w:rPr>
            </w:pPr>
          </w:p>
          <w:p w14:paraId="51EAB93A" w14:textId="77777777" w:rsidR="00D87129" w:rsidRPr="00327273" w:rsidRDefault="00D87129" w:rsidP="009C5B40">
            <w:pPr>
              <w:jc w:val="both"/>
              <w:rPr>
                <w:rFonts w:asciiTheme="minorHAnsi" w:eastAsia="Calibri" w:hAnsiTheme="minorHAnsi" w:cstheme="minorHAnsi"/>
                <w:color w:val="000000"/>
                <w:sz w:val="18"/>
                <w:szCs w:val="18"/>
              </w:rPr>
            </w:pPr>
          </w:p>
          <w:p w14:paraId="34D0B98B" w14:textId="77777777" w:rsidR="00D87129" w:rsidRPr="00327273" w:rsidRDefault="00D87129" w:rsidP="009C5B40">
            <w:pPr>
              <w:jc w:val="both"/>
              <w:rPr>
                <w:rFonts w:asciiTheme="minorHAnsi" w:eastAsia="Calibri" w:hAnsiTheme="minorHAnsi" w:cstheme="minorHAnsi"/>
                <w:color w:val="000000"/>
                <w:sz w:val="18"/>
                <w:szCs w:val="18"/>
              </w:rPr>
            </w:pPr>
          </w:p>
          <w:p w14:paraId="466ACA4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16.1. Evidence of partnerships established (between state actors, CSOs and women’s networks) to promote women’s participation and leadership in peacebuilding;</w:t>
            </w:r>
          </w:p>
          <w:p w14:paraId="74E361EA" w14:textId="77777777" w:rsidR="00D87129" w:rsidRPr="00327273" w:rsidRDefault="00D87129" w:rsidP="009C5B40">
            <w:pPr>
              <w:jc w:val="both"/>
              <w:rPr>
                <w:rFonts w:asciiTheme="minorHAnsi" w:eastAsia="Calibri" w:hAnsiTheme="minorHAnsi" w:cstheme="minorHAnsi"/>
                <w:color w:val="000000"/>
                <w:sz w:val="18"/>
                <w:szCs w:val="18"/>
              </w:rPr>
            </w:pPr>
          </w:p>
          <w:p w14:paraId="5230388E"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16.2. evidence of allocation of budget and other resources by partners for continued actions</w:t>
            </w:r>
          </w:p>
          <w:p w14:paraId="67F3CE05" w14:textId="77777777" w:rsidR="009C5B40" w:rsidRPr="00327273" w:rsidRDefault="009C5B40" w:rsidP="009C5B40">
            <w:pPr>
              <w:jc w:val="both"/>
              <w:rPr>
                <w:rFonts w:asciiTheme="minorHAnsi" w:eastAsia="Calibri" w:hAnsiTheme="minorHAnsi" w:cstheme="minorHAnsi"/>
                <w:color w:val="000000"/>
                <w:sz w:val="18"/>
                <w:szCs w:val="18"/>
              </w:rPr>
            </w:pPr>
          </w:p>
          <w:p w14:paraId="1EF684D1" w14:textId="77777777" w:rsidR="00D87129" w:rsidRPr="00327273" w:rsidRDefault="006812B8" w:rsidP="00492C83">
            <w:pPr>
              <w:numPr>
                <w:ilvl w:val="0"/>
                <w:numId w:val="16"/>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Effectiveness of exit strategies </w:t>
            </w:r>
          </w:p>
          <w:p w14:paraId="7252089C" w14:textId="77777777" w:rsidR="00D87129" w:rsidRPr="00327273" w:rsidRDefault="00D87129" w:rsidP="009C5B40">
            <w:pPr>
              <w:jc w:val="both"/>
              <w:rPr>
                <w:rFonts w:asciiTheme="minorHAnsi" w:eastAsia="Calibri" w:hAnsiTheme="minorHAnsi" w:cstheme="minorHAnsi"/>
                <w:color w:val="000000"/>
                <w:sz w:val="18"/>
                <w:szCs w:val="18"/>
              </w:rPr>
            </w:pPr>
          </w:p>
          <w:p w14:paraId="50213BD6"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lastRenderedPageBreak/>
              <w:t xml:space="preserve">17.1. Evidence of scale-up strategies in the new project document/other related projects’ documents </w:t>
            </w:r>
          </w:p>
        </w:tc>
        <w:tc>
          <w:tcPr>
            <w:tcW w:w="1410" w:type="dxa"/>
            <w:gridSpan w:val="2"/>
          </w:tcPr>
          <w:p w14:paraId="260161A0" w14:textId="77777777" w:rsidR="00D87129" w:rsidRPr="00327273" w:rsidRDefault="00D87129" w:rsidP="009C5B40">
            <w:pPr>
              <w:tabs>
                <w:tab w:val="left" w:pos="644"/>
              </w:tabs>
              <w:jc w:val="both"/>
              <w:rPr>
                <w:rFonts w:asciiTheme="minorHAnsi" w:eastAsia="Calibri" w:hAnsiTheme="minorHAnsi" w:cstheme="minorHAnsi"/>
                <w:color w:val="000000"/>
                <w:sz w:val="18"/>
                <w:szCs w:val="18"/>
              </w:rPr>
            </w:pPr>
          </w:p>
          <w:p w14:paraId="1E0B0BA6"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Qualitative: perceptions of partners and beneficiaries; evidence of sustainability in policy documents, institutional  plans etc.  </w:t>
            </w:r>
          </w:p>
          <w:p w14:paraId="28CA8E96" w14:textId="77777777" w:rsidR="00D87129" w:rsidRPr="00327273" w:rsidRDefault="00D87129" w:rsidP="009C5B40">
            <w:pPr>
              <w:jc w:val="both"/>
              <w:rPr>
                <w:rFonts w:asciiTheme="minorHAnsi" w:eastAsia="Calibri" w:hAnsiTheme="minorHAnsi" w:cstheme="minorHAnsi"/>
                <w:color w:val="000000"/>
                <w:sz w:val="18"/>
                <w:szCs w:val="18"/>
              </w:rPr>
            </w:pPr>
          </w:p>
          <w:p w14:paraId="7DCCDB91"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Quantitative ( project statistics)</w:t>
            </w:r>
          </w:p>
          <w:p w14:paraId="37104A07" w14:textId="77777777" w:rsidR="00D87129" w:rsidRPr="00327273" w:rsidRDefault="00D87129" w:rsidP="009C5B40">
            <w:pPr>
              <w:jc w:val="both"/>
              <w:rPr>
                <w:rFonts w:asciiTheme="minorHAnsi" w:eastAsia="Calibri" w:hAnsiTheme="minorHAnsi" w:cstheme="minorHAnsi"/>
                <w:color w:val="000000"/>
                <w:sz w:val="18"/>
                <w:szCs w:val="18"/>
              </w:rPr>
            </w:pPr>
          </w:p>
        </w:tc>
      </w:tr>
      <w:tr w:rsidR="00D87129" w:rsidRPr="00327273" w14:paraId="377AE8CE" w14:textId="77777777">
        <w:trPr>
          <w:gridAfter w:val="1"/>
          <w:wAfter w:w="17" w:type="dxa"/>
        </w:trPr>
        <w:tc>
          <w:tcPr>
            <w:tcW w:w="1702" w:type="dxa"/>
            <w:shd w:val="clear" w:color="auto" w:fill="FFFFFF"/>
          </w:tcPr>
          <w:p w14:paraId="78985F2F" w14:textId="77777777" w:rsidR="00D87129" w:rsidRPr="00327273" w:rsidRDefault="006812B8" w:rsidP="009C5B40">
            <w:pPr>
              <w:jc w:val="both"/>
              <w:rPr>
                <w:rFonts w:asciiTheme="minorHAnsi" w:eastAsia="Calibri" w:hAnsiTheme="minorHAnsi" w:cstheme="minorHAnsi"/>
                <w:color w:val="FF0000"/>
                <w:sz w:val="18"/>
                <w:szCs w:val="18"/>
              </w:rPr>
            </w:pPr>
            <w:r w:rsidRPr="00327273">
              <w:rPr>
                <w:rFonts w:asciiTheme="minorHAnsi" w:eastAsia="Calibri" w:hAnsiTheme="minorHAnsi" w:cstheme="minorHAnsi"/>
                <w:sz w:val="18"/>
                <w:szCs w:val="18"/>
              </w:rPr>
              <w:t xml:space="preserve">Inclusion </w:t>
            </w:r>
          </w:p>
          <w:p w14:paraId="08887F4B" w14:textId="77777777" w:rsidR="00D87129" w:rsidRPr="00327273" w:rsidRDefault="00D87129" w:rsidP="009C5B40">
            <w:pPr>
              <w:jc w:val="both"/>
              <w:rPr>
                <w:rFonts w:asciiTheme="minorHAnsi" w:eastAsia="Calibri" w:hAnsiTheme="minorHAnsi" w:cstheme="minorHAnsi"/>
                <w:color w:val="FF0000"/>
                <w:sz w:val="18"/>
                <w:szCs w:val="18"/>
              </w:rPr>
            </w:pPr>
          </w:p>
        </w:tc>
        <w:tc>
          <w:tcPr>
            <w:tcW w:w="2973" w:type="dxa"/>
            <w:shd w:val="clear" w:color="auto" w:fill="FFFFFF"/>
          </w:tcPr>
          <w:p w14:paraId="77882567" w14:textId="77777777" w:rsidR="00D87129" w:rsidRPr="00327273" w:rsidRDefault="006812B8" w:rsidP="00492C83">
            <w:pPr>
              <w:numPr>
                <w:ilvl w:val="0"/>
                <w:numId w:val="6"/>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Did the implementing parties and their partners systematically integrate HR, GR and Inclusion of People with Disabilities in the project design and implementation? </w:t>
            </w:r>
          </w:p>
          <w:p w14:paraId="3D0FD35C" w14:textId="77777777" w:rsidR="00D87129" w:rsidRPr="00327273" w:rsidRDefault="00D87129" w:rsidP="009C5B40">
            <w:pPr>
              <w:jc w:val="both"/>
              <w:rPr>
                <w:rFonts w:asciiTheme="minorHAnsi" w:eastAsia="Calibri" w:hAnsiTheme="minorHAnsi" w:cstheme="minorHAnsi"/>
                <w:color w:val="000000"/>
                <w:sz w:val="18"/>
                <w:szCs w:val="18"/>
              </w:rPr>
            </w:pPr>
          </w:p>
          <w:p w14:paraId="232C3C7A" w14:textId="77777777" w:rsidR="00D87129" w:rsidRPr="00327273" w:rsidRDefault="00D87129" w:rsidP="009C5B40">
            <w:pPr>
              <w:jc w:val="both"/>
              <w:rPr>
                <w:rFonts w:asciiTheme="minorHAnsi" w:eastAsia="Calibri" w:hAnsiTheme="minorHAnsi" w:cstheme="minorHAnsi"/>
                <w:color w:val="000000"/>
                <w:sz w:val="18"/>
                <w:szCs w:val="18"/>
              </w:rPr>
            </w:pPr>
          </w:p>
          <w:p w14:paraId="7318D5CE" w14:textId="77777777" w:rsidR="00D87129" w:rsidRPr="00327273" w:rsidRDefault="00D87129" w:rsidP="009C5B40">
            <w:pPr>
              <w:pBdr>
                <w:top w:val="nil"/>
                <w:left w:val="nil"/>
                <w:bottom w:val="nil"/>
                <w:right w:val="nil"/>
                <w:between w:val="nil"/>
              </w:pBdr>
              <w:ind w:left="204"/>
              <w:jc w:val="both"/>
              <w:rPr>
                <w:rFonts w:asciiTheme="minorHAnsi" w:eastAsia="Calibri" w:hAnsiTheme="minorHAnsi" w:cstheme="minorHAnsi"/>
                <w:color w:val="000000"/>
                <w:sz w:val="18"/>
                <w:szCs w:val="18"/>
              </w:rPr>
            </w:pPr>
          </w:p>
          <w:p w14:paraId="1ACF369A" w14:textId="77777777" w:rsidR="00D87129" w:rsidRPr="00327273" w:rsidRDefault="00D87129" w:rsidP="009C5B40">
            <w:pPr>
              <w:pBdr>
                <w:top w:val="nil"/>
                <w:left w:val="nil"/>
                <w:bottom w:val="nil"/>
                <w:right w:val="nil"/>
                <w:between w:val="nil"/>
              </w:pBdr>
              <w:ind w:left="204"/>
              <w:jc w:val="both"/>
              <w:rPr>
                <w:rFonts w:asciiTheme="minorHAnsi" w:eastAsia="Calibri" w:hAnsiTheme="minorHAnsi" w:cstheme="minorHAnsi"/>
                <w:color w:val="000000"/>
                <w:sz w:val="18"/>
                <w:szCs w:val="18"/>
              </w:rPr>
            </w:pPr>
          </w:p>
        </w:tc>
        <w:tc>
          <w:tcPr>
            <w:tcW w:w="3059" w:type="dxa"/>
            <w:shd w:val="clear" w:color="auto" w:fill="FFFFFF"/>
          </w:tcPr>
          <w:p w14:paraId="1A6E61AD" w14:textId="77777777" w:rsidR="00D87129" w:rsidRPr="00327273" w:rsidRDefault="006812B8"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18.1. To what extent women- IDPs, PWD, other disadvantaged and marginalized groups have been included into the project activities?</w:t>
            </w:r>
          </w:p>
          <w:p w14:paraId="17A5F860"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55363C23"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1CADEC93"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57597F6B"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1F7A18AB"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2A112812"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6F3B0D1C"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4772CB74"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19F40AB8" w14:textId="77777777" w:rsidR="00D87129" w:rsidRPr="00327273" w:rsidRDefault="00D87129" w:rsidP="009C5B40">
            <w:pPr>
              <w:pBdr>
                <w:top w:val="nil"/>
                <w:left w:val="nil"/>
                <w:bottom w:val="nil"/>
                <w:right w:val="nil"/>
                <w:between w:val="nil"/>
              </w:pBdr>
              <w:spacing w:after="25"/>
              <w:jc w:val="both"/>
              <w:rPr>
                <w:rFonts w:asciiTheme="minorHAnsi" w:eastAsia="Calibri" w:hAnsiTheme="minorHAnsi" w:cstheme="minorHAnsi"/>
                <w:color w:val="000000"/>
                <w:sz w:val="18"/>
                <w:szCs w:val="18"/>
              </w:rPr>
            </w:pPr>
          </w:p>
          <w:p w14:paraId="74B7C7FC" w14:textId="2F13F8C0" w:rsidR="00D87129" w:rsidRPr="00C27313" w:rsidRDefault="006812B8" w:rsidP="00492C83">
            <w:pPr>
              <w:numPr>
                <w:ilvl w:val="1"/>
                <w:numId w:val="6"/>
              </w:numPr>
              <w:pBdr>
                <w:top w:val="nil"/>
                <w:left w:val="nil"/>
                <w:bottom w:val="nil"/>
                <w:right w:val="nil"/>
                <w:between w:val="nil"/>
              </w:pBdr>
              <w:spacing w:after="25"/>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What -if any- types of innovative good practices have been introduced in the project for the meaningful participation and empowerment of IDP and conflict affected women and youth?</w:t>
            </w:r>
          </w:p>
        </w:tc>
        <w:tc>
          <w:tcPr>
            <w:tcW w:w="2610" w:type="dxa"/>
            <w:shd w:val="clear" w:color="auto" w:fill="FFFFFF"/>
          </w:tcPr>
          <w:p w14:paraId="49800515" w14:textId="77777777" w:rsidR="00D87129" w:rsidRPr="00327273" w:rsidRDefault="006812B8" w:rsidP="00492C83">
            <w:pPr>
              <w:numPr>
                <w:ilvl w:val="0"/>
                <w:numId w:val="16"/>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Desk review: the project design, theories of change; records/minutes of consultations with beneficiaries, protocols of monitoring trips to the locations; project proposals </w:t>
            </w:r>
          </w:p>
          <w:p w14:paraId="4F4FDE41"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Interviews: PM, members of Steering Committee, CSOs</w:t>
            </w:r>
          </w:p>
          <w:p w14:paraId="460E4578"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Focus group discussions: conflict affected women- beneficiaries of the project, women-leader</w:t>
            </w:r>
          </w:p>
          <w:p w14:paraId="2C8BEEFA" w14:textId="77777777" w:rsidR="00D87129" w:rsidRPr="00327273" w:rsidRDefault="00D87129" w:rsidP="009C5B40">
            <w:pPr>
              <w:jc w:val="both"/>
              <w:rPr>
                <w:rFonts w:asciiTheme="minorHAnsi" w:eastAsia="Calibri" w:hAnsiTheme="minorHAnsi" w:cstheme="minorHAnsi"/>
                <w:color w:val="000000"/>
                <w:sz w:val="18"/>
                <w:szCs w:val="18"/>
              </w:rPr>
            </w:pPr>
          </w:p>
          <w:p w14:paraId="48207A39" w14:textId="77777777" w:rsidR="009C5B40" w:rsidRPr="00327273" w:rsidRDefault="009C5B40" w:rsidP="009C5B40">
            <w:pPr>
              <w:jc w:val="both"/>
              <w:rPr>
                <w:rFonts w:asciiTheme="minorHAnsi" w:eastAsia="Calibri" w:hAnsiTheme="minorHAnsi" w:cstheme="minorHAnsi"/>
                <w:color w:val="000000"/>
                <w:sz w:val="18"/>
                <w:szCs w:val="18"/>
              </w:rPr>
            </w:pPr>
          </w:p>
          <w:p w14:paraId="0F5BB342"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18.2. Desk review: project reports to the donor, knowledge products</w:t>
            </w:r>
          </w:p>
          <w:p w14:paraId="4BF89490"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sz w:val="18"/>
                <w:szCs w:val="18"/>
              </w:rPr>
              <w:t>Interviews:</w:t>
            </w:r>
            <w:r w:rsidRPr="00327273">
              <w:rPr>
                <w:rFonts w:asciiTheme="minorHAnsi" w:eastAsia="Calibri" w:hAnsiTheme="minorHAnsi" w:cstheme="minorHAnsi"/>
                <w:color w:val="FF0000"/>
                <w:sz w:val="18"/>
                <w:szCs w:val="18"/>
              </w:rPr>
              <w:t xml:space="preserve"> </w:t>
            </w:r>
            <w:r w:rsidRPr="00327273">
              <w:rPr>
                <w:rFonts w:asciiTheme="minorHAnsi" w:eastAsia="Calibri" w:hAnsiTheme="minorHAnsi" w:cstheme="minorHAnsi"/>
                <w:color w:val="000000"/>
                <w:sz w:val="18"/>
                <w:szCs w:val="18"/>
              </w:rPr>
              <w:t>UN Women Country Director and DD, PM, partners</w:t>
            </w:r>
          </w:p>
          <w:p w14:paraId="1A682AE3" w14:textId="77777777" w:rsidR="00D87129" w:rsidRPr="00327273" w:rsidRDefault="00D87129" w:rsidP="009C5B40">
            <w:pPr>
              <w:jc w:val="both"/>
              <w:rPr>
                <w:rFonts w:asciiTheme="minorHAnsi" w:eastAsia="Calibri" w:hAnsiTheme="minorHAnsi" w:cstheme="minorHAnsi"/>
                <w:color w:val="FF0000"/>
                <w:sz w:val="18"/>
                <w:szCs w:val="18"/>
              </w:rPr>
            </w:pPr>
          </w:p>
        </w:tc>
        <w:tc>
          <w:tcPr>
            <w:tcW w:w="2619" w:type="dxa"/>
            <w:shd w:val="clear" w:color="auto" w:fill="FFFFFF"/>
          </w:tcPr>
          <w:p w14:paraId="29420063"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18.  N of IDPs beneficiated by the project (by sex, age, location, social status, disability, GBV survivors)</w:t>
            </w:r>
          </w:p>
          <w:p w14:paraId="190156BF" w14:textId="77777777" w:rsidR="00D87129" w:rsidRPr="00327273" w:rsidRDefault="00D87129" w:rsidP="009C5B40">
            <w:pPr>
              <w:jc w:val="both"/>
              <w:rPr>
                <w:rFonts w:asciiTheme="minorHAnsi" w:eastAsia="Calibri" w:hAnsiTheme="minorHAnsi" w:cstheme="minorHAnsi"/>
                <w:sz w:val="18"/>
                <w:szCs w:val="18"/>
              </w:rPr>
            </w:pPr>
          </w:p>
          <w:p w14:paraId="6369AD2F" w14:textId="77777777" w:rsidR="00D87129" w:rsidRPr="00327273" w:rsidRDefault="00D87129" w:rsidP="009C5B40">
            <w:pPr>
              <w:jc w:val="both"/>
              <w:rPr>
                <w:rFonts w:asciiTheme="minorHAnsi" w:eastAsia="Calibri" w:hAnsiTheme="minorHAnsi" w:cstheme="minorHAnsi"/>
                <w:color w:val="FF0000"/>
                <w:sz w:val="18"/>
                <w:szCs w:val="18"/>
              </w:rPr>
            </w:pPr>
          </w:p>
          <w:p w14:paraId="6825CF12" w14:textId="77777777" w:rsidR="00D87129" w:rsidRPr="00327273" w:rsidRDefault="006812B8" w:rsidP="009C5B40">
            <w:pPr>
              <w:jc w:val="both"/>
              <w:rPr>
                <w:rFonts w:asciiTheme="minorHAnsi" w:eastAsia="Calibri" w:hAnsiTheme="minorHAnsi" w:cstheme="minorHAnsi"/>
                <w:color w:val="FF0000"/>
                <w:sz w:val="18"/>
                <w:szCs w:val="18"/>
              </w:rPr>
            </w:pPr>
            <w:r w:rsidRPr="00327273">
              <w:rPr>
                <w:rFonts w:asciiTheme="minorHAnsi" w:eastAsia="Calibri" w:hAnsiTheme="minorHAnsi" w:cstheme="minorHAnsi"/>
                <w:sz w:val="18"/>
                <w:szCs w:val="18"/>
              </w:rPr>
              <w:t>18.1. Evidence of systematic inclusion of women-IDP, PWD, marginalized groups</w:t>
            </w:r>
          </w:p>
          <w:p w14:paraId="0D85CE11" w14:textId="77777777" w:rsidR="00D87129" w:rsidRPr="00327273" w:rsidRDefault="00D87129" w:rsidP="009C5B40">
            <w:pPr>
              <w:jc w:val="both"/>
              <w:rPr>
                <w:rFonts w:asciiTheme="minorHAnsi" w:eastAsia="Calibri" w:hAnsiTheme="minorHAnsi" w:cstheme="minorHAnsi"/>
                <w:color w:val="FF0000"/>
                <w:sz w:val="18"/>
                <w:szCs w:val="18"/>
              </w:rPr>
            </w:pPr>
          </w:p>
          <w:p w14:paraId="4E6A7F9A" w14:textId="77777777" w:rsidR="00D87129" w:rsidRPr="00327273" w:rsidRDefault="00D87129" w:rsidP="009C5B40">
            <w:pPr>
              <w:jc w:val="both"/>
              <w:rPr>
                <w:rFonts w:asciiTheme="minorHAnsi" w:eastAsia="Calibri" w:hAnsiTheme="minorHAnsi" w:cstheme="minorHAnsi"/>
                <w:color w:val="FF0000"/>
                <w:sz w:val="18"/>
                <w:szCs w:val="18"/>
              </w:rPr>
            </w:pPr>
          </w:p>
          <w:p w14:paraId="66AE283C" w14:textId="77777777" w:rsidR="00D87129" w:rsidRPr="00327273" w:rsidRDefault="00D87129" w:rsidP="009C5B40">
            <w:pPr>
              <w:jc w:val="both"/>
              <w:rPr>
                <w:rFonts w:asciiTheme="minorHAnsi" w:eastAsia="Calibri" w:hAnsiTheme="minorHAnsi" w:cstheme="minorHAnsi"/>
                <w:sz w:val="18"/>
                <w:szCs w:val="18"/>
              </w:rPr>
            </w:pPr>
          </w:p>
          <w:p w14:paraId="2E1541A9" w14:textId="77777777" w:rsidR="009C5B40" w:rsidRPr="00327273" w:rsidRDefault="009C5B40" w:rsidP="009C5B40">
            <w:pPr>
              <w:jc w:val="both"/>
              <w:rPr>
                <w:rFonts w:asciiTheme="minorHAnsi" w:eastAsia="Calibri" w:hAnsiTheme="minorHAnsi" w:cstheme="minorHAnsi"/>
                <w:sz w:val="18"/>
                <w:szCs w:val="18"/>
              </w:rPr>
            </w:pPr>
          </w:p>
          <w:p w14:paraId="7E5573BD" w14:textId="77777777" w:rsidR="009C5B40" w:rsidRPr="00327273" w:rsidRDefault="009C5B40" w:rsidP="009C5B40">
            <w:pPr>
              <w:jc w:val="both"/>
              <w:rPr>
                <w:rFonts w:asciiTheme="minorHAnsi" w:eastAsia="Calibri" w:hAnsiTheme="minorHAnsi" w:cstheme="minorHAnsi"/>
                <w:sz w:val="18"/>
                <w:szCs w:val="18"/>
              </w:rPr>
            </w:pPr>
          </w:p>
          <w:p w14:paraId="424A7836" w14:textId="77777777" w:rsidR="00D87129" w:rsidRPr="00327273" w:rsidRDefault="006812B8" w:rsidP="009C5B40">
            <w:pPr>
              <w:jc w:val="both"/>
              <w:rPr>
                <w:rFonts w:asciiTheme="minorHAnsi" w:eastAsia="Calibri" w:hAnsiTheme="minorHAnsi" w:cstheme="minorHAnsi"/>
                <w:color w:val="FF0000"/>
                <w:sz w:val="18"/>
                <w:szCs w:val="18"/>
              </w:rPr>
            </w:pPr>
            <w:r w:rsidRPr="00327273">
              <w:rPr>
                <w:rFonts w:asciiTheme="minorHAnsi" w:eastAsia="Calibri" w:hAnsiTheme="minorHAnsi" w:cstheme="minorHAnsi"/>
                <w:sz w:val="18"/>
                <w:szCs w:val="18"/>
              </w:rPr>
              <w:t xml:space="preserve">18.2. Likelihood of institutionalization of innovative good practices </w:t>
            </w:r>
          </w:p>
          <w:p w14:paraId="3DF29778" w14:textId="77777777" w:rsidR="00D87129" w:rsidRPr="00327273" w:rsidRDefault="00D87129" w:rsidP="009C5B40">
            <w:pPr>
              <w:jc w:val="both"/>
              <w:rPr>
                <w:rFonts w:asciiTheme="minorHAnsi" w:eastAsia="Calibri" w:hAnsiTheme="minorHAnsi" w:cstheme="minorHAnsi"/>
                <w:color w:val="FF0000"/>
                <w:sz w:val="18"/>
                <w:szCs w:val="18"/>
              </w:rPr>
            </w:pPr>
          </w:p>
        </w:tc>
        <w:tc>
          <w:tcPr>
            <w:tcW w:w="1410" w:type="dxa"/>
            <w:gridSpan w:val="2"/>
            <w:shd w:val="clear" w:color="auto" w:fill="FFFFFF"/>
          </w:tcPr>
          <w:p w14:paraId="1EA9A6F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Qualitative: perceptions of partners and beneficiaries</w:t>
            </w:r>
          </w:p>
          <w:p w14:paraId="6D78344A" w14:textId="77777777" w:rsidR="00D87129" w:rsidRPr="00327273" w:rsidRDefault="00D87129" w:rsidP="009C5B40">
            <w:pPr>
              <w:jc w:val="both"/>
              <w:rPr>
                <w:rFonts w:asciiTheme="minorHAnsi" w:eastAsia="Calibri" w:hAnsiTheme="minorHAnsi" w:cstheme="minorHAnsi"/>
                <w:color w:val="FF0000"/>
                <w:sz w:val="18"/>
                <w:szCs w:val="18"/>
              </w:rPr>
            </w:pPr>
          </w:p>
        </w:tc>
      </w:tr>
      <w:tr w:rsidR="00D87129" w:rsidRPr="00327273" w14:paraId="7D106C29" w14:textId="77777777">
        <w:trPr>
          <w:gridAfter w:val="1"/>
          <w:wAfter w:w="17" w:type="dxa"/>
          <w:trHeight w:val="56"/>
        </w:trPr>
        <w:tc>
          <w:tcPr>
            <w:tcW w:w="1702" w:type="dxa"/>
            <w:shd w:val="clear" w:color="auto" w:fill="FFFFFF"/>
          </w:tcPr>
          <w:p w14:paraId="0141EC4C"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Conflict sensitivity</w:t>
            </w:r>
          </w:p>
          <w:p w14:paraId="5912E1B2" w14:textId="77777777" w:rsidR="00D87129" w:rsidRPr="00327273" w:rsidRDefault="00D87129" w:rsidP="009C5B40">
            <w:pPr>
              <w:jc w:val="both"/>
              <w:rPr>
                <w:rFonts w:asciiTheme="minorHAnsi" w:eastAsia="Calibri" w:hAnsiTheme="minorHAnsi" w:cstheme="minorHAnsi"/>
                <w:sz w:val="18"/>
                <w:szCs w:val="18"/>
              </w:rPr>
            </w:pPr>
          </w:p>
          <w:p w14:paraId="44694B72" w14:textId="77777777" w:rsidR="00D87129" w:rsidRPr="00327273" w:rsidRDefault="006812B8" w:rsidP="009C5B40">
            <w:pPr>
              <w:jc w:val="both"/>
              <w:rPr>
                <w:rFonts w:asciiTheme="minorHAnsi" w:eastAsia="Calibri" w:hAnsiTheme="minorHAnsi" w:cstheme="minorHAnsi"/>
                <w:color w:val="FF0000"/>
                <w:sz w:val="18"/>
                <w:szCs w:val="18"/>
              </w:rPr>
            </w:pPr>
            <w:r w:rsidRPr="00327273">
              <w:rPr>
                <w:rFonts w:asciiTheme="minorHAnsi" w:eastAsia="Calibri" w:hAnsiTheme="minorHAnsi" w:cstheme="minorHAnsi"/>
                <w:color w:val="FF0000"/>
                <w:sz w:val="18"/>
                <w:szCs w:val="18"/>
              </w:rPr>
              <w:t xml:space="preserve"> </w:t>
            </w:r>
          </w:p>
        </w:tc>
        <w:tc>
          <w:tcPr>
            <w:tcW w:w="2973" w:type="dxa"/>
          </w:tcPr>
          <w:p w14:paraId="16803B4B"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 </w:t>
            </w:r>
            <w:r w:rsidRPr="00327273">
              <w:rPr>
                <w:rFonts w:asciiTheme="minorHAnsi" w:eastAsia="Calibri" w:hAnsiTheme="minorHAnsi" w:cstheme="minorHAnsi"/>
                <w:color w:val="000000"/>
                <w:sz w:val="18"/>
                <w:szCs w:val="18"/>
              </w:rPr>
              <w:t>19.</w:t>
            </w:r>
            <w:r w:rsidRPr="00327273">
              <w:rPr>
                <w:rFonts w:asciiTheme="minorHAnsi" w:eastAsia="Calibri" w:hAnsiTheme="minorHAnsi" w:cstheme="minorHAnsi"/>
                <w:color w:val="000000"/>
                <w:sz w:val="18"/>
                <w:szCs w:val="18"/>
              </w:rPr>
              <w:tab/>
              <w:t xml:space="preserve">Did the implementing partners have an explicit approach to conflict-sensitivity, in particular in addressing gendered causes of conflicts in the WPS context in Georgia, i.e. VAWG? </w:t>
            </w:r>
          </w:p>
        </w:tc>
        <w:tc>
          <w:tcPr>
            <w:tcW w:w="3059" w:type="dxa"/>
          </w:tcPr>
          <w:p w14:paraId="506F6EC8" w14:textId="77777777" w:rsidR="00D87129" w:rsidRPr="00327273" w:rsidRDefault="006812B8" w:rsidP="009C5B40">
            <w:p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19.1. Were internal and external capacities of implementing partners adequate for ensuring an ongoing conflict-sensitive approach?</w:t>
            </w:r>
          </w:p>
          <w:p w14:paraId="5DF9D3E2"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54426E26"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13889AF9"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7AADFCE6"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7FCBF777"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EE1906F"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3E6EC412"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3A64C6E6"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472F2FA9"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78443285" w14:textId="77777777" w:rsidR="00D87129" w:rsidRPr="00327273" w:rsidRDefault="00D87129" w:rsidP="009C5B40">
            <w:pPr>
              <w:pBdr>
                <w:top w:val="nil"/>
                <w:left w:val="nil"/>
                <w:bottom w:val="nil"/>
                <w:right w:val="nil"/>
                <w:between w:val="nil"/>
              </w:pBdr>
              <w:jc w:val="both"/>
              <w:rPr>
                <w:rFonts w:asciiTheme="minorHAnsi" w:eastAsia="Calibri" w:hAnsiTheme="minorHAnsi" w:cstheme="minorHAnsi"/>
                <w:color w:val="000000"/>
                <w:sz w:val="18"/>
                <w:szCs w:val="18"/>
              </w:rPr>
            </w:pPr>
          </w:p>
          <w:p w14:paraId="6B530722" w14:textId="77777777" w:rsidR="00D87129" w:rsidRPr="00327273" w:rsidRDefault="006812B8" w:rsidP="00492C83">
            <w:pPr>
              <w:numPr>
                <w:ilvl w:val="1"/>
                <w:numId w:val="7"/>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 xml:space="preserve">Was there any unintended negative impact, also on conflicts, resulting from the project interventions? </w:t>
            </w:r>
          </w:p>
        </w:tc>
        <w:tc>
          <w:tcPr>
            <w:tcW w:w="2610" w:type="dxa"/>
            <w:shd w:val="clear" w:color="auto" w:fill="FFFFFF"/>
          </w:tcPr>
          <w:p w14:paraId="6B459611" w14:textId="77777777" w:rsidR="00D87129" w:rsidRPr="00327273" w:rsidRDefault="006812B8" w:rsidP="00492C83">
            <w:pPr>
              <w:numPr>
                <w:ilvl w:val="0"/>
                <w:numId w:val="16"/>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Desk review: project documents, training/ capacity building reports</w:t>
            </w:r>
          </w:p>
          <w:p w14:paraId="679AE79C"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Interviews: project management, partners and their focal points in the conflict affected communities </w:t>
            </w:r>
          </w:p>
          <w:p w14:paraId="3CB438FE"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Focus group discussions: women-IDPs and conflict affected women, members of women’s networks/participants of GID and IPRM consultations </w:t>
            </w:r>
          </w:p>
        </w:tc>
        <w:tc>
          <w:tcPr>
            <w:tcW w:w="2619" w:type="dxa"/>
            <w:shd w:val="clear" w:color="auto" w:fill="FFFFFF"/>
          </w:tcPr>
          <w:p w14:paraId="68FB42A3" w14:textId="77777777" w:rsidR="00D87129" w:rsidRPr="00327273" w:rsidRDefault="006812B8" w:rsidP="00492C83">
            <w:pPr>
              <w:numPr>
                <w:ilvl w:val="0"/>
                <w:numId w:val="6"/>
              </w:numPr>
              <w:pBdr>
                <w:top w:val="nil"/>
                <w:left w:val="nil"/>
                <w:bottom w:val="nil"/>
                <w:right w:val="nil"/>
                <w:between w:val="nil"/>
              </w:pBd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Extent of mainstreaming of conflict-sensitive approach to the project interventions in the WPS context in Georgia</w:t>
            </w:r>
          </w:p>
          <w:p w14:paraId="0A38434E" w14:textId="77777777" w:rsidR="00D87129" w:rsidRPr="00327273" w:rsidRDefault="00D87129" w:rsidP="009C5B40">
            <w:pPr>
              <w:pBdr>
                <w:top w:val="nil"/>
                <w:left w:val="nil"/>
                <w:bottom w:val="nil"/>
                <w:right w:val="nil"/>
                <w:between w:val="nil"/>
              </w:pBdr>
              <w:ind w:left="360"/>
              <w:jc w:val="both"/>
              <w:rPr>
                <w:rFonts w:asciiTheme="minorHAnsi" w:eastAsia="Calibri" w:hAnsiTheme="minorHAnsi" w:cstheme="minorHAnsi"/>
                <w:color w:val="000000"/>
                <w:sz w:val="18"/>
                <w:szCs w:val="18"/>
              </w:rPr>
            </w:pPr>
          </w:p>
          <w:p w14:paraId="2B7AC3E1"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 xml:space="preserve">19.1. Evidence of increased capacities of partners to implement gender-sensitive risk analysis and conflict mitigation strategies </w:t>
            </w:r>
          </w:p>
          <w:p w14:paraId="2594D6F5" w14:textId="77777777" w:rsidR="00D87129" w:rsidRPr="00327273" w:rsidRDefault="00D87129" w:rsidP="009C5B40">
            <w:pPr>
              <w:jc w:val="both"/>
              <w:rPr>
                <w:rFonts w:asciiTheme="minorHAnsi" w:eastAsia="Calibri" w:hAnsiTheme="minorHAnsi" w:cstheme="minorHAnsi"/>
                <w:sz w:val="18"/>
                <w:szCs w:val="18"/>
              </w:rPr>
            </w:pPr>
          </w:p>
          <w:p w14:paraId="5A074A32" w14:textId="4719BC0B" w:rsidR="00D87129" w:rsidRPr="00327273" w:rsidRDefault="00D87129" w:rsidP="009C5B40">
            <w:pPr>
              <w:jc w:val="both"/>
              <w:rPr>
                <w:rFonts w:asciiTheme="minorHAnsi" w:eastAsia="Calibri" w:hAnsiTheme="minorHAnsi" w:cstheme="minorHAnsi"/>
                <w:sz w:val="18"/>
                <w:szCs w:val="18"/>
              </w:rPr>
            </w:pPr>
          </w:p>
          <w:p w14:paraId="64B64E28" w14:textId="77777777" w:rsidR="00D87129" w:rsidRPr="00327273" w:rsidRDefault="006812B8" w:rsidP="009C5B40">
            <w:pPr>
              <w:jc w:val="both"/>
              <w:rPr>
                <w:rFonts w:asciiTheme="minorHAnsi" w:eastAsia="Calibri" w:hAnsiTheme="minorHAnsi" w:cstheme="minorHAnsi"/>
                <w:sz w:val="18"/>
                <w:szCs w:val="18"/>
              </w:rPr>
            </w:pPr>
            <w:r w:rsidRPr="00327273">
              <w:rPr>
                <w:rFonts w:asciiTheme="minorHAnsi" w:eastAsia="Calibri" w:hAnsiTheme="minorHAnsi" w:cstheme="minorHAnsi"/>
                <w:sz w:val="18"/>
                <w:szCs w:val="18"/>
              </w:rPr>
              <w:t>19.2. Perceptions of women -beneficiaries and partners of effectiveness of conflict mitigation strategies in the context of building in Georgia</w:t>
            </w:r>
          </w:p>
        </w:tc>
        <w:tc>
          <w:tcPr>
            <w:tcW w:w="1410" w:type="dxa"/>
            <w:gridSpan w:val="2"/>
            <w:shd w:val="clear" w:color="auto" w:fill="FFFFFF"/>
          </w:tcPr>
          <w:p w14:paraId="40E1473F"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color w:val="000000"/>
                <w:sz w:val="18"/>
                <w:szCs w:val="18"/>
              </w:rPr>
              <w:t>Qualitative: (desk, review;</w:t>
            </w:r>
          </w:p>
          <w:p w14:paraId="1D771940" w14:textId="77777777" w:rsidR="00D87129" w:rsidRPr="00327273" w:rsidRDefault="006812B8" w:rsidP="009C5B40">
            <w:pPr>
              <w:jc w:val="both"/>
              <w:rPr>
                <w:rFonts w:asciiTheme="minorHAnsi" w:eastAsia="Calibri" w:hAnsiTheme="minorHAnsi" w:cstheme="minorHAnsi"/>
                <w:color w:val="000000"/>
                <w:sz w:val="18"/>
                <w:szCs w:val="18"/>
              </w:rPr>
            </w:pPr>
            <w:r w:rsidRPr="00327273">
              <w:rPr>
                <w:rFonts w:asciiTheme="minorHAnsi" w:eastAsia="Calibri" w:hAnsiTheme="minorHAnsi" w:cstheme="minorHAnsi"/>
                <w:sz w:val="18"/>
                <w:szCs w:val="18"/>
              </w:rPr>
              <w:t>Perceptions of beneficiaries of own security)</w:t>
            </w:r>
          </w:p>
        </w:tc>
      </w:tr>
    </w:tbl>
    <w:p w14:paraId="54126BF7" w14:textId="77777777" w:rsidR="00D87129" w:rsidRPr="00D04AFC" w:rsidRDefault="006812B8" w:rsidP="00C27313">
      <w:pPr>
        <w:pStyle w:val="Heading3"/>
        <w:spacing w:before="0"/>
        <w:rPr>
          <w:rFonts w:asciiTheme="minorHAnsi" w:hAnsiTheme="minorHAnsi" w:cstheme="minorHAnsi"/>
        </w:rPr>
      </w:pPr>
      <w:bookmarkStart w:id="109" w:name="_Toc201662981"/>
      <w:r w:rsidRPr="00D04AFC">
        <w:rPr>
          <w:rFonts w:asciiTheme="minorHAnsi" w:hAnsiTheme="minorHAnsi" w:cstheme="minorHAnsi"/>
        </w:rPr>
        <w:lastRenderedPageBreak/>
        <w:t>Annex 5 Stakeholders’ analysis</w:t>
      </w:r>
      <w:bookmarkEnd w:id="109"/>
      <w:r w:rsidRPr="00D04AFC">
        <w:rPr>
          <w:rFonts w:asciiTheme="minorHAnsi" w:hAnsiTheme="minorHAnsi" w:cstheme="minorHAnsi"/>
        </w:rPr>
        <w:t xml:space="preserve"> </w:t>
      </w:r>
    </w:p>
    <w:tbl>
      <w:tblPr>
        <w:tblStyle w:val="a7"/>
        <w:tblW w:w="14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7"/>
        <w:gridCol w:w="2675"/>
        <w:gridCol w:w="2386"/>
        <w:gridCol w:w="2481"/>
        <w:gridCol w:w="1853"/>
        <w:gridCol w:w="2348"/>
      </w:tblGrid>
      <w:tr w:rsidR="00D87129" w:rsidRPr="00214751" w14:paraId="405031F9" w14:textId="77777777">
        <w:trPr>
          <w:tblHeader/>
        </w:trPr>
        <w:tc>
          <w:tcPr>
            <w:tcW w:w="2647" w:type="dxa"/>
          </w:tcPr>
          <w:p w14:paraId="61C4D2AC"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Stakeholders </w:t>
            </w:r>
          </w:p>
          <w:p w14:paraId="56D2F88F" w14:textId="77777777" w:rsidR="00D87129" w:rsidRPr="00214751" w:rsidRDefault="00D87129">
            <w:pPr>
              <w:rPr>
                <w:rFonts w:asciiTheme="minorHAnsi" w:eastAsia="Calibri" w:hAnsiTheme="minorHAnsi" w:cstheme="minorHAnsi"/>
                <w:b/>
                <w:sz w:val="18"/>
                <w:szCs w:val="18"/>
              </w:rPr>
            </w:pPr>
          </w:p>
          <w:p w14:paraId="76966B40" w14:textId="77777777" w:rsidR="00D87129" w:rsidRPr="00214751" w:rsidRDefault="00D87129">
            <w:pPr>
              <w:rPr>
                <w:rFonts w:asciiTheme="minorHAnsi" w:eastAsia="Calibri" w:hAnsiTheme="minorHAnsi" w:cstheme="minorHAnsi"/>
                <w:b/>
                <w:sz w:val="18"/>
                <w:szCs w:val="18"/>
              </w:rPr>
            </w:pPr>
          </w:p>
        </w:tc>
        <w:tc>
          <w:tcPr>
            <w:tcW w:w="2675" w:type="dxa"/>
          </w:tcPr>
          <w:p w14:paraId="039D6646"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Category </w:t>
            </w:r>
          </w:p>
        </w:tc>
        <w:tc>
          <w:tcPr>
            <w:tcW w:w="2386" w:type="dxa"/>
          </w:tcPr>
          <w:p w14:paraId="48692DD2"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Purpose of involvement in evaluation </w:t>
            </w:r>
          </w:p>
        </w:tc>
        <w:tc>
          <w:tcPr>
            <w:tcW w:w="2481" w:type="dxa"/>
          </w:tcPr>
          <w:p w14:paraId="060FB971"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Priority </w:t>
            </w:r>
          </w:p>
        </w:tc>
        <w:tc>
          <w:tcPr>
            <w:tcW w:w="1853" w:type="dxa"/>
          </w:tcPr>
          <w:p w14:paraId="2449E9F6"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Stage of the evaluation to engage them</w:t>
            </w:r>
          </w:p>
        </w:tc>
        <w:tc>
          <w:tcPr>
            <w:tcW w:w="2348" w:type="dxa"/>
          </w:tcPr>
          <w:p w14:paraId="42A147E7"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Capacities in which stakeholders participate </w:t>
            </w:r>
          </w:p>
        </w:tc>
      </w:tr>
      <w:tr w:rsidR="00D87129" w:rsidRPr="00214751" w14:paraId="30E75824" w14:textId="77777777">
        <w:tc>
          <w:tcPr>
            <w:tcW w:w="2647" w:type="dxa"/>
          </w:tcPr>
          <w:p w14:paraId="5F99FB1E" w14:textId="77777777" w:rsidR="00D87129" w:rsidRPr="00214751" w:rsidRDefault="006812B8">
            <w:pPr>
              <w:rPr>
                <w:rFonts w:asciiTheme="minorHAnsi" w:eastAsia="Calibri" w:hAnsiTheme="minorHAnsi" w:cstheme="minorHAnsi"/>
                <w:b/>
                <w:sz w:val="18"/>
                <w:szCs w:val="18"/>
              </w:rPr>
            </w:pPr>
            <w:bookmarkStart w:id="110" w:name="_heading=h.2bn6wsx" w:colFirst="0" w:colLast="0"/>
            <w:bookmarkEnd w:id="110"/>
            <w:r w:rsidRPr="00214751">
              <w:rPr>
                <w:rFonts w:asciiTheme="minorHAnsi" w:eastAsia="Calibri" w:hAnsiTheme="minorHAnsi" w:cstheme="minorHAnsi"/>
                <w:b/>
                <w:sz w:val="18"/>
                <w:szCs w:val="18"/>
              </w:rPr>
              <w:t>Gender Equality Council (GEC) of the Parliament of Georgia</w:t>
            </w:r>
          </w:p>
          <w:p w14:paraId="314389B0" w14:textId="77777777" w:rsidR="00D87129" w:rsidRPr="00214751" w:rsidRDefault="00D87129">
            <w:pPr>
              <w:rPr>
                <w:rFonts w:asciiTheme="minorHAnsi" w:eastAsia="Calibri" w:hAnsiTheme="minorHAnsi" w:cstheme="minorHAnsi"/>
                <w:sz w:val="18"/>
                <w:szCs w:val="18"/>
              </w:rPr>
            </w:pPr>
          </w:p>
        </w:tc>
        <w:tc>
          <w:tcPr>
            <w:tcW w:w="2675" w:type="dxa"/>
          </w:tcPr>
          <w:p w14:paraId="0705EBF9"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Duty bearers with the authority to make decision related to the intervention</w:t>
            </w:r>
          </w:p>
        </w:tc>
        <w:tc>
          <w:tcPr>
            <w:tcW w:w="2386" w:type="dxa"/>
          </w:tcPr>
          <w:p w14:paraId="093A6A6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evidence of impact of project on implementation of NAP 1325 and mainstreaming of WPS </w:t>
            </w:r>
          </w:p>
          <w:p w14:paraId="2111AF91" w14:textId="77777777" w:rsidR="00D87129" w:rsidRPr="00214751" w:rsidRDefault="00D87129">
            <w:pPr>
              <w:rPr>
                <w:rFonts w:asciiTheme="minorHAnsi" w:eastAsia="Calibri" w:hAnsiTheme="minorHAnsi" w:cstheme="minorHAnsi"/>
                <w:sz w:val="18"/>
                <w:szCs w:val="18"/>
              </w:rPr>
            </w:pPr>
          </w:p>
        </w:tc>
        <w:tc>
          <w:tcPr>
            <w:tcW w:w="2481" w:type="dxa"/>
          </w:tcPr>
          <w:p w14:paraId="3E890A9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High to Medium</w:t>
            </w:r>
          </w:p>
          <w:p w14:paraId="2A68368C"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(Due to influence on new legislation as well as oversight on implementation of NAP 1325)</w:t>
            </w:r>
          </w:p>
        </w:tc>
        <w:tc>
          <w:tcPr>
            <w:tcW w:w="1853" w:type="dxa"/>
          </w:tcPr>
          <w:p w14:paraId="7B015DB7"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7E7532E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tcPr>
          <w:p w14:paraId="712EF12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Informant </w:t>
            </w:r>
          </w:p>
        </w:tc>
      </w:tr>
      <w:tr w:rsidR="00D87129" w:rsidRPr="00214751" w14:paraId="5EE0E7B4" w14:textId="77777777">
        <w:tc>
          <w:tcPr>
            <w:tcW w:w="2647" w:type="dxa"/>
          </w:tcPr>
          <w:p w14:paraId="362D1C3E"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The Defense and Security Committee of the Parliament of Georgia </w:t>
            </w:r>
          </w:p>
        </w:tc>
        <w:tc>
          <w:tcPr>
            <w:tcW w:w="2675" w:type="dxa"/>
          </w:tcPr>
          <w:p w14:paraId="7BA1551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Duty bearers with the authority to make decision related to the intervention </w:t>
            </w:r>
          </w:p>
        </w:tc>
        <w:tc>
          <w:tcPr>
            <w:tcW w:w="2386" w:type="dxa"/>
          </w:tcPr>
          <w:p w14:paraId="7749E94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evidence of impact of project on implementation of NAP 1325 and mainstreaming of WPS </w:t>
            </w:r>
          </w:p>
          <w:p w14:paraId="69885E14" w14:textId="77777777" w:rsidR="00D87129" w:rsidRPr="00214751" w:rsidRDefault="00D87129">
            <w:pPr>
              <w:rPr>
                <w:rFonts w:asciiTheme="minorHAnsi" w:eastAsia="Calibri" w:hAnsiTheme="minorHAnsi" w:cstheme="minorHAnsi"/>
                <w:sz w:val="18"/>
                <w:szCs w:val="18"/>
              </w:rPr>
            </w:pPr>
          </w:p>
          <w:p w14:paraId="2F8E1223" w14:textId="77777777" w:rsidR="00D87129" w:rsidRPr="00214751" w:rsidRDefault="00D87129">
            <w:pPr>
              <w:rPr>
                <w:rFonts w:asciiTheme="minorHAnsi" w:eastAsia="Calibri" w:hAnsiTheme="minorHAnsi" w:cstheme="minorHAnsi"/>
                <w:sz w:val="18"/>
                <w:szCs w:val="18"/>
              </w:rPr>
            </w:pPr>
          </w:p>
        </w:tc>
        <w:tc>
          <w:tcPr>
            <w:tcW w:w="2481" w:type="dxa"/>
          </w:tcPr>
          <w:p w14:paraId="785A9FA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w:t>
            </w:r>
          </w:p>
          <w:p w14:paraId="47AAD84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(Due to influence on new legislation as well as oversight on implementation of NAP 1325) and mainstreaming of WPS</w:t>
            </w:r>
          </w:p>
        </w:tc>
        <w:tc>
          <w:tcPr>
            <w:tcW w:w="1853" w:type="dxa"/>
          </w:tcPr>
          <w:p w14:paraId="0038E2B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215E0057"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tcPr>
          <w:p w14:paraId="2E3FC12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Informant </w:t>
            </w:r>
          </w:p>
        </w:tc>
      </w:tr>
      <w:tr w:rsidR="00D87129" w:rsidRPr="00214751" w14:paraId="3C92695F" w14:textId="77777777">
        <w:tc>
          <w:tcPr>
            <w:tcW w:w="2647" w:type="dxa"/>
          </w:tcPr>
          <w:p w14:paraId="7525C0A0"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Human Rights Secretariat, Advisor to the Prime Minister of Georgia on Human Rights issues</w:t>
            </w:r>
          </w:p>
        </w:tc>
        <w:tc>
          <w:tcPr>
            <w:tcW w:w="2675" w:type="dxa"/>
          </w:tcPr>
          <w:p w14:paraId="445BAAF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Duty bearers with the authority to make decision related to the intervention</w:t>
            </w:r>
          </w:p>
        </w:tc>
        <w:tc>
          <w:tcPr>
            <w:tcW w:w="2386" w:type="dxa"/>
          </w:tcPr>
          <w:p w14:paraId="0BBAB4DA"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evidence of impact of the project mainstreaming of NAP 1325 </w:t>
            </w:r>
          </w:p>
        </w:tc>
        <w:tc>
          <w:tcPr>
            <w:tcW w:w="2481" w:type="dxa"/>
          </w:tcPr>
          <w:p w14:paraId="14B8D0FC"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High to Medium</w:t>
            </w:r>
          </w:p>
          <w:p w14:paraId="1136197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(Due to influence on new legislation as well as oversight on implementation of NAP 1325)</w:t>
            </w:r>
          </w:p>
        </w:tc>
        <w:tc>
          <w:tcPr>
            <w:tcW w:w="1853" w:type="dxa"/>
          </w:tcPr>
          <w:p w14:paraId="637B6309"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0F933FB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tcPr>
          <w:p w14:paraId="1EFF209A"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 /member of Steering Committee</w:t>
            </w:r>
          </w:p>
        </w:tc>
      </w:tr>
      <w:tr w:rsidR="00D87129" w:rsidRPr="00214751" w14:paraId="479D7357" w14:textId="77777777">
        <w:tc>
          <w:tcPr>
            <w:tcW w:w="2647" w:type="dxa"/>
          </w:tcPr>
          <w:p w14:paraId="57E1288B"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color w:val="000000"/>
                <w:sz w:val="18"/>
                <w:szCs w:val="18"/>
              </w:rPr>
              <w:t>The Inter-Agency Commission of the Government on Gender Equality and Ending Violence against Women and Domestic Violence Issues</w:t>
            </w:r>
          </w:p>
        </w:tc>
        <w:tc>
          <w:tcPr>
            <w:tcW w:w="2675" w:type="dxa"/>
          </w:tcPr>
          <w:p w14:paraId="73DD3DD3"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Duty bearers with the authority to make decision related to the intervention </w:t>
            </w:r>
          </w:p>
        </w:tc>
        <w:tc>
          <w:tcPr>
            <w:tcW w:w="2386" w:type="dxa"/>
          </w:tcPr>
          <w:p w14:paraId="0999C5FC"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evidence of impact of project on gender- sensitive policy making; evidence of the project impact on implementation of NAP 1325 </w:t>
            </w:r>
          </w:p>
          <w:p w14:paraId="6B4D119C" w14:textId="77777777" w:rsidR="00D87129" w:rsidRPr="00214751" w:rsidRDefault="00D87129">
            <w:pPr>
              <w:rPr>
                <w:rFonts w:asciiTheme="minorHAnsi" w:eastAsia="Calibri" w:hAnsiTheme="minorHAnsi" w:cstheme="minorHAnsi"/>
                <w:sz w:val="18"/>
                <w:szCs w:val="18"/>
              </w:rPr>
            </w:pPr>
          </w:p>
        </w:tc>
        <w:tc>
          <w:tcPr>
            <w:tcW w:w="2481" w:type="dxa"/>
          </w:tcPr>
          <w:p w14:paraId="06A98F4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w:t>
            </w:r>
          </w:p>
          <w:p w14:paraId="31EB39B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(Due influence on sustainability of gender equality and WPSA mainstreaming)</w:t>
            </w:r>
          </w:p>
        </w:tc>
        <w:tc>
          <w:tcPr>
            <w:tcW w:w="1853" w:type="dxa"/>
          </w:tcPr>
          <w:p w14:paraId="2812ED6A"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792AC89B"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shd w:val="clear" w:color="auto" w:fill="auto"/>
          </w:tcPr>
          <w:p w14:paraId="795EDEFC"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 /member of Steering Committee</w:t>
            </w:r>
          </w:p>
        </w:tc>
      </w:tr>
      <w:tr w:rsidR="00D87129" w:rsidRPr="00214751" w14:paraId="0319585D" w14:textId="77777777">
        <w:tc>
          <w:tcPr>
            <w:tcW w:w="2647" w:type="dxa"/>
          </w:tcPr>
          <w:p w14:paraId="7E5EABF1" w14:textId="77777777" w:rsidR="00D87129" w:rsidRPr="00214751" w:rsidRDefault="006812B8">
            <w:pPr>
              <w:rPr>
                <w:rFonts w:asciiTheme="minorHAnsi" w:eastAsia="Calibri" w:hAnsiTheme="minorHAnsi" w:cstheme="minorHAnsi"/>
                <w:b/>
                <w:color w:val="000000"/>
                <w:sz w:val="18"/>
                <w:szCs w:val="18"/>
              </w:rPr>
            </w:pPr>
            <w:r w:rsidRPr="00214751">
              <w:rPr>
                <w:rFonts w:asciiTheme="minorHAnsi" w:eastAsia="Calibri" w:hAnsiTheme="minorHAnsi" w:cstheme="minorHAnsi"/>
                <w:b/>
                <w:sz w:val="18"/>
                <w:szCs w:val="18"/>
              </w:rPr>
              <w:t>Public Defender’s Office</w:t>
            </w:r>
          </w:p>
        </w:tc>
        <w:tc>
          <w:tcPr>
            <w:tcW w:w="2675" w:type="dxa"/>
          </w:tcPr>
          <w:p w14:paraId="10F7268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National Human Rights Instrument/Secondary dutybearers with the authority to make decision related to the intervention</w:t>
            </w:r>
          </w:p>
        </w:tc>
        <w:tc>
          <w:tcPr>
            <w:tcW w:w="2386" w:type="dxa"/>
          </w:tcPr>
          <w:p w14:paraId="748CD05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w:t>
            </w:r>
          </w:p>
          <w:p w14:paraId="5921A39F"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 provide feedback, how their input was incorporated)</w:t>
            </w:r>
          </w:p>
        </w:tc>
        <w:tc>
          <w:tcPr>
            <w:tcW w:w="2481" w:type="dxa"/>
          </w:tcPr>
          <w:p w14:paraId="7A8EFB13"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w:t>
            </w:r>
          </w:p>
          <w:p w14:paraId="5A4312D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(evidence of increased capacities of duty bearers to mainstream NAP 1325 and WPSA))  </w:t>
            </w:r>
          </w:p>
        </w:tc>
        <w:tc>
          <w:tcPr>
            <w:tcW w:w="1853" w:type="dxa"/>
          </w:tcPr>
          <w:p w14:paraId="5A35D323"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5DF1BF2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tcPr>
          <w:p w14:paraId="1E401CE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 /member of Steering Committee</w:t>
            </w:r>
          </w:p>
          <w:p w14:paraId="1CA1B7EA"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D87129" w:rsidRPr="00214751" w14:paraId="70D77D89" w14:textId="77777777">
        <w:tc>
          <w:tcPr>
            <w:tcW w:w="2647" w:type="dxa"/>
          </w:tcPr>
          <w:p w14:paraId="7E5F9EC7"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MFA Georgia</w:t>
            </w:r>
          </w:p>
          <w:p w14:paraId="355B44F0" w14:textId="77777777" w:rsidR="00D87129" w:rsidRPr="00214751" w:rsidRDefault="00D87129">
            <w:pPr>
              <w:rPr>
                <w:rFonts w:asciiTheme="minorHAnsi" w:eastAsia="Calibri" w:hAnsiTheme="minorHAnsi" w:cstheme="minorHAnsi"/>
                <w:b/>
                <w:sz w:val="18"/>
                <w:szCs w:val="18"/>
              </w:rPr>
            </w:pPr>
          </w:p>
        </w:tc>
        <w:tc>
          <w:tcPr>
            <w:tcW w:w="2675" w:type="dxa"/>
          </w:tcPr>
          <w:p w14:paraId="09707359"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Duty bearers with the authority to make decision related to the intervention</w:t>
            </w:r>
          </w:p>
        </w:tc>
        <w:tc>
          <w:tcPr>
            <w:tcW w:w="2386" w:type="dxa"/>
          </w:tcPr>
          <w:p w14:paraId="3A05CDB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0BB28C2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5BB85CE2"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w:t>
            </w:r>
          </w:p>
          <w:p w14:paraId="4AD02F5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(due influence on sustainability of gender mainstreaming through GID/IPRM)</w:t>
            </w:r>
          </w:p>
        </w:tc>
        <w:tc>
          <w:tcPr>
            <w:tcW w:w="1853" w:type="dxa"/>
          </w:tcPr>
          <w:p w14:paraId="2FB4929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D67917A"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shd w:val="clear" w:color="auto" w:fill="auto"/>
          </w:tcPr>
          <w:p w14:paraId="4944D62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Informant/participation in the Steering Committee meetings</w:t>
            </w:r>
          </w:p>
        </w:tc>
      </w:tr>
      <w:tr w:rsidR="00D87129" w:rsidRPr="00214751" w14:paraId="3296B540" w14:textId="77777777">
        <w:tc>
          <w:tcPr>
            <w:tcW w:w="2647" w:type="dxa"/>
          </w:tcPr>
          <w:p w14:paraId="15F7F0E6"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Office of the State Minister for Reconciliation and Civic Equality</w:t>
            </w:r>
          </w:p>
          <w:p w14:paraId="63E17268" w14:textId="77777777" w:rsidR="00D87129" w:rsidRPr="00214751" w:rsidRDefault="00D87129">
            <w:pPr>
              <w:rPr>
                <w:rFonts w:asciiTheme="minorHAnsi" w:eastAsia="Calibri" w:hAnsiTheme="minorHAnsi" w:cstheme="minorHAnsi"/>
                <w:sz w:val="18"/>
                <w:szCs w:val="18"/>
              </w:rPr>
            </w:pPr>
          </w:p>
        </w:tc>
        <w:tc>
          <w:tcPr>
            <w:tcW w:w="2675" w:type="dxa"/>
          </w:tcPr>
          <w:p w14:paraId="5AEEEB3A" w14:textId="77777777" w:rsidR="00D87129" w:rsidRPr="00214751" w:rsidRDefault="006812B8">
            <w:pPr>
              <w:rPr>
                <w:rFonts w:asciiTheme="minorHAnsi" w:eastAsia="Calibri" w:hAnsiTheme="minorHAnsi" w:cstheme="minorHAnsi"/>
                <w:sz w:val="18"/>
                <w:szCs w:val="18"/>
                <w:shd w:val="clear" w:color="auto" w:fill="CCCCCC"/>
              </w:rPr>
            </w:pPr>
            <w:r w:rsidRPr="00214751">
              <w:rPr>
                <w:rFonts w:asciiTheme="minorHAnsi" w:eastAsia="Calibri" w:hAnsiTheme="minorHAnsi" w:cstheme="minorHAnsi"/>
                <w:sz w:val="18"/>
                <w:szCs w:val="18"/>
              </w:rPr>
              <w:t>Beneficiary/Duty bearers with the authority to make decision related to the intervention</w:t>
            </w:r>
          </w:p>
        </w:tc>
        <w:tc>
          <w:tcPr>
            <w:tcW w:w="2386" w:type="dxa"/>
          </w:tcPr>
          <w:p w14:paraId="1AC2FC0B"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w:t>
            </w:r>
          </w:p>
          <w:p w14:paraId="454C020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0FF6535C"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Medium to high (WPSA mainstreaming in GID/IPRM) </w:t>
            </w:r>
          </w:p>
        </w:tc>
        <w:tc>
          <w:tcPr>
            <w:tcW w:w="1853" w:type="dxa"/>
          </w:tcPr>
          <w:p w14:paraId="77E8A63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33D9C38"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5D9EDD2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Informant </w:t>
            </w:r>
          </w:p>
        </w:tc>
      </w:tr>
      <w:tr w:rsidR="00D87129" w:rsidRPr="00214751" w14:paraId="1B1D760C" w14:textId="77777777">
        <w:tc>
          <w:tcPr>
            <w:tcW w:w="2647" w:type="dxa"/>
          </w:tcPr>
          <w:p w14:paraId="5AB425C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b/>
                <w:sz w:val="18"/>
                <w:szCs w:val="18"/>
              </w:rPr>
              <w:lastRenderedPageBreak/>
              <w:t>Ministry of Defence</w:t>
            </w:r>
            <w:r w:rsidRPr="00214751">
              <w:rPr>
                <w:rFonts w:asciiTheme="minorHAnsi" w:eastAsia="Calibri" w:hAnsiTheme="minorHAnsi" w:cstheme="minorHAnsi"/>
                <w:sz w:val="18"/>
                <w:szCs w:val="18"/>
              </w:rPr>
              <w:t xml:space="preserve"> </w:t>
            </w:r>
          </w:p>
        </w:tc>
        <w:tc>
          <w:tcPr>
            <w:tcW w:w="2675" w:type="dxa"/>
          </w:tcPr>
          <w:p w14:paraId="4C1B033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Beneficiary/Duty bearers with the authority to make decision related to the intervention</w:t>
            </w:r>
          </w:p>
        </w:tc>
        <w:tc>
          <w:tcPr>
            <w:tcW w:w="2386" w:type="dxa"/>
          </w:tcPr>
          <w:p w14:paraId="435805D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w:t>
            </w:r>
          </w:p>
          <w:p w14:paraId="22E5CCCC"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64EE7BF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High (sustainability of gender equality mainstreaming into institutional structures and human resources policies)</w:t>
            </w:r>
          </w:p>
        </w:tc>
        <w:tc>
          <w:tcPr>
            <w:tcW w:w="1853" w:type="dxa"/>
          </w:tcPr>
          <w:p w14:paraId="2C165BA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70C68328"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0AA29AE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 /participant in the Steering Committee meetings</w:t>
            </w:r>
          </w:p>
        </w:tc>
      </w:tr>
      <w:tr w:rsidR="00D87129" w:rsidRPr="00214751" w14:paraId="7D2BD669" w14:textId="77777777">
        <w:tc>
          <w:tcPr>
            <w:tcW w:w="2647" w:type="dxa"/>
          </w:tcPr>
          <w:p w14:paraId="544673F0"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David Aghmashenebeli National Defense Academy</w:t>
            </w:r>
          </w:p>
        </w:tc>
        <w:tc>
          <w:tcPr>
            <w:tcW w:w="2675" w:type="dxa"/>
          </w:tcPr>
          <w:p w14:paraId="2DDAA64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Beneficiary/Service provider</w:t>
            </w:r>
          </w:p>
        </w:tc>
        <w:tc>
          <w:tcPr>
            <w:tcW w:w="2386" w:type="dxa"/>
          </w:tcPr>
          <w:p w14:paraId="38293DA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212EAC99"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16A0324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Medium to High </w:t>
            </w:r>
          </w:p>
          <w:p w14:paraId="1AB5158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(sustainability of WPSA mainstreaming into service provision)</w:t>
            </w:r>
          </w:p>
        </w:tc>
        <w:tc>
          <w:tcPr>
            <w:tcW w:w="1853" w:type="dxa"/>
          </w:tcPr>
          <w:p w14:paraId="30077FB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2ABB2E47"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69EB265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D87129" w:rsidRPr="00214751" w14:paraId="5A16FDF4" w14:textId="77777777">
        <w:tc>
          <w:tcPr>
            <w:tcW w:w="2647" w:type="dxa"/>
          </w:tcPr>
          <w:p w14:paraId="15CD7A6D" w14:textId="77777777" w:rsidR="00D87129" w:rsidRPr="00214751" w:rsidRDefault="006812B8">
            <w:pPr>
              <w:rPr>
                <w:rFonts w:asciiTheme="minorHAnsi" w:eastAsia="Calibri" w:hAnsiTheme="minorHAnsi" w:cstheme="minorHAnsi"/>
                <w:b/>
                <w:color w:val="000000"/>
                <w:sz w:val="18"/>
                <w:szCs w:val="18"/>
              </w:rPr>
            </w:pPr>
            <w:r w:rsidRPr="00214751">
              <w:rPr>
                <w:rFonts w:asciiTheme="minorHAnsi" w:eastAsia="Calibri" w:hAnsiTheme="minorHAnsi" w:cstheme="minorHAnsi"/>
                <w:b/>
                <w:sz w:val="18"/>
                <w:szCs w:val="18"/>
              </w:rPr>
              <w:t>Ministry of Internally Displaced Persons from Occupied Territories, Labour, Health and Social Affairs</w:t>
            </w:r>
          </w:p>
        </w:tc>
        <w:tc>
          <w:tcPr>
            <w:tcW w:w="2675" w:type="dxa"/>
          </w:tcPr>
          <w:p w14:paraId="06DE59E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Beneficiary/ Duty bearers with the authority to make decision related to the intervention</w:t>
            </w:r>
          </w:p>
        </w:tc>
        <w:tc>
          <w:tcPr>
            <w:tcW w:w="2386" w:type="dxa"/>
          </w:tcPr>
          <w:p w14:paraId="1B2ABBA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w:t>
            </w:r>
          </w:p>
          <w:p w14:paraId="516D778A"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6F8FD7B9"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(due to influence on gender mainstreaming into policies that target IDPs) </w:t>
            </w:r>
          </w:p>
        </w:tc>
        <w:tc>
          <w:tcPr>
            <w:tcW w:w="1853" w:type="dxa"/>
          </w:tcPr>
          <w:p w14:paraId="7C53D84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79E0B2B"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451F3A93"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Informant </w:t>
            </w:r>
          </w:p>
        </w:tc>
      </w:tr>
      <w:tr w:rsidR="00D87129" w:rsidRPr="00214751" w14:paraId="06FD7224" w14:textId="77777777">
        <w:tc>
          <w:tcPr>
            <w:tcW w:w="2647" w:type="dxa"/>
          </w:tcPr>
          <w:p w14:paraId="3F1970B4"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Ministry of Foreign Affairs LEPL Levan Mikeladze Diplomatic Training and Research Institute</w:t>
            </w:r>
          </w:p>
        </w:tc>
        <w:tc>
          <w:tcPr>
            <w:tcW w:w="2675" w:type="dxa"/>
          </w:tcPr>
          <w:p w14:paraId="4E0574EB"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Partner/service provider responsible for mainstreaming WPSA into training</w:t>
            </w:r>
          </w:p>
        </w:tc>
        <w:tc>
          <w:tcPr>
            <w:tcW w:w="2386" w:type="dxa"/>
          </w:tcPr>
          <w:p w14:paraId="426338CF"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7387241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22800D07"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High to Medium</w:t>
            </w:r>
          </w:p>
          <w:p w14:paraId="25807F77"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(sustainability of WPSA mainstreaming into service provision)</w:t>
            </w:r>
          </w:p>
        </w:tc>
        <w:tc>
          <w:tcPr>
            <w:tcW w:w="1853" w:type="dxa"/>
          </w:tcPr>
          <w:p w14:paraId="4DA6BB5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tc>
        <w:tc>
          <w:tcPr>
            <w:tcW w:w="2348" w:type="dxa"/>
            <w:shd w:val="clear" w:color="auto" w:fill="auto"/>
          </w:tcPr>
          <w:p w14:paraId="106ED56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D87129" w:rsidRPr="00214751" w14:paraId="280BE21F" w14:textId="77777777">
        <w:tc>
          <w:tcPr>
            <w:tcW w:w="2647" w:type="dxa"/>
          </w:tcPr>
          <w:p w14:paraId="44107883"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The Geneva Centre for the Democratic Control of Armed Forces (DCAF)</w:t>
            </w:r>
          </w:p>
          <w:p w14:paraId="46EC2496" w14:textId="77777777" w:rsidR="00D87129" w:rsidRPr="00214751" w:rsidRDefault="00D87129">
            <w:pPr>
              <w:rPr>
                <w:rFonts w:asciiTheme="minorHAnsi" w:eastAsia="Calibri" w:hAnsiTheme="minorHAnsi" w:cstheme="minorHAnsi"/>
                <w:b/>
                <w:color w:val="000000"/>
                <w:sz w:val="18"/>
                <w:szCs w:val="18"/>
              </w:rPr>
            </w:pPr>
          </w:p>
        </w:tc>
        <w:tc>
          <w:tcPr>
            <w:tcW w:w="2675" w:type="dxa"/>
          </w:tcPr>
          <w:p w14:paraId="6C44770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Partner/service provider responsible for mainstreaming gender into Security Sector Reform (MoD, MIA etc.) </w:t>
            </w:r>
          </w:p>
        </w:tc>
        <w:tc>
          <w:tcPr>
            <w:tcW w:w="2386" w:type="dxa"/>
          </w:tcPr>
          <w:p w14:paraId="1996BD3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46E54B5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(Incorporate advice and concerns to the greatest degree possible) </w:t>
            </w:r>
          </w:p>
        </w:tc>
        <w:tc>
          <w:tcPr>
            <w:tcW w:w="2481" w:type="dxa"/>
          </w:tcPr>
          <w:p w14:paraId="6587D4B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High (evidence of increased capacities of security sectors institutions to mainstream gender equality)</w:t>
            </w:r>
          </w:p>
        </w:tc>
        <w:tc>
          <w:tcPr>
            <w:tcW w:w="1853" w:type="dxa"/>
          </w:tcPr>
          <w:p w14:paraId="26F96733"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48F8D1C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shd w:val="clear" w:color="auto" w:fill="auto"/>
          </w:tcPr>
          <w:p w14:paraId="0C941590"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Informant/participant in the Steering Committee</w:t>
            </w:r>
          </w:p>
        </w:tc>
      </w:tr>
      <w:tr w:rsidR="00D87129" w:rsidRPr="00214751" w14:paraId="149951E3" w14:textId="77777777">
        <w:tc>
          <w:tcPr>
            <w:tcW w:w="2647" w:type="dxa"/>
          </w:tcPr>
          <w:p w14:paraId="6AEE8A90"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Nordic Centre for Gender in Military Operations</w:t>
            </w:r>
          </w:p>
        </w:tc>
        <w:tc>
          <w:tcPr>
            <w:tcW w:w="2675" w:type="dxa"/>
          </w:tcPr>
          <w:p w14:paraId="5C46A53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Partner/service provider responsible for mainstreaming gender into Security Sector Reform (MoD) </w:t>
            </w:r>
          </w:p>
        </w:tc>
        <w:tc>
          <w:tcPr>
            <w:tcW w:w="2386" w:type="dxa"/>
          </w:tcPr>
          <w:p w14:paraId="1D3CB580"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3D0BC1C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(Incorporate advice and concerns to the greatest degree possible) </w:t>
            </w:r>
          </w:p>
        </w:tc>
        <w:tc>
          <w:tcPr>
            <w:tcW w:w="2481" w:type="dxa"/>
          </w:tcPr>
          <w:p w14:paraId="07158D5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(evidence of increased capacities of security sectors institutions to mainstream WPSA)</w:t>
            </w:r>
          </w:p>
        </w:tc>
        <w:tc>
          <w:tcPr>
            <w:tcW w:w="1853" w:type="dxa"/>
          </w:tcPr>
          <w:p w14:paraId="60DC1639"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764D7DD1"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15E0B77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p w14:paraId="68EAD925" w14:textId="77777777" w:rsidR="00D87129" w:rsidRPr="00214751" w:rsidRDefault="00D87129">
            <w:pPr>
              <w:rPr>
                <w:rFonts w:asciiTheme="minorHAnsi" w:eastAsia="Calibri" w:hAnsiTheme="minorHAnsi" w:cstheme="minorHAnsi"/>
                <w:sz w:val="18"/>
                <w:szCs w:val="18"/>
              </w:rPr>
            </w:pPr>
          </w:p>
        </w:tc>
      </w:tr>
      <w:tr w:rsidR="00D87129" w:rsidRPr="00214751" w14:paraId="2B76BCB0" w14:textId="77777777">
        <w:tc>
          <w:tcPr>
            <w:tcW w:w="2647" w:type="dxa"/>
          </w:tcPr>
          <w:p w14:paraId="58E72517"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Austrian Centre for Peace</w:t>
            </w:r>
          </w:p>
        </w:tc>
        <w:tc>
          <w:tcPr>
            <w:tcW w:w="2675" w:type="dxa"/>
          </w:tcPr>
          <w:p w14:paraId="3686C2F7"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 service provider</w:t>
            </w:r>
          </w:p>
        </w:tc>
        <w:tc>
          <w:tcPr>
            <w:tcW w:w="2386" w:type="dxa"/>
          </w:tcPr>
          <w:p w14:paraId="6AF24EE0"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Consult, integrate their feedback</w:t>
            </w:r>
          </w:p>
        </w:tc>
        <w:tc>
          <w:tcPr>
            <w:tcW w:w="2481" w:type="dxa"/>
          </w:tcPr>
          <w:p w14:paraId="6CC8DCB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Low to Medium</w:t>
            </w:r>
          </w:p>
          <w:p w14:paraId="70C81D5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(evidence of increased capacities of beneficiaries to mainstream WPSA)</w:t>
            </w:r>
          </w:p>
        </w:tc>
        <w:tc>
          <w:tcPr>
            <w:tcW w:w="1853" w:type="dxa"/>
          </w:tcPr>
          <w:p w14:paraId="481A69BF"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857A7D1"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15CDD83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p w14:paraId="14EB8C6C" w14:textId="77777777" w:rsidR="00D87129" w:rsidRPr="00214751" w:rsidRDefault="00D87129">
            <w:pPr>
              <w:rPr>
                <w:rFonts w:asciiTheme="minorHAnsi" w:eastAsia="Calibri" w:hAnsiTheme="minorHAnsi" w:cstheme="minorHAnsi"/>
                <w:sz w:val="18"/>
                <w:szCs w:val="18"/>
              </w:rPr>
            </w:pPr>
          </w:p>
        </w:tc>
      </w:tr>
      <w:tr w:rsidR="00D87129" w:rsidRPr="00214751" w14:paraId="40DD37E8" w14:textId="77777777">
        <w:tc>
          <w:tcPr>
            <w:tcW w:w="2647" w:type="dxa"/>
          </w:tcPr>
          <w:p w14:paraId="05318149"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Geneva International Discussions (GID Co-Chairs)</w:t>
            </w:r>
          </w:p>
        </w:tc>
        <w:tc>
          <w:tcPr>
            <w:tcW w:w="2675" w:type="dxa"/>
          </w:tcPr>
          <w:p w14:paraId="57397CB9"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Partner/Duty bearers with the authority to make decision related to the intervention</w:t>
            </w:r>
          </w:p>
        </w:tc>
        <w:tc>
          <w:tcPr>
            <w:tcW w:w="2386" w:type="dxa"/>
          </w:tcPr>
          <w:p w14:paraId="5372AFA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71CA845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01431D07"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to High (evidence of increased capacities of women-beneficiaries of the project)</w:t>
            </w:r>
          </w:p>
        </w:tc>
        <w:tc>
          <w:tcPr>
            <w:tcW w:w="1853" w:type="dxa"/>
          </w:tcPr>
          <w:p w14:paraId="06BD43E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25E39F49"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28627DBD"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p w14:paraId="657E7F0E" w14:textId="77777777" w:rsidR="00D87129" w:rsidRPr="00214751" w:rsidRDefault="00D87129">
            <w:pPr>
              <w:rPr>
                <w:rFonts w:asciiTheme="minorHAnsi" w:eastAsia="Calibri" w:hAnsiTheme="minorHAnsi" w:cstheme="minorHAnsi"/>
                <w:sz w:val="18"/>
                <w:szCs w:val="18"/>
              </w:rPr>
            </w:pPr>
          </w:p>
        </w:tc>
      </w:tr>
      <w:tr w:rsidR="00D87129" w:rsidRPr="00214751" w14:paraId="26C0995B" w14:textId="77777777">
        <w:tc>
          <w:tcPr>
            <w:tcW w:w="2647" w:type="dxa"/>
          </w:tcPr>
          <w:p w14:paraId="01B68C29"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Office the United Nations Representative to the Geneva International Discussions (UNRGID)</w:t>
            </w:r>
          </w:p>
        </w:tc>
        <w:tc>
          <w:tcPr>
            <w:tcW w:w="2675" w:type="dxa"/>
          </w:tcPr>
          <w:p w14:paraId="532BC24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Partner/Duty bearers with the authority to make decision related to the intervention</w:t>
            </w:r>
          </w:p>
        </w:tc>
        <w:tc>
          <w:tcPr>
            <w:tcW w:w="2386" w:type="dxa"/>
          </w:tcPr>
          <w:p w14:paraId="50CA1A2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74595521"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2223B77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to High (evidence of increased gender-sensitivity of GID processes/capacities of women-beneficiaries of the project)</w:t>
            </w:r>
          </w:p>
        </w:tc>
        <w:tc>
          <w:tcPr>
            <w:tcW w:w="1853" w:type="dxa"/>
          </w:tcPr>
          <w:p w14:paraId="4F424066"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BAD5FAC"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053C226E"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p w14:paraId="6F017A60" w14:textId="77777777" w:rsidR="00D87129" w:rsidRPr="00214751" w:rsidRDefault="00D87129">
            <w:pPr>
              <w:rPr>
                <w:rFonts w:asciiTheme="minorHAnsi" w:eastAsia="Calibri" w:hAnsiTheme="minorHAnsi" w:cstheme="minorHAnsi"/>
                <w:sz w:val="18"/>
                <w:szCs w:val="18"/>
              </w:rPr>
            </w:pPr>
          </w:p>
        </w:tc>
      </w:tr>
      <w:tr w:rsidR="00D87129" w:rsidRPr="00214751" w14:paraId="7827A3F1" w14:textId="77777777">
        <w:tc>
          <w:tcPr>
            <w:tcW w:w="2647" w:type="dxa"/>
          </w:tcPr>
          <w:p w14:paraId="45C801DD"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Ministry of Internal Affairs of Georgia</w:t>
            </w:r>
          </w:p>
        </w:tc>
        <w:tc>
          <w:tcPr>
            <w:tcW w:w="2675" w:type="dxa"/>
          </w:tcPr>
          <w:p w14:paraId="24FC51E7"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Beneficiary/ Duty bearers with the authority to make decision related to the intervention</w:t>
            </w:r>
          </w:p>
        </w:tc>
        <w:tc>
          <w:tcPr>
            <w:tcW w:w="2386" w:type="dxa"/>
          </w:tcPr>
          <w:p w14:paraId="7EDEE3DB"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47D839B3"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4D2A6CA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to High (evidence of increased capacities of duty bearers to mainstream WPSA)</w:t>
            </w:r>
          </w:p>
        </w:tc>
        <w:tc>
          <w:tcPr>
            <w:tcW w:w="1853" w:type="dxa"/>
          </w:tcPr>
          <w:p w14:paraId="6F9740B2"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1899DA70"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615DB235"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p w14:paraId="628A8BF2" w14:textId="77777777" w:rsidR="00D87129" w:rsidRPr="00214751" w:rsidRDefault="00D87129">
            <w:pPr>
              <w:rPr>
                <w:rFonts w:asciiTheme="minorHAnsi" w:eastAsia="Calibri" w:hAnsiTheme="minorHAnsi" w:cstheme="minorHAnsi"/>
                <w:sz w:val="18"/>
                <w:szCs w:val="18"/>
              </w:rPr>
            </w:pPr>
          </w:p>
        </w:tc>
      </w:tr>
      <w:tr w:rsidR="00D87129" w:rsidRPr="00214751" w14:paraId="226D5570" w14:textId="77777777">
        <w:tc>
          <w:tcPr>
            <w:tcW w:w="2647" w:type="dxa"/>
          </w:tcPr>
          <w:p w14:paraId="23C95D5F" w14:textId="77777777" w:rsidR="00D87129" w:rsidRPr="00214751" w:rsidRDefault="006812B8">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lastRenderedPageBreak/>
              <w:t>State Security Service of Georgia</w:t>
            </w:r>
          </w:p>
        </w:tc>
        <w:tc>
          <w:tcPr>
            <w:tcW w:w="2675" w:type="dxa"/>
          </w:tcPr>
          <w:p w14:paraId="7F0FD30F"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Beneficiary/ Duty bearers with the authority to make decision related to the intervention</w:t>
            </w:r>
          </w:p>
        </w:tc>
        <w:tc>
          <w:tcPr>
            <w:tcW w:w="2386" w:type="dxa"/>
          </w:tcPr>
          <w:p w14:paraId="1D20E694"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123A869F"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6A4B46D8"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to High (evidence of increased capacities of duty bearers to mainstream WPSA)</w:t>
            </w:r>
          </w:p>
        </w:tc>
        <w:tc>
          <w:tcPr>
            <w:tcW w:w="1853" w:type="dxa"/>
          </w:tcPr>
          <w:p w14:paraId="64E9B870"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75559712" w14:textId="77777777" w:rsidR="00D87129" w:rsidRPr="00214751" w:rsidRDefault="00D87129">
            <w:pPr>
              <w:rPr>
                <w:rFonts w:asciiTheme="minorHAnsi" w:eastAsia="Calibri" w:hAnsiTheme="minorHAnsi" w:cstheme="minorHAnsi"/>
                <w:sz w:val="18"/>
                <w:szCs w:val="18"/>
              </w:rPr>
            </w:pPr>
          </w:p>
        </w:tc>
        <w:tc>
          <w:tcPr>
            <w:tcW w:w="2348" w:type="dxa"/>
            <w:shd w:val="clear" w:color="auto" w:fill="auto"/>
          </w:tcPr>
          <w:p w14:paraId="6F918D70" w14:textId="77777777" w:rsidR="00D87129" w:rsidRPr="00214751" w:rsidRDefault="006812B8">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p w14:paraId="3DEC044A" w14:textId="77777777" w:rsidR="00D87129" w:rsidRPr="00214751" w:rsidRDefault="00D87129">
            <w:pPr>
              <w:rPr>
                <w:rFonts w:asciiTheme="minorHAnsi" w:eastAsia="Calibri" w:hAnsiTheme="minorHAnsi" w:cstheme="minorHAnsi"/>
                <w:sz w:val="18"/>
                <w:szCs w:val="18"/>
              </w:rPr>
            </w:pPr>
          </w:p>
        </w:tc>
      </w:tr>
      <w:tr w:rsidR="00BF149B" w:rsidRPr="00214751" w14:paraId="7B56D485" w14:textId="77777777">
        <w:tc>
          <w:tcPr>
            <w:tcW w:w="2647" w:type="dxa"/>
          </w:tcPr>
          <w:p w14:paraId="4E3D06BD" w14:textId="282A3D43" w:rsidR="00BF149B" w:rsidRPr="00214751" w:rsidRDefault="00BF149B" w:rsidP="00BF149B">
            <w:pPr>
              <w:rPr>
                <w:rFonts w:asciiTheme="minorHAnsi" w:eastAsia="Calibri" w:hAnsiTheme="minorHAnsi" w:cstheme="minorHAnsi"/>
                <w:b/>
                <w:sz w:val="18"/>
                <w:szCs w:val="18"/>
              </w:rPr>
            </w:pPr>
            <w:r w:rsidRPr="00BF149B">
              <w:rPr>
                <w:rFonts w:asciiTheme="minorHAnsi" w:eastAsia="Calibri" w:hAnsiTheme="minorHAnsi" w:cstheme="minorHAnsi"/>
                <w:b/>
                <w:sz w:val="18"/>
                <w:szCs w:val="18"/>
              </w:rPr>
              <w:t>Georgian Intelligence Service (GIS)</w:t>
            </w:r>
          </w:p>
        </w:tc>
        <w:tc>
          <w:tcPr>
            <w:tcW w:w="2675" w:type="dxa"/>
          </w:tcPr>
          <w:p w14:paraId="163861B2" w14:textId="3527769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Beneficiary/ Duty bearers with the authority to make decision related to the intervention</w:t>
            </w:r>
          </w:p>
        </w:tc>
        <w:tc>
          <w:tcPr>
            <w:tcW w:w="2386" w:type="dxa"/>
          </w:tcPr>
          <w:p w14:paraId="45FD59F8"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0C08A5C3" w14:textId="23715424"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42CBD0E1" w14:textId="4DB5A2C6"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to High (evidence of increased capacities of duty bearers to mainstream WPSA)</w:t>
            </w:r>
          </w:p>
        </w:tc>
        <w:tc>
          <w:tcPr>
            <w:tcW w:w="1853" w:type="dxa"/>
          </w:tcPr>
          <w:p w14:paraId="4C325A86"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20191391" w14:textId="77777777" w:rsidR="00BF149B" w:rsidRPr="00214751" w:rsidRDefault="00BF149B" w:rsidP="00BF149B">
            <w:pPr>
              <w:rPr>
                <w:rFonts w:asciiTheme="minorHAnsi" w:eastAsia="Calibri" w:hAnsiTheme="minorHAnsi" w:cstheme="minorHAnsi"/>
                <w:sz w:val="18"/>
                <w:szCs w:val="18"/>
              </w:rPr>
            </w:pPr>
          </w:p>
        </w:tc>
        <w:tc>
          <w:tcPr>
            <w:tcW w:w="2348" w:type="dxa"/>
            <w:shd w:val="clear" w:color="auto" w:fill="auto"/>
          </w:tcPr>
          <w:p w14:paraId="42C7A34B"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p w14:paraId="7D10749E" w14:textId="77777777" w:rsidR="00BF149B" w:rsidRPr="00214751" w:rsidRDefault="00BF149B" w:rsidP="00BF149B">
            <w:pPr>
              <w:rPr>
                <w:rFonts w:asciiTheme="minorHAnsi" w:eastAsia="Calibri" w:hAnsiTheme="minorHAnsi" w:cstheme="minorHAnsi"/>
                <w:sz w:val="18"/>
                <w:szCs w:val="18"/>
              </w:rPr>
            </w:pPr>
          </w:p>
        </w:tc>
      </w:tr>
      <w:tr w:rsidR="00BF149B" w:rsidRPr="00214751" w14:paraId="6DE26A06" w14:textId="77777777">
        <w:tc>
          <w:tcPr>
            <w:tcW w:w="2647" w:type="dxa"/>
          </w:tcPr>
          <w:p w14:paraId="57737943" w14:textId="77777777" w:rsidR="00BF149B" w:rsidRPr="00214751" w:rsidRDefault="00BF149B" w:rsidP="00BF149B">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Institute for War and Peace Reporting</w:t>
            </w:r>
            <w:r w:rsidRPr="00214751">
              <w:rPr>
                <w:rFonts w:asciiTheme="minorHAnsi" w:eastAsia="Calibri" w:hAnsiTheme="minorHAnsi" w:cstheme="minorHAnsi"/>
                <w:sz w:val="18"/>
                <w:szCs w:val="18"/>
              </w:rPr>
              <w:t xml:space="preserve"> </w:t>
            </w:r>
            <w:r w:rsidRPr="00BF149B">
              <w:rPr>
                <w:rFonts w:asciiTheme="minorHAnsi" w:eastAsia="Calibri" w:hAnsiTheme="minorHAnsi" w:cstheme="minorHAnsi"/>
                <w:b/>
                <w:bCs/>
                <w:sz w:val="18"/>
                <w:szCs w:val="18"/>
              </w:rPr>
              <w:t>(IWPR)</w:t>
            </w:r>
          </w:p>
        </w:tc>
        <w:tc>
          <w:tcPr>
            <w:tcW w:w="2675" w:type="dxa"/>
          </w:tcPr>
          <w:p w14:paraId="03FFD570"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Partner/Secondary duty </w:t>
            </w:r>
          </w:p>
          <w:p w14:paraId="08ABD1DA"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bearers involved into interventions</w:t>
            </w:r>
          </w:p>
        </w:tc>
        <w:tc>
          <w:tcPr>
            <w:tcW w:w="2386" w:type="dxa"/>
          </w:tcPr>
          <w:p w14:paraId="429E5975"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Consult, integrate their feedback</w:t>
            </w:r>
          </w:p>
        </w:tc>
        <w:tc>
          <w:tcPr>
            <w:tcW w:w="2481" w:type="dxa"/>
          </w:tcPr>
          <w:p w14:paraId="4FDABF5C"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(influence on gender/WPSA mainstreaming into media and research)</w:t>
            </w:r>
          </w:p>
        </w:tc>
        <w:tc>
          <w:tcPr>
            <w:tcW w:w="1853" w:type="dxa"/>
          </w:tcPr>
          <w:p w14:paraId="15EC0ECE"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1C00BB45" w14:textId="77777777" w:rsidR="00BF149B" w:rsidRPr="00214751" w:rsidRDefault="00BF149B" w:rsidP="00BF149B">
            <w:pPr>
              <w:rPr>
                <w:rFonts w:asciiTheme="minorHAnsi" w:eastAsia="Calibri" w:hAnsiTheme="minorHAnsi" w:cstheme="minorHAnsi"/>
                <w:sz w:val="18"/>
                <w:szCs w:val="18"/>
              </w:rPr>
            </w:pPr>
          </w:p>
        </w:tc>
        <w:tc>
          <w:tcPr>
            <w:tcW w:w="2348" w:type="dxa"/>
            <w:shd w:val="clear" w:color="auto" w:fill="auto"/>
          </w:tcPr>
          <w:p w14:paraId="631D1603"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BF149B" w:rsidRPr="00214751" w14:paraId="0734611C" w14:textId="77777777">
        <w:tc>
          <w:tcPr>
            <w:tcW w:w="2647" w:type="dxa"/>
          </w:tcPr>
          <w:p w14:paraId="220A4877" w14:textId="77777777" w:rsidR="00BF149B" w:rsidRPr="00214751" w:rsidRDefault="00BF149B" w:rsidP="00BF149B">
            <w:pPr>
              <w:spacing w:line="276" w:lineRule="auto"/>
              <w:rPr>
                <w:rFonts w:asciiTheme="minorHAnsi" w:eastAsia="Calibri" w:hAnsiTheme="minorHAnsi" w:cstheme="minorHAnsi"/>
                <w:sz w:val="18"/>
                <w:szCs w:val="18"/>
                <w:lang w:val="fi-FI"/>
              </w:rPr>
            </w:pPr>
            <w:r w:rsidRPr="00214751">
              <w:rPr>
                <w:rFonts w:asciiTheme="minorHAnsi" w:eastAsia="Calibri" w:hAnsiTheme="minorHAnsi" w:cstheme="minorHAnsi"/>
                <w:b/>
                <w:sz w:val="18"/>
                <w:szCs w:val="18"/>
                <w:lang w:val="fi-FI"/>
              </w:rPr>
              <w:t>Ivane Javakhishvili Tbilisi State University (TSU</w:t>
            </w:r>
            <w:r w:rsidRPr="00214751">
              <w:rPr>
                <w:rFonts w:asciiTheme="minorHAnsi" w:eastAsia="Calibri" w:hAnsiTheme="minorHAnsi" w:cstheme="minorHAnsi"/>
                <w:sz w:val="18"/>
                <w:szCs w:val="18"/>
                <w:lang w:val="fi-FI"/>
              </w:rPr>
              <w:t>)</w:t>
            </w:r>
          </w:p>
          <w:p w14:paraId="7F8AC070" w14:textId="77777777" w:rsidR="00BF149B" w:rsidRPr="00214751" w:rsidRDefault="00BF149B" w:rsidP="00BF149B">
            <w:pPr>
              <w:rPr>
                <w:rFonts w:asciiTheme="minorHAnsi" w:eastAsia="Calibri" w:hAnsiTheme="minorHAnsi" w:cstheme="minorHAnsi"/>
                <w:b/>
                <w:sz w:val="18"/>
                <w:szCs w:val="18"/>
                <w:lang w:val="fi-FI"/>
              </w:rPr>
            </w:pPr>
          </w:p>
        </w:tc>
        <w:tc>
          <w:tcPr>
            <w:tcW w:w="2675" w:type="dxa"/>
          </w:tcPr>
          <w:p w14:paraId="09058645"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Partner/beneficiary/service provider</w:t>
            </w:r>
          </w:p>
        </w:tc>
        <w:tc>
          <w:tcPr>
            <w:tcW w:w="2386" w:type="dxa"/>
          </w:tcPr>
          <w:p w14:paraId="33FCC907"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Consult, integrate their feedback</w:t>
            </w:r>
          </w:p>
        </w:tc>
        <w:tc>
          <w:tcPr>
            <w:tcW w:w="2481" w:type="dxa"/>
          </w:tcPr>
          <w:p w14:paraId="03B8E1B8"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to High (influence on WPSA mainstreaming into academia)</w:t>
            </w:r>
          </w:p>
        </w:tc>
        <w:tc>
          <w:tcPr>
            <w:tcW w:w="1853" w:type="dxa"/>
          </w:tcPr>
          <w:p w14:paraId="66B810F4"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E6F5AED" w14:textId="77777777" w:rsidR="00BF149B" w:rsidRPr="00214751" w:rsidRDefault="00BF149B" w:rsidP="00BF149B">
            <w:pPr>
              <w:rPr>
                <w:rFonts w:asciiTheme="minorHAnsi" w:eastAsia="Calibri" w:hAnsiTheme="minorHAnsi" w:cstheme="minorHAnsi"/>
                <w:sz w:val="18"/>
                <w:szCs w:val="18"/>
              </w:rPr>
            </w:pPr>
          </w:p>
        </w:tc>
        <w:tc>
          <w:tcPr>
            <w:tcW w:w="2348" w:type="dxa"/>
            <w:shd w:val="clear" w:color="auto" w:fill="auto"/>
          </w:tcPr>
          <w:p w14:paraId="50FFFA5B"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BF149B" w:rsidRPr="00214751" w14:paraId="00A69406" w14:textId="77777777">
        <w:tc>
          <w:tcPr>
            <w:tcW w:w="2647" w:type="dxa"/>
          </w:tcPr>
          <w:p w14:paraId="7F7E1FCC" w14:textId="77777777" w:rsidR="00BF149B" w:rsidRPr="00214751" w:rsidRDefault="00BF149B" w:rsidP="00BF149B">
            <w:pPr>
              <w:spacing w:line="276" w:lineRule="auto"/>
              <w:rPr>
                <w:rFonts w:asciiTheme="minorHAnsi" w:eastAsia="Calibri" w:hAnsiTheme="minorHAnsi" w:cstheme="minorHAnsi"/>
                <w:b/>
                <w:sz w:val="18"/>
                <w:szCs w:val="18"/>
              </w:rPr>
            </w:pPr>
            <w:r w:rsidRPr="00214751">
              <w:rPr>
                <w:rFonts w:asciiTheme="minorHAnsi" w:eastAsia="Calibri" w:hAnsiTheme="minorHAnsi" w:cstheme="minorHAnsi"/>
                <w:b/>
                <w:sz w:val="18"/>
                <w:szCs w:val="18"/>
              </w:rPr>
              <w:t>ISET Policy Institute</w:t>
            </w:r>
          </w:p>
        </w:tc>
        <w:tc>
          <w:tcPr>
            <w:tcW w:w="2675" w:type="dxa"/>
          </w:tcPr>
          <w:p w14:paraId="2496D0E5"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Partner/service provider </w:t>
            </w:r>
          </w:p>
        </w:tc>
        <w:tc>
          <w:tcPr>
            <w:tcW w:w="2386" w:type="dxa"/>
          </w:tcPr>
          <w:p w14:paraId="48D8975D"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Consult, integrate their feedback</w:t>
            </w:r>
          </w:p>
        </w:tc>
        <w:tc>
          <w:tcPr>
            <w:tcW w:w="2481" w:type="dxa"/>
          </w:tcPr>
          <w:p w14:paraId="3833B123" w14:textId="7FD03B33"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Medium (influence on WPSA mainstreaming into research)</w:t>
            </w:r>
          </w:p>
        </w:tc>
        <w:tc>
          <w:tcPr>
            <w:tcW w:w="1853" w:type="dxa"/>
          </w:tcPr>
          <w:p w14:paraId="321F6A33"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7A3A023D" w14:textId="77777777" w:rsidR="00BF149B" w:rsidRPr="00214751" w:rsidRDefault="00BF149B" w:rsidP="00BF149B">
            <w:pPr>
              <w:rPr>
                <w:rFonts w:asciiTheme="minorHAnsi" w:eastAsia="Calibri" w:hAnsiTheme="minorHAnsi" w:cstheme="minorHAnsi"/>
                <w:sz w:val="18"/>
                <w:szCs w:val="18"/>
              </w:rPr>
            </w:pPr>
          </w:p>
        </w:tc>
        <w:tc>
          <w:tcPr>
            <w:tcW w:w="2348" w:type="dxa"/>
            <w:shd w:val="clear" w:color="auto" w:fill="auto"/>
          </w:tcPr>
          <w:p w14:paraId="1E74C497"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BF149B" w:rsidRPr="00214751" w14:paraId="5177F147" w14:textId="77777777">
        <w:tc>
          <w:tcPr>
            <w:tcW w:w="2647" w:type="dxa"/>
          </w:tcPr>
          <w:p w14:paraId="11896261" w14:textId="77777777" w:rsidR="00BF149B" w:rsidRPr="00214751" w:rsidRDefault="00BF149B" w:rsidP="00BF149B">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25 CSOs </w:t>
            </w:r>
          </w:p>
        </w:tc>
        <w:tc>
          <w:tcPr>
            <w:tcW w:w="2675" w:type="dxa"/>
          </w:tcPr>
          <w:p w14:paraId="5E8FDF8E"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Beneficiaries of training/ Secondary duty </w:t>
            </w:r>
          </w:p>
          <w:p w14:paraId="50803865"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bearers </w:t>
            </w:r>
          </w:p>
        </w:tc>
        <w:tc>
          <w:tcPr>
            <w:tcW w:w="2386" w:type="dxa"/>
          </w:tcPr>
          <w:p w14:paraId="620048C4"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3FF46B62"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1EC862D3"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Medium (evidence of mainstreaming of WPSA into institutional structures and interventions) </w:t>
            </w:r>
          </w:p>
        </w:tc>
        <w:tc>
          <w:tcPr>
            <w:tcW w:w="1853" w:type="dxa"/>
          </w:tcPr>
          <w:p w14:paraId="0883F26D"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48F7F4CC" w14:textId="77777777" w:rsidR="00BF149B" w:rsidRPr="00214751" w:rsidRDefault="00BF149B" w:rsidP="00BF149B">
            <w:pPr>
              <w:rPr>
                <w:rFonts w:asciiTheme="minorHAnsi" w:eastAsia="Calibri" w:hAnsiTheme="minorHAnsi" w:cstheme="minorHAnsi"/>
                <w:sz w:val="18"/>
                <w:szCs w:val="18"/>
              </w:rPr>
            </w:pPr>
          </w:p>
        </w:tc>
        <w:tc>
          <w:tcPr>
            <w:tcW w:w="2348" w:type="dxa"/>
            <w:shd w:val="clear" w:color="auto" w:fill="auto"/>
          </w:tcPr>
          <w:p w14:paraId="6B770E99"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BF149B" w:rsidRPr="00214751" w14:paraId="256BF8D3" w14:textId="77777777">
        <w:tc>
          <w:tcPr>
            <w:tcW w:w="2647" w:type="dxa"/>
          </w:tcPr>
          <w:p w14:paraId="017007A4" w14:textId="77777777" w:rsidR="00BF149B" w:rsidRPr="00214751" w:rsidRDefault="00BF149B" w:rsidP="00BF149B">
            <w:pPr>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The Network of Women and Youth Peace Ambassadors </w:t>
            </w:r>
          </w:p>
        </w:tc>
        <w:tc>
          <w:tcPr>
            <w:tcW w:w="2675" w:type="dxa"/>
          </w:tcPr>
          <w:p w14:paraId="41E1BFB2"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Beneficiaries/rights holders</w:t>
            </w:r>
          </w:p>
        </w:tc>
        <w:tc>
          <w:tcPr>
            <w:tcW w:w="2386" w:type="dxa"/>
          </w:tcPr>
          <w:p w14:paraId="0C83F472"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Consult </w:t>
            </w:r>
          </w:p>
          <w:p w14:paraId="3D45841E"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w:t>
            </w:r>
          </w:p>
        </w:tc>
        <w:tc>
          <w:tcPr>
            <w:tcW w:w="2481" w:type="dxa"/>
          </w:tcPr>
          <w:p w14:paraId="2EEA5069"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Medium (evidence of mainstreaming of WPSA into institutional structures and interventions) </w:t>
            </w:r>
          </w:p>
        </w:tc>
        <w:tc>
          <w:tcPr>
            <w:tcW w:w="1853" w:type="dxa"/>
          </w:tcPr>
          <w:p w14:paraId="6E1B99FE"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3EF9AE9" w14:textId="77777777" w:rsidR="00BF149B" w:rsidRPr="00214751" w:rsidRDefault="00BF149B" w:rsidP="00BF149B">
            <w:pPr>
              <w:rPr>
                <w:rFonts w:asciiTheme="minorHAnsi" w:eastAsia="Calibri" w:hAnsiTheme="minorHAnsi" w:cstheme="minorHAnsi"/>
                <w:sz w:val="18"/>
                <w:szCs w:val="18"/>
              </w:rPr>
            </w:pPr>
          </w:p>
        </w:tc>
        <w:tc>
          <w:tcPr>
            <w:tcW w:w="2348" w:type="dxa"/>
            <w:shd w:val="clear" w:color="auto" w:fill="auto"/>
          </w:tcPr>
          <w:p w14:paraId="0A16BD61"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r w:rsidR="00BF149B" w:rsidRPr="00214751" w14:paraId="1EBD05FB" w14:textId="77777777">
        <w:tc>
          <w:tcPr>
            <w:tcW w:w="2647" w:type="dxa"/>
          </w:tcPr>
          <w:p w14:paraId="3A356E2D"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b/>
                <w:sz w:val="18"/>
                <w:szCs w:val="18"/>
              </w:rPr>
              <w:t>IDP Women’s Association “Consent”</w:t>
            </w:r>
          </w:p>
        </w:tc>
        <w:tc>
          <w:tcPr>
            <w:tcW w:w="2675" w:type="dxa"/>
          </w:tcPr>
          <w:p w14:paraId="2ED07EAE"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Partner/Secondary duty bearers who have direct responsibility for intervention at the grass root level</w:t>
            </w:r>
          </w:p>
        </w:tc>
        <w:tc>
          <w:tcPr>
            <w:tcW w:w="2386" w:type="dxa"/>
          </w:tcPr>
          <w:p w14:paraId="0F9893E2"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w:t>
            </w:r>
          </w:p>
          <w:p w14:paraId="6B6E0131"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and concerns to the greatest degree possible, provide feedback, how their input was incorporated)</w:t>
            </w:r>
          </w:p>
        </w:tc>
        <w:tc>
          <w:tcPr>
            <w:tcW w:w="2481" w:type="dxa"/>
          </w:tcPr>
          <w:p w14:paraId="7630A890"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w:t>
            </w:r>
          </w:p>
          <w:p w14:paraId="43BF8E94"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(evidence of increased capacities of conflict affected women and IDPs, sustainability of interventions) </w:t>
            </w:r>
          </w:p>
        </w:tc>
        <w:tc>
          <w:tcPr>
            <w:tcW w:w="1853" w:type="dxa"/>
          </w:tcPr>
          <w:p w14:paraId="26CD9DC2"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3929D4B9"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tcPr>
          <w:p w14:paraId="14D28E5B"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 /member of Steering Committee</w:t>
            </w:r>
          </w:p>
          <w:p w14:paraId="6CAC0808" w14:textId="77777777" w:rsidR="00BF149B" w:rsidRPr="00214751" w:rsidRDefault="00BF149B" w:rsidP="00BF149B">
            <w:pPr>
              <w:rPr>
                <w:rFonts w:asciiTheme="minorHAnsi" w:eastAsia="Calibri" w:hAnsiTheme="minorHAnsi" w:cstheme="minorHAnsi"/>
                <w:sz w:val="18"/>
                <w:szCs w:val="18"/>
              </w:rPr>
            </w:pPr>
          </w:p>
        </w:tc>
      </w:tr>
      <w:tr w:rsidR="00BF149B" w:rsidRPr="00214751" w14:paraId="4F7CDB1E" w14:textId="77777777">
        <w:tc>
          <w:tcPr>
            <w:tcW w:w="2647" w:type="dxa"/>
          </w:tcPr>
          <w:p w14:paraId="549B3763"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b/>
                <w:sz w:val="18"/>
                <w:szCs w:val="18"/>
              </w:rPr>
              <w:t>Women’s Information Center (WIS)</w:t>
            </w:r>
          </w:p>
        </w:tc>
        <w:tc>
          <w:tcPr>
            <w:tcW w:w="2675" w:type="dxa"/>
          </w:tcPr>
          <w:p w14:paraId="61A8BC8F"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Partner/Secondary duty bearers who have direct responsibility for intervention</w:t>
            </w:r>
          </w:p>
        </w:tc>
        <w:tc>
          <w:tcPr>
            <w:tcW w:w="2386" w:type="dxa"/>
          </w:tcPr>
          <w:p w14:paraId="2156B3DC"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w:t>
            </w:r>
          </w:p>
          <w:p w14:paraId="163EC6B5"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(incorporate advice, concerns to the greatest degree possible, provide feedback, how their input was incorporated)</w:t>
            </w:r>
          </w:p>
        </w:tc>
        <w:tc>
          <w:tcPr>
            <w:tcW w:w="2481" w:type="dxa"/>
          </w:tcPr>
          <w:p w14:paraId="0159C1AF"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w:t>
            </w:r>
          </w:p>
          <w:p w14:paraId="6B680554"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(evidence of increased capacities of conflict affected women and IDPs, sustainability of interventions)</w:t>
            </w:r>
          </w:p>
        </w:tc>
        <w:tc>
          <w:tcPr>
            <w:tcW w:w="1853" w:type="dxa"/>
          </w:tcPr>
          <w:p w14:paraId="10A14E8C"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174F0696"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shd w:val="clear" w:color="auto" w:fill="auto"/>
          </w:tcPr>
          <w:p w14:paraId="4DBC6509"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Informant /member of Steering Committee </w:t>
            </w:r>
          </w:p>
        </w:tc>
      </w:tr>
      <w:tr w:rsidR="00BF149B" w:rsidRPr="00214751" w14:paraId="17F1B596" w14:textId="77777777">
        <w:tc>
          <w:tcPr>
            <w:tcW w:w="2647" w:type="dxa"/>
          </w:tcPr>
          <w:p w14:paraId="03EEE75E" w14:textId="77777777" w:rsidR="00BF149B" w:rsidRPr="00214751" w:rsidRDefault="00BF149B" w:rsidP="00BF149B">
            <w:pPr>
              <w:pBdr>
                <w:top w:val="nil"/>
                <w:left w:val="nil"/>
                <w:bottom w:val="nil"/>
                <w:right w:val="nil"/>
                <w:between w:val="nil"/>
              </w:pBdr>
              <w:rPr>
                <w:rFonts w:asciiTheme="minorHAnsi" w:eastAsia="Calibri" w:hAnsiTheme="minorHAnsi" w:cstheme="minorHAnsi"/>
                <w:b/>
                <w:sz w:val="18"/>
                <w:szCs w:val="18"/>
              </w:rPr>
            </w:pPr>
            <w:bookmarkStart w:id="111" w:name="_heading=h.qsh70q" w:colFirst="0" w:colLast="0"/>
            <w:bookmarkEnd w:id="111"/>
            <w:r w:rsidRPr="00214751">
              <w:rPr>
                <w:rFonts w:asciiTheme="minorHAnsi" w:eastAsia="Calibri" w:hAnsiTheme="minorHAnsi" w:cstheme="minorHAnsi"/>
                <w:b/>
                <w:sz w:val="18"/>
                <w:szCs w:val="18"/>
              </w:rPr>
              <w:t>Women’s Fund Sukhumi</w:t>
            </w:r>
          </w:p>
        </w:tc>
        <w:tc>
          <w:tcPr>
            <w:tcW w:w="2675" w:type="dxa"/>
          </w:tcPr>
          <w:p w14:paraId="7F2EAFFA"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Partner/Secondary duty bearers who have direct responsibility for intervention</w:t>
            </w:r>
          </w:p>
        </w:tc>
        <w:tc>
          <w:tcPr>
            <w:tcW w:w="2386" w:type="dxa"/>
          </w:tcPr>
          <w:p w14:paraId="3D21F7D1"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w:t>
            </w:r>
          </w:p>
          <w:p w14:paraId="5B2CD947"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(incorporate advice, concerns to the greatest degree possible, provide </w:t>
            </w:r>
            <w:r w:rsidRPr="00214751">
              <w:rPr>
                <w:rFonts w:asciiTheme="minorHAnsi" w:eastAsia="Calibri" w:hAnsiTheme="minorHAnsi" w:cstheme="minorHAnsi"/>
                <w:sz w:val="18"/>
                <w:szCs w:val="18"/>
              </w:rPr>
              <w:lastRenderedPageBreak/>
              <w:t>feedback, how their input was incorporated)</w:t>
            </w:r>
          </w:p>
        </w:tc>
        <w:tc>
          <w:tcPr>
            <w:tcW w:w="2481" w:type="dxa"/>
          </w:tcPr>
          <w:p w14:paraId="62985627"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lastRenderedPageBreak/>
              <w:t xml:space="preserve">High </w:t>
            </w:r>
          </w:p>
          <w:p w14:paraId="092DFC73"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(evidence of increased capacities of conflict affected </w:t>
            </w:r>
            <w:r w:rsidRPr="00214751">
              <w:rPr>
                <w:rFonts w:asciiTheme="minorHAnsi" w:eastAsia="Calibri" w:hAnsiTheme="minorHAnsi" w:cstheme="minorHAnsi"/>
                <w:sz w:val="18"/>
                <w:szCs w:val="18"/>
              </w:rPr>
              <w:lastRenderedPageBreak/>
              <w:t>women and IDPs, sustainability of interventions)</w:t>
            </w:r>
          </w:p>
        </w:tc>
        <w:tc>
          <w:tcPr>
            <w:tcW w:w="1853" w:type="dxa"/>
          </w:tcPr>
          <w:p w14:paraId="443A78EE"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lastRenderedPageBreak/>
              <w:t>Data collection and analysis</w:t>
            </w:r>
          </w:p>
          <w:p w14:paraId="123E224C"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shd w:val="clear" w:color="auto" w:fill="auto"/>
          </w:tcPr>
          <w:p w14:paraId="74B67D4C"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Informant /member of Steering Committee </w:t>
            </w:r>
          </w:p>
        </w:tc>
      </w:tr>
      <w:tr w:rsidR="00BF149B" w:rsidRPr="00214751" w14:paraId="28D6482C" w14:textId="77777777">
        <w:tc>
          <w:tcPr>
            <w:tcW w:w="2647" w:type="dxa"/>
          </w:tcPr>
          <w:p w14:paraId="2ED00167" w14:textId="77777777" w:rsidR="00BF149B" w:rsidRPr="00214751" w:rsidRDefault="00BF149B" w:rsidP="00BF149B">
            <w:pPr>
              <w:tabs>
                <w:tab w:val="right" w:pos="9639"/>
              </w:tabs>
              <w:rPr>
                <w:rFonts w:asciiTheme="minorHAnsi" w:eastAsia="Calibri" w:hAnsiTheme="minorHAnsi" w:cstheme="minorHAnsi"/>
                <w:b/>
                <w:sz w:val="18"/>
                <w:szCs w:val="18"/>
              </w:rPr>
            </w:pPr>
            <w:r w:rsidRPr="00214751">
              <w:rPr>
                <w:rFonts w:asciiTheme="minorHAnsi" w:eastAsia="Calibri" w:hAnsiTheme="minorHAnsi" w:cstheme="minorHAnsi"/>
                <w:b/>
                <w:sz w:val="18"/>
                <w:szCs w:val="18"/>
              </w:rPr>
              <w:t xml:space="preserve">Women’s groups and networks </w:t>
            </w:r>
          </w:p>
        </w:tc>
        <w:tc>
          <w:tcPr>
            <w:tcW w:w="2675" w:type="dxa"/>
          </w:tcPr>
          <w:p w14:paraId="7CD291F3"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Right holders/beneficiaries of the project (women-IDPs and conflict-affected women)</w:t>
            </w:r>
          </w:p>
        </w:tc>
        <w:tc>
          <w:tcPr>
            <w:tcW w:w="2386" w:type="dxa"/>
          </w:tcPr>
          <w:p w14:paraId="353606B2"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Collaborate to the greatest degree </w:t>
            </w:r>
          </w:p>
          <w:p w14:paraId="74ABB865"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Provide opportunities for meaningful involvement</w:t>
            </w:r>
          </w:p>
          <w:p w14:paraId="7ACE03CF"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Provide feedback, how their input was incorporated</w:t>
            </w:r>
          </w:p>
        </w:tc>
        <w:tc>
          <w:tcPr>
            <w:tcW w:w="2481" w:type="dxa"/>
          </w:tcPr>
          <w:p w14:paraId="4C75059F"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High </w:t>
            </w:r>
          </w:p>
          <w:p w14:paraId="4065947B"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 xml:space="preserve">(evidence on relevance of interventions, changes in capacities to participate in peacebuilding, sustainability of women’s mobilization) </w:t>
            </w:r>
          </w:p>
        </w:tc>
        <w:tc>
          <w:tcPr>
            <w:tcW w:w="1853" w:type="dxa"/>
          </w:tcPr>
          <w:p w14:paraId="13FE05DB"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Data collection and analysis</w:t>
            </w:r>
          </w:p>
          <w:p w14:paraId="13336DDD"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Report preparation</w:t>
            </w:r>
          </w:p>
        </w:tc>
        <w:tc>
          <w:tcPr>
            <w:tcW w:w="2348" w:type="dxa"/>
          </w:tcPr>
          <w:p w14:paraId="370A7FD1" w14:textId="77777777" w:rsidR="00BF149B" w:rsidRPr="00214751" w:rsidRDefault="00BF149B" w:rsidP="00BF149B">
            <w:pPr>
              <w:rPr>
                <w:rFonts w:asciiTheme="minorHAnsi" w:eastAsia="Calibri" w:hAnsiTheme="minorHAnsi" w:cstheme="minorHAnsi"/>
                <w:sz w:val="18"/>
                <w:szCs w:val="18"/>
              </w:rPr>
            </w:pPr>
            <w:r w:rsidRPr="00214751">
              <w:rPr>
                <w:rFonts w:asciiTheme="minorHAnsi" w:eastAsia="Calibri" w:hAnsiTheme="minorHAnsi" w:cstheme="minorHAnsi"/>
                <w:sz w:val="18"/>
                <w:szCs w:val="18"/>
              </w:rPr>
              <w:t>Informant</w:t>
            </w:r>
          </w:p>
        </w:tc>
      </w:tr>
    </w:tbl>
    <w:p w14:paraId="3F9B9242" w14:textId="77777777" w:rsidR="00D87129" w:rsidRPr="009C5B40" w:rsidRDefault="006812B8">
      <w:pPr>
        <w:tabs>
          <w:tab w:val="left" w:pos="1050"/>
          <w:tab w:val="left" w:pos="2385"/>
        </w:tabs>
        <w:rPr>
          <w:rFonts w:asciiTheme="minorHAnsi" w:hAnsiTheme="minorHAnsi" w:cstheme="minorHAnsi"/>
          <w:sz w:val="20"/>
          <w:szCs w:val="20"/>
        </w:rPr>
        <w:sectPr w:rsidR="00D87129" w:rsidRPr="009C5B40" w:rsidSect="00D54E8B">
          <w:headerReference w:type="even" r:id="rId72"/>
          <w:headerReference w:type="default" r:id="rId73"/>
          <w:footerReference w:type="even" r:id="rId74"/>
          <w:footerReference w:type="default" r:id="rId75"/>
          <w:headerReference w:type="first" r:id="rId76"/>
          <w:footerReference w:type="first" r:id="rId77"/>
          <w:type w:val="continuous"/>
          <w:pgSz w:w="15840" w:h="12240" w:orient="landscape"/>
          <w:pgMar w:top="720" w:right="720" w:bottom="720" w:left="720" w:header="720" w:footer="720" w:gutter="0"/>
          <w:cols w:space="720"/>
        </w:sectPr>
      </w:pPr>
      <w:r w:rsidRPr="009C5B40">
        <w:rPr>
          <w:rFonts w:asciiTheme="minorHAnsi" w:hAnsiTheme="minorHAnsi" w:cstheme="minorHAnsi"/>
          <w:sz w:val="20"/>
          <w:szCs w:val="20"/>
        </w:rPr>
        <w:tab/>
      </w:r>
      <w:r w:rsidRPr="009C5B40">
        <w:rPr>
          <w:rFonts w:asciiTheme="minorHAnsi" w:hAnsiTheme="minorHAnsi" w:cstheme="minorHAnsi"/>
          <w:sz w:val="20"/>
          <w:szCs w:val="20"/>
        </w:rPr>
        <w:tab/>
      </w:r>
    </w:p>
    <w:p w14:paraId="4E46B263" w14:textId="77777777" w:rsidR="00D87129" w:rsidRPr="009C5B40" w:rsidRDefault="006812B8" w:rsidP="000146B3">
      <w:pPr>
        <w:pStyle w:val="Heading3"/>
      </w:pPr>
      <w:bookmarkStart w:id="112" w:name="_Toc201662982"/>
      <w:r w:rsidRPr="009C5B40">
        <w:lastRenderedPageBreak/>
        <w:t>Annex 6 Data collection instruments</w:t>
      </w:r>
      <w:bookmarkEnd w:id="112"/>
    </w:p>
    <w:p w14:paraId="09365397" w14:textId="77777777" w:rsidR="00D87129" w:rsidRPr="00D04AFC" w:rsidRDefault="00D87129">
      <w:pPr>
        <w:rPr>
          <w:rFonts w:asciiTheme="minorHAnsi" w:eastAsia="Calibri" w:hAnsiTheme="minorHAnsi" w:cstheme="minorHAnsi"/>
          <w:i/>
          <w:sz w:val="22"/>
          <w:szCs w:val="22"/>
        </w:rPr>
      </w:pPr>
    </w:p>
    <w:p w14:paraId="0431703F" w14:textId="77777777" w:rsidR="00D87129" w:rsidRPr="00D04AFC" w:rsidRDefault="006812B8" w:rsidP="00492C83">
      <w:pPr>
        <w:numPr>
          <w:ilvl w:val="1"/>
          <w:numId w:val="19"/>
        </w:numPr>
        <w:pBdr>
          <w:top w:val="nil"/>
          <w:left w:val="nil"/>
          <w:bottom w:val="nil"/>
          <w:right w:val="nil"/>
          <w:between w:val="nil"/>
        </w:pBdr>
        <w:jc w:val="both"/>
        <w:rPr>
          <w:rFonts w:asciiTheme="minorHAnsi" w:hAnsiTheme="minorHAnsi" w:cstheme="minorHAnsi"/>
          <w:color w:val="000000"/>
        </w:rPr>
      </w:pPr>
      <w:bookmarkStart w:id="113" w:name="_heading=h.1pxezwc" w:colFirst="0" w:colLast="0"/>
      <w:bookmarkEnd w:id="113"/>
      <w:r w:rsidRPr="00D04AFC">
        <w:rPr>
          <w:rFonts w:asciiTheme="minorHAnsi" w:hAnsiTheme="minorHAnsi" w:cstheme="minorHAnsi"/>
          <w:b/>
          <w:color w:val="000000"/>
        </w:rPr>
        <w:t>Interview protocols with the line ministries and security sector agencies</w:t>
      </w:r>
    </w:p>
    <w:p w14:paraId="77ABD0B0" w14:textId="77777777" w:rsidR="00D87129" w:rsidRPr="00D04AFC" w:rsidRDefault="00D87129">
      <w:pPr>
        <w:jc w:val="both"/>
        <w:rPr>
          <w:rFonts w:asciiTheme="minorHAnsi" w:hAnsiTheme="minorHAnsi" w:cstheme="minorHAnsi"/>
          <w:color w:val="000000"/>
        </w:rPr>
      </w:pPr>
    </w:p>
    <w:p w14:paraId="1571EBCC" w14:textId="77777777" w:rsidR="00D87129" w:rsidRPr="00D04AFC" w:rsidRDefault="006812B8">
      <w:pPr>
        <w:jc w:val="both"/>
        <w:rPr>
          <w:rFonts w:asciiTheme="minorHAnsi" w:hAnsiTheme="minorHAnsi" w:cstheme="minorHAnsi"/>
          <w:i/>
          <w:color w:val="000000"/>
        </w:rPr>
      </w:pPr>
      <w:r w:rsidRPr="00D04AFC">
        <w:rPr>
          <w:rFonts w:asciiTheme="minorHAnsi" w:hAnsiTheme="minorHAnsi" w:cstheme="minorHAnsi"/>
          <w:i/>
          <w:color w:val="000000"/>
        </w:rPr>
        <w:t xml:space="preserve">Relevance </w:t>
      </w:r>
    </w:p>
    <w:p w14:paraId="4E6FAE53" w14:textId="77777777" w:rsidR="00D87129" w:rsidRPr="00BF149B" w:rsidRDefault="006812B8" w:rsidP="00492C83">
      <w:pPr>
        <w:numPr>
          <w:ilvl w:val="0"/>
          <w:numId w:val="17"/>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In what way did the project assist your institution in implementation of gender equality mainstreaming, also in connection with implementation of the NAP UNSCR 1325? </w:t>
      </w:r>
    </w:p>
    <w:p w14:paraId="2D7F8F5A" w14:textId="77777777" w:rsidR="00D87129" w:rsidRPr="00BF149B" w:rsidRDefault="006812B8" w:rsidP="00492C83">
      <w:pPr>
        <w:numPr>
          <w:ilvl w:val="0"/>
          <w:numId w:val="17"/>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Were you able to provide your opinion, concerns, and recommendations about the project activities? In case, yes, to who, how? Were your concerns and recommendations considered?</w:t>
      </w:r>
    </w:p>
    <w:p w14:paraId="11AB4A70" w14:textId="77777777" w:rsidR="00D87129" w:rsidRPr="00BF149B" w:rsidRDefault="00D87129">
      <w:pPr>
        <w:jc w:val="both"/>
        <w:rPr>
          <w:rFonts w:asciiTheme="minorHAnsi" w:hAnsiTheme="minorHAnsi" w:cstheme="minorHAnsi"/>
          <w:color w:val="000000"/>
          <w:sz w:val="22"/>
          <w:szCs w:val="22"/>
        </w:rPr>
      </w:pPr>
    </w:p>
    <w:p w14:paraId="73535CE3" w14:textId="77777777" w:rsidR="00D87129" w:rsidRPr="00BF149B" w:rsidRDefault="006812B8">
      <w:pPr>
        <w:jc w:val="both"/>
        <w:rPr>
          <w:rFonts w:asciiTheme="minorHAnsi" w:hAnsiTheme="minorHAnsi" w:cstheme="minorHAnsi"/>
          <w:i/>
          <w:color w:val="000000"/>
          <w:sz w:val="22"/>
          <w:szCs w:val="22"/>
        </w:rPr>
      </w:pPr>
      <w:r w:rsidRPr="00BF149B">
        <w:rPr>
          <w:rFonts w:asciiTheme="minorHAnsi" w:hAnsiTheme="minorHAnsi" w:cstheme="minorHAnsi"/>
          <w:i/>
          <w:color w:val="000000"/>
          <w:sz w:val="22"/>
          <w:szCs w:val="22"/>
        </w:rPr>
        <w:t>Coherence</w:t>
      </w:r>
    </w:p>
    <w:p w14:paraId="601F6520" w14:textId="77777777" w:rsidR="00D87129" w:rsidRPr="00BF149B" w:rsidRDefault="006812B8" w:rsidP="00492C83">
      <w:pPr>
        <w:numPr>
          <w:ilvl w:val="0"/>
          <w:numId w:val="17"/>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Do you think that synergies between UN Women and other actors in the areas of women’s participation in peacebuilding, women in security sectors are sufficient? If Yes, can you provide examples of complementarity between this project and other projects that your organization is involved into?</w:t>
      </w:r>
    </w:p>
    <w:p w14:paraId="2F7775C9" w14:textId="77777777" w:rsidR="00D87129" w:rsidRPr="00BF149B" w:rsidRDefault="006812B8" w:rsidP="00492C83">
      <w:pPr>
        <w:numPr>
          <w:ilvl w:val="0"/>
          <w:numId w:val="17"/>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Did you participate in the meetings of the Project Steering Committee? If Yes, was it representative and effective in ensuring synergies between participating institutions in the area of WPS? If No, with which organizations collaboration should be established, who should be invited into the Steering Committee? </w:t>
      </w:r>
    </w:p>
    <w:p w14:paraId="14EE6ED9" w14:textId="77777777" w:rsidR="00D87129" w:rsidRPr="00BF149B" w:rsidRDefault="00D87129">
      <w:pPr>
        <w:ind w:left="360"/>
        <w:jc w:val="both"/>
        <w:rPr>
          <w:rFonts w:asciiTheme="minorHAnsi" w:hAnsiTheme="minorHAnsi" w:cstheme="minorHAnsi"/>
          <w:color w:val="000000"/>
          <w:sz w:val="22"/>
          <w:szCs w:val="22"/>
        </w:rPr>
      </w:pPr>
    </w:p>
    <w:p w14:paraId="1A1F319B" w14:textId="77777777" w:rsidR="00D87129" w:rsidRPr="00BF149B" w:rsidRDefault="006812B8">
      <w:pPr>
        <w:jc w:val="both"/>
        <w:rPr>
          <w:rFonts w:asciiTheme="minorHAnsi" w:hAnsiTheme="minorHAnsi" w:cstheme="minorHAnsi"/>
          <w:i/>
          <w:color w:val="000000"/>
          <w:sz w:val="22"/>
          <w:szCs w:val="22"/>
        </w:rPr>
      </w:pPr>
      <w:r w:rsidRPr="00BF149B">
        <w:rPr>
          <w:rFonts w:asciiTheme="minorHAnsi" w:hAnsiTheme="minorHAnsi" w:cstheme="minorHAnsi"/>
          <w:i/>
          <w:color w:val="000000"/>
          <w:sz w:val="22"/>
          <w:szCs w:val="22"/>
        </w:rPr>
        <w:t>Effectiveness</w:t>
      </w:r>
    </w:p>
    <w:p w14:paraId="2EC75428" w14:textId="77777777" w:rsidR="00BF149B" w:rsidRPr="00BF149B" w:rsidRDefault="006812B8" w:rsidP="00492C83">
      <w:pPr>
        <w:numPr>
          <w:ilvl w:val="0"/>
          <w:numId w:val="17"/>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do you see as the main changes/results of this project i.e., organizational, individual etc.? </w:t>
      </w:r>
    </w:p>
    <w:p w14:paraId="39BED8AE" w14:textId="472DEB48" w:rsidR="00D87129" w:rsidRPr="00BF149B" w:rsidRDefault="00BF149B" w:rsidP="00492C83">
      <w:pPr>
        <w:numPr>
          <w:ilvl w:val="0"/>
          <w:numId w:val="17"/>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To what extent has the project </w:t>
      </w:r>
      <w:r w:rsidRPr="00BF149B">
        <w:rPr>
          <w:rFonts w:asciiTheme="minorHAnsi" w:hAnsiTheme="minorHAnsi" w:cstheme="minorHAnsi"/>
          <w:sz w:val="22"/>
          <w:szCs w:val="22"/>
          <w:shd w:val="clear" w:color="auto" w:fill="FFFFFF"/>
        </w:rPr>
        <w:t>helped your institution in networking, exchange of experience, best practices, etc?</w:t>
      </w:r>
    </w:p>
    <w:p w14:paraId="698B6F17" w14:textId="77777777" w:rsidR="00D87129" w:rsidRPr="00BF149B" w:rsidRDefault="006812B8" w:rsidP="00492C83">
      <w:pPr>
        <w:numPr>
          <w:ilvl w:val="0"/>
          <w:numId w:val="17"/>
        </w:numPr>
        <w:pBdr>
          <w:top w:val="nil"/>
          <w:left w:val="nil"/>
          <w:bottom w:val="nil"/>
          <w:right w:val="nil"/>
          <w:between w:val="nil"/>
        </w:pBdr>
        <w:spacing w:after="200"/>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Which results are likely to have a transformative impact on gender equality and women’s participation in peacebuilding in Georgia? </w:t>
      </w:r>
    </w:p>
    <w:p w14:paraId="2531A411" w14:textId="77777777" w:rsidR="00D87129" w:rsidRPr="00BF149B" w:rsidRDefault="006812B8">
      <w:pPr>
        <w:jc w:val="both"/>
        <w:rPr>
          <w:rFonts w:asciiTheme="minorHAnsi" w:hAnsiTheme="minorHAnsi" w:cstheme="minorHAnsi"/>
          <w:i/>
          <w:color w:val="000000"/>
          <w:sz w:val="22"/>
          <w:szCs w:val="22"/>
        </w:rPr>
      </w:pPr>
      <w:r w:rsidRPr="00BF149B">
        <w:rPr>
          <w:rFonts w:asciiTheme="minorHAnsi" w:hAnsiTheme="minorHAnsi" w:cstheme="minorHAnsi"/>
          <w:i/>
          <w:color w:val="000000"/>
          <w:sz w:val="22"/>
          <w:szCs w:val="22"/>
        </w:rPr>
        <w:t>Efficiency</w:t>
      </w:r>
    </w:p>
    <w:p w14:paraId="7C6FEA6D" w14:textId="77777777" w:rsidR="00D87129" w:rsidRPr="00BF149B" w:rsidRDefault="006812B8" w:rsidP="00492C83">
      <w:pPr>
        <w:numPr>
          <w:ilvl w:val="0"/>
          <w:numId w:val="17"/>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How would you evaluate the sufficiency of capacity development activities? quality of expertise (training courses, PGA, GIA, etc.)?</w:t>
      </w:r>
    </w:p>
    <w:p w14:paraId="6C815806" w14:textId="77777777" w:rsidR="00D87129" w:rsidRPr="00BF149B" w:rsidRDefault="00D87129">
      <w:pPr>
        <w:jc w:val="both"/>
        <w:rPr>
          <w:rFonts w:asciiTheme="minorHAnsi" w:hAnsiTheme="minorHAnsi" w:cstheme="minorHAnsi"/>
          <w:i/>
          <w:color w:val="000000"/>
          <w:sz w:val="22"/>
          <w:szCs w:val="22"/>
        </w:rPr>
      </w:pPr>
    </w:p>
    <w:p w14:paraId="391AC4E8" w14:textId="77777777" w:rsidR="00D87129" w:rsidRPr="00BF149B" w:rsidRDefault="006812B8">
      <w:pPr>
        <w:jc w:val="both"/>
        <w:rPr>
          <w:rFonts w:asciiTheme="minorHAnsi" w:hAnsiTheme="minorHAnsi" w:cstheme="minorHAnsi"/>
          <w:i/>
          <w:color w:val="000000"/>
          <w:sz w:val="22"/>
          <w:szCs w:val="22"/>
        </w:rPr>
      </w:pPr>
      <w:r w:rsidRPr="00BF149B">
        <w:rPr>
          <w:rFonts w:asciiTheme="minorHAnsi" w:hAnsiTheme="minorHAnsi" w:cstheme="minorHAnsi"/>
          <w:i/>
          <w:color w:val="000000"/>
          <w:sz w:val="22"/>
          <w:szCs w:val="22"/>
        </w:rPr>
        <w:t xml:space="preserve">Sustainability </w:t>
      </w:r>
    </w:p>
    <w:p w14:paraId="5300D351" w14:textId="77777777" w:rsidR="00D87129" w:rsidRPr="00BF149B" w:rsidRDefault="006812B8" w:rsidP="00492C83">
      <w:pPr>
        <w:numPr>
          <w:ilvl w:val="0"/>
          <w:numId w:val="17"/>
        </w:numPr>
        <w:pBdr>
          <w:top w:val="nil"/>
          <w:left w:val="nil"/>
          <w:bottom w:val="nil"/>
          <w:right w:val="nil"/>
          <w:between w:val="nil"/>
        </w:pBdr>
        <w:spacing w:line="276" w:lineRule="auto"/>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Is your institution going to ensure sustainability /take over any of the benefits produced by the project? If yes, which activities and products, developed capacity, mechanisms? </w:t>
      </w:r>
    </w:p>
    <w:p w14:paraId="61B7BEDD" w14:textId="77777777" w:rsidR="00D87129" w:rsidRPr="00BF149B" w:rsidRDefault="006812B8" w:rsidP="00492C83">
      <w:pPr>
        <w:numPr>
          <w:ilvl w:val="0"/>
          <w:numId w:val="17"/>
        </w:numPr>
        <w:pBdr>
          <w:top w:val="nil"/>
          <w:left w:val="nil"/>
          <w:bottom w:val="nil"/>
          <w:right w:val="nil"/>
          <w:between w:val="nil"/>
        </w:pBdr>
        <w:rPr>
          <w:rFonts w:asciiTheme="minorHAnsi" w:hAnsiTheme="minorHAnsi" w:cstheme="minorHAnsi"/>
          <w:color w:val="000000"/>
          <w:sz w:val="22"/>
          <w:szCs w:val="22"/>
        </w:rPr>
      </w:pPr>
      <w:r w:rsidRPr="00BF149B">
        <w:rPr>
          <w:rFonts w:asciiTheme="minorHAnsi" w:hAnsiTheme="minorHAnsi" w:cstheme="minorHAnsi"/>
          <w:color w:val="000000"/>
          <w:sz w:val="22"/>
          <w:szCs w:val="22"/>
        </w:rPr>
        <w:t>To what extent will you be able to ensure sustainability of the project benefits with your own resources? Which factors may affect (positively or negatively) sustainability of the benefits produced by the UN Women project?</w:t>
      </w:r>
    </w:p>
    <w:p w14:paraId="61220876" w14:textId="77777777" w:rsidR="00D87129" w:rsidRPr="00BF149B" w:rsidRDefault="00D87129">
      <w:pPr>
        <w:rPr>
          <w:rFonts w:asciiTheme="minorHAnsi" w:hAnsiTheme="minorHAnsi" w:cstheme="minorHAnsi"/>
          <w:color w:val="000000"/>
          <w:sz w:val="22"/>
          <w:szCs w:val="22"/>
        </w:rPr>
      </w:pPr>
    </w:p>
    <w:p w14:paraId="71AB9172" w14:textId="77777777" w:rsidR="00D87129" w:rsidRPr="00BF149B" w:rsidRDefault="006812B8">
      <w:pPr>
        <w:rPr>
          <w:rFonts w:asciiTheme="minorHAnsi" w:hAnsiTheme="minorHAnsi" w:cstheme="minorHAnsi"/>
          <w:i/>
          <w:color w:val="000000"/>
          <w:sz w:val="22"/>
          <w:szCs w:val="22"/>
        </w:rPr>
      </w:pPr>
      <w:r w:rsidRPr="00BF149B">
        <w:rPr>
          <w:rFonts w:asciiTheme="minorHAnsi" w:hAnsiTheme="minorHAnsi" w:cstheme="minorHAnsi"/>
          <w:i/>
          <w:color w:val="000000"/>
          <w:sz w:val="22"/>
          <w:szCs w:val="22"/>
        </w:rPr>
        <w:t>Inclusion</w:t>
      </w:r>
    </w:p>
    <w:p w14:paraId="5DF7C8E9" w14:textId="77777777" w:rsidR="00D87129" w:rsidRPr="00BF149B" w:rsidRDefault="006812B8" w:rsidP="00492C83">
      <w:pPr>
        <w:numPr>
          <w:ilvl w:val="0"/>
          <w:numId w:val="17"/>
        </w:numPr>
        <w:pBdr>
          <w:top w:val="nil"/>
          <w:left w:val="nil"/>
          <w:bottom w:val="nil"/>
          <w:right w:val="nil"/>
          <w:between w:val="nil"/>
        </w:pBdr>
        <w:spacing w:after="200"/>
        <w:rPr>
          <w:rFonts w:asciiTheme="minorHAnsi" w:hAnsiTheme="minorHAnsi" w:cstheme="minorHAnsi"/>
          <w:i/>
          <w:color w:val="000000"/>
          <w:sz w:val="22"/>
          <w:szCs w:val="22"/>
        </w:rPr>
      </w:pPr>
      <w:r w:rsidRPr="00BF149B">
        <w:rPr>
          <w:rFonts w:asciiTheme="minorHAnsi" w:hAnsiTheme="minorHAnsi" w:cstheme="minorHAnsi"/>
          <w:color w:val="000000"/>
          <w:sz w:val="22"/>
          <w:szCs w:val="22"/>
        </w:rPr>
        <w:t xml:space="preserve">To what extent do you think the benefits produced by the project are going to promote inclusion of vulnerable women and men, like PWD, conflict affected women (and men) living at the ABL and other and ensure that benefit from mainstreaming of WPSA in your institution? </w:t>
      </w:r>
    </w:p>
    <w:p w14:paraId="05E36E49"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Conflict sensitivity</w:t>
      </w:r>
    </w:p>
    <w:p w14:paraId="010A9F9E" w14:textId="77777777" w:rsidR="00D87129" w:rsidRPr="00BF149B" w:rsidRDefault="006812B8" w:rsidP="00492C83">
      <w:pPr>
        <w:numPr>
          <w:ilvl w:val="0"/>
          <w:numId w:val="17"/>
        </w:numPr>
        <w:pBdr>
          <w:top w:val="nil"/>
          <w:left w:val="nil"/>
          <w:bottom w:val="nil"/>
          <w:right w:val="nil"/>
          <w:between w:val="nil"/>
        </w:pBdr>
        <w:rPr>
          <w:rFonts w:asciiTheme="minorHAnsi" w:hAnsiTheme="minorHAnsi" w:cstheme="minorHAnsi"/>
          <w:color w:val="000000"/>
          <w:sz w:val="22"/>
          <w:szCs w:val="22"/>
        </w:rPr>
      </w:pPr>
      <w:bookmarkStart w:id="114" w:name="_heading=h.49x2ik5" w:colFirst="0" w:colLast="0"/>
      <w:bookmarkEnd w:id="114"/>
      <w:r w:rsidRPr="00BF149B">
        <w:rPr>
          <w:rFonts w:asciiTheme="minorHAnsi" w:hAnsiTheme="minorHAnsi" w:cstheme="minorHAnsi"/>
          <w:color w:val="000000"/>
          <w:sz w:val="22"/>
          <w:szCs w:val="22"/>
        </w:rPr>
        <w:t xml:space="preserve">To what extent did the project implementation consider existing conflicts and possible impact of these conflicts on beneficiaries?  </w:t>
      </w:r>
    </w:p>
    <w:p w14:paraId="0F9A339D" w14:textId="77777777" w:rsidR="00D87129" w:rsidRPr="00BF149B" w:rsidRDefault="006812B8" w:rsidP="00492C83">
      <w:pPr>
        <w:numPr>
          <w:ilvl w:val="0"/>
          <w:numId w:val="17"/>
        </w:numPr>
        <w:pBdr>
          <w:top w:val="nil"/>
          <w:left w:val="nil"/>
          <w:bottom w:val="nil"/>
          <w:right w:val="nil"/>
          <w:between w:val="nil"/>
        </w:pBdr>
        <w:rPr>
          <w:rFonts w:asciiTheme="minorHAnsi" w:hAnsiTheme="minorHAnsi" w:cstheme="minorHAnsi"/>
          <w:color w:val="000000"/>
          <w:sz w:val="22"/>
          <w:szCs w:val="22"/>
        </w:rPr>
      </w:pPr>
      <w:r w:rsidRPr="00BF149B">
        <w:rPr>
          <w:rFonts w:asciiTheme="minorHAnsi" w:hAnsiTheme="minorHAnsi" w:cstheme="minorHAnsi"/>
          <w:sz w:val="22"/>
          <w:szCs w:val="22"/>
        </w:rPr>
        <w:br w:type="page"/>
      </w:r>
    </w:p>
    <w:p w14:paraId="29BABEE4" w14:textId="77777777" w:rsidR="00D87129" w:rsidRPr="00D04AFC" w:rsidRDefault="006812B8" w:rsidP="00492C83">
      <w:pPr>
        <w:numPr>
          <w:ilvl w:val="1"/>
          <w:numId w:val="19"/>
        </w:numPr>
        <w:pBdr>
          <w:top w:val="nil"/>
          <w:left w:val="nil"/>
          <w:bottom w:val="nil"/>
          <w:right w:val="nil"/>
          <w:between w:val="nil"/>
        </w:pBdr>
        <w:spacing w:after="200"/>
        <w:rPr>
          <w:rFonts w:asciiTheme="minorHAnsi" w:hAnsiTheme="minorHAnsi" w:cstheme="minorHAnsi"/>
          <w:color w:val="000000"/>
        </w:rPr>
      </w:pPr>
      <w:r w:rsidRPr="00D04AFC">
        <w:rPr>
          <w:rFonts w:asciiTheme="minorHAnsi" w:hAnsiTheme="minorHAnsi" w:cstheme="minorHAnsi"/>
          <w:b/>
          <w:color w:val="000000"/>
        </w:rPr>
        <w:lastRenderedPageBreak/>
        <w:t xml:space="preserve">Focus group discussion protocol with representatives of women’s and youth’s networks </w:t>
      </w:r>
    </w:p>
    <w:p w14:paraId="7C3A0049"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 xml:space="preserve">Relevance </w:t>
      </w:r>
    </w:p>
    <w:p w14:paraId="5829F5B4" w14:textId="217BA959" w:rsidR="00D87129" w:rsidRPr="00BF149B" w:rsidRDefault="006812B8" w:rsidP="00492C83">
      <w:pPr>
        <w:numPr>
          <w:ilvl w:val="0"/>
          <w:numId w:val="5"/>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themeColor="text1"/>
          <w:sz w:val="22"/>
          <w:szCs w:val="22"/>
        </w:rPr>
        <w:t xml:space="preserve">Which activities of the project did you find the most relevant to your needs, most useful for you/you your community? </w:t>
      </w:r>
      <w:r w:rsidR="4FD4A328" w:rsidRPr="00BF149B">
        <w:rPr>
          <w:rFonts w:asciiTheme="minorHAnsi" w:hAnsiTheme="minorHAnsi" w:cstheme="minorHAnsi"/>
          <w:color w:val="000000" w:themeColor="text1"/>
          <w:sz w:val="22"/>
          <w:szCs w:val="22"/>
        </w:rPr>
        <w:t>WHY?</w:t>
      </w:r>
    </w:p>
    <w:p w14:paraId="5CC3E251" w14:textId="77777777" w:rsidR="00D87129" w:rsidRPr="00BF149B" w:rsidRDefault="006812B8" w:rsidP="00492C83">
      <w:pPr>
        <w:numPr>
          <w:ilvl w:val="0"/>
          <w:numId w:val="5"/>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Were you able to provide your opinion, concerns, and recommendations about the activities? In case, </w:t>
      </w:r>
      <w:r w:rsidRPr="00BF149B">
        <w:rPr>
          <w:rFonts w:asciiTheme="minorHAnsi" w:hAnsiTheme="minorHAnsi" w:cstheme="minorHAnsi"/>
          <w:b/>
          <w:color w:val="000000"/>
          <w:sz w:val="22"/>
          <w:szCs w:val="22"/>
        </w:rPr>
        <w:t>Yes</w:t>
      </w:r>
      <w:r w:rsidRPr="00BF149B">
        <w:rPr>
          <w:rFonts w:asciiTheme="minorHAnsi" w:hAnsiTheme="minorHAnsi" w:cstheme="minorHAnsi"/>
          <w:color w:val="000000"/>
          <w:sz w:val="22"/>
          <w:szCs w:val="22"/>
        </w:rPr>
        <w:t>, to who, how? Were your concerns and recommendations considered?</w:t>
      </w:r>
    </w:p>
    <w:p w14:paraId="61CE14CA" w14:textId="77777777" w:rsidR="00D87129" w:rsidRPr="00BF149B" w:rsidRDefault="00D87129">
      <w:pPr>
        <w:pBdr>
          <w:top w:val="nil"/>
          <w:left w:val="nil"/>
          <w:bottom w:val="nil"/>
          <w:right w:val="nil"/>
          <w:between w:val="nil"/>
        </w:pBdr>
        <w:ind w:left="360"/>
        <w:jc w:val="both"/>
        <w:rPr>
          <w:rFonts w:asciiTheme="minorHAnsi" w:hAnsiTheme="minorHAnsi" w:cstheme="minorHAnsi"/>
          <w:color w:val="000000"/>
          <w:sz w:val="22"/>
          <w:szCs w:val="22"/>
        </w:rPr>
      </w:pPr>
    </w:p>
    <w:p w14:paraId="3A0081A5" w14:textId="77777777" w:rsidR="00D87129" w:rsidRPr="00BF149B" w:rsidRDefault="006812B8">
      <w:pPr>
        <w:jc w:val="both"/>
        <w:rPr>
          <w:rFonts w:asciiTheme="minorHAnsi" w:hAnsiTheme="minorHAnsi" w:cstheme="minorHAnsi"/>
          <w:i/>
          <w:sz w:val="22"/>
          <w:szCs w:val="22"/>
        </w:rPr>
      </w:pPr>
      <w:r w:rsidRPr="00BF149B">
        <w:rPr>
          <w:rFonts w:asciiTheme="minorHAnsi" w:hAnsiTheme="minorHAnsi" w:cstheme="minorHAnsi"/>
          <w:i/>
          <w:sz w:val="22"/>
          <w:szCs w:val="22"/>
        </w:rPr>
        <w:t>Coherence</w:t>
      </w:r>
    </w:p>
    <w:p w14:paraId="407A5EDF" w14:textId="77777777" w:rsidR="00D87129" w:rsidRPr="00BF149B" w:rsidRDefault="006812B8" w:rsidP="00492C83">
      <w:pPr>
        <w:numPr>
          <w:ilvl w:val="0"/>
          <w:numId w:val="5"/>
        </w:numPr>
        <w:pBdr>
          <w:top w:val="nil"/>
          <w:left w:val="nil"/>
          <w:bottom w:val="nil"/>
          <w:right w:val="nil"/>
          <w:between w:val="nil"/>
        </w:pBdr>
        <w:spacing w:after="200"/>
        <w:jc w:val="both"/>
        <w:rPr>
          <w:rFonts w:asciiTheme="minorHAnsi" w:hAnsiTheme="minorHAnsi" w:cstheme="minorHAnsi"/>
          <w:i/>
          <w:color w:val="000000"/>
          <w:sz w:val="22"/>
          <w:szCs w:val="22"/>
        </w:rPr>
      </w:pPr>
      <w:r w:rsidRPr="00BF149B">
        <w:rPr>
          <w:rFonts w:asciiTheme="minorHAnsi" w:hAnsiTheme="minorHAnsi" w:cstheme="minorHAnsi"/>
          <w:color w:val="000000"/>
          <w:sz w:val="22"/>
          <w:szCs w:val="22"/>
        </w:rPr>
        <w:t>Who did you collaborate with on peacebuilding activities/conflict resolution, etc.) such as</w:t>
      </w:r>
      <w:r w:rsidRPr="00BF149B">
        <w:rPr>
          <w:rFonts w:asciiTheme="minorHAnsi" w:hAnsiTheme="minorHAnsi" w:cstheme="minorHAnsi"/>
          <w:i/>
          <w:color w:val="000000"/>
          <w:sz w:val="22"/>
          <w:szCs w:val="22"/>
        </w:rPr>
        <w:t xml:space="preserve"> </w:t>
      </w:r>
      <w:r w:rsidRPr="00BF149B">
        <w:rPr>
          <w:rFonts w:asciiTheme="minorHAnsi" w:hAnsiTheme="minorHAnsi" w:cstheme="minorHAnsi"/>
          <w:color w:val="000000"/>
          <w:sz w:val="22"/>
          <w:szCs w:val="22"/>
        </w:rPr>
        <w:t>other women networks, CSOs, local councils (administration), police and other? What do you think of this collaboration?</w:t>
      </w:r>
    </w:p>
    <w:p w14:paraId="3196793D" w14:textId="77777777" w:rsidR="00D87129" w:rsidRPr="00BF149B" w:rsidRDefault="006812B8">
      <w:pPr>
        <w:jc w:val="both"/>
        <w:rPr>
          <w:rFonts w:asciiTheme="minorHAnsi" w:hAnsiTheme="minorHAnsi" w:cstheme="minorHAnsi"/>
          <w:i/>
          <w:sz w:val="22"/>
          <w:szCs w:val="22"/>
        </w:rPr>
      </w:pPr>
      <w:r w:rsidRPr="00BF149B">
        <w:rPr>
          <w:rFonts w:asciiTheme="minorHAnsi" w:hAnsiTheme="minorHAnsi" w:cstheme="minorHAnsi"/>
          <w:i/>
          <w:sz w:val="22"/>
          <w:szCs w:val="22"/>
        </w:rPr>
        <w:t>Effectiveness</w:t>
      </w:r>
    </w:p>
    <w:p w14:paraId="74B5E609" w14:textId="77777777" w:rsidR="00D87129" w:rsidRPr="00BF149B" w:rsidRDefault="006812B8" w:rsidP="00492C83">
      <w:pPr>
        <w:numPr>
          <w:ilvl w:val="0"/>
          <w:numId w:val="5"/>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Which activities, in your opinion, have been most successful? Please elaborate what contributed, in your opinion, to the success of these activities?</w:t>
      </w:r>
    </w:p>
    <w:p w14:paraId="0146CF0D" w14:textId="77777777" w:rsidR="00D87129" w:rsidRPr="00BF149B" w:rsidRDefault="006812B8" w:rsidP="00492C83">
      <w:pPr>
        <w:numPr>
          <w:ilvl w:val="0"/>
          <w:numId w:val="5"/>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did not go that well? Which factors, in your opinion, affected that (political, social, economic, cultural or other)? </w:t>
      </w:r>
    </w:p>
    <w:p w14:paraId="1481C8DE" w14:textId="77777777" w:rsidR="00D87129" w:rsidRPr="00BF149B" w:rsidRDefault="006812B8" w:rsidP="00492C83">
      <w:pPr>
        <w:numPr>
          <w:ilvl w:val="0"/>
          <w:numId w:val="5"/>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How would you define the main changes (or one significant change) that participation in this project brought up for you? women in your community? other community members? </w:t>
      </w:r>
    </w:p>
    <w:p w14:paraId="5203A765" w14:textId="77777777" w:rsidR="00D87129" w:rsidRPr="00BF149B" w:rsidRDefault="006812B8" w:rsidP="00492C83">
      <w:pPr>
        <w:numPr>
          <w:ilvl w:val="0"/>
          <w:numId w:val="5"/>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Were there any unintended/ unexpected results? What happened?</w:t>
      </w:r>
    </w:p>
    <w:p w14:paraId="71399C40" w14:textId="77777777" w:rsidR="00D87129" w:rsidRPr="00BF149B" w:rsidRDefault="00D87129">
      <w:pPr>
        <w:pBdr>
          <w:top w:val="nil"/>
          <w:left w:val="nil"/>
          <w:bottom w:val="nil"/>
          <w:right w:val="nil"/>
          <w:between w:val="nil"/>
        </w:pBdr>
        <w:ind w:left="360"/>
        <w:rPr>
          <w:rFonts w:asciiTheme="minorHAnsi" w:hAnsiTheme="minorHAnsi" w:cstheme="minorHAnsi"/>
          <w:color w:val="000000"/>
          <w:sz w:val="22"/>
          <w:szCs w:val="22"/>
        </w:rPr>
      </w:pPr>
    </w:p>
    <w:p w14:paraId="4A2C4194"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Efficiency</w:t>
      </w:r>
    </w:p>
    <w:p w14:paraId="1EDCAE33" w14:textId="77777777" w:rsidR="00D87129" w:rsidRPr="00BF149B" w:rsidRDefault="006812B8" w:rsidP="00492C83">
      <w:pPr>
        <w:numPr>
          <w:ilvl w:val="0"/>
          <w:numId w:val="5"/>
        </w:numPr>
        <w:pBdr>
          <w:top w:val="nil"/>
          <w:left w:val="nil"/>
          <w:bottom w:val="nil"/>
          <w:right w:val="nil"/>
          <w:between w:val="nil"/>
        </w:pBdr>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do you think about organization of meetings of women’s networks, meetings with representatives of GID, IPRM, security sector institutions/line ministries? What may be improved in future? </w:t>
      </w:r>
    </w:p>
    <w:p w14:paraId="13138F6E" w14:textId="77777777" w:rsidR="00D87129" w:rsidRPr="00BF149B" w:rsidRDefault="00D87129">
      <w:pPr>
        <w:pBdr>
          <w:top w:val="nil"/>
          <w:left w:val="nil"/>
          <w:bottom w:val="nil"/>
          <w:right w:val="nil"/>
          <w:between w:val="nil"/>
        </w:pBdr>
        <w:ind w:left="360"/>
        <w:rPr>
          <w:rFonts w:asciiTheme="minorHAnsi" w:hAnsiTheme="minorHAnsi" w:cstheme="minorHAnsi"/>
          <w:color w:val="000000"/>
          <w:sz w:val="22"/>
          <w:szCs w:val="22"/>
        </w:rPr>
      </w:pPr>
    </w:p>
    <w:p w14:paraId="70722B93"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 xml:space="preserve">Sustainability </w:t>
      </w:r>
    </w:p>
    <w:p w14:paraId="66FEA494" w14:textId="77777777" w:rsidR="00D87129" w:rsidRPr="00BF149B" w:rsidRDefault="006812B8" w:rsidP="00492C83">
      <w:pPr>
        <w:numPr>
          <w:ilvl w:val="0"/>
          <w:numId w:val="5"/>
        </w:numPr>
        <w:pBdr>
          <w:top w:val="nil"/>
          <w:left w:val="nil"/>
          <w:bottom w:val="nil"/>
          <w:right w:val="nil"/>
          <w:between w:val="nil"/>
        </w:pBdr>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Which activities do you think you may continue doing independently? For which activities do you need support, from whom? </w:t>
      </w:r>
    </w:p>
    <w:p w14:paraId="51FCBD79" w14:textId="77777777" w:rsidR="00D87129" w:rsidRPr="00BF149B" w:rsidRDefault="00D87129">
      <w:pPr>
        <w:pBdr>
          <w:top w:val="nil"/>
          <w:left w:val="nil"/>
          <w:bottom w:val="nil"/>
          <w:right w:val="nil"/>
          <w:between w:val="nil"/>
        </w:pBdr>
        <w:ind w:left="360"/>
        <w:rPr>
          <w:rFonts w:asciiTheme="minorHAnsi" w:hAnsiTheme="minorHAnsi" w:cstheme="minorHAnsi"/>
          <w:color w:val="000000"/>
          <w:sz w:val="22"/>
          <w:szCs w:val="22"/>
        </w:rPr>
      </w:pPr>
    </w:p>
    <w:p w14:paraId="67FDA086"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 xml:space="preserve">Conflict sensitivity </w:t>
      </w:r>
    </w:p>
    <w:p w14:paraId="08041F28" w14:textId="77777777" w:rsidR="00D87129" w:rsidRPr="00BF149B" w:rsidRDefault="006812B8" w:rsidP="00492C83">
      <w:pPr>
        <w:numPr>
          <w:ilvl w:val="0"/>
          <w:numId w:val="5"/>
        </w:numPr>
        <w:pBdr>
          <w:top w:val="nil"/>
          <w:left w:val="nil"/>
          <w:bottom w:val="nil"/>
          <w:right w:val="nil"/>
          <w:between w:val="nil"/>
        </w:pBdr>
        <w:spacing w:after="200"/>
        <w:rPr>
          <w:rFonts w:asciiTheme="minorHAnsi" w:hAnsiTheme="minorHAnsi" w:cstheme="minorHAnsi"/>
          <w:i/>
          <w:color w:val="000000"/>
          <w:sz w:val="22"/>
          <w:szCs w:val="22"/>
        </w:rPr>
      </w:pPr>
      <w:r w:rsidRPr="00BF149B">
        <w:rPr>
          <w:rFonts w:asciiTheme="minorHAnsi" w:hAnsiTheme="minorHAnsi" w:cstheme="minorHAnsi"/>
          <w:color w:val="000000"/>
          <w:sz w:val="22"/>
          <w:szCs w:val="22"/>
        </w:rPr>
        <w:t xml:space="preserve">Was there any situation when your participation in peacebuilding activities created a conflict/threat to the security? How was it addressed or resolved if it was? </w:t>
      </w:r>
    </w:p>
    <w:p w14:paraId="212BF948"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Inclusion</w:t>
      </w:r>
    </w:p>
    <w:p w14:paraId="2F06F807" w14:textId="77777777" w:rsidR="00D87129" w:rsidRPr="00BF149B" w:rsidRDefault="006812B8" w:rsidP="00492C83">
      <w:pPr>
        <w:numPr>
          <w:ilvl w:val="0"/>
          <w:numId w:val="5"/>
        </w:numPr>
        <w:pBdr>
          <w:top w:val="nil"/>
          <w:left w:val="nil"/>
          <w:bottom w:val="nil"/>
          <w:right w:val="nil"/>
          <w:between w:val="nil"/>
        </w:pBdr>
        <w:rPr>
          <w:rFonts w:asciiTheme="minorHAnsi" w:hAnsiTheme="minorHAnsi" w:cstheme="minorHAnsi"/>
          <w:color w:val="000000"/>
          <w:sz w:val="22"/>
          <w:szCs w:val="22"/>
        </w:rPr>
      </w:pPr>
      <w:r w:rsidRPr="00BF149B">
        <w:rPr>
          <w:rFonts w:asciiTheme="minorHAnsi" w:hAnsiTheme="minorHAnsi" w:cstheme="minorHAnsi"/>
          <w:color w:val="000000"/>
          <w:sz w:val="22"/>
          <w:szCs w:val="22"/>
        </w:rPr>
        <w:t>Are there currently any groups of women, also men, who remain excluded from participation in peacebuilding, conflict prevention in your communities and/or at national level?</w:t>
      </w:r>
    </w:p>
    <w:p w14:paraId="3965F936" w14:textId="77777777" w:rsidR="00D87129" w:rsidRPr="00BF149B" w:rsidRDefault="006812B8">
      <w:pPr>
        <w:rPr>
          <w:rFonts w:asciiTheme="minorHAnsi" w:hAnsiTheme="minorHAnsi" w:cstheme="minorHAnsi"/>
          <w:b/>
          <w:sz w:val="22"/>
          <w:szCs w:val="22"/>
        </w:rPr>
      </w:pPr>
      <w:r w:rsidRPr="00BF149B">
        <w:rPr>
          <w:rFonts w:asciiTheme="minorHAnsi" w:hAnsiTheme="minorHAnsi" w:cstheme="minorHAnsi"/>
          <w:sz w:val="22"/>
          <w:szCs w:val="22"/>
        </w:rPr>
        <w:br w:type="page"/>
      </w:r>
    </w:p>
    <w:p w14:paraId="18167033" w14:textId="77777777" w:rsidR="00D87129" w:rsidRPr="00BF149B" w:rsidRDefault="006812B8" w:rsidP="00492C83">
      <w:pPr>
        <w:numPr>
          <w:ilvl w:val="1"/>
          <w:numId w:val="19"/>
        </w:numPr>
        <w:pBdr>
          <w:top w:val="nil"/>
          <w:left w:val="nil"/>
          <w:bottom w:val="nil"/>
          <w:right w:val="nil"/>
          <w:between w:val="nil"/>
        </w:pBdr>
        <w:spacing w:after="200"/>
        <w:jc w:val="both"/>
        <w:rPr>
          <w:rFonts w:asciiTheme="minorHAnsi" w:hAnsiTheme="minorHAnsi" w:cstheme="minorHAnsi"/>
          <w:b/>
          <w:color w:val="000000"/>
          <w:sz w:val="22"/>
          <w:szCs w:val="22"/>
        </w:rPr>
      </w:pPr>
      <w:bookmarkStart w:id="115" w:name="_heading=h.2p2csry" w:colFirst="0" w:colLast="0"/>
      <w:bookmarkEnd w:id="115"/>
      <w:r w:rsidRPr="00BF149B">
        <w:rPr>
          <w:rFonts w:asciiTheme="minorHAnsi" w:hAnsiTheme="minorHAnsi" w:cstheme="minorHAnsi"/>
          <w:b/>
          <w:color w:val="000000"/>
          <w:sz w:val="22"/>
          <w:szCs w:val="22"/>
        </w:rPr>
        <w:lastRenderedPageBreak/>
        <w:t xml:space="preserve">Interview protocol with the UN Women CO Director/Deputy Director, Project Management, M&amp;E focal point </w:t>
      </w:r>
    </w:p>
    <w:p w14:paraId="2FDB175D"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Relevance</w:t>
      </w:r>
    </w:p>
    <w:p w14:paraId="031C2587"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Can you describe the significance of this project to advance GEWE in Georgia and its place in relation to formerly and currently implemented projects and programmes?</w:t>
      </w:r>
    </w:p>
    <w:p w14:paraId="69D85E3E"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was done to ensure that the project outputs and outcomes are/remain relevant to the needs of stakeholders and beneficiaries, national policy gender equality and women’s empowerment and international commitments? </w:t>
      </w:r>
    </w:p>
    <w:p w14:paraId="2CA46531" w14:textId="77777777" w:rsidR="00D87129" w:rsidRPr="00BF149B" w:rsidRDefault="00D87129">
      <w:pPr>
        <w:pBdr>
          <w:top w:val="nil"/>
          <w:left w:val="nil"/>
          <w:bottom w:val="nil"/>
          <w:right w:val="nil"/>
          <w:between w:val="nil"/>
        </w:pBdr>
        <w:ind w:left="720"/>
        <w:jc w:val="both"/>
        <w:rPr>
          <w:rFonts w:asciiTheme="minorHAnsi" w:hAnsiTheme="minorHAnsi" w:cstheme="minorHAnsi"/>
          <w:color w:val="000000"/>
          <w:sz w:val="22"/>
          <w:szCs w:val="22"/>
        </w:rPr>
      </w:pPr>
    </w:p>
    <w:p w14:paraId="39CACC29" w14:textId="77777777" w:rsidR="00D87129" w:rsidRPr="00BF149B" w:rsidRDefault="006812B8">
      <w:pPr>
        <w:jc w:val="both"/>
        <w:rPr>
          <w:rFonts w:asciiTheme="minorHAnsi" w:hAnsiTheme="minorHAnsi" w:cstheme="minorHAnsi"/>
          <w:i/>
          <w:sz w:val="22"/>
          <w:szCs w:val="22"/>
        </w:rPr>
      </w:pPr>
      <w:r w:rsidRPr="00BF149B">
        <w:rPr>
          <w:rFonts w:asciiTheme="minorHAnsi" w:hAnsiTheme="minorHAnsi" w:cstheme="minorHAnsi"/>
          <w:i/>
          <w:sz w:val="22"/>
          <w:szCs w:val="22"/>
        </w:rPr>
        <w:t xml:space="preserve">Coherence </w:t>
      </w:r>
    </w:p>
    <w:p w14:paraId="3407260C"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do you think about collaboration between implementing partners and other stakeholders? With which institutions did collaboration go very well? With which ones could it be better? </w:t>
      </w:r>
    </w:p>
    <w:p w14:paraId="114B7C72"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Was the Steering Committee representative and effective in ensuring synergies between participating institutions in mainstreaming of WPGA? If No, with who collaboration should be established, who should be invited into the Steering Committee? </w:t>
      </w:r>
    </w:p>
    <w:p w14:paraId="17F1CBFA" w14:textId="77777777" w:rsidR="00D87129" w:rsidRPr="00BF149B" w:rsidRDefault="006812B8" w:rsidP="00492C83">
      <w:pPr>
        <w:numPr>
          <w:ilvl w:val="0"/>
          <w:numId w:val="1"/>
        </w:numPr>
        <w:pBdr>
          <w:top w:val="nil"/>
          <w:left w:val="nil"/>
          <w:bottom w:val="nil"/>
          <w:right w:val="nil"/>
          <w:between w:val="nil"/>
        </w:pBdr>
        <w:spacing w:after="200"/>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To what extent did the Project benefit from interventions implemented by other UN agencies under the UNCF? Other international actors? Was the UN GTG instrumental in fostering synergies between UN agencies to promote GEWE and WPS?</w:t>
      </w:r>
    </w:p>
    <w:p w14:paraId="322AEFE4"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Effectiveness</w:t>
      </w:r>
    </w:p>
    <w:p w14:paraId="3441CEE7"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Were the results achieved as expected? </w:t>
      </w:r>
      <w:r w:rsidRPr="00BF149B">
        <w:rPr>
          <w:rFonts w:asciiTheme="minorHAnsi" w:hAnsiTheme="minorHAnsi" w:cstheme="minorHAnsi"/>
          <w:i/>
          <w:color w:val="000000"/>
          <w:sz w:val="22"/>
          <w:szCs w:val="22"/>
        </w:rPr>
        <w:t>Please elaborate.</w:t>
      </w:r>
      <w:r w:rsidRPr="00BF149B">
        <w:rPr>
          <w:rFonts w:asciiTheme="minorHAnsi" w:hAnsiTheme="minorHAnsi" w:cstheme="minorHAnsi"/>
          <w:color w:val="000000"/>
          <w:sz w:val="22"/>
          <w:szCs w:val="22"/>
        </w:rPr>
        <w:t xml:space="preserve"> Were there any unexpected achievements?  </w:t>
      </w:r>
    </w:p>
    <w:p w14:paraId="5BAB3BEC" w14:textId="77777777" w:rsidR="00D87129" w:rsidRPr="00BF149B" w:rsidRDefault="006812B8" w:rsidP="00492C83">
      <w:pPr>
        <w:numPr>
          <w:ilvl w:val="0"/>
          <w:numId w:val="1"/>
        </w:numPr>
        <w:pBdr>
          <w:top w:val="nil"/>
          <w:left w:val="nil"/>
          <w:bottom w:val="nil"/>
          <w:right w:val="nil"/>
          <w:between w:val="nil"/>
        </w:pBdr>
        <w:spacing w:line="276" w:lineRule="auto"/>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Which of the achieved results may have any transformative impact in future on women’s participation in decision making and peacebuilding?</w:t>
      </w:r>
    </w:p>
    <w:p w14:paraId="5326BBED"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What factors contributed to the achievement or non-achievement of the results? What would be your overall opinion of the external environment in which the project was implemented (political, economic, and cultural)? In what way was it favourable for the project and in what way not?</w:t>
      </w:r>
    </w:p>
    <w:p w14:paraId="10046238"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monitoring systems/instruments were there to observe the project performance, achievement of the results, test the assumptions and diagnose the risks? Was the monitoring system effective, in your opinion, to produce quality information and disaggregated data? </w:t>
      </w:r>
    </w:p>
    <w:p w14:paraId="1338C022" w14:textId="77777777" w:rsidR="00D87129" w:rsidRPr="00BF149B" w:rsidRDefault="006812B8" w:rsidP="00492C83">
      <w:pPr>
        <w:numPr>
          <w:ilvl w:val="0"/>
          <w:numId w:val="1"/>
        </w:numPr>
        <w:pBdr>
          <w:top w:val="nil"/>
          <w:left w:val="nil"/>
          <w:bottom w:val="nil"/>
          <w:right w:val="nil"/>
          <w:between w:val="nil"/>
        </w:pBdr>
        <w:spacing w:after="200"/>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How was the data from monitoring used? What do you think of visibility of the Project and its results for partners and beneficiaries? </w:t>
      </w:r>
    </w:p>
    <w:p w14:paraId="032F9E44" w14:textId="77777777" w:rsidR="00D87129" w:rsidRPr="00BF149B" w:rsidRDefault="006812B8">
      <w:pPr>
        <w:rPr>
          <w:rFonts w:asciiTheme="minorHAnsi" w:hAnsiTheme="minorHAnsi" w:cstheme="minorHAnsi"/>
          <w:i/>
          <w:sz w:val="22"/>
          <w:szCs w:val="22"/>
        </w:rPr>
      </w:pPr>
      <w:r w:rsidRPr="00BF149B">
        <w:rPr>
          <w:rFonts w:asciiTheme="minorHAnsi" w:hAnsiTheme="minorHAnsi" w:cstheme="minorHAnsi"/>
          <w:i/>
          <w:sz w:val="22"/>
          <w:szCs w:val="22"/>
        </w:rPr>
        <w:t xml:space="preserve">Efficiency </w:t>
      </w:r>
    </w:p>
    <w:p w14:paraId="54D735DF"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Were resources (human, financial, technical) sufficient to achieve the expected results?</w:t>
      </w:r>
    </w:p>
    <w:p w14:paraId="5F3A9B6E"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Were the main milestones achieved on time? If not, what the reasons for delay were and what effect had it on other milestones/components of the project? </w:t>
      </w:r>
    </w:p>
    <w:p w14:paraId="6669BF9F" w14:textId="77777777" w:rsidR="00D87129" w:rsidRPr="00BF149B" w:rsidRDefault="006812B8" w:rsidP="00492C83">
      <w:pPr>
        <w:numPr>
          <w:ilvl w:val="0"/>
          <w:numId w:val="1"/>
        </w:numPr>
        <w:pBdr>
          <w:top w:val="nil"/>
          <w:left w:val="nil"/>
          <w:bottom w:val="nil"/>
          <w:right w:val="nil"/>
          <w:between w:val="nil"/>
        </w:pBdr>
        <w:spacing w:after="200"/>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do you think of the overall efficiency of the project management structures and approaches employed under the Project? </w:t>
      </w:r>
    </w:p>
    <w:p w14:paraId="01E92FDA" w14:textId="77777777" w:rsidR="00D87129" w:rsidRPr="00BF149B" w:rsidRDefault="006812B8" w:rsidP="00F95F87">
      <w:pPr>
        <w:jc w:val="both"/>
        <w:rPr>
          <w:rFonts w:asciiTheme="minorHAnsi" w:hAnsiTheme="minorHAnsi" w:cstheme="minorHAnsi"/>
          <w:i/>
          <w:sz w:val="22"/>
          <w:szCs w:val="22"/>
        </w:rPr>
      </w:pPr>
      <w:r w:rsidRPr="00BF149B">
        <w:rPr>
          <w:rFonts w:asciiTheme="minorHAnsi" w:hAnsiTheme="minorHAnsi" w:cstheme="minorHAnsi"/>
          <w:i/>
          <w:sz w:val="22"/>
          <w:szCs w:val="22"/>
        </w:rPr>
        <w:t xml:space="preserve">Sustainability </w:t>
      </w:r>
    </w:p>
    <w:p w14:paraId="69DD5FB0"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What has been done to ensure national and local ownership over the activities and outputs of the Project? Which components are likely to enjoy most ownership and, consequently, sustainability?</w:t>
      </w:r>
    </w:p>
    <w:p w14:paraId="6CACC432"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What are the main factors that may affect (positively, negatively) the sustainability of the benefits produced by the project?</w:t>
      </w:r>
    </w:p>
    <w:p w14:paraId="3AEF9A2A" w14:textId="77777777" w:rsidR="00D87129" w:rsidRPr="00BF149B" w:rsidRDefault="006812B8" w:rsidP="00492C83">
      <w:pPr>
        <w:numPr>
          <w:ilvl w:val="0"/>
          <w:numId w:val="1"/>
        </w:numPr>
        <w:pBdr>
          <w:top w:val="nil"/>
          <w:left w:val="nil"/>
          <w:bottom w:val="nil"/>
          <w:right w:val="nil"/>
          <w:between w:val="nil"/>
        </w:pBdr>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To what extent have communication and advocacy campaigns effective to create more favorable environment for women’s participation in WPS interventions in future?</w:t>
      </w:r>
    </w:p>
    <w:p w14:paraId="14FA1B98" w14:textId="77777777" w:rsidR="00D87129" w:rsidRPr="00BF149B" w:rsidRDefault="006812B8" w:rsidP="00492C83">
      <w:pPr>
        <w:numPr>
          <w:ilvl w:val="0"/>
          <w:numId w:val="1"/>
        </w:numPr>
        <w:pBdr>
          <w:top w:val="nil"/>
          <w:left w:val="nil"/>
          <w:bottom w:val="nil"/>
          <w:right w:val="nil"/>
          <w:between w:val="nil"/>
        </w:pBdr>
        <w:spacing w:after="200"/>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lastRenderedPageBreak/>
        <w:t>What scale-up strategies were employed to promote a wider impact on beneficiaries and WPSA mainstreaming?</w:t>
      </w:r>
    </w:p>
    <w:p w14:paraId="5A0163FE" w14:textId="77777777" w:rsidR="00D87129" w:rsidRPr="00BF149B" w:rsidRDefault="006812B8" w:rsidP="00F95F87">
      <w:pPr>
        <w:jc w:val="both"/>
        <w:rPr>
          <w:rFonts w:asciiTheme="minorHAnsi" w:hAnsiTheme="minorHAnsi" w:cstheme="minorHAnsi"/>
          <w:i/>
          <w:sz w:val="22"/>
          <w:szCs w:val="22"/>
        </w:rPr>
      </w:pPr>
      <w:r w:rsidRPr="00BF149B">
        <w:rPr>
          <w:rFonts w:asciiTheme="minorHAnsi" w:hAnsiTheme="minorHAnsi" w:cstheme="minorHAnsi"/>
          <w:i/>
          <w:sz w:val="22"/>
          <w:szCs w:val="22"/>
        </w:rPr>
        <w:t>Inclusion</w:t>
      </w:r>
    </w:p>
    <w:p w14:paraId="0265F5F2" w14:textId="77777777" w:rsidR="00D87129" w:rsidRPr="00BF149B" w:rsidRDefault="006812B8" w:rsidP="00492C83">
      <w:pPr>
        <w:numPr>
          <w:ilvl w:val="0"/>
          <w:numId w:val="1"/>
        </w:numPr>
        <w:pBdr>
          <w:top w:val="nil"/>
          <w:left w:val="nil"/>
          <w:bottom w:val="nil"/>
          <w:right w:val="nil"/>
          <w:between w:val="nil"/>
        </w:pBdr>
        <w:spacing w:after="200"/>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What was the extent of inclusion of beneficiaries from the target groups? Were there any vulnerable groups that were/remained excluded from participation in peacebuilding, for example people with disabilities? Why? </w:t>
      </w:r>
    </w:p>
    <w:p w14:paraId="1C990342" w14:textId="77777777" w:rsidR="00D87129" w:rsidRPr="00BF149B" w:rsidRDefault="006812B8" w:rsidP="00F95F87">
      <w:pPr>
        <w:jc w:val="both"/>
        <w:rPr>
          <w:rFonts w:asciiTheme="minorHAnsi" w:hAnsiTheme="minorHAnsi" w:cstheme="minorHAnsi"/>
          <w:i/>
          <w:sz w:val="22"/>
          <w:szCs w:val="22"/>
        </w:rPr>
      </w:pPr>
      <w:r w:rsidRPr="00BF149B">
        <w:rPr>
          <w:rFonts w:asciiTheme="minorHAnsi" w:hAnsiTheme="minorHAnsi" w:cstheme="minorHAnsi"/>
          <w:i/>
          <w:sz w:val="22"/>
          <w:szCs w:val="22"/>
        </w:rPr>
        <w:t>Conflict sensitivity</w:t>
      </w:r>
    </w:p>
    <w:p w14:paraId="351EB340" w14:textId="77777777" w:rsidR="00D87129" w:rsidRPr="00BF149B" w:rsidRDefault="006812B8" w:rsidP="00492C83">
      <w:pPr>
        <w:numPr>
          <w:ilvl w:val="0"/>
          <w:numId w:val="1"/>
        </w:numPr>
        <w:pBdr>
          <w:top w:val="nil"/>
          <w:left w:val="nil"/>
          <w:bottom w:val="nil"/>
          <w:right w:val="nil"/>
          <w:between w:val="nil"/>
        </w:pBdr>
        <w:spacing w:after="200"/>
        <w:jc w:val="both"/>
        <w:rPr>
          <w:rFonts w:asciiTheme="minorHAnsi" w:hAnsiTheme="minorHAnsi" w:cstheme="minorHAnsi"/>
          <w:color w:val="000000"/>
          <w:sz w:val="22"/>
          <w:szCs w:val="22"/>
        </w:rPr>
      </w:pPr>
      <w:r w:rsidRPr="00BF149B">
        <w:rPr>
          <w:rFonts w:asciiTheme="minorHAnsi" w:hAnsiTheme="minorHAnsi" w:cstheme="minorHAnsi"/>
          <w:color w:val="000000"/>
          <w:sz w:val="22"/>
          <w:szCs w:val="22"/>
        </w:rPr>
        <w:t xml:space="preserve">To what extent did the project implementation consider existing conflicts and possible impact of these conflicts on beneficiaries?  What measures were put in place to reduce possibilities for the project interventions to contribute to conflicts/affect security of participants? </w:t>
      </w:r>
    </w:p>
    <w:p w14:paraId="75CF7889" w14:textId="77777777" w:rsidR="00D87129" w:rsidRPr="00D04AFC" w:rsidRDefault="00D87129" w:rsidP="00F95F87">
      <w:pPr>
        <w:jc w:val="both"/>
        <w:rPr>
          <w:rFonts w:asciiTheme="minorHAnsi" w:hAnsiTheme="minorHAnsi" w:cstheme="minorHAnsi"/>
        </w:rPr>
      </w:pPr>
    </w:p>
    <w:p w14:paraId="33501B41" w14:textId="77777777" w:rsidR="00D87129" w:rsidRPr="00D04AFC" w:rsidRDefault="00D87129" w:rsidP="00F95F87">
      <w:pPr>
        <w:jc w:val="both"/>
        <w:rPr>
          <w:rFonts w:asciiTheme="minorHAnsi" w:hAnsiTheme="minorHAnsi" w:cstheme="minorHAnsi"/>
        </w:rPr>
      </w:pPr>
    </w:p>
    <w:p w14:paraId="23324D47" w14:textId="77777777" w:rsidR="00D87129" w:rsidRPr="00D04AFC" w:rsidRDefault="00D87129" w:rsidP="00F95F87">
      <w:pPr>
        <w:jc w:val="both"/>
        <w:rPr>
          <w:rFonts w:asciiTheme="minorHAnsi" w:hAnsiTheme="minorHAnsi" w:cstheme="minorHAnsi"/>
          <w:color w:val="000000"/>
        </w:rPr>
      </w:pPr>
    </w:p>
    <w:p w14:paraId="5BCB6D44" w14:textId="77777777" w:rsidR="00D87129" w:rsidRPr="00D04AFC" w:rsidRDefault="006812B8" w:rsidP="00F95F87">
      <w:pPr>
        <w:jc w:val="both"/>
        <w:rPr>
          <w:rFonts w:asciiTheme="minorHAnsi" w:hAnsiTheme="minorHAnsi" w:cstheme="minorHAnsi"/>
          <w:color w:val="000000"/>
        </w:rPr>
      </w:pPr>
      <w:r w:rsidRPr="00D04AFC">
        <w:rPr>
          <w:rFonts w:asciiTheme="minorHAnsi" w:hAnsiTheme="minorHAnsi" w:cstheme="minorHAnsi"/>
          <w:color w:val="000000"/>
        </w:rPr>
        <w:t xml:space="preserve"> </w:t>
      </w:r>
    </w:p>
    <w:p w14:paraId="262BA6B1" w14:textId="77777777" w:rsidR="00D87129" w:rsidRPr="00D04AFC" w:rsidRDefault="006812B8">
      <w:pPr>
        <w:rPr>
          <w:rFonts w:asciiTheme="minorHAnsi" w:hAnsiTheme="minorHAnsi" w:cstheme="minorHAnsi"/>
          <w:color w:val="000000"/>
        </w:rPr>
      </w:pPr>
      <w:r w:rsidRPr="00D04AFC">
        <w:rPr>
          <w:rFonts w:asciiTheme="minorHAnsi" w:hAnsiTheme="minorHAnsi" w:cstheme="minorHAnsi"/>
        </w:rPr>
        <w:br w:type="page"/>
      </w:r>
    </w:p>
    <w:p w14:paraId="73A697BC" w14:textId="77777777" w:rsidR="00D87129" w:rsidRPr="00D04AFC" w:rsidRDefault="006812B8" w:rsidP="00492C83">
      <w:pPr>
        <w:numPr>
          <w:ilvl w:val="1"/>
          <w:numId w:val="19"/>
        </w:numPr>
        <w:pBdr>
          <w:top w:val="nil"/>
          <w:left w:val="nil"/>
          <w:bottom w:val="nil"/>
          <w:right w:val="nil"/>
          <w:between w:val="nil"/>
        </w:pBdr>
        <w:spacing w:line="276" w:lineRule="auto"/>
        <w:rPr>
          <w:rFonts w:asciiTheme="minorHAnsi" w:hAnsiTheme="minorHAnsi" w:cstheme="minorHAnsi"/>
          <w:b/>
          <w:color w:val="4472C4"/>
        </w:rPr>
      </w:pPr>
      <w:r w:rsidRPr="00D04AFC">
        <w:rPr>
          <w:rFonts w:asciiTheme="minorHAnsi" w:hAnsiTheme="minorHAnsi" w:cstheme="minorHAnsi"/>
          <w:b/>
          <w:color w:val="000000"/>
        </w:rPr>
        <w:lastRenderedPageBreak/>
        <w:t xml:space="preserve"> Interview with CSOs- partners of the project </w:t>
      </w:r>
    </w:p>
    <w:p w14:paraId="5917F36B" w14:textId="77777777" w:rsidR="00D87129" w:rsidRPr="00D04AFC" w:rsidRDefault="006812B8" w:rsidP="00C27313">
      <w:pPr>
        <w:rPr>
          <w:rFonts w:asciiTheme="minorHAnsi" w:eastAsia="Calibri" w:hAnsiTheme="minorHAnsi" w:cstheme="minorHAnsi"/>
          <w:i/>
          <w:sz w:val="22"/>
          <w:szCs w:val="22"/>
        </w:rPr>
      </w:pPr>
      <w:bookmarkStart w:id="116" w:name="_heading=h.147n2zr" w:colFirst="0" w:colLast="0"/>
      <w:bookmarkEnd w:id="116"/>
      <w:r w:rsidRPr="00D04AFC">
        <w:rPr>
          <w:rFonts w:asciiTheme="minorHAnsi" w:eastAsia="Calibri" w:hAnsiTheme="minorHAnsi" w:cstheme="minorHAnsi"/>
          <w:i/>
          <w:sz w:val="22"/>
          <w:szCs w:val="22"/>
        </w:rPr>
        <w:t xml:space="preserve">Relevance </w:t>
      </w:r>
    </w:p>
    <w:p w14:paraId="06E22DE9"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was your participation in the project activities relevant for your organization/your beneficiaries? </w:t>
      </w:r>
    </w:p>
    <w:p w14:paraId="2E07F58C" w14:textId="77777777" w:rsidR="00D87129" w:rsidRPr="00D04AFC" w:rsidRDefault="006812B8" w:rsidP="00C27313">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Coherence </w:t>
      </w:r>
    </w:p>
    <w:p w14:paraId="0263D4A7"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i/>
          <w:color w:val="000000"/>
          <w:sz w:val="22"/>
          <w:szCs w:val="22"/>
        </w:rPr>
      </w:pPr>
      <w:r w:rsidRPr="00D04AFC">
        <w:rPr>
          <w:rFonts w:asciiTheme="minorHAnsi" w:eastAsia="Calibri" w:hAnsiTheme="minorHAnsi" w:cstheme="minorHAnsi"/>
          <w:color w:val="000000"/>
          <w:sz w:val="22"/>
          <w:szCs w:val="22"/>
        </w:rPr>
        <w:t xml:space="preserve">How would you evaluate the extent of cooperation on the WPS issues among participating agencies from the government, civil society, women networks, and other counterparts? In what has the cooperation improved and between who(m)? </w:t>
      </w:r>
    </w:p>
    <w:p w14:paraId="4AE1C782" w14:textId="77777777" w:rsidR="00D87129" w:rsidRPr="00D04AFC" w:rsidRDefault="006812B8" w:rsidP="00C27313">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Effectiveness </w:t>
      </w:r>
    </w:p>
    <w:p w14:paraId="52AFB2F3"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What do you see as the main results of the project (for women at the grassroot level, for representatives of line ministries, communities, civil society)?</w:t>
      </w:r>
    </w:p>
    <w:p w14:paraId="3970F443"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Do you see any positive shifts in how women and their participation in decision making and peacebuilding is perceived? Any changes in practices of involving women-IDPs and conflict-affected women into peacebuilding? How can these positive changes be explained, why did they happen?</w:t>
      </w:r>
    </w:p>
    <w:p w14:paraId="3D577BF7"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 Which results of the project were more difficult to achieve and why?</w:t>
      </w:r>
    </w:p>
    <w:p w14:paraId="603B9376"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Do you think that monitoring of changes in relation to women’s participation was adequate to bring to light changes in capacities of women and their empowerment including undertaking leadership role in peacebuilding processes? If not, how can monitoring and reporting of these results be improved? </w:t>
      </w:r>
    </w:p>
    <w:p w14:paraId="689502D0" w14:textId="77777777" w:rsidR="00D87129" w:rsidRPr="00D04AFC" w:rsidRDefault="006812B8" w:rsidP="00C27313">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Efficiency</w:t>
      </w:r>
    </w:p>
    <w:p w14:paraId="3799C373"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What do you think about the sufficiency of resources (funding, time, human resources, expertise) to achieve the project outputs and outcomes?</w:t>
      </w:r>
    </w:p>
    <w:p w14:paraId="20EBDD1C"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What do you think about the management approach and coordination in this project? What should be improved in the future?</w:t>
      </w:r>
    </w:p>
    <w:p w14:paraId="138E35D8" w14:textId="77777777" w:rsidR="00D87129" w:rsidRPr="00D04AFC" w:rsidRDefault="006812B8" w:rsidP="00C27313">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Sustainability </w:t>
      </w:r>
    </w:p>
    <w:p w14:paraId="51B45B8F" w14:textId="41A08970" w:rsidR="00D87129" w:rsidRPr="00D04AFC" w:rsidRDefault="006812B8" w:rsidP="00492C83">
      <w:pPr>
        <w:numPr>
          <w:ilvl w:val="0"/>
          <w:numId w:val="18"/>
        </w:numPr>
        <w:pBdr>
          <w:top w:val="nil"/>
          <w:left w:val="nil"/>
          <w:bottom w:val="nil"/>
          <w:right w:val="nil"/>
          <w:between w:val="nil"/>
        </w:pBdr>
        <w:jc w:val="both"/>
        <w:rPr>
          <w:rFonts w:asciiTheme="minorHAnsi" w:eastAsia="Calibri" w:hAnsiTheme="minorHAnsi" w:cstheme="minorBidi"/>
          <w:color w:val="000000"/>
          <w:sz w:val="22"/>
          <w:szCs w:val="22"/>
        </w:rPr>
      </w:pPr>
      <w:r w:rsidRPr="3DF3B5A5">
        <w:rPr>
          <w:rFonts w:asciiTheme="minorHAnsi" w:eastAsia="Calibri" w:hAnsiTheme="minorHAnsi" w:cstheme="minorBidi"/>
          <w:color w:val="000000" w:themeColor="text1"/>
          <w:sz w:val="22"/>
          <w:szCs w:val="22"/>
        </w:rPr>
        <w:t xml:space="preserve">In what way are </w:t>
      </w:r>
      <w:r w:rsidR="3827BD0C" w:rsidRPr="3DF3B5A5">
        <w:rPr>
          <w:rFonts w:asciiTheme="minorHAnsi" w:eastAsia="Calibri" w:hAnsiTheme="minorHAnsi" w:cstheme="minorBidi"/>
          <w:color w:val="000000" w:themeColor="text1"/>
          <w:sz w:val="22"/>
          <w:szCs w:val="22"/>
        </w:rPr>
        <w:t xml:space="preserve"> you </w:t>
      </w:r>
      <w:r w:rsidRPr="3DF3B5A5">
        <w:rPr>
          <w:rFonts w:asciiTheme="minorHAnsi" w:eastAsia="Calibri" w:hAnsiTheme="minorHAnsi" w:cstheme="minorBidi"/>
          <w:color w:val="000000" w:themeColor="text1"/>
          <w:sz w:val="22"/>
          <w:szCs w:val="22"/>
        </w:rPr>
        <w:t xml:space="preserve">going to apply the knowledge and experience you got from your participation in the project?  </w:t>
      </w:r>
    </w:p>
    <w:p w14:paraId="43D5E84F" w14:textId="62596560" w:rsidR="00D87129" w:rsidRPr="00C27313" w:rsidRDefault="006812B8" w:rsidP="00492C83">
      <w:pPr>
        <w:numPr>
          <w:ilvl w:val="0"/>
          <w:numId w:val="18"/>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What is needed to ensure that women-IDPs, conflict- affected women, and their networks remain sustainable and make impact on the peacebuilding processes? </w:t>
      </w:r>
    </w:p>
    <w:p w14:paraId="003DF1A6" w14:textId="77777777" w:rsidR="00D87129" w:rsidRPr="00D04AFC" w:rsidRDefault="006812B8" w:rsidP="00C27313">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Inclusion </w:t>
      </w:r>
    </w:p>
    <w:p w14:paraId="636C23B3"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do you think the project contributed to participation of diverse groups of women and addressed their human rights? </w:t>
      </w:r>
    </w:p>
    <w:p w14:paraId="46A28549"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Which groups of women remain excluded from participation in networks, peacebuilding activities and other activities under WPSA? Why do they remain excluded? </w:t>
      </w:r>
    </w:p>
    <w:p w14:paraId="63E02206" w14:textId="77777777" w:rsidR="00D87129" w:rsidRPr="00D04AFC" w:rsidRDefault="006812B8" w:rsidP="00C27313">
      <w:pPr>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Conflict sensitivity </w:t>
      </w:r>
    </w:p>
    <w:p w14:paraId="28863E96"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eastAsia="Calibri" w:hAnsiTheme="minorHAnsi" w:cstheme="minorHAnsi"/>
          <w:color w:val="4472C4"/>
          <w:sz w:val="22"/>
          <w:szCs w:val="22"/>
        </w:rPr>
      </w:pPr>
      <w:r w:rsidRPr="00D04AFC">
        <w:rPr>
          <w:rFonts w:asciiTheme="minorHAnsi" w:eastAsia="Calibri" w:hAnsiTheme="minorHAnsi" w:cstheme="minorHAnsi"/>
          <w:color w:val="000000"/>
          <w:sz w:val="22"/>
          <w:szCs w:val="22"/>
        </w:rPr>
        <w:t xml:space="preserve">Did you have any policies or mechanisms to prevent aggravation of conflicts as the result of the project interventions? </w:t>
      </w:r>
    </w:p>
    <w:p w14:paraId="411BC461" w14:textId="77777777" w:rsidR="00D87129" w:rsidRPr="00D04AFC" w:rsidRDefault="006812B8" w:rsidP="00492C83">
      <w:pPr>
        <w:numPr>
          <w:ilvl w:val="0"/>
          <w:numId w:val="18"/>
        </w:numPr>
        <w:pBdr>
          <w:top w:val="nil"/>
          <w:left w:val="nil"/>
          <w:bottom w:val="nil"/>
          <w:right w:val="nil"/>
          <w:between w:val="nil"/>
        </w:pBdr>
        <w:spacing w:line="276" w:lineRule="auto"/>
        <w:jc w:val="both"/>
        <w:rPr>
          <w:rFonts w:asciiTheme="minorHAnsi" w:hAnsiTheme="minorHAnsi" w:cstheme="minorHAnsi"/>
          <w:color w:val="4472C4"/>
        </w:rPr>
        <w:sectPr w:rsidR="00D87129" w:rsidRPr="00D04AFC" w:rsidSect="00D54E8B">
          <w:pgSz w:w="12240" w:h="15840"/>
          <w:pgMar w:top="1440" w:right="1440" w:bottom="1440" w:left="1440" w:header="720" w:footer="720" w:gutter="0"/>
          <w:cols w:space="720"/>
        </w:sectPr>
      </w:pPr>
      <w:r w:rsidRPr="00D04AFC">
        <w:rPr>
          <w:rFonts w:asciiTheme="minorHAnsi" w:eastAsia="Calibri" w:hAnsiTheme="minorHAnsi" w:cstheme="minorHAnsi"/>
          <w:color w:val="000000"/>
          <w:sz w:val="22"/>
          <w:szCs w:val="22"/>
        </w:rPr>
        <w:t>What would you recommend for future interventions of UN Women and their partners to ensure that interventions do not lead to aggravation of conflicts?</w:t>
      </w:r>
      <w:r w:rsidRPr="00D04AFC">
        <w:rPr>
          <w:rFonts w:asciiTheme="minorHAnsi" w:hAnsiTheme="minorHAnsi" w:cstheme="minorHAnsi"/>
          <w:color w:val="000000"/>
        </w:rPr>
        <w:t xml:space="preserve"> </w:t>
      </w:r>
      <w:r w:rsidRPr="00D04AFC">
        <w:rPr>
          <w:rFonts w:asciiTheme="minorHAnsi" w:hAnsiTheme="minorHAnsi" w:cstheme="minorHAnsi"/>
        </w:rPr>
        <w:br w:type="page"/>
      </w:r>
    </w:p>
    <w:p w14:paraId="61498671" w14:textId="77777777" w:rsidR="00D87129" w:rsidRPr="00D04AFC" w:rsidRDefault="006812B8" w:rsidP="00492C83">
      <w:pPr>
        <w:numPr>
          <w:ilvl w:val="1"/>
          <w:numId w:val="19"/>
        </w:numPr>
        <w:pBdr>
          <w:top w:val="nil"/>
          <w:left w:val="nil"/>
          <w:bottom w:val="nil"/>
          <w:right w:val="nil"/>
          <w:between w:val="nil"/>
        </w:pBdr>
        <w:spacing w:line="276" w:lineRule="auto"/>
        <w:rPr>
          <w:rFonts w:asciiTheme="minorHAnsi" w:eastAsia="Calibri" w:hAnsiTheme="minorHAnsi" w:cstheme="minorHAnsi"/>
          <w:b/>
          <w:color w:val="000000"/>
          <w:sz w:val="22"/>
          <w:szCs w:val="22"/>
        </w:rPr>
      </w:pPr>
      <w:r w:rsidRPr="00D04AFC">
        <w:rPr>
          <w:rFonts w:asciiTheme="minorHAnsi" w:eastAsia="Calibri" w:hAnsiTheme="minorHAnsi" w:cstheme="minorHAnsi"/>
          <w:b/>
          <w:color w:val="000000"/>
          <w:sz w:val="22"/>
          <w:szCs w:val="22"/>
        </w:rPr>
        <w:lastRenderedPageBreak/>
        <w:t xml:space="preserve"> Interview with stakeholders participating in GID and IPRM consultations and meetings with women-beneficiaries of the project</w:t>
      </w:r>
    </w:p>
    <w:p w14:paraId="5CB788A5" w14:textId="77777777" w:rsidR="00D87129" w:rsidRPr="00D04AFC" w:rsidRDefault="00D87129">
      <w:pPr>
        <w:pBdr>
          <w:top w:val="nil"/>
          <w:left w:val="nil"/>
          <w:bottom w:val="nil"/>
          <w:right w:val="nil"/>
          <w:between w:val="nil"/>
        </w:pBdr>
        <w:spacing w:after="160" w:line="259" w:lineRule="auto"/>
        <w:ind w:left="360"/>
        <w:rPr>
          <w:rFonts w:asciiTheme="minorHAnsi" w:eastAsia="Calibri" w:hAnsiTheme="minorHAnsi" w:cstheme="minorHAnsi"/>
          <w:b/>
          <w:color w:val="000000"/>
          <w:sz w:val="22"/>
          <w:szCs w:val="22"/>
        </w:rPr>
      </w:pPr>
    </w:p>
    <w:p w14:paraId="08021BDA" w14:textId="77777777" w:rsidR="00D87129" w:rsidRPr="00D04AFC" w:rsidRDefault="006812B8">
      <w:pPr>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Relevance </w:t>
      </w:r>
    </w:p>
    <w:p w14:paraId="53F341FA" w14:textId="77777777" w:rsidR="00D87129" w:rsidRPr="00D04AFC" w:rsidRDefault="006812B8" w:rsidP="00492C83">
      <w:pPr>
        <w:numPr>
          <w:ilvl w:val="0"/>
          <w:numId w:val="20"/>
        </w:numPr>
        <w:pBdr>
          <w:top w:val="nil"/>
          <w:left w:val="nil"/>
          <w:bottom w:val="nil"/>
          <w:right w:val="nil"/>
          <w:between w:val="nil"/>
        </w:pBdr>
        <w:spacing w:after="200"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Do you think that solutions proposed by the project to promote women’s participation in peacebuilding were timely and relevant? In what way? </w:t>
      </w:r>
    </w:p>
    <w:p w14:paraId="3636EE1C" w14:textId="77777777" w:rsidR="00D87129" w:rsidRPr="00D04AFC" w:rsidRDefault="006812B8">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Coherence </w:t>
      </w:r>
    </w:p>
    <w:p w14:paraId="74597D4A" w14:textId="77777777" w:rsidR="00D87129" w:rsidRPr="00D04AFC" w:rsidRDefault="006812B8" w:rsidP="00492C83">
      <w:pPr>
        <w:numPr>
          <w:ilvl w:val="0"/>
          <w:numId w:val="20"/>
        </w:numPr>
        <w:pBdr>
          <w:top w:val="nil"/>
          <w:left w:val="nil"/>
          <w:bottom w:val="nil"/>
          <w:right w:val="nil"/>
          <w:between w:val="nil"/>
        </w:pBdr>
        <w:spacing w:after="200" w:line="276" w:lineRule="auto"/>
        <w:jc w:val="both"/>
        <w:rPr>
          <w:rFonts w:asciiTheme="minorHAnsi" w:eastAsia="Calibri" w:hAnsiTheme="minorHAnsi" w:cstheme="minorHAnsi"/>
          <w:i/>
          <w:color w:val="000000"/>
          <w:sz w:val="22"/>
          <w:szCs w:val="22"/>
        </w:rPr>
      </w:pPr>
      <w:r w:rsidRPr="00D04AFC">
        <w:rPr>
          <w:rFonts w:asciiTheme="minorHAnsi" w:eastAsia="Calibri" w:hAnsiTheme="minorHAnsi" w:cstheme="minorHAnsi"/>
          <w:color w:val="000000"/>
          <w:sz w:val="22"/>
          <w:szCs w:val="22"/>
        </w:rPr>
        <w:t xml:space="preserve">How would you evaluate the extent of cooperation on the WPS issues among participating agencies from the government, civil society, women networks, and other counterparts? In what has the cooperation improved and between who(m)? </w:t>
      </w:r>
    </w:p>
    <w:p w14:paraId="282866E9" w14:textId="77777777" w:rsidR="00D87129" w:rsidRPr="00D04AFC" w:rsidRDefault="006812B8">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Effectiveness </w:t>
      </w:r>
    </w:p>
    <w:p w14:paraId="3100C932" w14:textId="77777777" w:rsidR="00D87129" w:rsidRPr="00D04AFC" w:rsidRDefault="006812B8" w:rsidP="00492C83">
      <w:pPr>
        <w:numPr>
          <w:ilvl w:val="0"/>
          <w:numId w:val="20"/>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What do you see as the main results of the project (for women participating in Open Days, information meetings and advocacy, for representatives of line ministries, communities, civil society)?</w:t>
      </w:r>
    </w:p>
    <w:p w14:paraId="063340C2" w14:textId="77777777" w:rsidR="00D87129" w:rsidRPr="00D04AFC" w:rsidRDefault="006812B8" w:rsidP="00492C83">
      <w:pPr>
        <w:numPr>
          <w:ilvl w:val="0"/>
          <w:numId w:val="20"/>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Did you observe any changes in institutional practices of state agencies of involving women-IDPs and conflict-affected women into decision making and peacebuilding processes? How can these positive changes be explained, which factors contributed to these changes?</w:t>
      </w:r>
    </w:p>
    <w:p w14:paraId="774811CA" w14:textId="77777777" w:rsidR="00D87129" w:rsidRPr="00D04AFC" w:rsidRDefault="006812B8" w:rsidP="00492C83">
      <w:pPr>
        <w:numPr>
          <w:ilvl w:val="0"/>
          <w:numId w:val="20"/>
        </w:numPr>
        <w:pBdr>
          <w:top w:val="nil"/>
          <w:left w:val="nil"/>
          <w:bottom w:val="nil"/>
          <w:right w:val="nil"/>
          <w:between w:val="nil"/>
        </w:pBdr>
        <w:spacing w:after="200" w:line="276" w:lineRule="auto"/>
        <w:jc w:val="both"/>
        <w:rPr>
          <w:rFonts w:asciiTheme="minorHAnsi" w:eastAsia="Calibri" w:hAnsiTheme="minorHAnsi" w:cstheme="minorHAnsi"/>
          <w:i/>
          <w:color w:val="000000"/>
          <w:sz w:val="22"/>
          <w:szCs w:val="22"/>
        </w:rPr>
      </w:pPr>
      <w:r w:rsidRPr="00D04AFC">
        <w:rPr>
          <w:rFonts w:asciiTheme="minorHAnsi" w:eastAsia="Calibri" w:hAnsiTheme="minorHAnsi" w:cstheme="minorHAnsi"/>
          <w:color w:val="000000"/>
          <w:sz w:val="22"/>
          <w:szCs w:val="22"/>
        </w:rPr>
        <w:t xml:space="preserve"> To what extent, in your opinion, have capacities of women to play a more vocal role in peacebuilding processes and conflict prevention improved? </w:t>
      </w:r>
    </w:p>
    <w:p w14:paraId="22DF5EE2" w14:textId="77777777" w:rsidR="00D87129" w:rsidRPr="00D04AFC" w:rsidRDefault="006812B8">
      <w:pPr>
        <w:spacing w:line="276" w:lineRule="auto"/>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Efficiency</w:t>
      </w:r>
    </w:p>
    <w:p w14:paraId="6E47B82D" w14:textId="77777777" w:rsidR="00D87129" w:rsidRPr="00D04AFC" w:rsidRDefault="006812B8" w:rsidP="00492C83">
      <w:pPr>
        <w:numPr>
          <w:ilvl w:val="0"/>
          <w:numId w:val="20"/>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What do you think about coordination between partners and stakeholders in this project? </w:t>
      </w:r>
    </w:p>
    <w:p w14:paraId="50717967" w14:textId="77777777" w:rsidR="00D87129" w:rsidRPr="00D04AFC" w:rsidRDefault="00D87129">
      <w:pPr>
        <w:pBdr>
          <w:top w:val="nil"/>
          <w:left w:val="nil"/>
          <w:bottom w:val="nil"/>
          <w:right w:val="nil"/>
          <w:between w:val="nil"/>
        </w:pBdr>
        <w:spacing w:line="276" w:lineRule="auto"/>
        <w:ind w:left="720"/>
        <w:jc w:val="both"/>
        <w:rPr>
          <w:rFonts w:asciiTheme="minorHAnsi" w:eastAsia="Calibri" w:hAnsiTheme="minorHAnsi" w:cstheme="minorHAnsi"/>
          <w:color w:val="000000"/>
          <w:sz w:val="22"/>
          <w:szCs w:val="22"/>
        </w:rPr>
      </w:pPr>
    </w:p>
    <w:p w14:paraId="2C4B435B" w14:textId="77777777" w:rsidR="00D87129" w:rsidRPr="00D04AFC" w:rsidRDefault="006812B8">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Sustainability </w:t>
      </w:r>
    </w:p>
    <w:p w14:paraId="5E63B2DA" w14:textId="77777777" w:rsidR="00D87129" w:rsidRPr="00D04AFC" w:rsidRDefault="006812B8" w:rsidP="00492C83">
      <w:pPr>
        <w:numPr>
          <w:ilvl w:val="0"/>
          <w:numId w:val="20"/>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What is needed to ensure that women-IDPs, conflict- affected women, and their networks remain sustainable and make impact on the peacebuilding processes? </w:t>
      </w:r>
    </w:p>
    <w:p w14:paraId="31D14943" w14:textId="77777777" w:rsidR="00D87129" w:rsidRPr="00D04AFC" w:rsidRDefault="006812B8" w:rsidP="00492C83">
      <w:pPr>
        <w:numPr>
          <w:ilvl w:val="0"/>
          <w:numId w:val="20"/>
        </w:numPr>
        <w:pBdr>
          <w:top w:val="nil"/>
          <w:left w:val="nil"/>
          <w:bottom w:val="nil"/>
          <w:right w:val="nil"/>
          <w:between w:val="nil"/>
        </w:pBd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Can you identify any best practices proposed by the project that may be scaled up and disseminated on the national, regional, and global level? </w:t>
      </w:r>
    </w:p>
    <w:p w14:paraId="44F450AD" w14:textId="77777777" w:rsidR="00D87129" w:rsidRPr="00D04AFC" w:rsidRDefault="00D87129">
      <w:pPr>
        <w:pBdr>
          <w:top w:val="nil"/>
          <w:left w:val="nil"/>
          <w:bottom w:val="nil"/>
          <w:right w:val="nil"/>
          <w:between w:val="nil"/>
        </w:pBdr>
        <w:ind w:left="720"/>
        <w:jc w:val="both"/>
        <w:rPr>
          <w:rFonts w:asciiTheme="minorHAnsi" w:eastAsia="Calibri" w:hAnsiTheme="minorHAnsi" w:cstheme="minorHAnsi"/>
          <w:color w:val="000000"/>
          <w:sz w:val="22"/>
          <w:szCs w:val="22"/>
        </w:rPr>
      </w:pPr>
    </w:p>
    <w:p w14:paraId="6BC7E5AC" w14:textId="77777777" w:rsidR="00D87129" w:rsidRPr="00D04AFC" w:rsidRDefault="006812B8">
      <w:pPr>
        <w:jc w:val="both"/>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Inclusion </w:t>
      </w:r>
    </w:p>
    <w:p w14:paraId="6EC2D5BE" w14:textId="77777777" w:rsidR="00D87129" w:rsidRPr="00D04AFC" w:rsidRDefault="006812B8" w:rsidP="00492C83">
      <w:pPr>
        <w:numPr>
          <w:ilvl w:val="0"/>
          <w:numId w:val="20"/>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To what extent do you think the project contributed to participation of diverse groups of women and addressed their human rights? </w:t>
      </w:r>
    </w:p>
    <w:p w14:paraId="438EC758" w14:textId="77777777" w:rsidR="00D87129" w:rsidRPr="00D04AFC" w:rsidRDefault="006812B8" w:rsidP="00492C83">
      <w:pPr>
        <w:numPr>
          <w:ilvl w:val="0"/>
          <w:numId w:val="20"/>
        </w:numPr>
        <w:pBdr>
          <w:top w:val="nil"/>
          <w:left w:val="nil"/>
          <w:bottom w:val="nil"/>
          <w:right w:val="nil"/>
          <w:between w:val="nil"/>
        </w:pBdr>
        <w:spacing w:after="200"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Which groups of women remain excluded from participation in networks, peacebuilding activities and other activities under WPSA? Why do they remain excluded? </w:t>
      </w:r>
    </w:p>
    <w:p w14:paraId="57825568" w14:textId="77777777" w:rsidR="00D87129" w:rsidRPr="00D04AFC" w:rsidRDefault="006812B8">
      <w:pPr>
        <w:rPr>
          <w:rFonts w:asciiTheme="minorHAnsi" w:eastAsia="Calibri" w:hAnsiTheme="minorHAnsi" w:cstheme="minorHAnsi"/>
          <w:i/>
          <w:sz w:val="22"/>
          <w:szCs w:val="22"/>
        </w:rPr>
      </w:pPr>
      <w:r w:rsidRPr="00D04AFC">
        <w:rPr>
          <w:rFonts w:asciiTheme="minorHAnsi" w:eastAsia="Calibri" w:hAnsiTheme="minorHAnsi" w:cstheme="minorHAnsi"/>
          <w:i/>
          <w:sz w:val="22"/>
          <w:szCs w:val="22"/>
        </w:rPr>
        <w:t xml:space="preserve">Conflict sensitivity </w:t>
      </w:r>
    </w:p>
    <w:p w14:paraId="3E1359D6" w14:textId="77777777" w:rsidR="00D87129" w:rsidRPr="00D04AFC" w:rsidRDefault="006812B8" w:rsidP="00492C83">
      <w:pPr>
        <w:numPr>
          <w:ilvl w:val="0"/>
          <w:numId w:val="20"/>
        </w:numPr>
        <w:pBdr>
          <w:top w:val="nil"/>
          <w:left w:val="nil"/>
          <w:bottom w:val="nil"/>
          <w:right w:val="nil"/>
          <w:between w:val="nil"/>
        </w:pBdr>
        <w:spacing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Did you have any policies or mechanisms to prevent aggravation of conflicts as the result of the project interventions? </w:t>
      </w:r>
    </w:p>
    <w:p w14:paraId="076A4588" w14:textId="77777777" w:rsidR="00D87129" w:rsidRPr="00D04AFC" w:rsidRDefault="006812B8" w:rsidP="00492C83">
      <w:pPr>
        <w:numPr>
          <w:ilvl w:val="0"/>
          <w:numId w:val="20"/>
        </w:numPr>
        <w:pBdr>
          <w:top w:val="nil"/>
          <w:left w:val="nil"/>
          <w:bottom w:val="nil"/>
          <w:right w:val="nil"/>
          <w:between w:val="nil"/>
        </w:pBdr>
        <w:spacing w:after="200" w:line="276" w:lineRule="auto"/>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What would you recommend for future interventions of UN Women and their partners to ensure that interventions do not lead to aggravation of conflicts?</w:t>
      </w:r>
    </w:p>
    <w:p w14:paraId="12FA1D45" w14:textId="77777777" w:rsidR="00D87129" w:rsidRPr="00D04AFC" w:rsidRDefault="006812B8">
      <w:pPr>
        <w:spacing w:after="160" w:line="259" w:lineRule="auto"/>
        <w:rPr>
          <w:rFonts w:asciiTheme="minorHAnsi" w:eastAsia="Calibri" w:hAnsiTheme="minorHAnsi" w:cstheme="minorHAnsi"/>
          <w:b/>
          <w:sz w:val="22"/>
          <w:szCs w:val="22"/>
        </w:rPr>
      </w:pPr>
      <w:r w:rsidRPr="00D04AFC">
        <w:rPr>
          <w:rFonts w:asciiTheme="minorHAnsi" w:hAnsiTheme="minorHAnsi" w:cstheme="minorHAnsi"/>
        </w:rPr>
        <w:br w:type="page"/>
      </w:r>
    </w:p>
    <w:p w14:paraId="20418FA6" w14:textId="77777777" w:rsidR="00D87129" w:rsidRPr="00D04AFC" w:rsidRDefault="006812B8" w:rsidP="00492C83">
      <w:pPr>
        <w:numPr>
          <w:ilvl w:val="1"/>
          <w:numId w:val="19"/>
        </w:numPr>
        <w:pBdr>
          <w:top w:val="nil"/>
          <w:left w:val="nil"/>
          <w:bottom w:val="nil"/>
          <w:right w:val="nil"/>
          <w:between w:val="nil"/>
        </w:pBdr>
        <w:spacing w:after="200" w:line="276" w:lineRule="auto"/>
        <w:jc w:val="both"/>
        <w:rPr>
          <w:rFonts w:asciiTheme="minorHAnsi" w:hAnsiTheme="minorHAnsi" w:cstheme="minorHAnsi"/>
          <w:b/>
          <w:color w:val="4472C4"/>
        </w:rPr>
      </w:pPr>
      <w:r w:rsidRPr="00D04AFC">
        <w:rPr>
          <w:rFonts w:asciiTheme="minorHAnsi" w:hAnsiTheme="minorHAnsi" w:cstheme="minorHAnsi"/>
          <w:b/>
          <w:color w:val="000000"/>
        </w:rPr>
        <w:lastRenderedPageBreak/>
        <w:t xml:space="preserve"> A survey instrument to be administrated to the grassroot level women- members in peacebuilding networks and women-leaders </w:t>
      </w:r>
    </w:p>
    <w:p w14:paraId="0E3093E5" w14:textId="77777777" w:rsidR="00D87129" w:rsidRPr="00D04AFC" w:rsidRDefault="00D87129">
      <w:pPr>
        <w:rPr>
          <w:rFonts w:asciiTheme="minorHAnsi" w:hAnsiTheme="minorHAnsi" w:cstheme="minorHAnsi"/>
        </w:rPr>
      </w:pPr>
    </w:p>
    <w:tbl>
      <w:tblPr>
        <w:tblStyle w:val="a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3"/>
        <w:gridCol w:w="4682"/>
        <w:gridCol w:w="3505"/>
      </w:tblGrid>
      <w:tr w:rsidR="00D87129" w:rsidRPr="00D04AFC" w14:paraId="4120098E" w14:textId="77777777">
        <w:tc>
          <w:tcPr>
            <w:tcW w:w="1163" w:type="dxa"/>
          </w:tcPr>
          <w:p w14:paraId="78A681B1" w14:textId="77777777" w:rsidR="00D87129" w:rsidRPr="00D04AFC" w:rsidRDefault="006812B8">
            <w:pPr>
              <w:rPr>
                <w:rFonts w:asciiTheme="minorHAnsi" w:hAnsiTheme="minorHAnsi" w:cstheme="minorHAnsi"/>
                <w:b/>
              </w:rPr>
            </w:pPr>
            <w:r w:rsidRPr="00D04AFC">
              <w:rPr>
                <w:rFonts w:asciiTheme="minorHAnsi" w:hAnsiTheme="minorHAnsi" w:cstheme="minorHAnsi"/>
                <w:b/>
              </w:rPr>
              <w:t xml:space="preserve">Category </w:t>
            </w:r>
          </w:p>
        </w:tc>
        <w:tc>
          <w:tcPr>
            <w:tcW w:w="4682" w:type="dxa"/>
          </w:tcPr>
          <w:p w14:paraId="26CA6AC6" w14:textId="77777777" w:rsidR="00D87129" w:rsidRPr="00D04AFC" w:rsidRDefault="006812B8">
            <w:pPr>
              <w:rPr>
                <w:rFonts w:asciiTheme="minorHAnsi" w:hAnsiTheme="minorHAnsi" w:cstheme="minorHAnsi"/>
                <w:b/>
              </w:rPr>
            </w:pPr>
            <w:r w:rsidRPr="00D04AFC">
              <w:rPr>
                <w:rFonts w:asciiTheme="minorHAnsi" w:hAnsiTheme="minorHAnsi" w:cstheme="minorHAnsi"/>
                <w:b/>
              </w:rPr>
              <w:t>Statements/Questions</w:t>
            </w:r>
          </w:p>
        </w:tc>
        <w:tc>
          <w:tcPr>
            <w:tcW w:w="3505" w:type="dxa"/>
          </w:tcPr>
          <w:p w14:paraId="3E6EF0FE" w14:textId="77777777" w:rsidR="00D87129" w:rsidRPr="00D04AFC" w:rsidRDefault="00D87129">
            <w:pPr>
              <w:rPr>
                <w:rFonts w:asciiTheme="minorHAnsi" w:hAnsiTheme="minorHAnsi" w:cstheme="minorHAnsi"/>
                <w:b/>
              </w:rPr>
            </w:pPr>
          </w:p>
        </w:tc>
      </w:tr>
      <w:tr w:rsidR="00D87129" w:rsidRPr="00D04AFC" w14:paraId="393A295B" w14:textId="77777777">
        <w:tc>
          <w:tcPr>
            <w:tcW w:w="5845" w:type="dxa"/>
            <w:gridSpan w:val="2"/>
          </w:tcPr>
          <w:p w14:paraId="051B58CB" w14:textId="77777777" w:rsidR="00D87129" w:rsidRPr="00D04AFC" w:rsidRDefault="006812B8">
            <w:pPr>
              <w:rPr>
                <w:rFonts w:asciiTheme="minorHAnsi" w:hAnsiTheme="minorHAnsi" w:cstheme="minorHAnsi"/>
              </w:rPr>
            </w:pPr>
            <w:r w:rsidRPr="00D04AFC">
              <w:rPr>
                <w:rFonts w:asciiTheme="minorHAnsi" w:hAnsiTheme="minorHAnsi" w:cstheme="minorHAnsi"/>
                <w:b/>
                <w:color w:val="00B050"/>
              </w:rPr>
              <w:t>Women’s sense of self-worth</w:t>
            </w:r>
          </w:p>
        </w:tc>
        <w:tc>
          <w:tcPr>
            <w:tcW w:w="3505" w:type="dxa"/>
          </w:tcPr>
          <w:p w14:paraId="052A0CD0" w14:textId="77777777" w:rsidR="00D87129" w:rsidRPr="00D04AFC" w:rsidRDefault="00D87129">
            <w:pPr>
              <w:rPr>
                <w:rFonts w:asciiTheme="minorHAnsi" w:hAnsiTheme="minorHAnsi" w:cstheme="minorHAnsi"/>
              </w:rPr>
            </w:pPr>
          </w:p>
        </w:tc>
      </w:tr>
      <w:tr w:rsidR="00D87129" w:rsidRPr="00D04AFC" w14:paraId="5609B989" w14:textId="77777777">
        <w:tc>
          <w:tcPr>
            <w:tcW w:w="1163" w:type="dxa"/>
          </w:tcPr>
          <w:p w14:paraId="07515ED4"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1.</w:t>
            </w:r>
          </w:p>
        </w:tc>
        <w:tc>
          <w:tcPr>
            <w:tcW w:w="4682" w:type="dxa"/>
          </w:tcPr>
          <w:p w14:paraId="57AFAB87" w14:textId="591289FE" w:rsidR="00D87129" w:rsidRPr="00D04AFC" w:rsidRDefault="006812B8">
            <w:pPr>
              <w:rPr>
                <w:rFonts w:asciiTheme="minorHAnsi" w:hAnsiTheme="minorHAnsi" w:cstheme="minorHAnsi"/>
              </w:rPr>
            </w:pPr>
            <w:r w:rsidRPr="00D04AFC">
              <w:rPr>
                <w:rFonts w:asciiTheme="minorHAnsi" w:hAnsiTheme="minorHAnsi" w:cstheme="minorHAnsi"/>
              </w:rPr>
              <w:t xml:space="preserve">Women in our community have knowledge of their rights and Women, Peace and Security issues </w:t>
            </w:r>
            <w:r w:rsidR="00A51640">
              <w:rPr>
                <w:rFonts w:asciiTheme="minorHAnsi" w:hAnsiTheme="minorHAnsi" w:cstheme="minorHAnsi"/>
              </w:rPr>
              <w:t>due to training provided by the project</w:t>
            </w:r>
          </w:p>
        </w:tc>
        <w:tc>
          <w:tcPr>
            <w:tcW w:w="3505" w:type="dxa"/>
          </w:tcPr>
          <w:p w14:paraId="095442F2"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0098FCC8"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08264759"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3F8BC7C6"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707BBCDF"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I do not know </w:t>
            </w:r>
          </w:p>
        </w:tc>
      </w:tr>
      <w:tr w:rsidR="00D87129" w:rsidRPr="00D04AFC" w14:paraId="21415369" w14:textId="77777777">
        <w:tc>
          <w:tcPr>
            <w:tcW w:w="1163" w:type="dxa"/>
          </w:tcPr>
          <w:p w14:paraId="4E1FA6CB"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2. </w:t>
            </w:r>
          </w:p>
        </w:tc>
        <w:tc>
          <w:tcPr>
            <w:tcW w:w="4682" w:type="dxa"/>
          </w:tcPr>
          <w:p w14:paraId="2F4E9469" w14:textId="77777777" w:rsidR="00D87129" w:rsidRPr="00D04AFC" w:rsidRDefault="006812B8">
            <w:pPr>
              <w:rPr>
                <w:rFonts w:asciiTheme="minorHAnsi" w:hAnsiTheme="minorHAnsi" w:cstheme="minorHAnsi"/>
              </w:rPr>
            </w:pPr>
            <w:r w:rsidRPr="00D04AFC">
              <w:rPr>
                <w:rFonts w:asciiTheme="minorHAnsi" w:hAnsiTheme="minorHAnsi" w:cstheme="minorHAnsi"/>
              </w:rPr>
              <w:t>Women in our communities have strong abilities to participate in peacebuilding activities at local and national level</w:t>
            </w:r>
          </w:p>
        </w:tc>
        <w:tc>
          <w:tcPr>
            <w:tcW w:w="3505" w:type="dxa"/>
          </w:tcPr>
          <w:p w14:paraId="74A051BD"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456CB872"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76ECBFC2"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73856737"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5FD59EFE"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I do not know </w:t>
            </w:r>
          </w:p>
        </w:tc>
      </w:tr>
      <w:tr w:rsidR="00D87129" w:rsidRPr="00D04AFC" w14:paraId="780F3D16" w14:textId="77777777">
        <w:tc>
          <w:tcPr>
            <w:tcW w:w="5845" w:type="dxa"/>
            <w:gridSpan w:val="2"/>
          </w:tcPr>
          <w:p w14:paraId="6229B484" w14:textId="77777777" w:rsidR="00D87129" w:rsidRPr="00D04AFC" w:rsidRDefault="006812B8">
            <w:pPr>
              <w:rPr>
                <w:rFonts w:asciiTheme="minorHAnsi" w:hAnsiTheme="minorHAnsi" w:cstheme="minorHAnsi"/>
                <w:b/>
              </w:rPr>
            </w:pPr>
            <w:r w:rsidRPr="00D04AFC">
              <w:rPr>
                <w:rFonts w:asciiTheme="minorHAnsi" w:hAnsiTheme="minorHAnsi" w:cstheme="minorHAnsi"/>
                <w:b/>
                <w:color w:val="C55911"/>
              </w:rPr>
              <w:t>Women’s right to have and to determine choices</w:t>
            </w:r>
          </w:p>
        </w:tc>
        <w:tc>
          <w:tcPr>
            <w:tcW w:w="3505" w:type="dxa"/>
          </w:tcPr>
          <w:p w14:paraId="74FF0FD4" w14:textId="77777777" w:rsidR="00D87129" w:rsidRPr="00D04AFC" w:rsidRDefault="00D87129">
            <w:pPr>
              <w:rPr>
                <w:rFonts w:asciiTheme="minorHAnsi" w:hAnsiTheme="minorHAnsi" w:cstheme="minorHAnsi"/>
              </w:rPr>
            </w:pPr>
          </w:p>
        </w:tc>
      </w:tr>
      <w:tr w:rsidR="00D87129" w:rsidRPr="00D04AFC" w14:paraId="0D95BB91" w14:textId="77777777">
        <w:tc>
          <w:tcPr>
            <w:tcW w:w="1163" w:type="dxa"/>
          </w:tcPr>
          <w:p w14:paraId="7BA7659B" w14:textId="77777777" w:rsidR="00D87129" w:rsidRPr="00D04AFC" w:rsidRDefault="006812B8">
            <w:pPr>
              <w:jc w:val="center"/>
              <w:rPr>
                <w:rFonts w:asciiTheme="minorHAnsi" w:hAnsiTheme="minorHAnsi" w:cstheme="minorHAnsi"/>
              </w:rPr>
            </w:pPr>
            <w:r w:rsidRPr="00D04AFC">
              <w:rPr>
                <w:rFonts w:asciiTheme="minorHAnsi" w:hAnsiTheme="minorHAnsi" w:cstheme="minorHAnsi"/>
              </w:rPr>
              <w:t>3.</w:t>
            </w:r>
          </w:p>
        </w:tc>
        <w:tc>
          <w:tcPr>
            <w:tcW w:w="4682" w:type="dxa"/>
          </w:tcPr>
          <w:p w14:paraId="5FF1EBCF"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Just a few women in our community became more active in advocating for their rights at the local council </w:t>
            </w:r>
          </w:p>
        </w:tc>
        <w:tc>
          <w:tcPr>
            <w:tcW w:w="3505" w:type="dxa"/>
          </w:tcPr>
          <w:p w14:paraId="5EF051D1"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447FB52A"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7255D7DC"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6246F753"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578B1447" w14:textId="77777777" w:rsidR="00D87129" w:rsidRPr="00D04AFC" w:rsidRDefault="006812B8">
            <w:pPr>
              <w:rPr>
                <w:rFonts w:asciiTheme="minorHAnsi" w:hAnsiTheme="minorHAnsi" w:cstheme="minorHAnsi"/>
              </w:rPr>
            </w:pPr>
            <w:r w:rsidRPr="00D04AFC">
              <w:rPr>
                <w:rFonts w:asciiTheme="minorHAnsi" w:hAnsiTheme="minorHAnsi" w:cstheme="minorHAnsi"/>
              </w:rPr>
              <w:t> I do not know</w:t>
            </w:r>
          </w:p>
        </w:tc>
      </w:tr>
      <w:tr w:rsidR="00D87129" w:rsidRPr="00D04AFC" w14:paraId="0E8785C3" w14:textId="77777777">
        <w:tc>
          <w:tcPr>
            <w:tcW w:w="1163" w:type="dxa"/>
          </w:tcPr>
          <w:p w14:paraId="44496000" w14:textId="77777777" w:rsidR="00D87129" w:rsidRPr="00D04AFC" w:rsidRDefault="006812B8">
            <w:pPr>
              <w:jc w:val="center"/>
              <w:rPr>
                <w:rFonts w:asciiTheme="minorHAnsi" w:hAnsiTheme="minorHAnsi" w:cstheme="minorHAnsi"/>
              </w:rPr>
            </w:pPr>
            <w:r w:rsidRPr="00D04AFC">
              <w:rPr>
                <w:rFonts w:asciiTheme="minorHAnsi" w:hAnsiTheme="minorHAnsi" w:cstheme="minorHAnsi"/>
              </w:rPr>
              <w:t>4.</w:t>
            </w:r>
          </w:p>
        </w:tc>
        <w:tc>
          <w:tcPr>
            <w:tcW w:w="4682" w:type="dxa"/>
          </w:tcPr>
          <w:p w14:paraId="4DF4ADED"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The women in our network effectively and powerfully participate in decision making at the local level </w:t>
            </w:r>
          </w:p>
        </w:tc>
        <w:tc>
          <w:tcPr>
            <w:tcW w:w="3505" w:type="dxa"/>
          </w:tcPr>
          <w:p w14:paraId="3EC13357"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14DB6D12"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40F4048F"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6C5FC48D"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310456ED" w14:textId="77777777" w:rsidR="00D87129" w:rsidRPr="00D04AFC" w:rsidRDefault="006812B8">
            <w:pPr>
              <w:rPr>
                <w:rFonts w:asciiTheme="minorHAnsi" w:hAnsiTheme="minorHAnsi" w:cstheme="minorHAnsi"/>
              </w:rPr>
            </w:pPr>
            <w:r w:rsidRPr="00D04AFC">
              <w:rPr>
                <w:rFonts w:asciiTheme="minorHAnsi" w:hAnsiTheme="minorHAnsi" w:cstheme="minorHAnsi"/>
              </w:rPr>
              <w:t> I do not know</w:t>
            </w:r>
          </w:p>
        </w:tc>
      </w:tr>
      <w:tr w:rsidR="00D87129" w:rsidRPr="00D04AFC" w14:paraId="58CF36CC" w14:textId="77777777">
        <w:tc>
          <w:tcPr>
            <w:tcW w:w="5845" w:type="dxa"/>
            <w:gridSpan w:val="2"/>
          </w:tcPr>
          <w:p w14:paraId="00233E25" w14:textId="77777777" w:rsidR="00D87129" w:rsidRPr="00D04AFC" w:rsidRDefault="006812B8">
            <w:pPr>
              <w:rPr>
                <w:rFonts w:asciiTheme="minorHAnsi" w:hAnsiTheme="minorHAnsi" w:cstheme="minorHAnsi"/>
                <w:b/>
                <w:color w:val="FF0000"/>
              </w:rPr>
            </w:pPr>
            <w:r w:rsidRPr="00D04AFC">
              <w:rPr>
                <w:rFonts w:asciiTheme="minorHAnsi" w:hAnsiTheme="minorHAnsi" w:cstheme="minorHAnsi"/>
                <w:b/>
                <w:color w:val="FF0000"/>
              </w:rPr>
              <w:t>Women’s right to have access to opportunities and resources</w:t>
            </w:r>
          </w:p>
          <w:p w14:paraId="6313BCAC" w14:textId="77777777" w:rsidR="00D87129" w:rsidRPr="00D04AFC" w:rsidRDefault="00D87129">
            <w:pPr>
              <w:rPr>
                <w:rFonts w:asciiTheme="minorHAnsi" w:hAnsiTheme="minorHAnsi" w:cstheme="minorHAnsi"/>
              </w:rPr>
            </w:pPr>
          </w:p>
        </w:tc>
        <w:tc>
          <w:tcPr>
            <w:tcW w:w="3505" w:type="dxa"/>
          </w:tcPr>
          <w:p w14:paraId="073A0B46" w14:textId="77777777" w:rsidR="00D87129" w:rsidRPr="00D04AFC" w:rsidRDefault="00D87129">
            <w:pPr>
              <w:rPr>
                <w:rFonts w:asciiTheme="minorHAnsi" w:hAnsiTheme="minorHAnsi" w:cstheme="minorHAnsi"/>
              </w:rPr>
            </w:pPr>
          </w:p>
        </w:tc>
      </w:tr>
      <w:tr w:rsidR="00D87129" w:rsidRPr="00D04AFC" w14:paraId="1D1A8AF0" w14:textId="77777777">
        <w:tc>
          <w:tcPr>
            <w:tcW w:w="1163" w:type="dxa"/>
          </w:tcPr>
          <w:p w14:paraId="20761D0F" w14:textId="77777777" w:rsidR="00D87129" w:rsidRPr="00D04AFC" w:rsidRDefault="006812B8">
            <w:pPr>
              <w:jc w:val="center"/>
              <w:rPr>
                <w:rFonts w:asciiTheme="minorHAnsi" w:hAnsiTheme="minorHAnsi" w:cstheme="minorHAnsi"/>
              </w:rPr>
            </w:pPr>
            <w:r w:rsidRPr="00D04AFC">
              <w:rPr>
                <w:rFonts w:asciiTheme="minorHAnsi" w:hAnsiTheme="minorHAnsi" w:cstheme="minorHAnsi"/>
              </w:rPr>
              <w:t>5.</w:t>
            </w:r>
          </w:p>
        </w:tc>
        <w:tc>
          <w:tcPr>
            <w:tcW w:w="4682" w:type="dxa"/>
          </w:tcPr>
          <w:p w14:paraId="6E457FF8"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Women have all necessary resources they need to influence peacebuilding </w:t>
            </w:r>
          </w:p>
        </w:tc>
        <w:tc>
          <w:tcPr>
            <w:tcW w:w="3505" w:type="dxa"/>
          </w:tcPr>
          <w:p w14:paraId="7B4B3DC8"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108E290E"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38C9BA41"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2DFB23FC"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16A04242" w14:textId="77777777" w:rsidR="00D87129" w:rsidRPr="00D04AFC" w:rsidRDefault="006812B8">
            <w:pPr>
              <w:rPr>
                <w:rFonts w:asciiTheme="minorHAnsi" w:hAnsiTheme="minorHAnsi" w:cstheme="minorHAnsi"/>
              </w:rPr>
            </w:pPr>
            <w:r w:rsidRPr="00D04AFC">
              <w:rPr>
                <w:rFonts w:asciiTheme="minorHAnsi" w:hAnsiTheme="minorHAnsi" w:cstheme="minorHAnsi"/>
              </w:rPr>
              <w:t> I do not know</w:t>
            </w:r>
          </w:p>
        </w:tc>
      </w:tr>
      <w:tr w:rsidR="00D87129" w:rsidRPr="00D04AFC" w14:paraId="7C3C05F7" w14:textId="77777777">
        <w:tc>
          <w:tcPr>
            <w:tcW w:w="1163" w:type="dxa"/>
          </w:tcPr>
          <w:p w14:paraId="1E50CC11" w14:textId="77777777" w:rsidR="00D87129" w:rsidRPr="00D04AFC" w:rsidRDefault="00D87129" w:rsidP="00492C83">
            <w:pPr>
              <w:numPr>
                <w:ilvl w:val="0"/>
                <w:numId w:val="19"/>
              </w:numPr>
              <w:pBdr>
                <w:top w:val="nil"/>
                <w:left w:val="nil"/>
                <w:bottom w:val="nil"/>
                <w:right w:val="nil"/>
                <w:between w:val="nil"/>
              </w:pBdr>
              <w:jc w:val="center"/>
              <w:rPr>
                <w:rFonts w:asciiTheme="minorHAnsi" w:hAnsiTheme="minorHAnsi" w:cstheme="minorHAnsi"/>
              </w:rPr>
            </w:pPr>
          </w:p>
        </w:tc>
        <w:tc>
          <w:tcPr>
            <w:tcW w:w="4682" w:type="dxa"/>
          </w:tcPr>
          <w:p w14:paraId="1CB16877"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We learn from other networks and share our experience in peacebuilding and WPS work together with other women’s networks </w:t>
            </w:r>
          </w:p>
        </w:tc>
        <w:tc>
          <w:tcPr>
            <w:tcW w:w="3505" w:type="dxa"/>
          </w:tcPr>
          <w:p w14:paraId="5D017139"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1B61894D"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07DD108A"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46D02F23"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3BAD239D" w14:textId="77777777" w:rsidR="00D87129" w:rsidRPr="00D04AFC" w:rsidRDefault="006812B8">
            <w:pPr>
              <w:rPr>
                <w:rFonts w:asciiTheme="minorHAnsi" w:hAnsiTheme="minorHAnsi" w:cstheme="minorHAnsi"/>
              </w:rPr>
            </w:pPr>
            <w:r w:rsidRPr="00D04AFC">
              <w:rPr>
                <w:rFonts w:asciiTheme="minorHAnsi" w:hAnsiTheme="minorHAnsi" w:cstheme="minorHAnsi"/>
              </w:rPr>
              <w:t> I do not know</w:t>
            </w:r>
          </w:p>
        </w:tc>
      </w:tr>
      <w:tr w:rsidR="00D87129" w:rsidRPr="00D04AFC" w14:paraId="7A76AD83" w14:textId="77777777">
        <w:tc>
          <w:tcPr>
            <w:tcW w:w="1163" w:type="dxa"/>
          </w:tcPr>
          <w:p w14:paraId="25BDBCF5" w14:textId="77777777" w:rsidR="00D87129" w:rsidRPr="00D04AFC" w:rsidRDefault="00D87129" w:rsidP="00492C83">
            <w:pPr>
              <w:numPr>
                <w:ilvl w:val="0"/>
                <w:numId w:val="19"/>
              </w:numPr>
              <w:pBdr>
                <w:top w:val="nil"/>
                <w:left w:val="nil"/>
                <w:bottom w:val="nil"/>
                <w:right w:val="nil"/>
                <w:between w:val="nil"/>
              </w:pBdr>
              <w:jc w:val="center"/>
              <w:rPr>
                <w:rFonts w:asciiTheme="minorHAnsi" w:hAnsiTheme="minorHAnsi" w:cstheme="minorHAnsi"/>
              </w:rPr>
            </w:pPr>
          </w:p>
        </w:tc>
        <w:tc>
          <w:tcPr>
            <w:tcW w:w="4682" w:type="dxa"/>
          </w:tcPr>
          <w:p w14:paraId="7B06CFF4"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Representatives of local municipalities more frequently involve women in decision making </w:t>
            </w:r>
            <w:r w:rsidRPr="00D04AFC">
              <w:rPr>
                <w:rFonts w:asciiTheme="minorHAnsi" w:hAnsiTheme="minorHAnsi" w:cstheme="minorHAnsi"/>
              </w:rPr>
              <w:lastRenderedPageBreak/>
              <w:t>related to improvement of the situation for IDPs and conflict affected women</w:t>
            </w:r>
          </w:p>
        </w:tc>
        <w:tc>
          <w:tcPr>
            <w:tcW w:w="3505" w:type="dxa"/>
          </w:tcPr>
          <w:p w14:paraId="4F64B262" w14:textId="77777777" w:rsidR="00D87129" w:rsidRPr="00D04AFC" w:rsidRDefault="006812B8">
            <w:pPr>
              <w:rPr>
                <w:rFonts w:asciiTheme="minorHAnsi" w:hAnsiTheme="minorHAnsi" w:cstheme="minorHAnsi"/>
              </w:rPr>
            </w:pPr>
            <w:r w:rsidRPr="00D04AFC">
              <w:rPr>
                <w:rFonts w:asciiTheme="minorHAnsi" w:hAnsiTheme="minorHAnsi" w:cstheme="minorHAnsi"/>
              </w:rPr>
              <w:lastRenderedPageBreak/>
              <w:t> Totally agree</w:t>
            </w:r>
          </w:p>
          <w:p w14:paraId="651C456C"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08A028B0"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0345A35C" w14:textId="77777777" w:rsidR="00D87129" w:rsidRPr="00D04AFC" w:rsidRDefault="006812B8">
            <w:pPr>
              <w:rPr>
                <w:rFonts w:asciiTheme="minorHAnsi" w:hAnsiTheme="minorHAnsi" w:cstheme="minorHAnsi"/>
              </w:rPr>
            </w:pPr>
            <w:r w:rsidRPr="00D04AFC">
              <w:rPr>
                <w:rFonts w:asciiTheme="minorHAnsi" w:hAnsiTheme="minorHAnsi" w:cstheme="minorHAnsi"/>
              </w:rPr>
              <w:lastRenderedPageBreak/>
              <w:t xml:space="preserve"> Totally disagree </w:t>
            </w:r>
          </w:p>
          <w:p w14:paraId="2198B579" w14:textId="77777777" w:rsidR="00D87129" w:rsidRPr="00D04AFC" w:rsidRDefault="006812B8">
            <w:pPr>
              <w:rPr>
                <w:rFonts w:asciiTheme="minorHAnsi" w:hAnsiTheme="minorHAnsi" w:cstheme="minorHAnsi"/>
              </w:rPr>
            </w:pPr>
            <w:r w:rsidRPr="00D04AFC">
              <w:rPr>
                <w:rFonts w:asciiTheme="minorHAnsi" w:hAnsiTheme="minorHAnsi" w:cstheme="minorHAnsi"/>
              </w:rPr>
              <w:t> I do not know</w:t>
            </w:r>
          </w:p>
        </w:tc>
      </w:tr>
      <w:tr w:rsidR="00D87129" w:rsidRPr="00D04AFC" w14:paraId="1B597E1D" w14:textId="77777777">
        <w:tc>
          <w:tcPr>
            <w:tcW w:w="5845" w:type="dxa"/>
            <w:gridSpan w:val="2"/>
          </w:tcPr>
          <w:p w14:paraId="35EB612B" w14:textId="77777777" w:rsidR="00D87129" w:rsidRPr="00D04AFC" w:rsidRDefault="006812B8">
            <w:pPr>
              <w:rPr>
                <w:rFonts w:asciiTheme="minorHAnsi" w:eastAsia="Calibri" w:hAnsiTheme="minorHAnsi" w:cstheme="minorHAnsi"/>
                <w:color w:val="0070C0"/>
                <w:sz w:val="20"/>
                <w:szCs w:val="20"/>
              </w:rPr>
            </w:pPr>
            <w:r w:rsidRPr="00D04AFC">
              <w:rPr>
                <w:rFonts w:asciiTheme="minorHAnsi" w:hAnsiTheme="minorHAnsi" w:cstheme="minorHAnsi"/>
                <w:b/>
                <w:color w:val="0070C0"/>
              </w:rPr>
              <w:lastRenderedPageBreak/>
              <w:t>Women’s ability to influence the direction of social change</w:t>
            </w:r>
            <w:r w:rsidRPr="00D04AFC">
              <w:rPr>
                <w:rFonts w:asciiTheme="minorHAnsi" w:eastAsia="Calibri" w:hAnsiTheme="minorHAnsi" w:cstheme="minorHAnsi"/>
                <w:color w:val="0070C0"/>
                <w:sz w:val="20"/>
                <w:szCs w:val="20"/>
              </w:rPr>
              <w:t xml:space="preserve"> </w:t>
            </w:r>
          </w:p>
          <w:p w14:paraId="21FB7BB9" w14:textId="77777777" w:rsidR="00D87129" w:rsidRPr="00D04AFC" w:rsidRDefault="00D87129">
            <w:pPr>
              <w:rPr>
                <w:rFonts w:asciiTheme="minorHAnsi" w:hAnsiTheme="minorHAnsi" w:cstheme="minorHAnsi"/>
              </w:rPr>
            </w:pPr>
          </w:p>
        </w:tc>
        <w:tc>
          <w:tcPr>
            <w:tcW w:w="3505" w:type="dxa"/>
          </w:tcPr>
          <w:p w14:paraId="47C63E86" w14:textId="77777777" w:rsidR="00D87129" w:rsidRPr="00D04AFC" w:rsidRDefault="00D87129">
            <w:pPr>
              <w:rPr>
                <w:rFonts w:asciiTheme="minorHAnsi" w:hAnsiTheme="minorHAnsi" w:cstheme="minorHAnsi"/>
              </w:rPr>
            </w:pPr>
          </w:p>
        </w:tc>
      </w:tr>
      <w:tr w:rsidR="00D87129" w:rsidRPr="00D04AFC" w14:paraId="674D2A30" w14:textId="77777777">
        <w:tc>
          <w:tcPr>
            <w:tcW w:w="1163" w:type="dxa"/>
          </w:tcPr>
          <w:p w14:paraId="5347D36F" w14:textId="77777777" w:rsidR="00D87129" w:rsidRPr="00D04AFC" w:rsidRDefault="00D87129" w:rsidP="00492C83">
            <w:pPr>
              <w:numPr>
                <w:ilvl w:val="0"/>
                <w:numId w:val="19"/>
              </w:numPr>
              <w:pBdr>
                <w:top w:val="nil"/>
                <w:left w:val="nil"/>
                <w:bottom w:val="nil"/>
                <w:right w:val="nil"/>
                <w:between w:val="nil"/>
              </w:pBdr>
              <w:rPr>
                <w:rFonts w:asciiTheme="minorHAnsi" w:hAnsiTheme="minorHAnsi" w:cstheme="minorHAnsi"/>
              </w:rPr>
            </w:pPr>
          </w:p>
        </w:tc>
        <w:tc>
          <w:tcPr>
            <w:tcW w:w="4682" w:type="dxa"/>
          </w:tcPr>
          <w:p w14:paraId="05872C4F" w14:textId="77777777" w:rsidR="00D87129" w:rsidRPr="00D04AFC" w:rsidRDefault="006812B8">
            <w:pPr>
              <w:rPr>
                <w:rFonts w:asciiTheme="minorHAnsi" w:hAnsiTheme="minorHAnsi" w:cstheme="minorHAnsi"/>
              </w:rPr>
            </w:pPr>
            <w:r w:rsidRPr="00D04AFC">
              <w:rPr>
                <w:rFonts w:asciiTheme="minorHAnsi" w:hAnsiTheme="minorHAnsi" w:cstheme="minorHAnsi"/>
              </w:rPr>
              <w:t>Women in our communities/ networks are aware about opportunities that exist at the national level to influence solution of problems of conflict-affected communities</w:t>
            </w:r>
          </w:p>
        </w:tc>
        <w:tc>
          <w:tcPr>
            <w:tcW w:w="3505" w:type="dxa"/>
          </w:tcPr>
          <w:p w14:paraId="2DBB8427"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0DC9A184"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0B45F429"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15B48D02"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4A923D79"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I do not know </w:t>
            </w:r>
          </w:p>
        </w:tc>
      </w:tr>
      <w:tr w:rsidR="00D87129" w:rsidRPr="00D04AFC" w14:paraId="473A6442" w14:textId="77777777">
        <w:tc>
          <w:tcPr>
            <w:tcW w:w="1163" w:type="dxa"/>
          </w:tcPr>
          <w:p w14:paraId="16586E79" w14:textId="77777777" w:rsidR="00D87129" w:rsidRPr="00D04AFC" w:rsidRDefault="00D87129" w:rsidP="00492C83">
            <w:pPr>
              <w:numPr>
                <w:ilvl w:val="0"/>
                <w:numId w:val="19"/>
              </w:numPr>
              <w:pBdr>
                <w:top w:val="nil"/>
                <w:left w:val="nil"/>
                <w:bottom w:val="nil"/>
                <w:right w:val="nil"/>
                <w:between w:val="nil"/>
              </w:pBdr>
              <w:rPr>
                <w:rFonts w:asciiTheme="minorHAnsi" w:hAnsiTheme="minorHAnsi" w:cstheme="minorHAnsi"/>
              </w:rPr>
            </w:pPr>
          </w:p>
        </w:tc>
        <w:tc>
          <w:tcPr>
            <w:tcW w:w="4682" w:type="dxa"/>
          </w:tcPr>
          <w:p w14:paraId="5992D52C" w14:textId="77777777" w:rsidR="00D87129" w:rsidRPr="00D04AFC" w:rsidRDefault="006812B8">
            <w:pPr>
              <w:rPr>
                <w:rFonts w:asciiTheme="minorHAnsi" w:hAnsiTheme="minorHAnsi" w:cstheme="minorHAnsi"/>
              </w:rPr>
            </w:pPr>
            <w:r w:rsidRPr="00D04AFC">
              <w:rPr>
                <w:rFonts w:asciiTheme="minorHAnsi" w:hAnsiTheme="minorHAnsi" w:cstheme="minorHAnsi"/>
              </w:rPr>
              <w:t>Women in our network participate in most of activities that promote peace and security in our community</w:t>
            </w:r>
          </w:p>
        </w:tc>
        <w:tc>
          <w:tcPr>
            <w:tcW w:w="3505" w:type="dxa"/>
          </w:tcPr>
          <w:p w14:paraId="7108E22E"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7CD9FFCF"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5237A734"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3C164B3C"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3E51125E" w14:textId="77777777" w:rsidR="00D87129" w:rsidRPr="00D04AFC" w:rsidRDefault="006812B8">
            <w:pPr>
              <w:rPr>
                <w:rFonts w:asciiTheme="minorHAnsi" w:hAnsiTheme="minorHAnsi" w:cstheme="minorHAnsi"/>
              </w:rPr>
            </w:pPr>
            <w:r w:rsidRPr="00D04AFC">
              <w:rPr>
                <w:rFonts w:asciiTheme="minorHAnsi" w:hAnsiTheme="minorHAnsi" w:cstheme="minorHAnsi"/>
              </w:rPr>
              <w:t> I do not know</w:t>
            </w:r>
          </w:p>
        </w:tc>
      </w:tr>
      <w:tr w:rsidR="00D87129" w:rsidRPr="00D04AFC" w14:paraId="10B951E9" w14:textId="77777777">
        <w:tc>
          <w:tcPr>
            <w:tcW w:w="1163" w:type="dxa"/>
          </w:tcPr>
          <w:p w14:paraId="26251617" w14:textId="77777777" w:rsidR="00D87129" w:rsidRPr="00D04AFC" w:rsidRDefault="00D87129" w:rsidP="00492C83">
            <w:pPr>
              <w:numPr>
                <w:ilvl w:val="0"/>
                <w:numId w:val="19"/>
              </w:numPr>
              <w:pBdr>
                <w:top w:val="nil"/>
                <w:left w:val="nil"/>
                <w:bottom w:val="nil"/>
                <w:right w:val="nil"/>
                <w:between w:val="nil"/>
              </w:pBdr>
              <w:rPr>
                <w:rFonts w:asciiTheme="minorHAnsi" w:hAnsiTheme="minorHAnsi" w:cstheme="minorHAnsi"/>
              </w:rPr>
            </w:pPr>
          </w:p>
        </w:tc>
        <w:tc>
          <w:tcPr>
            <w:tcW w:w="4682" w:type="dxa"/>
          </w:tcPr>
          <w:p w14:paraId="77CD2939"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The civil society organizations play an important role in our community to support women’s participation in peacebuilding and decision making  </w:t>
            </w:r>
          </w:p>
        </w:tc>
        <w:tc>
          <w:tcPr>
            <w:tcW w:w="3505" w:type="dxa"/>
          </w:tcPr>
          <w:p w14:paraId="14B36ABE" w14:textId="77777777" w:rsidR="00D87129" w:rsidRPr="00D04AFC" w:rsidRDefault="006812B8">
            <w:pPr>
              <w:rPr>
                <w:rFonts w:asciiTheme="minorHAnsi" w:hAnsiTheme="minorHAnsi" w:cstheme="minorHAnsi"/>
              </w:rPr>
            </w:pPr>
            <w:r w:rsidRPr="00D04AFC">
              <w:rPr>
                <w:rFonts w:asciiTheme="minorHAnsi" w:hAnsiTheme="minorHAnsi" w:cstheme="minorHAnsi"/>
              </w:rPr>
              <w:t> Totally agree</w:t>
            </w:r>
          </w:p>
          <w:p w14:paraId="4212B864" w14:textId="77777777" w:rsidR="00D87129" w:rsidRPr="00D04AFC" w:rsidRDefault="006812B8">
            <w:pPr>
              <w:rPr>
                <w:rFonts w:asciiTheme="minorHAnsi" w:hAnsiTheme="minorHAnsi" w:cstheme="minorHAnsi"/>
              </w:rPr>
            </w:pPr>
            <w:r w:rsidRPr="00D04AFC">
              <w:rPr>
                <w:rFonts w:asciiTheme="minorHAnsi" w:hAnsiTheme="minorHAnsi" w:cstheme="minorHAnsi"/>
              </w:rPr>
              <w:t> Mostly agree</w:t>
            </w:r>
          </w:p>
          <w:p w14:paraId="6338A519"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Mostly disagree </w:t>
            </w:r>
          </w:p>
          <w:p w14:paraId="0F22A8F2" w14:textId="77777777" w:rsidR="00D87129" w:rsidRPr="00D04AFC" w:rsidRDefault="006812B8">
            <w:pPr>
              <w:rPr>
                <w:rFonts w:asciiTheme="minorHAnsi" w:hAnsiTheme="minorHAnsi" w:cstheme="minorHAnsi"/>
              </w:rPr>
            </w:pPr>
            <w:r w:rsidRPr="00D04AFC">
              <w:rPr>
                <w:rFonts w:asciiTheme="minorHAnsi" w:hAnsiTheme="minorHAnsi" w:cstheme="minorHAnsi"/>
              </w:rPr>
              <w:t xml:space="preserve"> Totally disagree </w:t>
            </w:r>
          </w:p>
          <w:p w14:paraId="3FB7FEDE" w14:textId="77777777" w:rsidR="00D87129" w:rsidRPr="00D04AFC" w:rsidRDefault="006812B8">
            <w:pPr>
              <w:rPr>
                <w:rFonts w:asciiTheme="minorHAnsi" w:hAnsiTheme="minorHAnsi" w:cstheme="minorHAnsi"/>
              </w:rPr>
            </w:pPr>
            <w:r w:rsidRPr="00D04AFC">
              <w:rPr>
                <w:rFonts w:asciiTheme="minorHAnsi" w:hAnsiTheme="minorHAnsi" w:cstheme="minorHAnsi"/>
              </w:rPr>
              <w:t> I do not know</w:t>
            </w:r>
          </w:p>
        </w:tc>
      </w:tr>
    </w:tbl>
    <w:p w14:paraId="748C88B7" w14:textId="77777777" w:rsidR="00F113B4" w:rsidRDefault="00F113B4" w:rsidP="00214751">
      <w:pPr>
        <w:pStyle w:val="Heading3"/>
        <w:shd w:val="clear" w:color="auto" w:fill="FFFFFF"/>
        <w:spacing w:before="0"/>
        <w:jc w:val="both"/>
        <w:rPr>
          <w:rFonts w:asciiTheme="minorHAnsi" w:hAnsiTheme="minorHAnsi" w:cstheme="minorHAnsi"/>
        </w:rPr>
      </w:pPr>
    </w:p>
    <w:p w14:paraId="320201BE" w14:textId="77777777" w:rsidR="00F113B4" w:rsidRDefault="00F113B4">
      <w:pPr>
        <w:rPr>
          <w:rFonts w:asciiTheme="minorHAnsi" w:eastAsiaTheme="majorEastAsia" w:hAnsiTheme="minorHAnsi" w:cstheme="minorHAnsi"/>
          <w:color w:val="1F3763" w:themeColor="accent1" w:themeShade="7F"/>
        </w:rPr>
      </w:pPr>
      <w:r>
        <w:rPr>
          <w:rFonts w:asciiTheme="minorHAnsi" w:hAnsiTheme="minorHAnsi" w:cstheme="minorHAnsi"/>
        </w:rPr>
        <w:br w:type="page"/>
      </w:r>
    </w:p>
    <w:p w14:paraId="39A4A582" w14:textId="77777777" w:rsidR="003B58D3" w:rsidRPr="00D04AFC" w:rsidRDefault="003B58D3">
      <w:pPr>
        <w:rPr>
          <w:rFonts w:asciiTheme="minorHAnsi" w:hAnsiTheme="minorHAnsi" w:cstheme="minorHAnsi"/>
        </w:rPr>
        <w:sectPr w:rsidR="003B58D3" w:rsidRPr="00D04AFC" w:rsidSect="00D54E8B">
          <w:pgSz w:w="12240" w:h="15840"/>
          <w:pgMar w:top="1440" w:right="1440" w:bottom="1440" w:left="1440" w:header="720" w:footer="720" w:gutter="0"/>
          <w:cols w:space="720"/>
        </w:sectPr>
      </w:pPr>
    </w:p>
    <w:p w14:paraId="7C6E3DD2" w14:textId="4AE8D8F1" w:rsidR="00C36C6E" w:rsidRPr="00D04AFC" w:rsidRDefault="00C36C6E" w:rsidP="003B58D3">
      <w:pPr>
        <w:pStyle w:val="Heading3"/>
        <w:shd w:val="clear" w:color="auto" w:fill="FFFFFF"/>
        <w:rPr>
          <w:rFonts w:asciiTheme="minorHAnsi" w:hAnsiTheme="minorHAnsi" w:cstheme="minorHAnsi"/>
        </w:rPr>
      </w:pPr>
      <w:bookmarkStart w:id="117" w:name="_Toc201662983"/>
      <w:r w:rsidRPr="00D04AFC">
        <w:rPr>
          <w:rFonts w:asciiTheme="minorHAnsi" w:hAnsiTheme="minorHAnsi" w:cstheme="minorHAnsi"/>
        </w:rPr>
        <w:lastRenderedPageBreak/>
        <w:t xml:space="preserve">Annex </w:t>
      </w:r>
      <w:r w:rsidR="00F113B4">
        <w:rPr>
          <w:rFonts w:asciiTheme="minorHAnsi" w:hAnsiTheme="minorHAnsi" w:cstheme="minorHAnsi"/>
        </w:rPr>
        <w:t xml:space="preserve">7 </w:t>
      </w:r>
      <w:r w:rsidRPr="00D04AFC">
        <w:rPr>
          <w:rFonts w:asciiTheme="minorHAnsi" w:hAnsiTheme="minorHAnsi" w:cstheme="minorHAnsi"/>
        </w:rPr>
        <w:t>Terms of Reference</w:t>
      </w:r>
      <w:bookmarkEnd w:id="117"/>
      <w:r w:rsidRPr="00D04AFC">
        <w:rPr>
          <w:rFonts w:asciiTheme="minorHAnsi" w:hAnsiTheme="minorHAnsi" w:cstheme="minorHAnsi"/>
        </w:rPr>
        <w:t xml:space="preserve"> </w:t>
      </w:r>
    </w:p>
    <w:p w14:paraId="2C469A13" w14:textId="77777777" w:rsidR="00C36C6E" w:rsidRPr="00D04AFC" w:rsidRDefault="00C36C6E">
      <w:pPr>
        <w:rPr>
          <w:rFonts w:asciiTheme="minorHAnsi" w:hAnsiTheme="minorHAnsi" w:cstheme="minorHAnsi"/>
        </w:rPr>
      </w:pPr>
    </w:p>
    <w:tbl>
      <w:tblPr>
        <w:tblStyle w:val="TableGrid1"/>
        <w:tblW w:w="10710" w:type="dxa"/>
        <w:tblInd w:w="7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710"/>
      </w:tblGrid>
      <w:tr w:rsidR="003B58D3" w:rsidRPr="00D04AFC" w14:paraId="1E0FCEFD" w14:textId="77777777" w:rsidTr="00201C93">
        <w:tc>
          <w:tcPr>
            <w:tcW w:w="10710" w:type="dxa"/>
          </w:tcPr>
          <w:p w14:paraId="2B919D40" w14:textId="77777777" w:rsidR="003B58D3" w:rsidRPr="00D04AFC" w:rsidRDefault="003B58D3" w:rsidP="003B58D3">
            <w:pPr>
              <w:rPr>
                <w:rFonts w:asciiTheme="minorHAnsi" w:hAnsiTheme="minorHAnsi" w:cstheme="minorHAnsi"/>
                <w:bCs/>
                <w:sz w:val="20"/>
                <w:szCs w:val="20"/>
              </w:rPr>
            </w:pPr>
            <w:r w:rsidRPr="00D04AFC">
              <w:rPr>
                <w:rFonts w:asciiTheme="minorHAnsi" w:hAnsiTheme="minorHAnsi" w:cstheme="minorHAnsi"/>
                <w:noProof/>
                <w:sz w:val="20"/>
                <w:szCs w:val="20"/>
              </w:rPr>
              <w:drawing>
                <wp:anchor distT="0" distB="0" distL="114300" distR="114300" simplePos="0" relativeHeight="251658270" behindDoc="0" locked="0" layoutInCell="1" allowOverlap="1" wp14:anchorId="35E8B649" wp14:editId="3BA5E0DE">
                  <wp:simplePos x="0" y="0"/>
                  <wp:positionH relativeFrom="column">
                    <wp:posOffset>-40005</wp:posOffset>
                  </wp:positionH>
                  <wp:positionV relativeFrom="paragraph">
                    <wp:posOffset>0</wp:posOffset>
                  </wp:positionV>
                  <wp:extent cx="1790065" cy="542290"/>
                  <wp:effectExtent l="0" t="0" r="635" b="0"/>
                  <wp:wrapSquare wrapText="bothSides"/>
                  <wp:docPr id="2" name="Picture 2" descr="A logo of a united nations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united nations organization&#10;&#10;AI-generated content may be incorrect."/>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790065" cy="542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4A6BA2" w14:textId="77777777" w:rsidR="003B58D3" w:rsidRPr="00D04AFC" w:rsidRDefault="003B58D3" w:rsidP="003B58D3">
            <w:pPr>
              <w:rPr>
                <w:rFonts w:asciiTheme="minorHAnsi" w:hAnsiTheme="minorHAnsi" w:cstheme="minorHAnsi"/>
                <w:sz w:val="20"/>
                <w:szCs w:val="20"/>
              </w:rPr>
            </w:pPr>
            <w:r w:rsidRPr="00D04AFC">
              <w:rPr>
                <w:rFonts w:asciiTheme="minorHAnsi" w:hAnsiTheme="minorHAnsi" w:cstheme="minorHAnsi"/>
                <w:bCs/>
                <w:sz w:val="20"/>
                <w:szCs w:val="20"/>
              </w:rPr>
              <w:t xml:space="preserve">                                    CONSULTANT TERMS OF REFERENCE</w:t>
            </w:r>
          </w:p>
        </w:tc>
      </w:tr>
    </w:tbl>
    <w:p w14:paraId="5F848F08" w14:textId="77777777" w:rsidR="003B58D3" w:rsidRPr="00D04AFC" w:rsidRDefault="003B58D3" w:rsidP="003B58D3">
      <w:pPr>
        <w:rPr>
          <w:rFonts w:asciiTheme="minorHAnsi" w:eastAsia="Calibri" w:hAnsiTheme="minorHAnsi" w:cstheme="minorHAnsi"/>
          <w:sz w:val="20"/>
          <w:szCs w:val="20"/>
        </w:rPr>
      </w:pPr>
    </w:p>
    <w:tbl>
      <w:tblPr>
        <w:tblW w:w="107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3060"/>
        <w:gridCol w:w="7650"/>
      </w:tblGrid>
      <w:tr w:rsidR="003B58D3" w:rsidRPr="00D04AFC" w14:paraId="175EDE43" w14:textId="77777777" w:rsidTr="003B58D3">
        <w:trPr>
          <w:trHeight w:val="422"/>
        </w:trPr>
        <w:tc>
          <w:tcPr>
            <w:tcW w:w="10710" w:type="dxa"/>
            <w:gridSpan w:val="2"/>
            <w:tcBorders>
              <w:bottom w:val="single" w:sz="4" w:space="0" w:color="auto"/>
            </w:tcBorders>
            <w:shd w:val="clear" w:color="auto" w:fill="FFFFFF"/>
          </w:tcPr>
          <w:p w14:paraId="7B701EEA" w14:textId="77777777" w:rsidR="003B58D3" w:rsidRPr="00D04AFC" w:rsidRDefault="003B58D3" w:rsidP="003B58D3">
            <w:pPr>
              <w:outlineLvl w:val="0"/>
              <w:rPr>
                <w:rFonts w:asciiTheme="minorHAnsi" w:hAnsiTheme="minorHAnsi" w:cstheme="minorHAnsi"/>
                <w:b/>
                <w:bCs/>
                <w:sz w:val="20"/>
                <w:szCs w:val="20"/>
              </w:rPr>
            </w:pPr>
            <w:r w:rsidRPr="00D04AFC">
              <w:rPr>
                <w:rFonts w:asciiTheme="minorHAnsi" w:hAnsiTheme="minorHAnsi" w:cstheme="minorHAnsi"/>
                <w:b/>
                <w:bCs/>
                <w:sz w:val="20"/>
                <w:szCs w:val="20"/>
              </w:rPr>
              <w:t>I.  Contract Overview</w:t>
            </w:r>
          </w:p>
        </w:tc>
      </w:tr>
      <w:tr w:rsidR="003B58D3" w:rsidRPr="00D04AFC" w14:paraId="57F4BFEA" w14:textId="77777777" w:rsidTr="003B58D3">
        <w:trPr>
          <w:trHeight w:val="30"/>
        </w:trPr>
        <w:tc>
          <w:tcPr>
            <w:tcW w:w="3060" w:type="dxa"/>
            <w:shd w:val="clear" w:color="auto" w:fill="FFFFFF"/>
          </w:tcPr>
          <w:p w14:paraId="2D816F81" w14:textId="77777777" w:rsidR="003B58D3" w:rsidRPr="00D04AFC" w:rsidRDefault="003B58D3" w:rsidP="003B58D3">
            <w:pPr>
              <w:rPr>
                <w:rFonts w:asciiTheme="minorHAnsi" w:eastAsia="Calibri" w:hAnsiTheme="minorHAnsi" w:cstheme="minorHAnsi"/>
                <w:b/>
                <w:bCs/>
                <w:sz w:val="20"/>
                <w:szCs w:val="20"/>
              </w:rPr>
            </w:pPr>
            <w:r w:rsidRPr="00D04AFC">
              <w:rPr>
                <w:rFonts w:asciiTheme="minorHAnsi" w:eastAsia="Calibri" w:hAnsiTheme="minorHAnsi" w:cstheme="minorHAnsi"/>
                <w:b/>
                <w:bCs/>
                <w:sz w:val="20"/>
                <w:szCs w:val="20"/>
              </w:rPr>
              <w:t xml:space="preserve">Consultancy Title: </w:t>
            </w:r>
          </w:p>
        </w:tc>
        <w:tc>
          <w:tcPr>
            <w:tcW w:w="7650" w:type="dxa"/>
            <w:shd w:val="clear" w:color="auto" w:fill="FFFFFF"/>
          </w:tcPr>
          <w:p w14:paraId="599F866C" w14:textId="77777777" w:rsidR="003B58D3" w:rsidRPr="00D04AFC" w:rsidRDefault="003B58D3" w:rsidP="003B58D3">
            <w:pPr>
              <w:rPr>
                <w:rFonts w:asciiTheme="minorHAnsi" w:eastAsia="Calibri" w:hAnsiTheme="minorHAnsi" w:cstheme="minorHAnsi"/>
                <w:i/>
                <w:iCs/>
                <w:color w:val="0070C0"/>
                <w:sz w:val="20"/>
                <w:szCs w:val="20"/>
              </w:rPr>
            </w:pPr>
            <w:r w:rsidRPr="00D04AFC">
              <w:rPr>
                <w:rFonts w:asciiTheme="minorHAnsi" w:eastAsia="Calibri" w:hAnsiTheme="minorHAnsi" w:cstheme="minorHAnsi"/>
                <w:i/>
                <w:iCs/>
                <w:color w:val="4472C4"/>
                <w:sz w:val="20"/>
                <w:szCs w:val="20"/>
              </w:rPr>
              <w:t>INTERNATIONAL CONSULTANT / EVALUATOR FOR THE FINAL EVALUATION OF THE UN WOMEN PROJECT: “ACCELERATING IMPLEMENTATION OF WOMEN, PEACE AND SECURITY AGENDA IN GEORGIA’’</w:t>
            </w:r>
          </w:p>
        </w:tc>
      </w:tr>
      <w:tr w:rsidR="003B58D3" w:rsidRPr="00D04AFC" w14:paraId="0AD19EE7" w14:textId="77777777" w:rsidTr="003B58D3">
        <w:trPr>
          <w:trHeight w:val="30"/>
        </w:trPr>
        <w:tc>
          <w:tcPr>
            <w:tcW w:w="3060" w:type="dxa"/>
            <w:shd w:val="clear" w:color="auto" w:fill="FFFFFF"/>
          </w:tcPr>
          <w:p w14:paraId="63735650"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Location:</w:t>
            </w:r>
            <w:r w:rsidRPr="00D04AFC">
              <w:rPr>
                <w:rFonts w:asciiTheme="minorHAnsi" w:eastAsia="Calibri" w:hAnsiTheme="minorHAnsi" w:cstheme="minorHAnsi"/>
                <w:sz w:val="20"/>
                <w:szCs w:val="20"/>
              </w:rPr>
              <w:tab/>
            </w:r>
          </w:p>
        </w:tc>
        <w:tc>
          <w:tcPr>
            <w:tcW w:w="7650" w:type="dxa"/>
            <w:shd w:val="clear" w:color="auto" w:fill="FFFFFF"/>
          </w:tcPr>
          <w:p w14:paraId="5AC320E4"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lang w:eastAsia="ru-RU"/>
              </w:rPr>
              <w:t>Home-based, with travel to Georgia</w:t>
            </w:r>
          </w:p>
        </w:tc>
      </w:tr>
      <w:tr w:rsidR="003B58D3" w:rsidRPr="00D04AFC" w14:paraId="13E7EB54" w14:textId="77777777" w:rsidTr="003B58D3">
        <w:trPr>
          <w:trHeight w:val="30"/>
        </w:trPr>
        <w:tc>
          <w:tcPr>
            <w:tcW w:w="3060" w:type="dxa"/>
            <w:shd w:val="clear" w:color="auto" w:fill="FFFFFF"/>
          </w:tcPr>
          <w:p w14:paraId="26C9AFC1"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Practice Area:</w:t>
            </w:r>
          </w:p>
        </w:tc>
        <w:tc>
          <w:tcPr>
            <w:tcW w:w="7650" w:type="dxa"/>
            <w:shd w:val="clear" w:color="auto" w:fill="FFFFFF"/>
          </w:tcPr>
          <w:p w14:paraId="22683C8E"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Gender Equality</w:t>
            </w:r>
          </w:p>
        </w:tc>
      </w:tr>
      <w:tr w:rsidR="003B58D3" w:rsidRPr="00D04AFC" w14:paraId="5BB0410D" w14:textId="77777777" w:rsidTr="003B58D3">
        <w:trPr>
          <w:trHeight w:val="30"/>
        </w:trPr>
        <w:tc>
          <w:tcPr>
            <w:tcW w:w="3060" w:type="dxa"/>
            <w:shd w:val="clear" w:color="auto" w:fill="FFFFFF"/>
          </w:tcPr>
          <w:p w14:paraId="433BC3E4"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 xml:space="preserve">Type of Contract: </w:t>
            </w:r>
          </w:p>
        </w:tc>
        <w:tc>
          <w:tcPr>
            <w:tcW w:w="7650" w:type="dxa"/>
            <w:shd w:val="clear" w:color="auto" w:fill="FFFFFF"/>
          </w:tcPr>
          <w:p w14:paraId="66D6DB84"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Individual Contract</w:t>
            </w:r>
          </w:p>
        </w:tc>
      </w:tr>
      <w:tr w:rsidR="003B58D3" w:rsidRPr="00D04AFC" w14:paraId="4DBDC391" w14:textId="77777777" w:rsidTr="003B58D3">
        <w:trPr>
          <w:trHeight w:val="30"/>
        </w:trPr>
        <w:tc>
          <w:tcPr>
            <w:tcW w:w="3060" w:type="dxa"/>
            <w:shd w:val="clear" w:color="auto" w:fill="FFFFFF"/>
          </w:tcPr>
          <w:p w14:paraId="13BC715B"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Category (Eligible applicants):</w:t>
            </w:r>
          </w:p>
        </w:tc>
        <w:tc>
          <w:tcPr>
            <w:tcW w:w="7650" w:type="dxa"/>
            <w:shd w:val="clear" w:color="auto" w:fill="FFFFFF"/>
          </w:tcPr>
          <w:p w14:paraId="3F557D89"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External</w:t>
            </w:r>
          </w:p>
        </w:tc>
      </w:tr>
      <w:tr w:rsidR="003B58D3" w:rsidRPr="00D04AFC" w14:paraId="39BA9D96" w14:textId="77777777" w:rsidTr="003B58D3">
        <w:trPr>
          <w:trHeight w:val="30"/>
        </w:trPr>
        <w:tc>
          <w:tcPr>
            <w:tcW w:w="3060" w:type="dxa"/>
            <w:shd w:val="clear" w:color="auto" w:fill="FFFFFF"/>
          </w:tcPr>
          <w:p w14:paraId="04046081"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Post Type and Level:</w:t>
            </w:r>
          </w:p>
        </w:tc>
        <w:tc>
          <w:tcPr>
            <w:tcW w:w="7650" w:type="dxa"/>
            <w:shd w:val="clear" w:color="auto" w:fill="FFFFFF"/>
          </w:tcPr>
          <w:p w14:paraId="36F6EBA3"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International Consultant</w:t>
            </w:r>
          </w:p>
        </w:tc>
      </w:tr>
      <w:tr w:rsidR="003B58D3" w:rsidRPr="00D04AFC" w14:paraId="596802F6" w14:textId="77777777" w:rsidTr="003B58D3">
        <w:trPr>
          <w:trHeight w:val="30"/>
        </w:trPr>
        <w:tc>
          <w:tcPr>
            <w:tcW w:w="3060" w:type="dxa"/>
            <w:shd w:val="clear" w:color="auto" w:fill="FFFFFF"/>
          </w:tcPr>
          <w:p w14:paraId="473C675F"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Languages Required:</w:t>
            </w:r>
          </w:p>
        </w:tc>
        <w:tc>
          <w:tcPr>
            <w:tcW w:w="7650" w:type="dxa"/>
            <w:shd w:val="clear" w:color="auto" w:fill="FFFFFF"/>
          </w:tcPr>
          <w:p w14:paraId="73568638"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English</w:t>
            </w:r>
          </w:p>
        </w:tc>
      </w:tr>
      <w:tr w:rsidR="003B58D3" w:rsidRPr="00D04AFC" w14:paraId="7D5C380C" w14:textId="77777777" w:rsidTr="003B58D3">
        <w:trPr>
          <w:trHeight w:val="30"/>
        </w:trPr>
        <w:tc>
          <w:tcPr>
            <w:tcW w:w="3060" w:type="dxa"/>
            <w:shd w:val="clear" w:color="auto" w:fill="FFFFFF"/>
          </w:tcPr>
          <w:p w14:paraId="06467183"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 xml:space="preserve">Starting Date: </w:t>
            </w:r>
          </w:p>
        </w:tc>
        <w:tc>
          <w:tcPr>
            <w:tcW w:w="7650" w:type="dxa"/>
            <w:shd w:val="clear" w:color="auto" w:fill="FFFFFF"/>
          </w:tcPr>
          <w:p w14:paraId="577D4F68"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19 December 2024</w:t>
            </w:r>
          </w:p>
        </w:tc>
      </w:tr>
      <w:tr w:rsidR="003B58D3" w:rsidRPr="00D04AFC" w14:paraId="7054BAB2" w14:textId="77777777" w:rsidTr="003B58D3">
        <w:trPr>
          <w:trHeight w:val="30"/>
        </w:trPr>
        <w:tc>
          <w:tcPr>
            <w:tcW w:w="3060" w:type="dxa"/>
            <w:shd w:val="clear" w:color="auto" w:fill="FFFFFF"/>
          </w:tcPr>
          <w:p w14:paraId="55DF1A72"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Duration of Contract:</w:t>
            </w:r>
          </w:p>
        </w:tc>
        <w:tc>
          <w:tcPr>
            <w:tcW w:w="7650" w:type="dxa"/>
            <w:shd w:val="clear" w:color="auto" w:fill="FFFFFF"/>
          </w:tcPr>
          <w:p w14:paraId="6B066B71"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lang w:val="ka-GE"/>
              </w:rPr>
              <w:t>40</w:t>
            </w:r>
            <w:r w:rsidRPr="00D04AFC">
              <w:rPr>
                <w:rFonts w:asciiTheme="minorHAnsi" w:eastAsia="Calibri" w:hAnsiTheme="minorHAnsi" w:cstheme="minorHAnsi"/>
                <w:sz w:val="20"/>
                <w:szCs w:val="20"/>
              </w:rPr>
              <w:t xml:space="preserve"> working days in the period of 24 December 2024 – 17 March 2025</w:t>
            </w:r>
          </w:p>
        </w:tc>
      </w:tr>
    </w:tbl>
    <w:p w14:paraId="7D8B2730" w14:textId="77777777" w:rsidR="003B58D3" w:rsidRPr="00D04AFC" w:rsidRDefault="003B58D3" w:rsidP="003B58D3">
      <w:pPr>
        <w:rPr>
          <w:rFonts w:asciiTheme="minorHAnsi" w:eastAsia="Calibri" w:hAnsiTheme="minorHAnsi" w:cstheme="minorHAnsi"/>
          <w:b/>
          <w:bCs/>
          <w:sz w:val="20"/>
          <w:szCs w:val="20"/>
        </w:rPr>
      </w:pPr>
    </w:p>
    <w:tbl>
      <w:tblPr>
        <w:tblW w:w="107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10770"/>
      </w:tblGrid>
      <w:tr w:rsidR="003B58D3" w:rsidRPr="00D04AFC" w14:paraId="544CF9AC" w14:textId="77777777" w:rsidTr="003B58D3">
        <w:trPr>
          <w:trHeight w:val="422"/>
        </w:trPr>
        <w:tc>
          <w:tcPr>
            <w:tcW w:w="10770" w:type="dxa"/>
            <w:tcBorders>
              <w:bottom w:val="single" w:sz="4" w:space="0" w:color="auto"/>
            </w:tcBorders>
            <w:shd w:val="clear" w:color="auto" w:fill="FFFFFF"/>
          </w:tcPr>
          <w:p w14:paraId="5E6B4543" w14:textId="77777777" w:rsidR="003B58D3" w:rsidRPr="00D04AFC" w:rsidRDefault="003B58D3" w:rsidP="003B58D3">
            <w:pPr>
              <w:outlineLvl w:val="0"/>
              <w:rPr>
                <w:rFonts w:asciiTheme="minorHAnsi" w:hAnsiTheme="minorHAnsi" w:cstheme="minorHAnsi"/>
                <w:b/>
                <w:bCs/>
                <w:sz w:val="20"/>
                <w:szCs w:val="20"/>
              </w:rPr>
            </w:pPr>
            <w:r w:rsidRPr="00D04AFC">
              <w:rPr>
                <w:rFonts w:asciiTheme="minorHAnsi" w:hAnsiTheme="minorHAnsi" w:cstheme="minorHAnsi"/>
                <w:b/>
                <w:bCs/>
                <w:sz w:val="20"/>
                <w:szCs w:val="20"/>
              </w:rPr>
              <w:t>II. Consultancy Assignment</w:t>
            </w:r>
          </w:p>
        </w:tc>
      </w:tr>
      <w:tr w:rsidR="003B58D3" w:rsidRPr="00D04AFC" w14:paraId="44C6BA22" w14:textId="77777777" w:rsidTr="003B58D3">
        <w:tc>
          <w:tcPr>
            <w:tcW w:w="10770" w:type="dxa"/>
            <w:shd w:val="clear" w:color="auto" w:fill="FFFFFF"/>
          </w:tcPr>
          <w:p w14:paraId="28132FA0" w14:textId="77777777" w:rsidR="003B58D3" w:rsidRPr="00D04AFC" w:rsidRDefault="003B58D3" w:rsidP="003B58D3">
            <w:pPr>
              <w:rPr>
                <w:rFonts w:asciiTheme="minorHAnsi" w:eastAsia="Calibri" w:hAnsiTheme="minorHAnsi" w:cstheme="minorHAnsi"/>
                <w:b/>
                <w:bCs/>
                <w:sz w:val="20"/>
                <w:szCs w:val="20"/>
              </w:rPr>
            </w:pPr>
            <w:r w:rsidRPr="00D04AFC">
              <w:rPr>
                <w:rFonts w:asciiTheme="minorHAnsi" w:eastAsia="Calibri" w:hAnsiTheme="minorHAnsi" w:cstheme="minorHAnsi"/>
                <w:b/>
                <w:bCs/>
                <w:sz w:val="20"/>
                <w:szCs w:val="20"/>
              </w:rPr>
              <w:t>Background/Context</w:t>
            </w:r>
          </w:p>
          <w:p w14:paraId="0316D56F" w14:textId="77777777" w:rsidR="003B58D3" w:rsidRPr="00D04AFC" w:rsidRDefault="003B58D3" w:rsidP="003B58D3">
            <w:pPr>
              <w:jc w:val="both"/>
              <w:rPr>
                <w:rFonts w:asciiTheme="minorHAnsi" w:eastAsia="Calibri" w:hAnsiTheme="minorHAnsi" w:cstheme="minorHAnsi"/>
                <w:sz w:val="20"/>
                <w:szCs w:val="20"/>
              </w:rPr>
            </w:pPr>
          </w:p>
          <w:p w14:paraId="1E06C1AB" w14:textId="77777777" w:rsidR="003B58D3" w:rsidRPr="00D04AFC" w:rsidRDefault="003B58D3" w:rsidP="003B58D3">
            <w:pPr>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w:t>
            </w:r>
          </w:p>
          <w:p w14:paraId="04407566" w14:textId="77777777" w:rsidR="003B58D3" w:rsidRPr="00D04AFC" w:rsidRDefault="003B58D3" w:rsidP="003B58D3">
            <w:pPr>
              <w:jc w:val="both"/>
              <w:rPr>
                <w:rFonts w:asciiTheme="minorHAnsi" w:eastAsia="Calibri" w:hAnsiTheme="minorHAnsi" w:cstheme="minorHAnsi"/>
                <w:sz w:val="20"/>
                <w:szCs w:val="20"/>
              </w:rPr>
            </w:pPr>
          </w:p>
          <w:p w14:paraId="37E47DFB" w14:textId="77777777" w:rsidR="003B58D3" w:rsidRPr="00D04AFC" w:rsidRDefault="003B58D3" w:rsidP="003B58D3">
            <w:pPr>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 xml:space="preserve">The Women, Peace, and Security (WPS) agenda stands at a juncture to prevent conflicts, protect human rights, build peace, and promote relief and recovery from conflict and crisis. However, there are remaining global, regional, and local challenges for its full implementation due to institutional resistance and the lack of budgeting and of political will to meet the commitments under UN Security Council resolution 1325 (2000) on Women, Peace, and Security (hereinafter UNSCR 1325) and its sister resolutions. Further, crisis and conflict have profound and disproportionate impacts on women and girls, amplifying pre-existing inequalities. </w:t>
            </w:r>
          </w:p>
          <w:p w14:paraId="53C1DB4D" w14:textId="77777777" w:rsidR="003B58D3" w:rsidRPr="00D04AFC" w:rsidRDefault="003B58D3" w:rsidP="003B58D3">
            <w:pPr>
              <w:jc w:val="both"/>
              <w:rPr>
                <w:rFonts w:asciiTheme="minorHAnsi" w:eastAsia="Calibri" w:hAnsiTheme="minorHAnsi" w:cstheme="minorHAnsi"/>
                <w:sz w:val="20"/>
                <w:szCs w:val="20"/>
              </w:rPr>
            </w:pPr>
          </w:p>
          <w:p w14:paraId="4F070000" w14:textId="77777777" w:rsidR="003B58D3" w:rsidRPr="00D04AFC" w:rsidRDefault="003B58D3" w:rsidP="003B58D3">
            <w:pPr>
              <w:shd w:val="clear" w:color="auto" w:fill="FFFFFF"/>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Since 2001, UN Women (previously UNIFEM) has provided continues support to partners in Georgia to increase meaningful participation of women in conflict prevention, transformation, resolution, and sustainable peacebuilding processes. Under the current project “Accelerating Implementation of Women, Peace and Security Agenda in Georgia” (2020-2024) and in line with the United Nations Sustainable Development Cooperation Framework (UNSDCF) for 2021-2025, UN Women supports the Government of Georgia to develop and implement the National Action Plan for the Implementation of the UN Security Council resolutions on Women, Peace, and Security (UNSCR 1325 (2000) et al.) and to achieve the targets of nationalized Sustainable Development Goals (SDGs) 5 and 16.</w:t>
            </w:r>
          </w:p>
          <w:p w14:paraId="5A97D079" w14:textId="77777777" w:rsidR="003B58D3" w:rsidRPr="00D04AFC" w:rsidRDefault="003B58D3" w:rsidP="003B58D3">
            <w:pPr>
              <w:shd w:val="clear" w:color="auto" w:fill="FFFFFF"/>
              <w:jc w:val="both"/>
              <w:rPr>
                <w:rFonts w:asciiTheme="minorHAnsi" w:eastAsia="Calibri" w:hAnsiTheme="minorHAnsi" w:cstheme="minorHAnsi"/>
                <w:sz w:val="20"/>
                <w:szCs w:val="20"/>
              </w:rPr>
            </w:pPr>
          </w:p>
          <w:p w14:paraId="0D258EF2" w14:textId="77777777" w:rsidR="003B58D3" w:rsidRPr="00D04AFC" w:rsidRDefault="003B58D3" w:rsidP="003B58D3">
            <w:pPr>
              <w:shd w:val="clear" w:color="auto" w:fill="FFFFFF"/>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UN Women partners with the UK Conflict, Stability and Security Fund (CSSF), now Integrated Security Fund (ISF) and the Ministry of Defence of the UK Government to contribute to the enhancement of women’s meaningful participation in peace and security processes and to increase Georgian Government’s accountability to implement the WPS agenda (WPSA) in Georgia.</w:t>
            </w:r>
          </w:p>
          <w:p w14:paraId="74E99D59" w14:textId="77777777" w:rsidR="003B58D3" w:rsidRPr="00D04AFC" w:rsidRDefault="003B58D3" w:rsidP="003B58D3">
            <w:pPr>
              <w:shd w:val="clear" w:color="auto" w:fill="FFFFFF"/>
              <w:jc w:val="both"/>
              <w:rPr>
                <w:rFonts w:asciiTheme="minorHAnsi" w:eastAsia="Calibri" w:hAnsiTheme="minorHAnsi" w:cstheme="minorHAnsi"/>
                <w:sz w:val="20"/>
                <w:szCs w:val="20"/>
              </w:rPr>
            </w:pPr>
          </w:p>
          <w:p w14:paraId="41464B74" w14:textId="77777777" w:rsidR="003B58D3" w:rsidRPr="00D04AFC" w:rsidRDefault="003B58D3" w:rsidP="003B58D3">
            <w:pPr>
              <w:shd w:val="clear" w:color="auto" w:fill="FFFFFF"/>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The project on “</w:t>
            </w:r>
            <w:r w:rsidRPr="00D04AFC">
              <w:rPr>
                <w:rFonts w:asciiTheme="minorHAnsi" w:eastAsia="Calibri" w:hAnsiTheme="minorHAnsi" w:cstheme="minorHAnsi"/>
                <w:b/>
                <w:bCs/>
                <w:sz w:val="20"/>
                <w:szCs w:val="20"/>
              </w:rPr>
              <w:t>Accelerating Implementation of the Women, Peace and Security Agenda in Georgia</w:t>
            </w:r>
            <w:r w:rsidRPr="00D04AFC">
              <w:rPr>
                <w:rFonts w:asciiTheme="minorHAnsi" w:eastAsia="Calibri" w:hAnsiTheme="minorHAnsi" w:cstheme="minorHAnsi"/>
                <w:sz w:val="20"/>
                <w:szCs w:val="20"/>
              </w:rPr>
              <w:t>” funded by the UK Government is specifically tailored to respond to the needs and interests of internally displaced (IDP) and conflict-affected women and girls as well as government and civil society partners in Georgia and aims at the supporting the implementation of WPS agenda in Georgia. Namely, the project addresses the problems at the individual, community, institutional and policy levels and proposes activities that will contribute to the overarching goal/impact of the project to advance gender equality, achieve the full, equal, direct and meaningful participation of women in peace and security processes, as well as in crisis response and recovery, and support the social cohesion and sustainable peace in the country.</w:t>
            </w:r>
          </w:p>
          <w:p w14:paraId="40C97F2D" w14:textId="77777777" w:rsidR="003B58D3" w:rsidRPr="00D04AFC" w:rsidRDefault="003B58D3" w:rsidP="003B58D3">
            <w:pPr>
              <w:shd w:val="clear" w:color="auto" w:fill="FFFFFF"/>
              <w:jc w:val="both"/>
              <w:rPr>
                <w:rFonts w:asciiTheme="minorHAnsi" w:eastAsia="Calibri" w:hAnsiTheme="minorHAnsi" w:cstheme="minorHAnsi"/>
                <w:sz w:val="20"/>
                <w:szCs w:val="20"/>
              </w:rPr>
            </w:pPr>
          </w:p>
          <w:p w14:paraId="0D20B99E" w14:textId="77777777" w:rsidR="003B58D3" w:rsidRPr="00D04AFC" w:rsidRDefault="003B58D3" w:rsidP="003B58D3">
            <w:pPr>
              <w:shd w:val="clear" w:color="auto" w:fill="FFFFFF"/>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lastRenderedPageBreak/>
              <w:t>The project commenced on November 16, 2020, and initially spanned 40 months, concluding on March 31, 2024. The total budget was £1,420,776.05, funded by the UK CSSF and UK MoD. Under a new agreement, the project was extended for an additional year, from April 8, 2024, to March 31, 2025, with an additional £467,350.00 provided by the UK Integrated Security Funds (Foreign, Commonwealth and Development Office - FCDO).</w:t>
            </w:r>
          </w:p>
          <w:p w14:paraId="3B7D94D3" w14:textId="77777777" w:rsidR="003B58D3" w:rsidRPr="00D04AFC" w:rsidRDefault="003B58D3" w:rsidP="003B58D3">
            <w:pPr>
              <w:shd w:val="clear" w:color="auto" w:fill="FFFFFF"/>
              <w:jc w:val="both"/>
              <w:rPr>
                <w:rFonts w:asciiTheme="minorHAnsi" w:eastAsia="Calibri" w:hAnsiTheme="minorHAnsi" w:cstheme="minorHAnsi"/>
                <w:color w:val="000000"/>
                <w:sz w:val="20"/>
                <w:szCs w:val="20"/>
              </w:rPr>
            </w:pPr>
          </w:p>
          <w:p w14:paraId="5BC345DB" w14:textId="77777777" w:rsidR="003B58D3" w:rsidRPr="00D04AFC" w:rsidRDefault="003B58D3" w:rsidP="003B58D3">
            <w:pPr>
              <w:shd w:val="clear" w:color="auto" w:fill="FFFFFF"/>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Within the framework of the above-mentioned projects, UN Women works with security sector actors, including the Ministry of Defense, the Ministry of Internal Affairs, the State Security Service, the Office of National Security Council, and the Georgian Intelligence Service to mainstream gender into the Security Sector Reform process and its outcomes. Herewith, to promote the implementation on the WPSA and mainstream gender, UN Women cooperates with the Ministry of Foreign Affairs, the State Ministry for Reconciliation and Civic Equality, the Ministry of Internally Displaced Persons from the Occupied Territories, Labor, Health, and Social Affairs of Georgia and the Ministry of Regional Development and Infrastructure of Georgia, as well as closely works with the target municipalities to support the localization of the WPSA. UN Women also continues to support the capacity development of women mediators and peacebuilders, and internally displaced and conflict-affected women at grassroots to ensure their direct and meaningful participation in peace processes, as well as creates spaces for effective engagement of women peace activists with the participants of formal peace and incident prevention processes (namely, the Geneva International Discussions and the Incident Prevention and Response Mechanisms).</w:t>
            </w:r>
          </w:p>
          <w:p w14:paraId="6D5BCF47" w14:textId="77777777" w:rsidR="003B58D3" w:rsidRPr="00D04AFC" w:rsidRDefault="003B58D3" w:rsidP="003B58D3">
            <w:pPr>
              <w:shd w:val="clear" w:color="auto" w:fill="FFFFFF"/>
              <w:jc w:val="both"/>
              <w:rPr>
                <w:rFonts w:asciiTheme="minorHAnsi" w:eastAsia="Calibri" w:hAnsiTheme="minorHAnsi" w:cstheme="minorHAnsi"/>
                <w:sz w:val="20"/>
                <w:szCs w:val="20"/>
              </w:rPr>
            </w:pPr>
          </w:p>
          <w:p w14:paraId="762BC622" w14:textId="77777777" w:rsidR="003B58D3" w:rsidRPr="00D04AFC" w:rsidRDefault="003B58D3" w:rsidP="003B58D3">
            <w:pPr>
              <w:shd w:val="clear" w:color="auto" w:fill="FFFFFF"/>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One of UN Women’s top priorities for the 2020-2024 period is to provide support for the localization of the fourth National Action Plan for the Implementation of the UN Security Council Resolutions on Women, Peace, and Security (2022-2024). The localization process is achieved through fostering the active participation of women and grassroots organizations, internally displaced and conflict-affected women in local policy planning and budgeting processes, and the capacity building of the local governments to advance the WPSA implementation. In this respect, UN Women is targeting 17 municipalities in the regions of Kvemo Kartli, Shida Kartli, Imereti, Samegrelo-Zemo Svaneti and Racha-Lechkhumi and Kvemo Svaneti, including the villages that are adjacent to the Administrative Boundary Lines with Abkhazia, Georgia and Tskhinvali region/South Ossetia, Georgia.</w:t>
            </w:r>
          </w:p>
          <w:p w14:paraId="085D038F" w14:textId="77777777" w:rsidR="003B58D3" w:rsidRPr="00D04AFC" w:rsidRDefault="003B58D3" w:rsidP="003B58D3">
            <w:pPr>
              <w:shd w:val="clear" w:color="auto" w:fill="FFFFFF"/>
              <w:jc w:val="both"/>
              <w:rPr>
                <w:rFonts w:asciiTheme="minorHAnsi" w:eastAsia="Calibri" w:hAnsiTheme="minorHAnsi" w:cstheme="minorHAnsi"/>
                <w:sz w:val="20"/>
                <w:szCs w:val="20"/>
              </w:rPr>
            </w:pPr>
          </w:p>
          <w:p w14:paraId="735E4C81" w14:textId="77777777" w:rsidR="003B58D3" w:rsidRPr="00D04AFC" w:rsidRDefault="003B58D3" w:rsidP="003B58D3">
            <w:pPr>
              <w:shd w:val="clear" w:color="auto" w:fill="FFFFFF"/>
              <w:jc w:val="both"/>
              <w:rPr>
                <w:rFonts w:asciiTheme="minorHAnsi" w:eastAsia="Calibri" w:hAnsiTheme="minorHAnsi" w:cstheme="minorHAnsi"/>
                <w:sz w:val="20"/>
                <w:szCs w:val="20"/>
              </w:rPr>
            </w:pPr>
          </w:p>
          <w:p w14:paraId="03A9DC9D" w14:textId="77777777" w:rsidR="003B58D3" w:rsidRPr="00D04AFC" w:rsidRDefault="003B58D3" w:rsidP="003B58D3">
            <w:pPr>
              <w:keepNext/>
              <w:outlineLvl w:val="0"/>
              <w:rPr>
                <w:rFonts w:asciiTheme="minorHAnsi" w:hAnsiTheme="minorHAnsi" w:cstheme="minorHAnsi"/>
                <w:b/>
                <w:bCs/>
                <w:sz w:val="20"/>
                <w:szCs w:val="20"/>
              </w:rPr>
            </w:pPr>
            <w:r w:rsidRPr="00D04AFC">
              <w:rPr>
                <w:rFonts w:asciiTheme="minorHAnsi" w:hAnsiTheme="minorHAnsi" w:cstheme="minorHAnsi"/>
                <w:b/>
                <w:bCs/>
                <w:sz w:val="22"/>
                <w:szCs w:val="22"/>
              </w:rPr>
              <w:t>Purpose and the Use of Evaluation</w:t>
            </w:r>
          </w:p>
          <w:p w14:paraId="26812E4E" w14:textId="77777777" w:rsidR="003B58D3" w:rsidRPr="00D04AFC" w:rsidRDefault="003B58D3" w:rsidP="003B58D3">
            <w:pPr>
              <w:rPr>
                <w:rFonts w:asciiTheme="minorHAnsi" w:eastAsia="Calibri" w:hAnsiTheme="minorHAnsi" w:cstheme="minorHAnsi"/>
                <w:sz w:val="20"/>
                <w:szCs w:val="20"/>
              </w:rPr>
            </w:pPr>
          </w:p>
          <w:p w14:paraId="44DA33D0" w14:textId="77777777" w:rsidR="003B58D3" w:rsidRPr="00D04AFC" w:rsidRDefault="003B58D3" w:rsidP="003B58D3">
            <w:pPr>
              <w:autoSpaceDE w:val="0"/>
              <w:autoSpaceDN w:val="0"/>
              <w:adjustRightInd w:val="0"/>
              <w:jc w:val="both"/>
              <w:rPr>
                <w:rFonts w:asciiTheme="minorHAnsi" w:eastAsia="Calibri" w:hAnsiTheme="minorHAnsi" w:cstheme="minorHAnsi"/>
                <w:bCs/>
                <w:sz w:val="20"/>
                <w:szCs w:val="20"/>
              </w:rPr>
            </w:pPr>
            <w:r w:rsidRPr="00D04AFC">
              <w:rPr>
                <w:rFonts w:asciiTheme="minorHAnsi" w:eastAsia="Calibri" w:hAnsiTheme="minorHAnsi" w:cstheme="minorHAnsi"/>
                <w:color w:val="000000"/>
                <w:sz w:val="20"/>
                <w:szCs w:val="20"/>
              </w:rPr>
              <w:t xml:space="preserve">Upon the project completion, as established in the Project Document, a mandatory external final evaluation is to be conducted by UN Women for accountability and learning purposes. This main purpose of the final evaluation is assessing </w:t>
            </w:r>
            <w:r w:rsidRPr="00D04AFC">
              <w:rPr>
                <w:rFonts w:asciiTheme="minorHAnsi" w:eastAsia="Calibri" w:hAnsiTheme="minorHAnsi" w:cstheme="minorHAnsi"/>
                <w:sz w:val="20"/>
                <w:szCs w:val="20"/>
                <w:lang w:val="en-GB" w:eastAsia="sk-SK"/>
              </w:rPr>
              <w:t xml:space="preserve">the achievement of project results and performance of the above-described interventions. </w:t>
            </w:r>
            <w:r w:rsidRPr="00D04AFC">
              <w:rPr>
                <w:rFonts w:asciiTheme="minorHAnsi" w:eastAsia="Calibri" w:hAnsiTheme="minorHAnsi" w:cstheme="minorHAnsi"/>
                <w:bCs/>
                <w:sz w:val="20"/>
                <w:szCs w:val="20"/>
              </w:rPr>
              <w:t>Findings of the final external evaluation will inform UN Women Georgia’s future work in the area of Women, Peace and Security. The external evaluation will further identify lessons learned, best practices and challenges of the project “Accelerating Implementation of the Women, Peace and Security Agenda in Georgia”</w:t>
            </w:r>
            <w:r w:rsidRPr="00D04AFC">
              <w:rPr>
                <w:rFonts w:asciiTheme="minorHAnsi" w:eastAsia="Calibri" w:hAnsiTheme="minorHAnsi" w:cstheme="minorHAnsi"/>
                <w:b/>
                <w:bCs/>
                <w:sz w:val="20"/>
                <w:szCs w:val="20"/>
              </w:rPr>
              <w:t xml:space="preserve"> </w:t>
            </w:r>
            <w:r w:rsidRPr="00D04AFC">
              <w:rPr>
                <w:rFonts w:asciiTheme="minorHAnsi" w:eastAsia="Calibri" w:hAnsiTheme="minorHAnsi" w:cstheme="minorHAnsi"/>
                <w:bCs/>
                <w:sz w:val="20"/>
                <w:szCs w:val="20"/>
              </w:rPr>
              <w:t>and its extended phase and will greatly inform the development of the follow-up programmatic interventions.</w:t>
            </w:r>
          </w:p>
          <w:p w14:paraId="0202855D" w14:textId="77777777" w:rsidR="003B58D3" w:rsidRPr="00D04AFC" w:rsidRDefault="003B58D3" w:rsidP="003B58D3">
            <w:pPr>
              <w:autoSpaceDE w:val="0"/>
              <w:autoSpaceDN w:val="0"/>
              <w:adjustRightInd w:val="0"/>
              <w:jc w:val="both"/>
              <w:rPr>
                <w:rFonts w:asciiTheme="minorHAnsi" w:eastAsia="Calibri" w:hAnsiTheme="minorHAnsi" w:cstheme="minorHAnsi"/>
                <w:sz w:val="20"/>
                <w:szCs w:val="20"/>
                <w:lang w:val="en-GB" w:eastAsia="sk-SK"/>
              </w:rPr>
            </w:pPr>
          </w:p>
          <w:p w14:paraId="35C2E93F"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The information generated by the evaluation will be used by different stakeholders to contribute to building of the evidence base on effective strategies for women’s empowerment in Georgia and to facilitate UN Women’s strategic reflection and learning for programming in the area. </w:t>
            </w:r>
          </w:p>
          <w:p w14:paraId="117AF307" w14:textId="77777777" w:rsidR="003B58D3" w:rsidRPr="00D04AFC" w:rsidRDefault="003B58D3" w:rsidP="003B58D3">
            <w:pPr>
              <w:jc w:val="both"/>
              <w:rPr>
                <w:rFonts w:asciiTheme="minorHAnsi" w:hAnsiTheme="minorHAnsi" w:cstheme="minorHAnsi"/>
                <w:sz w:val="20"/>
                <w:szCs w:val="20"/>
                <w:lang w:eastAsia="ru-RU"/>
              </w:rPr>
            </w:pPr>
          </w:p>
          <w:p w14:paraId="34CA158E" w14:textId="77777777" w:rsidR="003B58D3" w:rsidRPr="00D04AFC" w:rsidRDefault="003B58D3" w:rsidP="003B58D3">
            <w:pPr>
              <w:autoSpaceDE w:val="0"/>
              <w:autoSpaceDN w:val="0"/>
              <w:adjustRightInd w:val="0"/>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 xml:space="preserve">The information generated by the evaluation will be used by different stakeholders to: </w:t>
            </w:r>
          </w:p>
          <w:p w14:paraId="47A9C366" w14:textId="77777777" w:rsidR="003B58D3" w:rsidRPr="00D04AFC" w:rsidRDefault="003B58D3" w:rsidP="00492C83">
            <w:pPr>
              <w:numPr>
                <w:ilvl w:val="0"/>
                <w:numId w:val="43"/>
              </w:numPr>
              <w:autoSpaceDE w:val="0"/>
              <w:autoSpaceDN w:val="0"/>
              <w:adjustRightInd w:val="0"/>
              <w:spacing w:after="160" w:line="259" w:lineRule="auto"/>
              <w:contextualSpacing/>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Contribute to building of the evidence base on effective strategies for the implementation of WPSA in the country.</w:t>
            </w:r>
          </w:p>
          <w:p w14:paraId="56B9FF96" w14:textId="77777777" w:rsidR="003B58D3" w:rsidRPr="00D04AFC" w:rsidRDefault="003B58D3" w:rsidP="00492C83">
            <w:pPr>
              <w:numPr>
                <w:ilvl w:val="0"/>
                <w:numId w:val="43"/>
              </w:numPr>
              <w:autoSpaceDE w:val="0"/>
              <w:autoSpaceDN w:val="0"/>
              <w:adjustRightInd w:val="0"/>
              <w:spacing w:after="160" w:line="259" w:lineRule="auto"/>
              <w:contextualSpacing/>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 xml:space="preserve">Facilitate strategic reflection, learning and further planning for programming in the areas of </w:t>
            </w:r>
            <w:r w:rsidRPr="00D04AFC">
              <w:rPr>
                <w:rFonts w:asciiTheme="minorHAnsi" w:eastAsia="Calibri" w:hAnsiTheme="minorHAnsi" w:cstheme="minorHAnsi"/>
                <w:bCs/>
                <w:sz w:val="20"/>
                <w:szCs w:val="20"/>
              </w:rPr>
              <w:t>WPS.</w:t>
            </w:r>
          </w:p>
          <w:p w14:paraId="388F0E09" w14:textId="77777777" w:rsidR="003B58D3" w:rsidRPr="00D04AFC" w:rsidRDefault="003B58D3" w:rsidP="00492C83">
            <w:pPr>
              <w:numPr>
                <w:ilvl w:val="0"/>
                <w:numId w:val="43"/>
              </w:numPr>
              <w:autoSpaceDE w:val="0"/>
              <w:autoSpaceDN w:val="0"/>
              <w:adjustRightInd w:val="0"/>
              <w:spacing w:after="160" w:line="259" w:lineRule="auto"/>
              <w:contextualSpacing/>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Strengthen national stakeholders and structures with the aim to increase sustainability of the results beyond the project.</w:t>
            </w:r>
          </w:p>
          <w:p w14:paraId="631A425D" w14:textId="77777777" w:rsidR="003B58D3" w:rsidRPr="00D04AFC" w:rsidRDefault="003B58D3" w:rsidP="003B58D3">
            <w:pPr>
              <w:autoSpaceDE w:val="0"/>
              <w:autoSpaceDN w:val="0"/>
              <w:adjustRightInd w:val="0"/>
              <w:ind w:left="720"/>
              <w:contextualSpacing/>
              <w:jc w:val="both"/>
              <w:rPr>
                <w:rFonts w:asciiTheme="minorHAnsi" w:eastAsia="Calibri" w:hAnsiTheme="minorHAnsi" w:cstheme="minorHAnsi"/>
                <w:color w:val="000000"/>
                <w:sz w:val="20"/>
                <w:szCs w:val="20"/>
              </w:rPr>
            </w:pPr>
          </w:p>
          <w:p w14:paraId="0170D47D" w14:textId="77777777" w:rsidR="003B58D3" w:rsidRPr="00D04AFC" w:rsidRDefault="003B58D3" w:rsidP="003B58D3">
            <w:pPr>
              <w:autoSpaceDE w:val="0"/>
              <w:autoSpaceDN w:val="0"/>
              <w:adjustRightInd w:val="0"/>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Main evaluation users include UN Women</w:t>
            </w:r>
            <w:r w:rsidRPr="00D04AFC">
              <w:rPr>
                <w:rFonts w:asciiTheme="minorHAnsi" w:eastAsia="Calibri" w:hAnsiTheme="minorHAnsi" w:cstheme="minorHAnsi"/>
                <w:color w:val="000000"/>
                <w:sz w:val="20"/>
                <w:szCs w:val="20"/>
                <w:lang w:val="ka-GE"/>
              </w:rPr>
              <w:t xml:space="preserve"> </w:t>
            </w:r>
            <w:r w:rsidRPr="00D04AFC">
              <w:rPr>
                <w:rFonts w:asciiTheme="minorHAnsi" w:eastAsia="Calibri" w:hAnsiTheme="minorHAnsi" w:cstheme="minorHAnsi"/>
                <w:color w:val="000000"/>
                <w:sz w:val="20"/>
                <w:szCs w:val="20"/>
              </w:rPr>
              <w:t xml:space="preserve">Country Office in Georgia as well as the UK Government (project donor). Furthermore, national stakeholders – civil society partners, grassroots conflict affected and IDP women and targeted state and non-state agencies will be also closely involved in the evaluation process to increase ownership of findings, draw lessons learned and make greater use of this final evaluation results. </w:t>
            </w:r>
          </w:p>
          <w:p w14:paraId="609465B2" w14:textId="77777777" w:rsidR="003B58D3" w:rsidRPr="00D04AFC" w:rsidRDefault="003B58D3" w:rsidP="003B58D3">
            <w:pPr>
              <w:jc w:val="both"/>
              <w:rPr>
                <w:rFonts w:asciiTheme="minorHAnsi" w:hAnsiTheme="minorHAnsi" w:cstheme="minorHAnsi"/>
                <w:b/>
                <w:bCs/>
                <w:sz w:val="20"/>
                <w:szCs w:val="20"/>
                <w:lang w:eastAsia="ru-RU"/>
              </w:rPr>
            </w:pPr>
          </w:p>
          <w:p w14:paraId="380E56E6" w14:textId="77777777" w:rsidR="003B58D3" w:rsidRPr="00D04AFC" w:rsidRDefault="003B58D3" w:rsidP="003B58D3">
            <w:pPr>
              <w:jc w:val="both"/>
              <w:rPr>
                <w:rFonts w:asciiTheme="minorHAnsi" w:hAnsiTheme="minorHAnsi" w:cstheme="minorHAnsi"/>
                <w:b/>
                <w:bCs/>
                <w:sz w:val="20"/>
                <w:szCs w:val="20"/>
                <w:lang w:eastAsia="ru-RU"/>
              </w:rPr>
            </w:pPr>
          </w:p>
          <w:p w14:paraId="192896D0" w14:textId="77777777" w:rsidR="003B58D3" w:rsidRPr="00D04AFC" w:rsidRDefault="003B58D3" w:rsidP="003B58D3">
            <w:pPr>
              <w:keepNext/>
              <w:outlineLvl w:val="0"/>
              <w:rPr>
                <w:rFonts w:asciiTheme="minorHAnsi" w:hAnsiTheme="minorHAnsi" w:cstheme="minorHAnsi"/>
                <w:b/>
                <w:bCs/>
                <w:sz w:val="22"/>
                <w:szCs w:val="22"/>
              </w:rPr>
            </w:pPr>
            <w:r w:rsidRPr="00D04AFC">
              <w:rPr>
                <w:rFonts w:asciiTheme="minorHAnsi" w:hAnsiTheme="minorHAnsi" w:cstheme="minorHAnsi"/>
                <w:b/>
                <w:bCs/>
                <w:sz w:val="22"/>
                <w:szCs w:val="22"/>
              </w:rPr>
              <w:t>Evaluation Objectives, Criteria and Questions</w:t>
            </w:r>
          </w:p>
          <w:p w14:paraId="452E7A8F" w14:textId="77777777" w:rsidR="003B58D3" w:rsidRPr="00D04AFC" w:rsidRDefault="003B58D3" w:rsidP="003B58D3">
            <w:pPr>
              <w:jc w:val="both"/>
              <w:rPr>
                <w:rFonts w:asciiTheme="minorHAnsi" w:hAnsiTheme="minorHAnsi" w:cstheme="minorHAnsi"/>
                <w:bCs/>
                <w:sz w:val="20"/>
                <w:szCs w:val="20"/>
                <w:lang w:eastAsia="ru-RU"/>
              </w:rPr>
            </w:pPr>
          </w:p>
          <w:p w14:paraId="2320A75A"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The specific evaluation objectives are as follows:</w:t>
            </w:r>
          </w:p>
          <w:p w14:paraId="36C0F4A6"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Analyze the relevance and coherence of the implementation strategy and approaches of the project.</w:t>
            </w:r>
          </w:p>
          <w:p w14:paraId="23764CB0" w14:textId="77777777" w:rsidR="003B58D3" w:rsidRPr="00D04AFC" w:rsidRDefault="003B58D3" w:rsidP="00492C83">
            <w:pPr>
              <w:numPr>
                <w:ilvl w:val="0"/>
                <w:numId w:val="42"/>
              </w:numPr>
              <w:spacing w:after="160" w:line="259" w:lineRule="auto"/>
              <w:ind w:left="658"/>
              <w:contextualSpacing/>
              <w:jc w:val="both"/>
              <w:rPr>
                <w:rFonts w:asciiTheme="minorHAnsi" w:eastAsia="Calibri" w:hAnsiTheme="minorHAnsi" w:cstheme="minorHAnsi"/>
                <w:sz w:val="20"/>
                <w:szCs w:val="20"/>
              </w:rPr>
            </w:pPr>
            <w:r w:rsidRPr="00D04AFC">
              <w:rPr>
                <w:rFonts w:asciiTheme="minorHAnsi" w:eastAsia="Calibri" w:hAnsiTheme="minorHAnsi" w:cstheme="minorHAnsi"/>
                <w:sz w:val="20"/>
                <w:szCs w:val="20"/>
                <w:lang w:eastAsia="ru-RU"/>
              </w:rPr>
              <w:lastRenderedPageBreak/>
              <w:t>Assess effectiveness and organizational efficiency in progressing towards the achievement of the project’s results as defined in the interventions.</w:t>
            </w:r>
          </w:p>
          <w:p w14:paraId="0C68C140"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Validate the project results in terms of achievements and/or weaknesses toward the outcome and outputs.</w:t>
            </w:r>
          </w:p>
          <w:p w14:paraId="29CA6867"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To assess how the project and its results relate and contribute to commitments and achievement of Sustainable Development Goals (SDGs) in Georgia</w:t>
            </w:r>
          </w:p>
          <w:p w14:paraId="5513FB14"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Determine the impact of the intervention with respect to gender equality and women’s empowerment.</w:t>
            </w:r>
          </w:p>
          <w:p w14:paraId="7A9408ED"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Assess the sustainability of the results achieved by the project. </w:t>
            </w:r>
          </w:p>
          <w:p w14:paraId="1C27640F"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Document lessons learned, best practices, success stories and challenges to inform future work of UN Women and the UK Government (FCDO) in the areas of WPS.</w:t>
            </w:r>
          </w:p>
          <w:p w14:paraId="2E3665F2"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Identify strategies for replication and up-scaling of the project’s best practices.</w:t>
            </w:r>
          </w:p>
          <w:p w14:paraId="77F1CE3A" w14:textId="77777777" w:rsidR="003B58D3" w:rsidRPr="00D04AFC" w:rsidRDefault="003B58D3" w:rsidP="00492C83">
            <w:pPr>
              <w:numPr>
                <w:ilvl w:val="0"/>
                <w:numId w:val="42"/>
              </w:numPr>
              <w:spacing w:after="160" w:line="259" w:lineRule="auto"/>
              <w:ind w:left="658"/>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Provide actionable recommendations for future programmatic developments and maximize ownership by partners in the country covered by the project.</w:t>
            </w:r>
          </w:p>
          <w:p w14:paraId="128174B2" w14:textId="77777777" w:rsidR="003B58D3" w:rsidRPr="00D04AFC" w:rsidRDefault="003B58D3" w:rsidP="003B58D3">
            <w:pPr>
              <w:jc w:val="both"/>
              <w:rPr>
                <w:rFonts w:asciiTheme="minorHAnsi" w:hAnsiTheme="minorHAnsi" w:cstheme="minorHAnsi"/>
                <w:sz w:val="20"/>
                <w:szCs w:val="20"/>
                <w:lang w:eastAsia="ru-RU"/>
              </w:rPr>
            </w:pPr>
          </w:p>
          <w:p w14:paraId="0B667A41"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The evaluation will address the criteria of Project Relevance, Coherence, Effectiveness, Efficiency, and Sustainability. More specifically, the evaluation will address the key evaluation questions:</w:t>
            </w:r>
          </w:p>
          <w:p w14:paraId="756CBBD1" w14:textId="77777777" w:rsidR="003B58D3" w:rsidRPr="00D04AFC" w:rsidRDefault="003B58D3" w:rsidP="003B58D3">
            <w:pPr>
              <w:jc w:val="both"/>
              <w:rPr>
                <w:rFonts w:asciiTheme="minorHAnsi" w:hAnsiTheme="minorHAnsi" w:cstheme="minorHAnsi"/>
                <w:sz w:val="20"/>
                <w:szCs w:val="20"/>
                <w:lang w:eastAsia="ru-RU"/>
              </w:rPr>
            </w:pPr>
          </w:p>
          <w:p w14:paraId="676E4792" w14:textId="77777777" w:rsidR="003B58D3" w:rsidRPr="00D04AFC" w:rsidRDefault="003B58D3" w:rsidP="00492C83">
            <w:pPr>
              <w:numPr>
                <w:ilvl w:val="0"/>
                <w:numId w:val="39"/>
              </w:numPr>
              <w:autoSpaceDE w:val="0"/>
              <w:autoSpaceDN w:val="0"/>
              <w:adjustRightInd w:val="0"/>
              <w:spacing w:after="160" w:line="259" w:lineRule="auto"/>
              <w:ind w:left="360"/>
              <w:contextualSpacing/>
              <w:jc w:val="both"/>
              <w:rPr>
                <w:rFonts w:asciiTheme="minorHAnsi" w:eastAsia="Yu Mincho" w:hAnsiTheme="minorHAnsi" w:cstheme="minorHAnsi"/>
                <w:color w:val="000000"/>
                <w:sz w:val="20"/>
                <w:szCs w:val="20"/>
              </w:rPr>
            </w:pPr>
            <w:r w:rsidRPr="00D04AFC">
              <w:rPr>
                <w:rFonts w:asciiTheme="minorHAnsi" w:eastAsia="Calibri" w:hAnsiTheme="minorHAnsi" w:cstheme="minorHAnsi"/>
                <w:b/>
                <w:bCs/>
                <w:sz w:val="20"/>
                <w:szCs w:val="20"/>
              </w:rPr>
              <w:t>Relevance</w:t>
            </w:r>
            <w:r w:rsidRPr="00D04AFC">
              <w:rPr>
                <w:rFonts w:asciiTheme="minorHAnsi" w:eastAsia="Calibri" w:hAnsiTheme="minorHAnsi" w:cstheme="minorHAnsi"/>
                <w:sz w:val="20"/>
                <w:szCs w:val="20"/>
              </w:rPr>
              <w:t>:</w:t>
            </w:r>
            <w:r w:rsidRPr="00D04AFC">
              <w:rPr>
                <w:rFonts w:asciiTheme="minorHAnsi" w:eastAsia="Yu Mincho" w:hAnsiTheme="minorHAnsi" w:cstheme="minorHAnsi"/>
                <w:sz w:val="20"/>
                <w:szCs w:val="20"/>
              </w:rPr>
              <w:t xml:space="preserve"> </w:t>
            </w:r>
            <w:r w:rsidRPr="00D04AFC">
              <w:rPr>
                <w:rFonts w:asciiTheme="minorHAnsi" w:eastAsia="Calibri" w:hAnsiTheme="minorHAnsi" w:cstheme="minorHAnsi"/>
                <w:sz w:val="20"/>
                <w:szCs w:val="20"/>
                <w:lang w:eastAsia="ru-RU"/>
              </w:rPr>
              <w:t>A) How does the project reflect and align with gender equality/WPS national strategic plans and normative frameworks as well as Georgia’s international obligations and commitments? B) Is the project design based on quality analysis, including gender and human rights-based analysis, risk assessments, socio-cultural and political analysis? C) Were the programmatic strategies appropriate to address the identified needs of beneficiaries?</w:t>
            </w:r>
            <w:r w:rsidRPr="00D04AFC">
              <w:rPr>
                <w:rFonts w:asciiTheme="minorHAnsi" w:eastAsia="Calibri" w:hAnsiTheme="minorHAnsi" w:cstheme="minorHAnsi"/>
                <w:sz w:val="20"/>
                <w:szCs w:val="20"/>
              </w:rPr>
              <w:t xml:space="preserve"> </w:t>
            </w:r>
          </w:p>
          <w:p w14:paraId="0CBC959E" w14:textId="77777777" w:rsidR="003B58D3" w:rsidRPr="00D04AFC" w:rsidRDefault="003B58D3" w:rsidP="00492C83">
            <w:pPr>
              <w:numPr>
                <w:ilvl w:val="0"/>
                <w:numId w:val="39"/>
              </w:numPr>
              <w:autoSpaceDE w:val="0"/>
              <w:autoSpaceDN w:val="0"/>
              <w:adjustRightInd w:val="0"/>
              <w:spacing w:after="160" w:line="259" w:lineRule="auto"/>
              <w:ind w:left="360"/>
              <w:contextualSpacing/>
              <w:jc w:val="both"/>
              <w:rPr>
                <w:rFonts w:asciiTheme="minorHAnsi" w:eastAsia="Calibri" w:hAnsiTheme="minorHAnsi" w:cstheme="minorHAnsi"/>
                <w:color w:val="000000"/>
                <w:sz w:val="20"/>
                <w:szCs w:val="20"/>
              </w:rPr>
            </w:pPr>
            <w:r w:rsidRPr="00D04AFC">
              <w:rPr>
                <w:rFonts w:asciiTheme="minorHAnsi" w:eastAsia="Calibri" w:hAnsiTheme="minorHAnsi" w:cstheme="minorHAnsi"/>
                <w:b/>
                <w:sz w:val="20"/>
                <w:szCs w:val="20"/>
              </w:rPr>
              <w:t>Coherence</w:t>
            </w:r>
            <w:r w:rsidRPr="00D04AFC">
              <w:rPr>
                <w:rFonts w:asciiTheme="minorHAnsi" w:eastAsia="Calibri" w:hAnsiTheme="minorHAnsi" w:cstheme="minorHAnsi"/>
                <w:color w:val="000000"/>
                <w:sz w:val="20"/>
                <w:szCs w:val="20"/>
              </w:rPr>
              <w:t>: A) To what extent the project adheres to corporate strategic priorities of UN Women and UK around WPS? B) Is the project achieving synergies between the larger UN Women’s portfolios and the work of the UN Country Team? C) Is the project achieving synergies between UN Women and key national stakeholders including national governments and CSOs?</w:t>
            </w:r>
            <w:r w:rsidRPr="00D04AFC">
              <w:rPr>
                <w:rFonts w:asciiTheme="minorHAnsi" w:eastAsia="Calibri" w:hAnsiTheme="minorHAnsi" w:cstheme="minorHAnsi"/>
                <w:sz w:val="20"/>
                <w:szCs w:val="20"/>
                <w:lang w:eastAsia="ru-RU"/>
              </w:rPr>
              <w:t xml:space="preserve"> D) How does the project design match with the complexity of national structures, systems and decision-making processes?</w:t>
            </w:r>
          </w:p>
          <w:p w14:paraId="39C47F41" w14:textId="77777777" w:rsidR="003B58D3" w:rsidRPr="00D04AFC" w:rsidRDefault="003B58D3" w:rsidP="00492C83">
            <w:pPr>
              <w:numPr>
                <w:ilvl w:val="0"/>
                <w:numId w:val="40"/>
              </w:numPr>
              <w:spacing w:after="160" w:line="259" w:lineRule="auto"/>
              <w:ind w:left="391"/>
              <w:contextualSpacing/>
              <w:jc w:val="both"/>
              <w:rPr>
                <w:rFonts w:asciiTheme="minorHAnsi" w:eastAsia="Calibri" w:hAnsiTheme="minorHAnsi" w:cstheme="minorHAnsi"/>
                <w:color w:val="000000"/>
                <w:sz w:val="20"/>
                <w:szCs w:val="20"/>
              </w:rPr>
            </w:pPr>
            <w:r w:rsidRPr="00D04AFC">
              <w:rPr>
                <w:rFonts w:asciiTheme="minorHAnsi" w:eastAsia="Calibri" w:hAnsiTheme="minorHAnsi" w:cstheme="minorHAnsi"/>
                <w:b/>
                <w:sz w:val="20"/>
                <w:szCs w:val="20"/>
              </w:rPr>
              <w:t>Effectiveness</w:t>
            </w:r>
            <w:r w:rsidRPr="00D04AFC">
              <w:rPr>
                <w:rFonts w:asciiTheme="minorHAnsi" w:eastAsia="Calibri" w:hAnsiTheme="minorHAnsi" w:cstheme="minorHAnsi"/>
                <w:sz w:val="20"/>
                <w:szCs w:val="20"/>
              </w:rPr>
              <w:t xml:space="preserve">: A) </w:t>
            </w:r>
            <w:r w:rsidRPr="00D04AFC">
              <w:rPr>
                <w:rFonts w:asciiTheme="minorHAnsi" w:eastAsia="Cambria" w:hAnsiTheme="minorHAnsi" w:cstheme="minorHAnsi"/>
                <w:sz w:val="20"/>
                <w:szCs w:val="20"/>
              </w:rPr>
              <w:t xml:space="preserve">What has been the progress made towards achievement of the expected outcomes and expected results? </w:t>
            </w:r>
            <w:r w:rsidRPr="00D04AFC">
              <w:rPr>
                <w:rFonts w:asciiTheme="minorHAnsi" w:eastAsia="Calibri" w:hAnsiTheme="minorHAnsi" w:cstheme="minorHAnsi"/>
                <w:sz w:val="20"/>
                <w:szCs w:val="20"/>
              </w:rPr>
              <w:t xml:space="preserve">What are the results achieved? B) What are the reasons for the achievement or non-achievement of the project results? C) Does the project have effective monitoring mechanisms in place to measure progress towards results? D) What is the influence of the specific country context and circumstances on the achievement of results and operational effectiveness? F) How adaptable and rapidly does the project react to changing situations? </w:t>
            </w:r>
            <w:r w:rsidRPr="00D04AFC">
              <w:rPr>
                <w:rFonts w:asciiTheme="minorHAnsi" w:eastAsia="Cambria" w:hAnsiTheme="minorHAnsi" w:cstheme="minorHAnsi"/>
                <w:sz w:val="20"/>
                <w:szCs w:val="20"/>
              </w:rPr>
              <w:t xml:space="preserve"> G) Which methods and approaches have (haven’t) worked well and why? H) What are the good practices, and the obstacles or shortcomings encountered? How were they overcome? I) </w:t>
            </w:r>
            <w:r w:rsidRPr="00D04AFC">
              <w:rPr>
                <w:rFonts w:asciiTheme="minorHAnsi" w:eastAsia="Calibri" w:hAnsiTheme="minorHAnsi" w:cstheme="minorHAnsi"/>
                <w:color w:val="000000"/>
                <w:sz w:val="20"/>
                <w:szCs w:val="20"/>
              </w:rPr>
              <w:t xml:space="preserve">To what extent have capacities of relevant duty-bearers and rights-holders been strengthened? J) What -if any- types of innovative good practices have been introduced in the project for the meaningful participation and empowerment of IDP and conflict affected women and youth? </w:t>
            </w:r>
          </w:p>
          <w:p w14:paraId="4252A493" w14:textId="77777777" w:rsidR="003B58D3" w:rsidRPr="00D04AFC" w:rsidRDefault="003B58D3" w:rsidP="00492C83">
            <w:pPr>
              <w:numPr>
                <w:ilvl w:val="0"/>
                <w:numId w:val="38"/>
              </w:numPr>
              <w:spacing w:after="160" w:line="259" w:lineRule="auto"/>
              <w:ind w:left="390"/>
              <w:jc w:val="both"/>
              <w:rPr>
                <w:rFonts w:asciiTheme="minorHAnsi" w:hAnsiTheme="minorHAnsi" w:cstheme="minorHAnsi"/>
                <w:sz w:val="20"/>
                <w:szCs w:val="20"/>
                <w:lang w:eastAsia="ru-RU"/>
              </w:rPr>
            </w:pPr>
            <w:r w:rsidRPr="00D04AFC">
              <w:rPr>
                <w:rFonts w:asciiTheme="minorHAnsi" w:hAnsiTheme="minorHAnsi" w:cstheme="minorHAnsi"/>
                <w:b/>
                <w:sz w:val="20"/>
                <w:szCs w:val="20"/>
                <w:lang w:eastAsia="ru-RU"/>
              </w:rPr>
              <w:t>Efficiency</w:t>
            </w:r>
            <w:r w:rsidRPr="00D04AFC">
              <w:rPr>
                <w:rFonts w:asciiTheme="minorHAnsi" w:hAnsiTheme="minorHAnsi" w:cstheme="minorHAnsi"/>
                <w:sz w:val="20"/>
                <w:szCs w:val="20"/>
                <w:lang w:eastAsia="ru-RU"/>
              </w:rPr>
              <w:t>: A) Have resources (financial, human, technical support, etc.) been allocated strategically to achieve the project outcomes? B) Have the outputs been delivered in a timely manner? C) To what extend were relevant stakeholders and actors included in the project planning and implementation?</w:t>
            </w:r>
          </w:p>
          <w:p w14:paraId="77806B93" w14:textId="77777777" w:rsidR="003B58D3" w:rsidRPr="00D04AFC" w:rsidRDefault="003B58D3" w:rsidP="00492C83">
            <w:pPr>
              <w:numPr>
                <w:ilvl w:val="0"/>
                <w:numId w:val="38"/>
              </w:numPr>
              <w:spacing w:after="160" w:line="259" w:lineRule="auto"/>
              <w:ind w:left="390"/>
              <w:jc w:val="both"/>
              <w:rPr>
                <w:rFonts w:asciiTheme="minorHAnsi" w:hAnsiTheme="minorHAnsi" w:cstheme="minorHAnsi"/>
                <w:sz w:val="20"/>
                <w:szCs w:val="20"/>
                <w:lang w:eastAsia="ru-RU"/>
              </w:rPr>
            </w:pPr>
            <w:r w:rsidRPr="00D04AFC">
              <w:rPr>
                <w:rFonts w:asciiTheme="minorHAnsi" w:hAnsiTheme="minorHAnsi" w:cstheme="minorHAnsi"/>
                <w:b/>
                <w:sz w:val="20"/>
                <w:szCs w:val="20"/>
                <w:lang w:eastAsia="ru-RU"/>
              </w:rPr>
              <w:t>Impact</w:t>
            </w:r>
            <w:r w:rsidRPr="00D04AFC">
              <w:rPr>
                <w:rFonts w:asciiTheme="minorHAnsi" w:hAnsiTheme="minorHAnsi" w:cstheme="minorHAnsi"/>
                <w:sz w:val="20"/>
                <w:szCs w:val="20"/>
                <w:lang w:eastAsia="ru-RU"/>
              </w:rPr>
              <w:t>: A) What evidence exist that the project has delivered longer term results from processes through to benefits? Have any unintended results been delivered? B) Is there a potential measurable impact of the project intervention on the target group across all dimensions of the project? C)To what extent is the project changing the dynamics of power in relationships between different groups? D)To what extent is the project bringing about gender transformative changes that address the root causes of gender inequalities – including prevailing social norms, attitudes and behaviors, discrimination and social systems?</w:t>
            </w:r>
          </w:p>
          <w:p w14:paraId="14ABCDE2" w14:textId="77777777" w:rsidR="003B58D3" w:rsidRPr="00D04AFC" w:rsidRDefault="003B58D3" w:rsidP="00492C83">
            <w:pPr>
              <w:numPr>
                <w:ilvl w:val="0"/>
                <w:numId w:val="38"/>
              </w:numPr>
              <w:spacing w:after="160" w:line="259" w:lineRule="auto"/>
              <w:ind w:left="390"/>
              <w:jc w:val="both"/>
              <w:rPr>
                <w:rFonts w:asciiTheme="minorHAnsi" w:hAnsiTheme="minorHAnsi" w:cstheme="minorHAnsi"/>
                <w:sz w:val="20"/>
                <w:szCs w:val="20"/>
                <w:lang w:eastAsia="ru-RU"/>
              </w:rPr>
            </w:pPr>
            <w:r w:rsidRPr="00D04AFC">
              <w:rPr>
                <w:rFonts w:asciiTheme="minorHAnsi" w:hAnsiTheme="minorHAnsi" w:cstheme="minorHAnsi"/>
                <w:b/>
                <w:sz w:val="20"/>
                <w:szCs w:val="20"/>
                <w:lang w:eastAsia="ru-RU"/>
              </w:rPr>
              <w:t>Sustainability</w:t>
            </w:r>
            <w:r w:rsidRPr="00D04AFC">
              <w:rPr>
                <w:rFonts w:asciiTheme="minorHAnsi" w:hAnsiTheme="minorHAnsi" w:cstheme="minorHAnsi"/>
                <w:sz w:val="20"/>
                <w:szCs w:val="20"/>
              </w:rPr>
              <w:t xml:space="preserve"> </w:t>
            </w:r>
            <w:r w:rsidRPr="00D04AFC">
              <w:rPr>
                <w:rFonts w:asciiTheme="minorHAnsi" w:hAnsiTheme="minorHAnsi" w:cstheme="minorHAnsi"/>
                <w:sz w:val="20"/>
                <w:szCs w:val="20"/>
                <w:lang w:eastAsia="ru-RU"/>
              </w:rPr>
              <w:t xml:space="preserve">A) How effectively has the project been able to contribute to the generation of national ownership of the project outputs? B) What is the likelihood that the benefits from the project will be maintained for a reasonably long period of time after the project phase out? C) To what extent has the project identified strategic partners that could pick up on supporting </w:t>
            </w:r>
            <w:r w:rsidRPr="00D04AFC">
              <w:rPr>
                <w:rFonts w:asciiTheme="minorHAnsi" w:hAnsiTheme="minorHAnsi" w:cstheme="minorHAnsi"/>
                <w:sz w:val="20"/>
                <w:szCs w:val="20"/>
                <w:lang w:eastAsia="ru-RU"/>
              </w:rPr>
              <w:lastRenderedPageBreak/>
              <w:t>continued government and non-governmental action when the project comes to an end? D) Do national/local institutions demonstrate leadership commitment and technical capacity to continue to replicate some project activities? E) To what extent have the project’s exit strategy been well planned and successful? F) To what extent has UN Women been able to promote replication of project successes?</w:t>
            </w:r>
          </w:p>
          <w:p w14:paraId="1E0604BC" w14:textId="77777777" w:rsidR="003B58D3" w:rsidRPr="00D04AFC" w:rsidRDefault="003B58D3" w:rsidP="003B58D3">
            <w:pPr>
              <w:jc w:val="both"/>
              <w:rPr>
                <w:rFonts w:asciiTheme="minorHAnsi" w:hAnsiTheme="minorHAnsi" w:cstheme="minorHAnsi"/>
                <w:sz w:val="20"/>
                <w:szCs w:val="20"/>
                <w:lang w:eastAsia="ru-RU"/>
              </w:rPr>
            </w:pPr>
          </w:p>
          <w:p w14:paraId="67F06B86"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The questions outlined above are preliminary and are expected to be revised and refined by the evaluation team during the inception phase of the evaluation. </w:t>
            </w:r>
          </w:p>
          <w:p w14:paraId="0D59DB9C" w14:textId="77777777" w:rsidR="003B58D3" w:rsidRPr="00D04AFC" w:rsidRDefault="003B58D3" w:rsidP="003B58D3">
            <w:pPr>
              <w:jc w:val="both"/>
              <w:rPr>
                <w:rFonts w:asciiTheme="minorHAnsi" w:hAnsiTheme="minorHAnsi" w:cstheme="minorHAnsi"/>
                <w:b/>
                <w:bCs/>
                <w:sz w:val="20"/>
                <w:szCs w:val="20"/>
                <w:lang w:eastAsia="ru-RU"/>
              </w:rPr>
            </w:pPr>
          </w:p>
          <w:p w14:paraId="4B4AA0AD" w14:textId="77777777" w:rsidR="003B58D3" w:rsidRPr="00D04AFC" w:rsidRDefault="003B58D3" w:rsidP="003B58D3">
            <w:pPr>
              <w:jc w:val="both"/>
              <w:rPr>
                <w:rFonts w:asciiTheme="minorHAnsi" w:hAnsiTheme="minorHAnsi" w:cstheme="minorHAnsi"/>
                <w:b/>
                <w:bCs/>
                <w:sz w:val="20"/>
                <w:szCs w:val="20"/>
                <w:lang w:eastAsia="ru-RU"/>
              </w:rPr>
            </w:pPr>
          </w:p>
          <w:p w14:paraId="0902DEBF" w14:textId="77777777" w:rsidR="003B58D3" w:rsidRPr="00D04AFC" w:rsidRDefault="003B58D3" w:rsidP="003B58D3">
            <w:pPr>
              <w:keepNext/>
              <w:outlineLvl w:val="0"/>
              <w:rPr>
                <w:rFonts w:asciiTheme="minorHAnsi" w:hAnsiTheme="minorHAnsi" w:cstheme="minorHAnsi"/>
                <w:b/>
                <w:bCs/>
                <w:sz w:val="20"/>
                <w:szCs w:val="20"/>
              </w:rPr>
            </w:pPr>
            <w:r w:rsidRPr="00D04AFC">
              <w:rPr>
                <w:rFonts w:asciiTheme="minorHAnsi" w:hAnsiTheme="minorHAnsi" w:cstheme="minorHAnsi"/>
                <w:b/>
                <w:bCs/>
                <w:sz w:val="22"/>
                <w:szCs w:val="22"/>
              </w:rPr>
              <w:t>Scope of the Evaluation</w:t>
            </w:r>
          </w:p>
          <w:p w14:paraId="4E280D51" w14:textId="77777777" w:rsidR="003B58D3" w:rsidRPr="00D04AFC" w:rsidRDefault="003B58D3" w:rsidP="003B58D3">
            <w:pPr>
              <w:rPr>
                <w:rFonts w:asciiTheme="minorHAnsi" w:eastAsia="Calibri" w:hAnsiTheme="minorHAnsi" w:cstheme="minorHAnsi"/>
                <w:sz w:val="20"/>
                <w:szCs w:val="20"/>
              </w:rPr>
            </w:pPr>
          </w:p>
          <w:p w14:paraId="7193C4A6"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The final evaluation of the project is to be conducted externally by an international external consultant/evaluator in a team with one national consultant/assistant evaluator</w:t>
            </w:r>
            <w:r w:rsidRPr="00D04AFC">
              <w:rPr>
                <w:rFonts w:asciiTheme="minorHAnsi" w:hAnsiTheme="minorHAnsi" w:cstheme="minorHAnsi"/>
                <w:sz w:val="20"/>
                <w:szCs w:val="20"/>
                <w:lang w:val="ka-GE" w:eastAsia="ru-RU"/>
              </w:rPr>
              <w:t xml:space="preserve">. </w:t>
            </w:r>
            <w:r w:rsidRPr="00D04AFC">
              <w:rPr>
                <w:rFonts w:asciiTheme="minorHAnsi" w:hAnsiTheme="minorHAnsi" w:cstheme="minorHAnsi"/>
                <w:sz w:val="20"/>
                <w:szCs w:val="20"/>
                <w:lang w:eastAsia="ru-RU"/>
              </w:rPr>
              <w:t>It is planned to be carried out in Tbilisi, Shida Kartli and Samegrelo regions, and completed in 40 working days in the period of 1 December 2024 – 17 March 2025.</w:t>
            </w:r>
          </w:p>
          <w:p w14:paraId="4CEC078B" w14:textId="77777777" w:rsidR="003B58D3" w:rsidRPr="00D04AFC" w:rsidRDefault="003B58D3" w:rsidP="003B58D3">
            <w:pPr>
              <w:jc w:val="both"/>
              <w:rPr>
                <w:rFonts w:asciiTheme="minorHAnsi" w:hAnsiTheme="minorHAnsi" w:cstheme="minorHAnsi"/>
                <w:sz w:val="20"/>
                <w:szCs w:val="20"/>
                <w:lang w:eastAsia="ru-RU"/>
              </w:rPr>
            </w:pPr>
          </w:p>
          <w:p w14:paraId="15EA476D"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The final evaluation will include all aspects of the project and will cover almost the full project implementation period, including the extension phase. </w:t>
            </w:r>
          </w:p>
          <w:p w14:paraId="57C2D19A" w14:textId="77777777" w:rsidR="003B58D3" w:rsidRPr="00D04AFC" w:rsidRDefault="003B58D3" w:rsidP="003B58D3">
            <w:pPr>
              <w:rPr>
                <w:rFonts w:asciiTheme="minorHAnsi" w:hAnsiTheme="minorHAnsi" w:cstheme="minorHAnsi"/>
                <w:b/>
                <w:bCs/>
                <w:sz w:val="20"/>
                <w:szCs w:val="20"/>
                <w:lang w:eastAsia="ru-RU"/>
              </w:rPr>
            </w:pPr>
          </w:p>
          <w:p w14:paraId="76787066" w14:textId="77777777" w:rsidR="003B58D3" w:rsidRPr="00D04AFC" w:rsidRDefault="003B58D3" w:rsidP="003B58D3">
            <w:pPr>
              <w:rPr>
                <w:rFonts w:asciiTheme="minorHAnsi" w:hAnsiTheme="minorHAnsi" w:cstheme="minorHAnsi"/>
                <w:b/>
                <w:bCs/>
                <w:sz w:val="20"/>
                <w:szCs w:val="20"/>
                <w:lang w:eastAsia="ru-RU"/>
              </w:rPr>
            </w:pPr>
          </w:p>
          <w:p w14:paraId="057CE149" w14:textId="77777777" w:rsidR="003B58D3" w:rsidRPr="00D04AFC" w:rsidRDefault="003B58D3" w:rsidP="003B58D3">
            <w:pPr>
              <w:keepNext/>
              <w:outlineLvl w:val="0"/>
              <w:rPr>
                <w:rFonts w:asciiTheme="minorHAnsi" w:hAnsiTheme="minorHAnsi" w:cstheme="minorHAnsi"/>
                <w:b/>
                <w:bCs/>
                <w:sz w:val="22"/>
                <w:szCs w:val="22"/>
              </w:rPr>
            </w:pPr>
            <w:r w:rsidRPr="00D04AFC">
              <w:rPr>
                <w:rFonts w:asciiTheme="minorHAnsi" w:hAnsiTheme="minorHAnsi" w:cstheme="minorHAnsi"/>
                <w:b/>
                <w:bCs/>
                <w:sz w:val="22"/>
                <w:szCs w:val="22"/>
              </w:rPr>
              <w:t>Evaluation Design, Process and Methods</w:t>
            </w:r>
          </w:p>
          <w:p w14:paraId="22DB541C" w14:textId="77777777" w:rsidR="003B58D3" w:rsidRPr="00D04AFC" w:rsidRDefault="003B58D3" w:rsidP="003B58D3">
            <w:pPr>
              <w:rPr>
                <w:rFonts w:asciiTheme="minorHAnsi" w:eastAsia="Calibri" w:hAnsiTheme="minorHAnsi" w:cstheme="minorHAnsi"/>
                <w:sz w:val="20"/>
                <w:szCs w:val="20"/>
              </w:rPr>
            </w:pPr>
          </w:p>
          <w:p w14:paraId="53367E8D" w14:textId="77777777" w:rsidR="003B58D3" w:rsidRPr="00D04AFC" w:rsidRDefault="003B58D3" w:rsidP="003B58D3">
            <w:pPr>
              <w:jc w:val="both"/>
              <w:rPr>
                <w:rFonts w:asciiTheme="minorHAnsi" w:eastAsia="Calibri" w:hAnsiTheme="minorHAnsi" w:cstheme="minorHAnsi"/>
                <w:sz w:val="20"/>
                <w:szCs w:val="20"/>
              </w:rPr>
            </w:pPr>
            <w:r w:rsidRPr="00D04AFC">
              <w:rPr>
                <w:rFonts w:asciiTheme="minorHAnsi" w:eastAsia="Calibri" w:hAnsiTheme="minorHAnsi" w:cstheme="minorHAnsi"/>
                <w:color w:val="000000"/>
                <w:sz w:val="20"/>
                <w:szCs w:val="20"/>
              </w:rPr>
              <w:t>The evaluation methodology will be mixed (quantitative and qualitative research methods and analytical approaches) to account for complexity of gender relations and to ensure participatory and inclusive processes that are culturally appropriate</w:t>
            </w:r>
            <w:r w:rsidRPr="00D04AFC">
              <w:rPr>
                <w:rFonts w:asciiTheme="minorHAnsi" w:eastAsia="Calibri" w:hAnsiTheme="minorHAnsi" w:cstheme="minorHAnsi"/>
                <w:sz w:val="20"/>
                <w:szCs w:val="20"/>
              </w:rPr>
              <w:t>. A theory of change approach will be followed, and the consultants are expected to reconstruct, validate, and identify the gaps in the project’s theories of change (for each of the Outcomes). The reconstructed theories of change should elaborate on following how the project has contributed to creating an enabling legislative, policy, institutional and economically enabling environment in line with internationally binding standards on gender-sensitive governance systems and women, peace, and security in Georgia. Assumptions should be tested and explain both the connections between early, intermediate, and long-term project outcomes and the expectations about how and why the project has brought them about. By reconstructing the Theories of Change evaluators are also expected to identify challenges and gaps in the implementation of the project on “Accelerating Implementation of Women, Peace and Security Agenda in Georgia” for future improvement.  Hence an eventual next phase of the project will benefit from a refined and tested Theories of Change.</w:t>
            </w:r>
          </w:p>
          <w:p w14:paraId="6CA1D2E4" w14:textId="77777777" w:rsidR="003B58D3" w:rsidRPr="00D04AFC" w:rsidRDefault="003B58D3" w:rsidP="003B58D3">
            <w:pPr>
              <w:jc w:val="both"/>
              <w:rPr>
                <w:rFonts w:asciiTheme="minorHAnsi" w:eastAsia="Calibri" w:hAnsiTheme="minorHAnsi" w:cstheme="minorHAnsi"/>
                <w:sz w:val="20"/>
                <w:szCs w:val="20"/>
              </w:rPr>
            </w:pPr>
          </w:p>
          <w:p w14:paraId="172475B5" w14:textId="77777777" w:rsidR="003B58D3" w:rsidRPr="00D04AFC" w:rsidRDefault="003B58D3" w:rsidP="003B58D3">
            <w:pPr>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Interviews and focus group discussions with all key stakeholders involved in the project implementation, including but not limited to project team, government partners, NGO partners, beneficiaries, etc.</w:t>
            </w:r>
          </w:p>
          <w:p w14:paraId="6CC46469" w14:textId="77777777" w:rsidR="003B58D3" w:rsidRPr="00D04AFC" w:rsidRDefault="003B58D3" w:rsidP="003B58D3">
            <w:pPr>
              <w:jc w:val="both"/>
              <w:rPr>
                <w:rFonts w:asciiTheme="minorHAnsi" w:eastAsia="Calibri" w:hAnsiTheme="minorHAnsi" w:cstheme="minorHAnsi"/>
                <w:sz w:val="20"/>
                <w:szCs w:val="20"/>
              </w:rPr>
            </w:pPr>
          </w:p>
          <w:p w14:paraId="454D112C" w14:textId="77777777" w:rsidR="003B58D3" w:rsidRPr="00D04AFC" w:rsidRDefault="003B58D3" w:rsidP="003B58D3">
            <w:pPr>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The evaluation team should develop a sampling frame (area and population represented, rationale for selection, mechanism of selection, limitations of the sample) and specify how it will address the diversity of stakeholders in the intervention. The evaluation team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389896BB" w14:textId="77777777" w:rsidR="003B58D3" w:rsidRPr="00D04AFC" w:rsidRDefault="003B58D3" w:rsidP="003B58D3">
            <w:pPr>
              <w:jc w:val="both"/>
              <w:rPr>
                <w:rFonts w:asciiTheme="minorHAnsi" w:eastAsia="Calibri" w:hAnsiTheme="minorHAnsi" w:cstheme="minorHAnsi"/>
                <w:sz w:val="20"/>
                <w:szCs w:val="20"/>
              </w:rPr>
            </w:pPr>
          </w:p>
          <w:p w14:paraId="50DB644A" w14:textId="77777777" w:rsidR="003B58D3" w:rsidRPr="00D04AFC" w:rsidRDefault="003B58D3" w:rsidP="003B58D3">
            <w:pPr>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 xml:space="preserve">The evaluation process is divided in four phases: 1) </w:t>
            </w:r>
            <w:r w:rsidRPr="00D04AFC">
              <w:rPr>
                <w:rFonts w:asciiTheme="minorHAnsi" w:eastAsia="Calibri" w:hAnsiTheme="minorHAnsi" w:cstheme="minorHAnsi"/>
                <w:b/>
                <w:sz w:val="20"/>
                <w:szCs w:val="20"/>
              </w:rPr>
              <w:t>Preparation</w:t>
            </w:r>
            <w:r w:rsidRPr="00D04AFC">
              <w:rPr>
                <w:rFonts w:asciiTheme="minorHAnsi" w:eastAsia="Calibri" w:hAnsiTheme="minorHAnsi" w:cstheme="minorHAnsi"/>
                <w:sz w:val="20"/>
                <w:szCs w:val="20"/>
              </w:rPr>
              <w:t xml:space="preserve">, mainly devoted to structuring the evaluation approach, establishing reference group, preparing the TOR, compiling project documentation, and recruitment of the evaluation team; 2) </w:t>
            </w:r>
            <w:r w:rsidRPr="00D04AFC">
              <w:rPr>
                <w:rFonts w:asciiTheme="minorHAnsi" w:eastAsia="Calibri" w:hAnsiTheme="minorHAnsi" w:cstheme="minorHAnsi"/>
                <w:b/>
                <w:sz w:val="20"/>
                <w:szCs w:val="20"/>
              </w:rPr>
              <w:t>Conduct</w:t>
            </w:r>
            <w:r w:rsidRPr="00D04AFC">
              <w:rPr>
                <w:rFonts w:asciiTheme="minorHAnsi" w:eastAsia="Calibri" w:hAnsiTheme="minorHAnsi" w:cstheme="minorHAnsi"/>
                <w:sz w:val="20"/>
                <w:szCs w:val="20"/>
              </w:rPr>
              <w:t xml:space="preserve">, which involves reconstruction of theory of change, organizing inception meetings, drafting inception report and finalization of evaluation methodology, data collection and analysis, including desk research and preparation of interviews and focus groups, preparation of field missions and visits to project sites (data collection in the field will be implemented by national consultant based on the clear and specific guidelines from the international consultant); 3) </w:t>
            </w:r>
            <w:r w:rsidRPr="00D04AFC">
              <w:rPr>
                <w:rFonts w:asciiTheme="minorHAnsi" w:eastAsia="Calibri" w:hAnsiTheme="minorHAnsi" w:cstheme="minorHAnsi"/>
                <w:b/>
                <w:bCs/>
                <w:sz w:val="20"/>
                <w:szCs w:val="20"/>
              </w:rPr>
              <w:t>Reporting</w:t>
            </w:r>
            <w:r w:rsidRPr="00D04AFC">
              <w:rPr>
                <w:rFonts w:asciiTheme="minorHAnsi" w:eastAsia="Calibri" w:hAnsiTheme="minorHAnsi" w:cstheme="minorHAnsi"/>
                <w:sz w:val="20"/>
                <w:szCs w:val="20"/>
              </w:rPr>
              <w:t xml:space="preserve">, focusing on presentation of preliminary findings, developing draft and final reports; and 4) </w:t>
            </w:r>
            <w:r w:rsidRPr="00D04AFC">
              <w:rPr>
                <w:rFonts w:asciiTheme="minorHAnsi" w:eastAsia="Calibri" w:hAnsiTheme="minorHAnsi" w:cstheme="minorHAnsi"/>
                <w:b/>
                <w:sz w:val="20"/>
                <w:szCs w:val="20"/>
              </w:rPr>
              <w:t>Use and follow-up</w:t>
            </w:r>
            <w:r w:rsidRPr="00D04AFC">
              <w:rPr>
                <w:rFonts w:asciiTheme="minorHAnsi" w:eastAsia="Calibri" w:hAnsiTheme="minorHAnsi" w:cstheme="minorHAnsi"/>
                <w:sz w:val="20"/>
                <w:szCs w:val="20"/>
              </w:rPr>
              <w:t>, which will entail the development of management response by UN Women team and follow-up to the implementation of the management response.</w:t>
            </w:r>
          </w:p>
          <w:p w14:paraId="0BA35B5B" w14:textId="77777777" w:rsidR="003B58D3" w:rsidRPr="00D04AFC" w:rsidRDefault="003B58D3" w:rsidP="003B58D3">
            <w:pPr>
              <w:jc w:val="both"/>
              <w:rPr>
                <w:rFonts w:asciiTheme="minorHAnsi" w:eastAsia="Calibri" w:hAnsiTheme="minorHAnsi" w:cstheme="minorHAnsi"/>
                <w:sz w:val="20"/>
                <w:szCs w:val="20"/>
              </w:rPr>
            </w:pPr>
          </w:p>
          <w:p w14:paraId="14F457D3"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The consultant will be responsible only for </w:t>
            </w:r>
            <w:r w:rsidRPr="00D04AFC">
              <w:rPr>
                <w:rFonts w:asciiTheme="minorHAnsi" w:hAnsiTheme="minorHAnsi" w:cstheme="minorHAnsi"/>
                <w:b/>
                <w:sz w:val="20"/>
                <w:szCs w:val="20"/>
                <w:lang w:eastAsia="ru-RU"/>
              </w:rPr>
              <w:t>Conduct and Reporting phases</w:t>
            </w:r>
            <w:r w:rsidRPr="00D04AFC">
              <w:rPr>
                <w:rFonts w:asciiTheme="minorHAnsi" w:hAnsiTheme="minorHAnsi" w:cstheme="minorHAnsi"/>
                <w:sz w:val="20"/>
                <w:szCs w:val="20"/>
                <w:lang w:eastAsia="ru-RU"/>
              </w:rPr>
              <w:t>:</w:t>
            </w:r>
          </w:p>
          <w:p w14:paraId="7CDA021B" w14:textId="77777777" w:rsidR="003B58D3" w:rsidRPr="00D04AFC" w:rsidRDefault="003B58D3" w:rsidP="00492C83">
            <w:pPr>
              <w:numPr>
                <w:ilvl w:val="0"/>
                <w:numId w:val="41"/>
              </w:numPr>
              <w:spacing w:after="160" w:line="259" w:lineRule="auto"/>
              <w:jc w:val="both"/>
              <w:rPr>
                <w:rFonts w:asciiTheme="minorHAnsi" w:hAnsiTheme="minorHAnsi" w:cstheme="minorHAnsi"/>
                <w:sz w:val="20"/>
                <w:szCs w:val="20"/>
                <w:lang w:eastAsia="ru-RU"/>
              </w:rPr>
            </w:pPr>
            <w:r w:rsidRPr="00D04AFC">
              <w:rPr>
                <w:rFonts w:asciiTheme="minorHAnsi" w:hAnsiTheme="minorHAnsi" w:cstheme="minorHAnsi"/>
                <w:b/>
                <w:sz w:val="20"/>
                <w:szCs w:val="20"/>
                <w:lang w:eastAsia="ru-RU"/>
              </w:rPr>
              <w:t>Conduct phase</w:t>
            </w:r>
            <w:r w:rsidRPr="00D04AFC">
              <w:rPr>
                <w:rFonts w:asciiTheme="minorHAnsi" w:hAnsiTheme="minorHAnsi" w:cstheme="minorHAnsi"/>
                <w:sz w:val="20"/>
                <w:szCs w:val="20"/>
                <w:lang w:eastAsia="ru-RU"/>
              </w:rPr>
              <w:t xml:space="preserve">: at the beginning of the consultancy, the consultant will be provided with key sources of information for an initial desk review. The online inception meetings will be conducted with WPS Program team. In this phase an inception </w:t>
            </w:r>
            <w:r w:rsidRPr="00D04AFC">
              <w:rPr>
                <w:rFonts w:asciiTheme="minorHAnsi" w:hAnsiTheme="minorHAnsi" w:cstheme="minorHAnsi"/>
                <w:sz w:val="20"/>
                <w:szCs w:val="20"/>
                <w:lang w:eastAsia="ru-RU"/>
              </w:rPr>
              <w:lastRenderedPageBreak/>
              <w:t xml:space="preserve">report that will include the refined evaluation methodology including data collection plan and instruments will be delivered. The inception report will be validated and approved by UN Women. Based on the inception phase, the consultant will carry out further in-depth desk review. Data collection will be carried out jointly by the international and national consultant. Online or face-to-face interviews and focus group discussions with key stakeholders, as relevant, will take place. Field missions will be conducted by international and national consultant jointly in line with data collection plan and instruments developed by the international consultant, while international consultant can also interview major English-speaking project partners online. National consultant will provide summaries of interviews in English to the consultant in line with the pre-agreed format and the international consultant will carry out further analysis. </w:t>
            </w:r>
          </w:p>
          <w:p w14:paraId="528FB873" w14:textId="77777777" w:rsidR="003B58D3" w:rsidRPr="00D04AFC" w:rsidRDefault="003B58D3" w:rsidP="00492C83">
            <w:pPr>
              <w:numPr>
                <w:ilvl w:val="0"/>
                <w:numId w:val="41"/>
              </w:numPr>
              <w:spacing w:after="160" w:line="259" w:lineRule="auto"/>
              <w:jc w:val="both"/>
              <w:rPr>
                <w:rFonts w:asciiTheme="minorHAnsi" w:hAnsiTheme="minorHAnsi" w:cstheme="minorHAnsi"/>
                <w:sz w:val="20"/>
                <w:szCs w:val="20"/>
                <w:lang w:eastAsia="ru-RU"/>
              </w:rPr>
            </w:pPr>
            <w:r w:rsidRPr="00D04AFC">
              <w:rPr>
                <w:rFonts w:asciiTheme="minorHAnsi" w:hAnsiTheme="minorHAnsi" w:cstheme="minorHAnsi"/>
                <w:b/>
                <w:sz w:val="20"/>
                <w:szCs w:val="20"/>
                <w:lang w:eastAsia="ru-RU"/>
              </w:rPr>
              <w:t>Reporting phase</w:t>
            </w:r>
            <w:r w:rsidRPr="00D04AFC">
              <w:rPr>
                <w:rFonts w:asciiTheme="minorHAnsi" w:hAnsiTheme="minorHAnsi" w:cstheme="minorHAnsi"/>
                <w:sz w:val="20"/>
                <w:szCs w:val="20"/>
                <w:lang w:eastAsia="ru-RU"/>
              </w:rPr>
              <w:t xml:space="preserve">: The collected information will be analyzed, and final evaluation report will be delivered. A validation meeting will be organized where the consultant will validate the final report with UN Women and Evaluation Reference Group (ERG) and submit for approval by UN Women. </w:t>
            </w:r>
          </w:p>
          <w:p w14:paraId="6EA3EA51" w14:textId="77777777" w:rsidR="003B58D3" w:rsidRPr="00D04AFC" w:rsidRDefault="003B58D3" w:rsidP="003B58D3">
            <w:pPr>
              <w:ind w:left="720"/>
              <w:jc w:val="both"/>
              <w:rPr>
                <w:rFonts w:asciiTheme="minorHAnsi" w:hAnsiTheme="minorHAnsi" w:cstheme="minorHAnsi"/>
                <w:sz w:val="20"/>
                <w:szCs w:val="20"/>
                <w:lang w:eastAsia="ru-RU"/>
              </w:rPr>
            </w:pPr>
          </w:p>
          <w:p w14:paraId="21611DC3"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UN Women’s Independent Evaluation Service (IES) has developed the </w:t>
            </w:r>
            <w:hyperlink r:id="rId79" w:history="1">
              <w:r w:rsidRPr="00D04AFC">
                <w:rPr>
                  <w:rFonts w:asciiTheme="minorHAnsi" w:hAnsiTheme="minorHAnsi" w:cstheme="minorHAnsi"/>
                  <w:color w:val="0563C1"/>
                  <w:sz w:val="20"/>
                  <w:szCs w:val="20"/>
                  <w:u w:val="single"/>
                  <w:lang w:eastAsia="ru-RU"/>
                </w:rPr>
                <w:t>GERAAS</w:t>
              </w:r>
            </w:hyperlink>
            <w:r w:rsidRPr="00D04AFC">
              <w:rPr>
                <w:rFonts w:asciiTheme="minorHAnsi" w:hAnsiTheme="minorHAnsi" w:cstheme="minorHAnsi"/>
                <w:sz w:val="20"/>
                <w:szCs w:val="20"/>
                <w:lang w:eastAsia="ru-RU"/>
              </w:rPr>
              <w:t>, which has adapted UNEG Standards for Evaluation in the UN System to guide evaluation managers and evaluators on what constitutes a ‘good quality’ report at UN Women. All evaluations in UN Women are annually assessed against the framework adopted in GERAAS and hence the consultant should be familiar with GERAAS quality standards.</w:t>
            </w:r>
          </w:p>
          <w:p w14:paraId="25BF90E4" w14:textId="77777777" w:rsidR="003B58D3" w:rsidRPr="00D04AFC" w:rsidRDefault="003B58D3" w:rsidP="003B58D3">
            <w:pPr>
              <w:jc w:val="both"/>
              <w:rPr>
                <w:rFonts w:asciiTheme="minorHAnsi" w:hAnsiTheme="minorHAnsi" w:cstheme="minorHAnsi"/>
                <w:sz w:val="20"/>
                <w:szCs w:val="20"/>
                <w:lang w:eastAsia="ru-RU"/>
              </w:rPr>
            </w:pPr>
          </w:p>
          <w:p w14:paraId="41264682"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In addition, UN Women is an UN-SWAP reporting entity, and the consultant will take into consideration that all the evaluations in UN Women are annually assessed against the UN-SWAP Evaluation Performance Indicator and its related scorecard. T The evaluation will be conducted in accordance with UN Women evaluation guidelines and UNEG </w:t>
            </w:r>
            <w:hyperlink r:id="rId80" w:history="1">
              <w:r w:rsidRPr="00D04AFC">
                <w:rPr>
                  <w:rFonts w:asciiTheme="minorHAnsi" w:hAnsiTheme="minorHAnsi" w:cstheme="minorHAnsi"/>
                  <w:color w:val="0563C1"/>
                  <w:sz w:val="20"/>
                  <w:szCs w:val="20"/>
                  <w:u w:val="single"/>
                  <w:lang w:eastAsia="ru-RU"/>
                </w:rPr>
                <w:t>Norms</w:t>
              </w:r>
            </w:hyperlink>
            <w:r w:rsidRPr="00D04AFC">
              <w:rPr>
                <w:rFonts w:asciiTheme="minorHAnsi" w:hAnsiTheme="minorHAnsi" w:cstheme="minorHAnsi"/>
                <w:sz w:val="20"/>
                <w:szCs w:val="20"/>
                <w:lang w:eastAsia="ru-RU"/>
              </w:rPr>
              <w:t xml:space="preserve"> and </w:t>
            </w:r>
            <w:hyperlink r:id="rId81" w:history="1">
              <w:r w:rsidRPr="00D04AFC">
                <w:rPr>
                  <w:rFonts w:asciiTheme="minorHAnsi" w:hAnsiTheme="minorHAnsi" w:cstheme="minorHAnsi"/>
                  <w:color w:val="0563C1"/>
                  <w:sz w:val="20"/>
                  <w:szCs w:val="20"/>
                  <w:u w:val="single"/>
                  <w:lang w:eastAsia="ru-RU"/>
                </w:rPr>
                <w:t>Standards</w:t>
              </w:r>
            </w:hyperlink>
            <w:r w:rsidRPr="00D04AFC">
              <w:rPr>
                <w:rFonts w:asciiTheme="minorHAnsi" w:hAnsiTheme="minorHAnsi" w:cstheme="minorHAnsi"/>
                <w:sz w:val="20"/>
                <w:szCs w:val="20"/>
                <w:lang w:eastAsia="ru-RU"/>
              </w:rPr>
              <w:t xml:space="preserve"> for evaluation and the </w:t>
            </w:r>
            <w:hyperlink r:id="rId82" w:history="1">
              <w:r w:rsidRPr="00D04AFC">
                <w:rPr>
                  <w:rFonts w:asciiTheme="minorHAnsi" w:hAnsiTheme="minorHAnsi" w:cstheme="minorHAnsi"/>
                  <w:color w:val="0563C1"/>
                  <w:sz w:val="20"/>
                  <w:szCs w:val="20"/>
                  <w:u w:val="single"/>
                  <w:lang w:eastAsia="ru-RU"/>
                </w:rPr>
                <w:t>UNEG Code of Conduct for Evaluations in the UN System</w:t>
              </w:r>
            </w:hyperlink>
            <w:r w:rsidRPr="00D04AFC">
              <w:rPr>
                <w:rFonts w:asciiTheme="minorHAnsi" w:hAnsiTheme="minorHAnsi" w:cstheme="minorHAnsi"/>
                <w:color w:val="0563C1"/>
                <w:sz w:val="20"/>
                <w:szCs w:val="20"/>
                <w:u w:val="single"/>
                <w:lang w:eastAsia="ru-RU"/>
              </w:rPr>
              <w:t>.</w:t>
            </w:r>
            <w:r w:rsidRPr="00D04AFC">
              <w:rPr>
                <w:rFonts w:asciiTheme="minorHAnsi" w:hAnsiTheme="minorHAnsi" w:cstheme="minorHAnsi"/>
                <w:sz w:val="20"/>
                <w:szCs w:val="20"/>
                <w:vertAlign w:val="superscript"/>
                <w:lang w:val="ru-RU" w:eastAsia="ru-RU"/>
              </w:rPr>
              <w:footnoteReference w:id="56"/>
            </w:r>
          </w:p>
          <w:p w14:paraId="746BAE3C" w14:textId="77777777" w:rsidR="003B58D3" w:rsidRPr="00D04AFC" w:rsidRDefault="003B58D3" w:rsidP="003B58D3">
            <w:pPr>
              <w:keepNext/>
              <w:outlineLvl w:val="0"/>
              <w:rPr>
                <w:rFonts w:asciiTheme="minorHAnsi" w:hAnsiTheme="minorHAnsi" w:cstheme="minorHAnsi"/>
                <w:b/>
                <w:bCs/>
                <w:sz w:val="20"/>
                <w:szCs w:val="20"/>
              </w:rPr>
            </w:pPr>
          </w:p>
          <w:p w14:paraId="620818CC" w14:textId="77777777" w:rsidR="003B58D3" w:rsidRPr="00D04AFC" w:rsidRDefault="003B58D3" w:rsidP="003B58D3">
            <w:pPr>
              <w:keepNext/>
              <w:outlineLvl w:val="0"/>
              <w:rPr>
                <w:rFonts w:asciiTheme="minorHAnsi" w:hAnsiTheme="minorHAnsi" w:cstheme="minorHAnsi"/>
                <w:b/>
                <w:bCs/>
                <w:sz w:val="22"/>
                <w:szCs w:val="22"/>
              </w:rPr>
            </w:pPr>
            <w:r w:rsidRPr="00D04AFC">
              <w:rPr>
                <w:rFonts w:asciiTheme="minorHAnsi" w:hAnsiTheme="minorHAnsi" w:cstheme="minorHAnsi"/>
                <w:b/>
                <w:bCs/>
                <w:sz w:val="22"/>
                <w:szCs w:val="22"/>
              </w:rPr>
              <w:t>Stakeholders Participation and Evaluation Management Structure</w:t>
            </w:r>
          </w:p>
          <w:p w14:paraId="6BAC449D" w14:textId="77777777" w:rsidR="003B58D3" w:rsidRPr="00D04AFC" w:rsidRDefault="003B58D3" w:rsidP="003B58D3">
            <w:pPr>
              <w:rPr>
                <w:rFonts w:asciiTheme="minorHAnsi" w:eastAsia="Calibri" w:hAnsiTheme="minorHAnsi" w:cstheme="minorHAnsi"/>
                <w:sz w:val="20"/>
                <w:szCs w:val="20"/>
              </w:rPr>
            </w:pPr>
          </w:p>
          <w:p w14:paraId="4AD13A90" w14:textId="77777777" w:rsidR="003B58D3" w:rsidRPr="00D04AFC" w:rsidRDefault="003B58D3" w:rsidP="003B58D3">
            <w:pPr>
              <w:tabs>
                <w:tab w:val="left" w:pos="6930"/>
              </w:tabs>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 xml:space="preserve">The evaluation will be a consultative, inclusive, and participatory process and will ensure the participation of stakeholders engaged in the implementation of the project. </w:t>
            </w:r>
          </w:p>
          <w:p w14:paraId="57C08625" w14:textId="77777777" w:rsidR="003B58D3" w:rsidRPr="00D04AFC" w:rsidRDefault="003B58D3" w:rsidP="003B58D3">
            <w:pPr>
              <w:tabs>
                <w:tab w:val="left" w:pos="6930"/>
              </w:tabs>
              <w:jc w:val="both"/>
              <w:rPr>
                <w:rFonts w:asciiTheme="minorHAnsi" w:eastAsia="Calibri" w:hAnsiTheme="minorHAnsi" w:cstheme="minorHAnsi"/>
                <w:color w:val="000000"/>
                <w:sz w:val="20"/>
                <w:szCs w:val="20"/>
              </w:rPr>
            </w:pPr>
          </w:p>
          <w:p w14:paraId="0FE71F7F" w14:textId="77777777" w:rsidR="003B58D3" w:rsidRPr="00D04AFC" w:rsidRDefault="003B58D3" w:rsidP="003B58D3">
            <w:pPr>
              <w:tabs>
                <w:tab w:val="left" w:pos="6930"/>
              </w:tabs>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 xml:space="preserve">The evaluation will be human rights and gender responsible, and an Evaluation Reference Group (ERG) will be established. </w:t>
            </w:r>
          </w:p>
          <w:p w14:paraId="30B00DC0" w14:textId="77777777" w:rsidR="003B58D3" w:rsidRPr="00D04AFC" w:rsidRDefault="003B58D3" w:rsidP="003B58D3">
            <w:pPr>
              <w:tabs>
                <w:tab w:val="left" w:pos="6930"/>
              </w:tabs>
              <w:jc w:val="both"/>
              <w:rPr>
                <w:rFonts w:asciiTheme="minorHAnsi" w:eastAsia="Calibri" w:hAnsiTheme="minorHAnsi" w:cstheme="minorHAnsi"/>
                <w:color w:val="000000"/>
                <w:sz w:val="20"/>
                <w:szCs w:val="20"/>
              </w:rPr>
            </w:pPr>
          </w:p>
          <w:p w14:paraId="6D0C4495" w14:textId="77777777" w:rsidR="003B58D3" w:rsidRPr="00D04AFC" w:rsidRDefault="003B58D3" w:rsidP="003B58D3">
            <w:pPr>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 xml:space="preserve">The </w:t>
            </w:r>
            <w:r w:rsidRPr="00D04AFC">
              <w:rPr>
                <w:rFonts w:asciiTheme="minorHAnsi" w:eastAsia="Calibri" w:hAnsiTheme="minorHAnsi" w:cstheme="minorHAnsi"/>
                <w:b/>
                <w:color w:val="000000"/>
                <w:sz w:val="20"/>
                <w:szCs w:val="20"/>
              </w:rPr>
              <w:t>Evaluation Reference Group</w:t>
            </w:r>
            <w:r w:rsidRPr="00D04AFC">
              <w:rPr>
                <w:rFonts w:asciiTheme="minorHAnsi" w:eastAsia="Calibri" w:hAnsiTheme="minorHAnsi" w:cstheme="minorHAnsi"/>
                <w:color w:val="000000"/>
                <w:sz w:val="20"/>
                <w:szCs w:val="20"/>
              </w:rPr>
              <w:t xml:space="preserve">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 The Evaluation Reference Group will be engaged throughout the process and will be composed of relevant representatives of state and non-state stakeholders. The ERG group will review the draft evaluation report and provide substantive feedback to ensure quality and completeness of the report and will participate in the inception and validation meeting of the final evaluation report.</w:t>
            </w:r>
          </w:p>
          <w:p w14:paraId="0AAFED10" w14:textId="77777777" w:rsidR="003B58D3" w:rsidRPr="00D04AFC" w:rsidRDefault="003B58D3" w:rsidP="003B58D3">
            <w:pPr>
              <w:jc w:val="both"/>
              <w:rPr>
                <w:rFonts w:asciiTheme="minorHAnsi" w:eastAsia="Calibri" w:hAnsiTheme="minorHAnsi" w:cstheme="minorHAnsi"/>
                <w:color w:val="000000"/>
                <w:sz w:val="20"/>
                <w:szCs w:val="20"/>
              </w:rPr>
            </w:pPr>
          </w:p>
          <w:p w14:paraId="1A2625B4" w14:textId="77777777" w:rsidR="003B58D3" w:rsidRPr="00D04AFC" w:rsidRDefault="003B58D3" w:rsidP="003B58D3">
            <w:pPr>
              <w:jc w:val="both"/>
              <w:rPr>
                <w:rFonts w:asciiTheme="minorHAnsi" w:hAnsiTheme="minorHAnsi" w:cstheme="minorHAnsi"/>
                <w:sz w:val="20"/>
                <w:szCs w:val="20"/>
              </w:rPr>
            </w:pPr>
            <w:r w:rsidRPr="00D04AFC">
              <w:rPr>
                <w:rFonts w:asciiTheme="minorHAnsi" w:hAnsiTheme="minorHAnsi" w:cstheme="minorHAnsi"/>
                <w:sz w:val="20"/>
                <w:szCs w:val="20"/>
              </w:rPr>
              <w:t xml:space="preserve">The UN Women Georgia Monitoring and Evaluation Focal Point will serve as the </w:t>
            </w:r>
            <w:r w:rsidRPr="00D04AFC">
              <w:rPr>
                <w:rFonts w:asciiTheme="minorHAnsi" w:hAnsiTheme="minorHAnsi" w:cstheme="minorHAnsi"/>
                <w:b/>
                <w:sz w:val="20"/>
                <w:szCs w:val="20"/>
              </w:rPr>
              <w:t>Evaluation Task Manager</w:t>
            </w:r>
            <w:r w:rsidRPr="00D04AFC">
              <w:rPr>
                <w:rFonts w:asciiTheme="minorHAnsi" w:hAnsiTheme="minorHAnsi" w:cstheme="minorHAnsi"/>
                <w:sz w:val="20"/>
                <w:szCs w:val="20"/>
              </w:rPr>
              <w:t>, who will be responsible for day-to-day management of the evaluation and ensure that the evaluation is conducted in accordance with the sister entities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44812848" w14:textId="77777777" w:rsidR="003B58D3" w:rsidRPr="00D04AFC" w:rsidRDefault="003B58D3" w:rsidP="003B58D3">
            <w:pPr>
              <w:jc w:val="both"/>
              <w:rPr>
                <w:rFonts w:asciiTheme="minorHAnsi" w:hAnsiTheme="minorHAnsi" w:cstheme="minorHAnsi"/>
                <w:sz w:val="20"/>
                <w:szCs w:val="20"/>
              </w:rPr>
            </w:pPr>
          </w:p>
          <w:p w14:paraId="29F32D58" w14:textId="77777777" w:rsidR="003B58D3" w:rsidRPr="00D04AFC" w:rsidRDefault="003B58D3" w:rsidP="003B58D3">
            <w:pPr>
              <w:jc w:val="both"/>
              <w:rPr>
                <w:rFonts w:asciiTheme="minorHAnsi" w:hAnsiTheme="minorHAnsi" w:cstheme="minorHAnsi"/>
                <w:bCs/>
                <w:sz w:val="20"/>
                <w:szCs w:val="20"/>
              </w:rPr>
            </w:pPr>
            <w:r w:rsidRPr="00D04AFC">
              <w:rPr>
                <w:rFonts w:asciiTheme="minorHAnsi" w:hAnsiTheme="minorHAnsi" w:cstheme="minorHAnsi"/>
                <w:sz w:val="20"/>
                <w:szCs w:val="20"/>
              </w:rPr>
              <w:t>Coordination in the field including logistical support will be the responsibility of UN Women.</w:t>
            </w:r>
            <w:r w:rsidRPr="00D04AFC">
              <w:rPr>
                <w:rFonts w:asciiTheme="minorHAnsi" w:hAnsiTheme="minorHAnsi" w:cstheme="minorHAnsi"/>
                <w:bCs/>
                <w:sz w:val="20"/>
                <w:szCs w:val="20"/>
              </w:rPr>
              <w:t xml:space="preserve"> </w:t>
            </w:r>
          </w:p>
          <w:p w14:paraId="711F64FA" w14:textId="77777777" w:rsidR="003B58D3" w:rsidRPr="00D04AFC" w:rsidRDefault="003B58D3" w:rsidP="003B58D3">
            <w:pPr>
              <w:jc w:val="both"/>
              <w:rPr>
                <w:rFonts w:asciiTheme="minorHAnsi" w:hAnsiTheme="minorHAnsi" w:cstheme="minorHAnsi"/>
                <w:sz w:val="20"/>
                <w:szCs w:val="20"/>
              </w:rPr>
            </w:pPr>
          </w:p>
          <w:p w14:paraId="5C71CD1F" w14:textId="77777777" w:rsidR="003B58D3" w:rsidRPr="00D04AFC" w:rsidRDefault="003B58D3" w:rsidP="003B58D3">
            <w:pPr>
              <w:jc w:val="both"/>
              <w:rPr>
                <w:rFonts w:asciiTheme="minorHAnsi" w:eastAsia="Calibri" w:hAnsiTheme="minorHAnsi" w:cstheme="minorHAnsi"/>
                <w:sz w:val="20"/>
                <w:szCs w:val="20"/>
              </w:rPr>
            </w:pPr>
            <w:r w:rsidRPr="00D04AFC">
              <w:rPr>
                <w:rFonts w:asciiTheme="minorHAnsi" w:eastAsia="Calibri" w:hAnsiTheme="minorHAnsi" w:cstheme="minorHAnsi"/>
                <w:sz w:val="20"/>
                <w:szCs w:val="20"/>
              </w:rPr>
              <w:t xml:space="preserve">Within six weeks upon completion of the evaluation, UN Women has the responsibility to prepare </w:t>
            </w:r>
            <w:r w:rsidRPr="00D04AFC">
              <w:rPr>
                <w:rFonts w:asciiTheme="minorHAnsi" w:eastAsia="Calibri" w:hAnsiTheme="minorHAnsi" w:cstheme="minorHAnsi"/>
                <w:b/>
                <w:sz w:val="20"/>
                <w:szCs w:val="20"/>
              </w:rPr>
              <w:t>a management response</w:t>
            </w:r>
            <w:r w:rsidRPr="00D04AFC">
              <w:rPr>
                <w:rFonts w:asciiTheme="minorHAnsi" w:eastAsia="Calibri" w:hAnsiTheme="minorHAnsi" w:cstheme="minorHAnsi"/>
                <w:sz w:val="20"/>
                <w:szCs w:val="20"/>
              </w:rPr>
              <w:t xml:space="preserve"> that addresses the findings and recommendations to ensure future learning and inform implementation of relevant projects.</w:t>
            </w:r>
          </w:p>
          <w:p w14:paraId="14D6F34F" w14:textId="77777777" w:rsidR="003B58D3" w:rsidRPr="00D04AFC" w:rsidRDefault="003B58D3" w:rsidP="003B58D3">
            <w:pPr>
              <w:jc w:val="both"/>
              <w:rPr>
                <w:rFonts w:asciiTheme="minorHAnsi" w:eastAsia="Calibri" w:hAnsiTheme="minorHAnsi" w:cstheme="minorHAnsi"/>
                <w:sz w:val="20"/>
                <w:szCs w:val="20"/>
              </w:rPr>
            </w:pPr>
          </w:p>
          <w:p w14:paraId="1540D766" w14:textId="77777777" w:rsidR="003B58D3" w:rsidRPr="00D04AFC" w:rsidRDefault="003B58D3" w:rsidP="003B58D3">
            <w:pPr>
              <w:rPr>
                <w:rFonts w:asciiTheme="minorHAnsi" w:hAnsiTheme="minorHAnsi" w:cstheme="minorHAnsi"/>
                <w:sz w:val="20"/>
                <w:szCs w:val="20"/>
                <w:lang w:val="ka-GE" w:eastAsia="ru-RU"/>
              </w:rPr>
            </w:pPr>
            <w:r w:rsidRPr="00D04AFC">
              <w:rPr>
                <w:rFonts w:asciiTheme="minorHAnsi" w:hAnsiTheme="minorHAnsi" w:cstheme="minorHAnsi"/>
                <w:sz w:val="20"/>
                <w:szCs w:val="20"/>
                <w:lang w:eastAsia="ru-RU"/>
              </w:rPr>
              <w:t xml:space="preserve">This is a consultative/participatory final </w:t>
            </w:r>
            <w:r w:rsidRPr="00D04AFC">
              <w:rPr>
                <w:rFonts w:asciiTheme="minorHAnsi" w:eastAsia="SimSun" w:hAnsiTheme="minorHAnsi" w:cstheme="minorHAnsi"/>
                <w:sz w:val="20"/>
                <w:szCs w:val="20"/>
                <w:lang w:eastAsia="ru-RU"/>
              </w:rPr>
              <w:t xml:space="preserve">project </w:t>
            </w:r>
            <w:r w:rsidRPr="00D04AFC">
              <w:rPr>
                <w:rFonts w:asciiTheme="minorHAnsi" w:hAnsiTheme="minorHAnsi" w:cstheme="minorHAnsi"/>
                <w:sz w:val="20"/>
                <w:szCs w:val="20"/>
                <w:lang w:eastAsia="ru-RU"/>
              </w:rPr>
              <w:t>evaluation with a strong learning component. The management of the evaluation will ensure that key stakeholders are consulted.</w:t>
            </w:r>
            <w:r w:rsidRPr="00D04AFC">
              <w:rPr>
                <w:rFonts w:asciiTheme="minorHAnsi" w:hAnsiTheme="minorHAnsi" w:cstheme="minorHAnsi"/>
                <w:sz w:val="20"/>
                <w:szCs w:val="20"/>
                <w:lang w:val="ka-GE" w:eastAsia="ru-RU"/>
              </w:rPr>
              <w:t xml:space="preserve"> </w:t>
            </w:r>
          </w:p>
          <w:p w14:paraId="73941248" w14:textId="77777777" w:rsidR="003B58D3" w:rsidRPr="00D04AFC" w:rsidRDefault="003B58D3" w:rsidP="003B58D3">
            <w:pPr>
              <w:rPr>
                <w:rFonts w:asciiTheme="minorHAnsi" w:hAnsiTheme="minorHAnsi" w:cstheme="minorHAnsi"/>
                <w:sz w:val="20"/>
                <w:szCs w:val="20"/>
                <w:lang w:val="ka-GE" w:eastAsia="ru-RU"/>
              </w:rPr>
            </w:pPr>
          </w:p>
          <w:p w14:paraId="128E5722"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lastRenderedPageBreak/>
              <w:t xml:space="preserve">The international consultant will lead the evaluation in close coordination with one (1) national consultant. </w:t>
            </w:r>
          </w:p>
          <w:p w14:paraId="79B17A4E" w14:textId="77777777" w:rsidR="003B58D3" w:rsidRPr="00D04AFC" w:rsidRDefault="003B58D3" w:rsidP="003B58D3">
            <w:pPr>
              <w:rPr>
                <w:rFonts w:asciiTheme="minorHAnsi" w:hAnsiTheme="minorHAnsi" w:cstheme="minorHAnsi"/>
                <w:i/>
                <w:iCs/>
                <w:color w:val="0070C0"/>
                <w:sz w:val="20"/>
                <w:szCs w:val="20"/>
              </w:rPr>
            </w:pPr>
          </w:p>
          <w:p w14:paraId="28AE0311" w14:textId="77777777" w:rsidR="003B58D3" w:rsidRPr="00D04AFC" w:rsidRDefault="003B58D3" w:rsidP="003B58D3">
            <w:pPr>
              <w:rPr>
                <w:rFonts w:asciiTheme="minorHAnsi" w:eastAsia="Calibri" w:hAnsiTheme="minorHAnsi" w:cstheme="minorHAnsi"/>
                <w:b/>
                <w:bCs/>
                <w:sz w:val="22"/>
                <w:szCs w:val="22"/>
              </w:rPr>
            </w:pPr>
          </w:p>
          <w:p w14:paraId="36B8590D" w14:textId="77777777" w:rsidR="003B58D3" w:rsidRPr="00D04AFC" w:rsidRDefault="003B58D3" w:rsidP="003B58D3">
            <w:pPr>
              <w:rPr>
                <w:rFonts w:asciiTheme="minorHAnsi" w:eastAsia="Calibri" w:hAnsiTheme="minorHAnsi" w:cstheme="minorHAnsi"/>
                <w:b/>
                <w:bCs/>
                <w:sz w:val="22"/>
                <w:szCs w:val="22"/>
              </w:rPr>
            </w:pPr>
            <w:r w:rsidRPr="00D04AFC">
              <w:rPr>
                <w:rFonts w:asciiTheme="minorHAnsi" w:eastAsia="Calibri" w:hAnsiTheme="minorHAnsi" w:cstheme="minorHAnsi"/>
                <w:b/>
                <w:bCs/>
                <w:sz w:val="22"/>
                <w:szCs w:val="22"/>
              </w:rPr>
              <w:t>Description of Responsibilities/ Scope of Work</w:t>
            </w:r>
          </w:p>
          <w:p w14:paraId="593D1233" w14:textId="77777777" w:rsidR="003B58D3" w:rsidRPr="00D04AFC" w:rsidRDefault="003B58D3" w:rsidP="003B58D3">
            <w:pPr>
              <w:rPr>
                <w:rFonts w:asciiTheme="minorHAnsi" w:eastAsia="Calibri" w:hAnsiTheme="minorHAnsi" w:cstheme="minorHAnsi"/>
                <w:sz w:val="20"/>
                <w:szCs w:val="20"/>
              </w:rPr>
            </w:pPr>
          </w:p>
          <w:p w14:paraId="16F01D80" w14:textId="77777777" w:rsidR="003B58D3" w:rsidRPr="00D04AFC" w:rsidRDefault="003B58D3" w:rsidP="003B58D3">
            <w:pPr>
              <w:jc w:val="both"/>
              <w:rPr>
                <w:rFonts w:asciiTheme="minorHAnsi" w:hAnsiTheme="minorHAnsi" w:cstheme="minorHAnsi"/>
                <w:sz w:val="20"/>
                <w:szCs w:val="20"/>
                <w:lang w:eastAsia="ru-RU"/>
              </w:rPr>
            </w:pPr>
            <w:r w:rsidRPr="00D04AFC">
              <w:rPr>
                <w:rFonts w:asciiTheme="minorHAnsi" w:hAnsiTheme="minorHAnsi" w:cstheme="minorHAnsi"/>
                <w:sz w:val="20"/>
                <w:szCs w:val="20"/>
                <w:lang w:eastAsia="ru-RU"/>
              </w:rPr>
              <w:t xml:space="preserve">The international consultant evaluator will benefit from technical and operational support of UN Women Country Office in Georgia. In more specific terms, the national consultant will be providing support to the international consultant will be supported by the national evaluator and will be responsible for the following tasks: </w:t>
            </w:r>
          </w:p>
          <w:p w14:paraId="14A86B5A" w14:textId="77777777" w:rsidR="003B58D3" w:rsidRPr="00D04AFC" w:rsidRDefault="003B58D3" w:rsidP="00492C83">
            <w:pPr>
              <w:numPr>
                <w:ilvl w:val="0"/>
                <w:numId w:val="44"/>
              </w:numPr>
              <w:autoSpaceDE w:val="0"/>
              <w:autoSpaceDN w:val="0"/>
              <w:adjustRightInd w:val="0"/>
              <w:spacing w:after="160" w:line="259" w:lineRule="auto"/>
              <w:ind w:left="748"/>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To conduct inception meetings/interviews with WPS Program staff and elaborate and submit the detailed inception report which contains evaluation objectives and scope, desk review, description of evaluation methodology / methodological approach, data collection tools, data analysis methods, key informants/agencies, evaluation questions, performance criteria, issues to be studied, work plan and reporting requirements. It should include a clear evaluation matrix linking all these aspects.</w:t>
            </w:r>
          </w:p>
          <w:p w14:paraId="1C2B29D9" w14:textId="77777777" w:rsidR="003B58D3" w:rsidRPr="00D04AFC" w:rsidRDefault="003B58D3" w:rsidP="00492C83">
            <w:pPr>
              <w:numPr>
                <w:ilvl w:val="0"/>
                <w:numId w:val="40"/>
              </w:numPr>
              <w:spacing w:after="160" w:line="259" w:lineRule="auto"/>
              <w:ind w:left="748"/>
              <w:jc w:val="both"/>
              <w:rPr>
                <w:rFonts w:asciiTheme="minorHAnsi" w:eastAsia="Calibri" w:hAnsiTheme="minorHAnsi" w:cstheme="minorHAnsi"/>
                <w:b/>
                <w:sz w:val="20"/>
                <w:szCs w:val="20"/>
              </w:rPr>
            </w:pPr>
            <w:r w:rsidRPr="00D04AFC">
              <w:rPr>
                <w:rFonts w:asciiTheme="minorHAnsi" w:eastAsia="Calibri" w:hAnsiTheme="minorHAnsi" w:cstheme="minorHAnsi"/>
                <w:sz w:val="20"/>
                <w:szCs w:val="20"/>
              </w:rPr>
              <w:t>To elaborate and finalize the data collection plan (outlining the roles of international and national consultants) and data collection tools (e.g. guides and questionnaires) individually designed for each respondent/group of respondents to be used during the interviews and focus-groups with the key informants/interviewees.</w:t>
            </w:r>
          </w:p>
          <w:p w14:paraId="3EF12E9E" w14:textId="77777777" w:rsidR="003B58D3" w:rsidRPr="00D04AFC" w:rsidRDefault="003B58D3" w:rsidP="00492C83">
            <w:pPr>
              <w:numPr>
                <w:ilvl w:val="0"/>
                <w:numId w:val="40"/>
              </w:numPr>
              <w:spacing w:after="160" w:line="259" w:lineRule="auto"/>
              <w:ind w:left="748"/>
              <w:jc w:val="both"/>
              <w:rPr>
                <w:rFonts w:asciiTheme="minorHAnsi" w:eastAsia="Calibri" w:hAnsiTheme="minorHAnsi" w:cstheme="minorHAnsi"/>
                <w:b/>
                <w:sz w:val="20"/>
                <w:szCs w:val="20"/>
              </w:rPr>
            </w:pPr>
            <w:r w:rsidRPr="00D04AFC">
              <w:rPr>
                <w:rFonts w:asciiTheme="minorHAnsi" w:eastAsia="Calibri" w:hAnsiTheme="minorHAnsi" w:cstheme="minorHAnsi"/>
                <w:sz w:val="20"/>
                <w:szCs w:val="20"/>
              </w:rPr>
              <w:t>To conduct individual interviews and focus groups discussions with the relevant stakeholders online and face-to-face with the support and together with national consultant.</w:t>
            </w:r>
          </w:p>
          <w:p w14:paraId="4596337F" w14:textId="77777777" w:rsidR="003B58D3" w:rsidRPr="00D04AFC" w:rsidRDefault="003B58D3" w:rsidP="00492C83">
            <w:pPr>
              <w:numPr>
                <w:ilvl w:val="0"/>
                <w:numId w:val="40"/>
              </w:numPr>
              <w:spacing w:after="160" w:line="259" w:lineRule="auto"/>
              <w:ind w:left="748"/>
              <w:jc w:val="both"/>
              <w:rPr>
                <w:rFonts w:asciiTheme="minorHAnsi" w:eastAsia="Calibri" w:hAnsiTheme="minorHAnsi" w:cstheme="minorHAnsi"/>
                <w:b/>
                <w:sz w:val="20"/>
                <w:szCs w:val="20"/>
              </w:rPr>
            </w:pPr>
            <w:r w:rsidRPr="00D04AFC">
              <w:rPr>
                <w:rFonts w:asciiTheme="minorHAnsi" w:eastAsia="Calibri" w:hAnsiTheme="minorHAnsi" w:cstheme="minorHAnsi"/>
                <w:sz w:val="20"/>
                <w:szCs w:val="20"/>
              </w:rPr>
              <w:t>To analyze the data and reconstruct, validate, and identify the gaps in the project’s theory of change based on the research findings.</w:t>
            </w:r>
          </w:p>
          <w:p w14:paraId="2E426FA5" w14:textId="77777777" w:rsidR="003B58D3" w:rsidRPr="00D04AFC" w:rsidRDefault="003B58D3" w:rsidP="00492C83">
            <w:pPr>
              <w:numPr>
                <w:ilvl w:val="0"/>
                <w:numId w:val="40"/>
              </w:numPr>
              <w:autoSpaceDE w:val="0"/>
              <w:autoSpaceDN w:val="0"/>
              <w:adjustRightInd w:val="0"/>
              <w:spacing w:after="160" w:line="259" w:lineRule="auto"/>
              <w:ind w:left="748"/>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To prepare a Power Point Presentation and an outline on preliminary findings and present to ERG and reflect the feedback shared at this presentation in the final report.</w:t>
            </w:r>
          </w:p>
          <w:p w14:paraId="45C1E4FB" w14:textId="77777777" w:rsidR="003B58D3" w:rsidRPr="00D04AFC" w:rsidRDefault="003B58D3" w:rsidP="00492C83">
            <w:pPr>
              <w:numPr>
                <w:ilvl w:val="0"/>
                <w:numId w:val="40"/>
              </w:numPr>
              <w:autoSpaceDE w:val="0"/>
              <w:autoSpaceDN w:val="0"/>
              <w:adjustRightInd w:val="0"/>
              <w:spacing w:after="160" w:line="259" w:lineRule="auto"/>
              <w:ind w:left="748"/>
              <w:jc w:val="both"/>
              <w:rPr>
                <w:rFonts w:asciiTheme="minorHAnsi" w:eastAsia="Calibri" w:hAnsiTheme="minorHAnsi" w:cstheme="minorHAnsi"/>
                <w:color w:val="000000"/>
                <w:sz w:val="20"/>
                <w:szCs w:val="20"/>
              </w:rPr>
            </w:pPr>
            <w:r w:rsidRPr="00D04AFC">
              <w:rPr>
                <w:rFonts w:asciiTheme="minorHAnsi" w:eastAsia="Calibri" w:hAnsiTheme="minorHAnsi" w:cstheme="minorHAnsi"/>
                <w:color w:val="000000"/>
                <w:sz w:val="20"/>
                <w:szCs w:val="20"/>
              </w:rPr>
              <w:t xml:space="preserve">To produce and submit the draft and final evaluation reports in English. Format of the final evaluation report shall include the following chapters: Executive Summary, Project description, Evaluation purpose, Evaluation methodology, Findings, Lessons learned, Recommendations and Annexes (including interview list - without identifying names for confidentiality, data collection instruments, key documents consulted, Terms of Reference). </w:t>
            </w:r>
          </w:p>
          <w:p w14:paraId="03127A89" w14:textId="77777777" w:rsidR="003B58D3" w:rsidRPr="00D04AFC" w:rsidRDefault="003B58D3" w:rsidP="003B58D3">
            <w:pPr>
              <w:rPr>
                <w:rFonts w:asciiTheme="minorHAnsi" w:hAnsiTheme="minorHAnsi" w:cstheme="minorHAnsi"/>
                <w:i/>
                <w:iCs/>
                <w:color w:val="0070C0"/>
                <w:sz w:val="20"/>
                <w:szCs w:val="20"/>
              </w:rPr>
            </w:pPr>
          </w:p>
          <w:p w14:paraId="76F378A3" w14:textId="77777777" w:rsidR="003B58D3" w:rsidRPr="00D04AFC" w:rsidRDefault="003B58D3" w:rsidP="003B58D3">
            <w:pPr>
              <w:rPr>
                <w:rFonts w:asciiTheme="minorHAnsi" w:eastAsia="Calibri" w:hAnsiTheme="minorHAnsi" w:cstheme="minorHAnsi"/>
                <w:b/>
                <w:bCs/>
                <w:sz w:val="22"/>
                <w:szCs w:val="22"/>
              </w:rPr>
            </w:pPr>
            <w:r w:rsidRPr="00D04AFC">
              <w:rPr>
                <w:rFonts w:asciiTheme="minorHAnsi" w:eastAsia="Calibri" w:hAnsiTheme="minorHAnsi" w:cstheme="minorHAnsi"/>
                <w:b/>
                <w:bCs/>
                <w:sz w:val="22"/>
                <w:szCs w:val="22"/>
              </w:rPr>
              <w:t>Deliverables</w:t>
            </w:r>
          </w:p>
          <w:p w14:paraId="7567FF1F" w14:textId="77777777" w:rsidR="003B58D3" w:rsidRPr="00D04AFC" w:rsidRDefault="003B58D3" w:rsidP="00492C83">
            <w:pPr>
              <w:numPr>
                <w:ilvl w:val="0"/>
                <w:numId w:val="45"/>
              </w:numPr>
              <w:spacing w:after="160" w:line="259" w:lineRule="auto"/>
              <w:ind w:left="568" w:hanging="391"/>
              <w:jc w:val="both"/>
              <w:rPr>
                <w:rFonts w:asciiTheme="minorHAnsi" w:hAnsiTheme="minorHAnsi" w:cstheme="minorHAnsi"/>
                <w:bCs/>
                <w:sz w:val="20"/>
                <w:szCs w:val="20"/>
                <w:lang w:eastAsia="ru-RU"/>
              </w:rPr>
            </w:pPr>
            <w:r w:rsidRPr="00D04AFC">
              <w:rPr>
                <w:rFonts w:asciiTheme="minorHAnsi" w:hAnsiTheme="minorHAnsi" w:cstheme="minorHAnsi"/>
                <w:b/>
                <w:bCs/>
                <w:sz w:val="20"/>
                <w:szCs w:val="20"/>
                <w:lang w:eastAsia="ru-RU"/>
              </w:rPr>
              <w:t>Detailed Inception Report,</w:t>
            </w:r>
            <w:r w:rsidRPr="00D04AFC">
              <w:rPr>
                <w:rFonts w:asciiTheme="minorHAnsi" w:hAnsiTheme="minorHAnsi" w:cstheme="minorHAnsi"/>
                <w:bCs/>
                <w:sz w:val="20"/>
                <w:szCs w:val="20"/>
                <w:lang w:eastAsia="ru-RU"/>
              </w:rPr>
              <w:t xml:space="preserve"> which contains evaluation objectives and scope, findings from inception meetings with all relevant stakeholders, initial desk review, description of evaluation methodology/methodological approach, data collection plan and tools, data analysis methods, key informants/agencies, evaluation questions, performance criteria, issues to be studied, work plan and reporting requirements. It should include a clear evaluation matrix linking all these aspects - by 20 December 2</w:t>
            </w:r>
            <w:r w:rsidRPr="00D04AFC">
              <w:rPr>
                <w:rFonts w:asciiTheme="minorHAnsi" w:hAnsiTheme="minorHAnsi" w:cstheme="minorHAnsi"/>
                <w:bCs/>
                <w:sz w:val="20"/>
                <w:szCs w:val="20"/>
                <w:lang w:val="ka-GE" w:eastAsia="ru-RU"/>
              </w:rPr>
              <w:t>02</w:t>
            </w:r>
            <w:r w:rsidRPr="00D04AFC">
              <w:rPr>
                <w:rFonts w:asciiTheme="minorHAnsi" w:hAnsiTheme="minorHAnsi" w:cstheme="minorHAnsi"/>
                <w:bCs/>
                <w:sz w:val="20"/>
                <w:szCs w:val="20"/>
                <w:lang w:eastAsia="ru-RU"/>
              </w:rPr>
              <w:t>4 (</w:t>
            </w:r>
            <w:r w:rsidRPr="00D04AFC">
              <w:rPr>
                <w:rFonts w:asciiTheme="minorHAnsi" w:hAnsiTheme="minorHAnsi" w:cstheme="minorHAnsi"/>
                <w:bCs/>
                <w:sz w:val="20"/>
                <w:szCs w:val="20"/>
                <w:lang w:val="ka-GE" w:eastAsia="ru-RU"/>
              </w:rPr>
              <w:t>10</w:t>
            </w:r>
            <w:r w:rsidRPr="00D04AFC">
              <w:rPr>
                <w:rFonts w:asciiTheme="minorHAnsi" w:hAnsiTheme="minorHAnsi" w:cstheme="minorHAnsi"/>
                <w:bCs/>
                <w:sz w:val="20"/>
                <w:szCs w:val="20"/>
                <w:lang w:eastAsia="ru-RU"/>
              </w:rPr>
              <w:t xml:space="preserve"> working days, home-based) </w:t>
            </w:r>
          </w:p>
          <w:p w14:paraId="31B34D69" w14:textId="77777777" w:rsidR="003B58D3" w:rsidRPr="00D04AFC" w:rsidRDefault="003B58D3" w:rsidP="00492C83">
            <w:pPr>
              <w:numPr>
                <w:ilvl w:val="0"/>
                <w:numId w:val="45"/>
              </w:numPr>
              <w:spacing w:after="160" w:line="259" w:lineRule="auto"/>
              <w:ind w:left="568" w:hanging="391"/>
              <w:jc w:val="both"/>
              <w:rPr>
                <w:rFonts w:asciiTheme="minorHAnsi" w:hAnsiTheme="minorHAnsi" w:cstheme="minorHAnsi"/>
                <w:bCs/>
                <w:sz w:val="20"/>
                <w:szCs w:val="20"/>
                <w:lang w:eastAsia="ru-RU"/>
              </w:rPr>
            </w:pPr>
            <w:r w:rsidRPr="00D04AFC">
              <w:rPr>
                <w:rFonts w:asciiTheme="minorHAnsi" w:hAnsiTheme="minorHAnsi" w:cstheme="minorHAnsi"/>
                <w:b/>
                <w:bCs/>
                <w:sz w:val="20"/>
                <w:szCs w:val="20"/>
                <w:lang w:eastAsia="ru-RU"/>
              </w:rPr>
              <w:t>Data collected</w:t>
            </w:r>
            <w:r w:rsidRPr="00D04AFC">
              <w:rPr>
                <w:rFonts w:asciiTheme="minorHAnsi" w:hAnsiTheme="minorHAnsi" w:cstheme="minorHAnsi"/>
                <w:bCs/>
                <w:sz w:val="20"/>
                <w:szCs w:val="20"/>
                <w:lang w:eastAsia="ru-RU"/>
              </w:rPr>
              <w:t xml:space="preserve"> through interviews and focus group discussions - by 7 February (10 working days, in Georgia or home-based –fieldwork will be carried out by international consultant and national consultant jointly in line with the agreed guidelines) </w:t>
            </w:r>
          </w:p>
          <w:p w14:paraId="46AD8671" w14:textId="77777777" w:rsidR="003B58D3" w:rsidRPr="00D04AFC" w:rsidRDefault="003B58D3" w:rsidP="00492C83">
            <w:pPr>
              <w:numPr>
                <w:ilvl w:val="0"/>
                <w:numId w:val="45"/>
              </w:numPr>
              <w:spacing w:after="160" w:line="259" w:lineRule="auto"/>
              <w:ind w:left="568" w:hanging="391"/>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 xml:space="preserve">Data analyzed and </w:t>
            </w:r>
            <w:r w:rsidRPr="00D04AFC">
              <w:rPr>
                <w:rFonts w:asciiTheme="minorHAnsi" w:hAnsiTheme="minorHAnsi" w:cstheme="minorHAnsi"/>
                <w:b/>
                <w:bCs/>
                <w:sz w:val="20"/>
                <w:szCs w:val="20"/>
                <w:lang w:eastAsia="ru-RU"/>
              </w:rPr>
              <w:t>Power Point Presentation on preliminary findings</w:t>
            </w:r>
            <w:r w:rsidRPr="00D04AFC">
              <w:rPr>
                <w:rFonts w:asciiTheme="minorHAnsi" w:hAnsiTheme="minorHAnsi" w:cstheme="minorHAnsi"/>
                <w:bCs/>
                <w:sz w:val="20"/>
                <w:szCs w:val="20"/>
                <w:lang w:eastAsia="ru-RU"/>
              </w:rPr>
              <w:t xml:space="preserve"> conducted to highlight key evaluation findings and conclusions, lessons learnt and recommendations - by 21 February 2025 (5 working days, in Georgia or home-based)</w:t>
            </w:r>
          </w:p>
          <w:p w14:paraId="0A0B79F7" w14:textId="77777777" w:rsidR="003B58D3" w:rsidRPr="00D04AFC" w:rsidRDefault="003B58D3" w:rsidP="00492C83">
            <w:pPr>
              <w:numPr>
                <w:ilvl w:val="0"/>
                <w:numId w:val="45"/>
              </w:numPr>
              <w:spacing w:after="160" w:line="259" w:lineRule="auto"/>
              <w:ind w:left="568" w:hanging="391"/>
              <w:jc w:val="both"/>
              <w:rPr>
                <w:rFonts w:asciiTheme="minorHAnsi" w:hAnsiTheme="minorHAnsi" w:cstheme="minorHAnsi"/>
                <w:bCs/>
                <w:sz w:val="20"/>
                <w:szCs w:val="20"/>
                <w:lang w:eastAsia="ru-RU"/>
              </w:rPr>
            </w:pPr>
            <w:r w:rsidRPr="00D04AFC">
              <w:rPr>
                <w:rFonts w:asciiTheme="minorHAnsi" w:hAnsiTheme="minorHAnsi" w:cstheme="minorHAnsi"/>
                <w:b/>
                <w:bCs/>
                <w:sz w:val="20"/>
                <w:szCs w:val="20"/>
                <w:lang w:eastAsia="ru-RU"/>
              </w:rPr>
              <w:t xml:space="preserve">Draft and Final Evaluation report &amp; Evaluation brief that reflects key findings, conclusions and recommendations and deployed methodology (indicative samples will be provided by UN Women) </w:t>
            </w:r>
            <w:r w:rsidRPr="00D04AFC">
              <w:rPr>
                <w:rFonts w:asciiTheme="minorHAnsi" w:hAnsiTheme="minorHAnsi" w:cstheme="minorHAnsi"/>
                <w:bCs/>
                <w:sz w:val="20"/>
                <w:szCs w:val="20"/>
                <w:lang w:eastAsia="ru-RU"/>
              </w:rPr>
              <w:t xml:space="preserve">in English taking into consideration comments and feedback collected from the presentation of preliminary findings. The report shall include the following chapters: Executive Summary, Introduction and Background, Evaluation approach and methodology, Findings, Conclusions, Lessons learnt, Recommendations and relevant Annexes - by 10 March 2025 (14 working days, home based). The evaluation team has to submit the initial draft of the evaluation report to Evaluation Reference Group after 10 working days and use the additional 4 days to address ERG comments/feedback and resubmit the final version to the Evaluation Task Manager). </w:t>
            </w:r>
          </w:p>
          <w:p w14:paraId="7552B532" w14:textId="77777777" w:rsidR="003B58D3" w:rsidRPr="00D04AFC" w:rsidRDefault="003B58D3" w:rsidP="00492C83">
            <w:pPr>
              <w:numPr>
                <w:ilvl w:val="0"/>
                <w:numId w:val="45"/>
              </w:numPr>
              <w:spacing w:after="160" w:line="259" w:lineRule="auto"/>
              <w:ind w:left="568" w:hanging="391"/>
              <w:jc w:val="both"/>
              <w:rPr>
                <w:rFonts w:asciiTheme="minorHAnsi" w:hAnsiTheme="minorHAnsi" w:cstheme="minorHAnsi"/>
                <w:bCs/>
                <w:sz w:val="20"/>
                <w:szCs w:val="20"/>
                <w:lang w:eastAsia="ru-RU"/>
              </w:rPr>
            </w:pPr>
            <w:r w:rsidRPr="00D04AFC">
              <w:rPr>
                <w:rFonts w:asciiTheme="minorHAnsi" w:hAnsiTheme="minorHAnsi" w:cstheme="minorHAnsi"/>
                <w:b/>
                <w:bCs/>
                <w:sz w:val="20"/>
                <w:szCs w:val="20"/>
                <w:lang w:eastAsia="ru-RU"/>
              </w:rPr>
              <w:lastRenderedPageBreak/>
              <w:t xml:space="preserve">Evaluation brief that reflects key findings, conclusions and recommendations and deployed methodology (indicative samples will be provided by UN Women) – </w:t>
            </w:r>
            <w:r w:rsidRPr="00D04AFC">
              <w:rPr>
                <w:rFonts w:asciiTheme="minorHAnsi" w:hAnsiTheme="minorHAnsi" w:cstheme="minorHAnsi"/>
                <w:bCs/>
                <w:sz w:val="20"/>
                <w:szCs w:val="20"/>
                <w:lang w:eastAsia="ru-RU"/>
              </w:rPr>
              <w:t xml:space="preserve">by 17 March 2025 (1 working day). </w:t>
            </w:r>
          </w:p>
          <w:p w14:paraId="00FE2F69" w14:textId="77777777" w:rsidR="003B58D3" w:rsidRPr="00D04AFC" w:rsidRDefault="003B58D3" w:rsidP="003B58D3">
            <w:pPr>
              <w:rPr>
                <w:rFonts w:asciiTheme="minorHAnsi" w:eastAsia="Calibri" w:hAnsiTheme="minorHAnsi" w:cstheme="minorHAnsi"/>
                <w:sz w:val="20"/>
                <w:szCs w:val="20"/>
              </w:rPr>
            </w:pPr>
          </w:p>
          <w:tbl>
            <w:tblPr>
              <w:tblStyle w:val="TableGrid1"/>
              <w:tblW w:w="0" w:type="auto"/>
              <w:tblLook w:val="04A0" w:firstRow="1" w:lastRow="0" w:firstColumn="1" w:lastColumn="0" w:noHBand="0" w:noVBand="1"/>
            </w:tblPr>
            <w:tblGrid>
              <w:gridCol w:w="5470"/>
              <w:gridCol w:w="2853"/>
              <w:gridCol w:w="2221"/>
            </w:tblGrid>
            <w:tr w:rsidR="003B58D3" w:rsidRPr="00D04AFC" w14:paraId="2AA38766" w14:textId="77777777" w:rsidTr="003B58D3">
              <w:tc>
                <w:tcPr>
                  <w:tcW w:w="5470" w:type="dxa"/>
                  <w:shd w:val="clear" w:color="auto" w:fill="FFFFFF"/>
                </w:tcPr>
                <w:p w14:paraId="326D8685" w14:textId="77777777" w:rsidR="003B58D3" w:rsidRPr="00D04AFC" w:rsidRDefault="003B58D3" w:rsidP="003B58D3">
                  <w:pPr>
                    <w:rPr>
                      <w:rFonts w:asciiTheme="minorHAnsi" w:hAnsiTheme="minorHAnsi" w:cstheme="minorHAnsi"/>
                      <w:bCs/>
                      <w:sz w:val="20"/>
                      <w:szCs w:val="20"/>
                    </w:rPr>
                  </w:pPr>
                  <w:r w:rsidRPr="00D04AFC">
                    <w:rPr>
                      <w:rFonts w:asciiTheme="minorHAnsi" w:hAnsiTheme="minorHAnsi" w:cstheme="minorHAnsi"/>
                      <w:bCs/>
                      <w:sz w:val="20"/>
                      <w:szCs w:val="20"/>
                    </w:rPr>
                    <w:t>Deliverables</w:t>
                  </w:r>
                </w:p>
              </w:tc>
              <w:tc>
                <w:tcPr>
                  <w:tcW w:w="2853" w:type="dxa"/>
                  <w:shd w:val="clear" w:color="auto" w:fill="FFFFFF"/>
                </w:tcPr>
                <w:p w14:paraId="2ECE58B6" w14:textId="77777777" w:rsidR="003B58D3" w:rsidRPr="00D04AFC" w:rsidRDefault="003B58D3" w:rsidP="003B58D3">
                  <w:pPr>
                    <w:rPr>
                      <w:rFonts w:asciiTheme="minorHAnsi" w:hAnsiTheme="minorHAnsi" w:cstheme="minorHAnsi"/>
                      <w:bCs/>
                      <w:sz w:val="20"/>
                      <w:szCs w:val="20"/>
                    </w:rPr>
                  </w:pPr>
                  <w:r w:rsidRPr="00D04AFC">
                    <w:rPr>
                      <w:rFonts w:asciiTheme="minorHAnsi" w:hAnsiTheme="minorHAnsi" w:cstheme="minorHAnsi"/>
                      <w:bCs/>
                      <w:sz w:val="20"/>
                      <w:szCs w:val="20"/>
                    </w:rPr>
                    <w:t xml:space="preserve">Expected completion time (due day) </w:t>
                  </w:r>
                </w:p>
              </w:tc>
              <w:tc>
                <w:tcPr>
                  <w:tcW w:w="2221" w:type="dxa"/>
                  <w:shd w:val="clear" w:color="auto" w:fill="FFFFFF"/>
                </w:tcPr>
                <w:p w14:paraId="3D2E0C88" w14:textId="77777777" w:rsidR="003B58D3" w:rsidRPr="00D04AFC" w:rsidRDefault="003B58D3" w:rsidP="003B58D3">
                  <w:pPr>
                    <w:rPr>
                      <w:rFonts w:asciiTheme="minorHAnsi" w:hAnsiTheme="minorHAnsi" w:cstheme="minorHAnsi"/>
                      <w:bCs/>
                      <w:sz w:val="20"/>
                      <w:szCs w:val="20"/>
                    </w:rPr>
                  </w:pPr>
                  <w:r w:rsidRPr="00D04AFC">
                    <w:rPr>
                      <w:rFonts w:asciiTheme="minorHAnsi" w:hAnsiTheme="minorHAnsi" w:cstheme="minorHAnsi"/>
                      <w:bCs/>
                      <w:sz w:val="20"/>
                      <w:szCs w:val="20"/>
                    </w:rPr>
                    <w:t>Payment Schedule (optional)</w:t>
                  </w:r>
                </w:p>
              </w:tc>
            </w:tr>
            <w:tr w:rsidR="003B58D3" w:rsidRPr="00D04AFC" w14:paraId="71E68BEE" w14:textId="77777777" w:rsidTr="003B58D3">
              <w:tc>
                <w:tcPr>
                  <w:tcW w:w="5470" w:type="dxa"/>
                  <w:shd w:val="clear" w:color="auto" w:fill="FFFFFF"/>
                </w:tcPr>
                <w:p w14:paraId="5E8E28DF" w14:textId="77777777" w:rsidR="003B58D3" w:rsidRPr="00D04AFC" w:rsidRDefault="003B58D3" w:rsidP="00492C83">
                  <w:pPr>
                    <w:numPr>
                      <w:ilvl w:val="0"/>
                      <w:numId w:val="46"/>
                    </w:numPr>
                    <w:ind w:left="502" w:hanging="450"/>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Detailed Inception Report, which contains evaluation objectives and scope, findings from inception meetings with all relevant stakeholders, initial desk review, description of evaluation methodology/methodological approach, data collection plan and tools, data analysis methods, key informants/agencies, evaluation questions, performance criteria, issues to be studied, work plan and reporting requirements. It should include a clear evaluation matrix linking all these aspects.</w:t>
                  </w:r>
                </w:p>
                <w:p w14:paraId="0EC2E488" w14:textId="77777777" w:rsidR="003B58D3" w:rsidRPr="00D04AFC" w:rsidRDefault="003B58D3" w:rsidP="003B58D3">
                  <w:pPr>
                    <w:ind w:left="502"/>
                    <w:jc w:val="both"/>
                    <w:rPr>
                      <w:rFonts w:asciiTheme="minorHAnsi" w:hAnsiTheme="minorHAnsi" w:cstheme="minorHAnsi"/>
                      <w:bCs/>
                      <w:sz w:val="20"/>
                      <w:szCs w:val="20"/>
                      <w:lang w:eastAsia="ru-RU"/>
                    </w:rPr>
                  </w:pPr>
                </w:p>
              </w:tc>
              <w:tc>
                <w:tcPr>
                  <w:tcW w:w="2853" w:type="dxa"/>
                  <w:shd w:val="clear" w:color="auto" w:fill="FFFFFF"/>
                </w:tcPr>
                <w:p w14:paraId="65C5F000" w14:textId="77777777" w:rsidR="003B58D3" w:rsidRPr="00D04AFC" w:rsidRDefault="003B58D3" w:rsidP="003B58D3">
                  <w:pPr>
                    <w:rPr>
                      <w:rFonts w:asciiTheme="minorHAnsi" w:hAnsiTheme="minorHAnsi" w:cstheme="minorHAnsi"/>
                      <w:sz w:val="20"/>
                      <w:szCs w:val="20"/>
                    </w:rPr>
                  </w:pPr>
                  <w:r w:rsidRPr="00D04AFC">
                    <w:rPr>
                      <w:rFonts w:asciiTheme="minorHAnsi" w:hAnsiTheme="minorHAnsi" w:cstheme="minorHAnsi"/>
                      <w:bCs/>
                      <w:sz w:val="20"/>
                      <w:szCs w:val="20"/>
                    </w:rPr>
                    <w:t>By 20 January 2</w:t>
                  </w:r>
                  <w:r w:rsidRPr="00D04AFC">
                    <w:rPr>
                      <w:rFonts w:asciiTheme="minorHAnsi" w:hAnsiTheme="minorHAnsi" w:cstheme="minorHAnsi"/>
                      <w:bCs/>
                      <w:sz w:val="20"/>
                      <w:szCs w:val="20"/>
                      <w:lang w:val="ka-GE"/>
                    </w:rPr>
                    <w:t>02</w:t>
                  </w:r>
                  <w:r w:rsidRPr="00D04AFC">
                    <w:rPr>
                      <w:rFonts w:asciiTheme="minorHAnsi" w:hAnsiTheme="minorHAnsi" w:cstheme="minorHAnsi"/>
                      <w:bCs/>
                      <w:sz w:val="20"/>
                      <w:szCs w:val="20"/>
                    </w:rPr>
                    <w:t xml:space="preserve">4 </w:t>
                  </w:r>
                </w:p>
              </w:tc>
              <w:tc>
                <w:tcPr>
                  <w:tcW w:w="2221" w:type="dxa"/>
                  <w:shd w:val="clear" w:color="auto" w:fill="FFFFFF"/>
                </w:tcPr>
                <w:p w14:paraId="75950B7C" w14:textId="77777777" w:rsidR="003B58D3" w:rsidRPr="00D04AFC" w:rsidRDefault="003B58D3" w:rsidP="003B58D3">
                  <w:pPr>
                    <w:jc w:val="center"/>
                    <w:rPr>
                      <w:rFonts w:asciiTheme="minorHAnsi" w:hAnsiTheme="minorHAnsi" w:cstheme="minorHAnsi"/>
                      <w:sz w:val="20"/>
                      <w:szCs w:val="20"/>
                    </w:rPr>
                  </w:pPr>
                </w:p>
              </w:tc>
            </w:tr>
            <w:tr w:rsidR="003B58D3" w:rsidRPr="00D04AFC" w14:paraId="51AFE897" w14:textId="77777777" w:rsidTr="00201C93">
              <w:tc>
                <w:tcPr>
                  <w:tcW w:w="5470" w:type="dxa"/>
                  <w:shd w:val="clear" w:color="auto" w:fill="auto"/>
                </w:tcPr>
                <w:p w14:paraId="34931B47" w14:textId="77777777" w:rsidR="003B58D3" w:rsidRPr="00D04AFC" w:rsidRDefault="003B58D3" w:rsidP="00492C83">
                  <w:pPr>
                    <w:numPr>
                      <w:ilvl w:val="0"/>
                      <w:numId w:val="46"/>
                    </w:numPr>
                    <w:tabs>
                      <w:tab w:val="left" w:pos="1125"/>
                    </w:tabs>
                    <w:ind w:left="495" w:hanging="450"/>
                    <w:jc w:val="both"/>
                    <w:rPr>
                      <w:rFonts w:asciiTheme="minorHAnsi" w:hAnsiTheme="minorHAnsi" w:cstheme="minorHAnsi"/>
                      <w:sz w:val="20"/>
                      <w:szCs w:val="20"/>
                      <w:lang w:eastAsia="ru-RU"/>
                    </w:rPr>
                  </w:pPr>
                  <w:r w:rsidRPr="00D04AFC">
                    <w:rPr>
                      <w:rFonts w:asciiTheme="minorHAnsi" w:hAnsiTheme="minorHAnsi" w:cstheme="minorHAnsi"/>
                      <w:bCs/>
                      <w:sz w:val="20"/>
                      <w:szCs w:val="20"/>
                      <w:lang w:eastAsia="ru-RU"/>
                    </w:rPr>
                    <w:t>Data collected</w:t>
                  </w:r>
                  <w:r w:rsidRPr="00D04AFC">
                    <w:rPr>
                      <w:rFonts w:asciiTheme="minorHAnsi" w:hAnsiTheme="minorHAnsi" w:cstheme="minorHAnsi"/>
                      <w:sz w:val="20"/>
                      <w:szCs w:val="20"/>
                      <w:lang w:eastAsia="ru-RU"/>
                    </w:rPr>
                    <w:t xml:space="preserve"> through interviews and focus group discussions - by 7 February (10 working days, in Georgia or home-based –fieldwork will be carried out by international consultant and national consultant jointly in line with the agreed guidelines).</w:t>
                  </w:r>
                </w:p>
                <w:p w14:paraId="0A8A4957" w14:textId="77777777" w:rsidR="003B58D3" w:rsidRPr="00D04AFC" w:rsidRDefault="003B58D3" w:rsidP="003B58D3">
                  <w:pPr>
                    <w:tabs>
                      <w:tab w:val="left" w:pos="1125"/>
                    </w:tabs>
                    <w:ind w:left="495"/>
                    <w:jc w:val="both"/>
                    <w:rPr>
                      <w:rFonts w:asciiTheme="minorHAnsi" w:hAnsiTheme="minorHAnsi" w:cstheme="minorHAnsi"/>
                      <w:sz w:val="20"/>
                      <w:szCs w:val="20"/>
                      <w:lang w:eastAsia="ru-RU"/>
                    </w:rPr>
                  </w:pPr>
                </w:p>
              </w:tc>
              <w:tc>
                <w:tcPr>
                  <w:tcW w:w="2853" w:type="dxa"/>
                  <w:shd w:val="clear" w:color="auto" w:fill="auto"/>
                </w:tcPr>
                <w:p w14:paraId="762C3A36" w14:textId="77777777" w:rsidR="003B58D3" w:rsidRPr="00D04AFC" w:rsidRDefault="003B58D3" w:rsidP="003B58D3">
                  <w:pPr>
                    <w:rPr>
                      <w:rFonts w:asciiTheme="minorHAnsi" w:hAnsiTheme="minorHAnsi" w:cstheme="minorHAnsi"/>
                      <w:bCs/>
                      <w:sz w:val="20"/>
                      <w:szCs w:val="20"/>
                    </w:rPr>
                  </w:pPr>
                  <w:r w:rsidRPr="00D04AFC">
                    <w:rPr>
                      <w:rFonts w:asciiTheme="minorHAnsi" w:hAnsiTheme="minorHAnsi" w:cstheme="minorHAnsi"/>
                      <w:bCs/>
                      <w:sz w:val="20"/>
                      <w:szCs w:val="20"/>
                    </w:rPr>
                    <w:t>By 7 February 2025</w:t>
                  </w:r>
                </w:p>
                <w:p w14:paraId="19C21EE2" w14:textId="77777777" w:rsidR="003B58D3" w:rsidRPr="00D04AFC" w:rsidDel="004B16BC" w:rsidRDefault="003B58D3" w:rsidP="003B58D3">
                  <w:pPr>
                    <w:rPr>
                      <w:rFonts w:asciiTheme="minorHAnsi" w:hAnsiTheme="minorHAnsi" w:cstheme="minorHAnsi"/>
                      <w:bCs/>
                      <w:sz w:val="20"/>
                      <w:szCs w:val="20"/>
                    </w:rPr>
                  </w:pPr>
                </w:p>
              </w:tc>
              <w:tc>
                <w:tcPr>
                  <w:tcW w:w="2221" w:type="dxa"/>
                  <w:shd w:val="clear" w:color="auto" w:fill="auto"/>
                </w:tcPr>
                <w:p w14:paraId="472781EB" w14:textId="77777777" w:rsidR="003B58D3" w:rsidRPr="00D04AFC" w:rsidDel="0054079C" w:rsidRDefault="003B58D3" w:rsidP="003B58D3">
                  <w:pPr>
                    <w:rPr>
                      <w:rFonts w:asciiTheme="minorHAnsi" w:hAnsiTheme="minorHAnsi" w:cstheme="minorHAnsi"/>
                      <w:sz w:val="20"/>
                      <w:szCs w:val="20"/>
                    </w:rPr>
                  </w:pPr>
                  <w:r w:rsidRPr="00D04AFC">
                    <w:rPr>
                      <w:rFonts w:asciiTheme="minorHAnsi" w:hAnsiTheme="minorHAnsi" w:cstheme="minorHAnsi"/>
                      <w:sz w:val="20"/>
                      <w:szCs w:val="20"/>
                    </w:rPr>
                    <w:t>February 2025</w:t>
                  </w:r>
                </w:p>
              </w:tc>
            </w:tr>
            <w:tr w:rsidR="003B58D3" w:rsidRPr="00D04AFC" w14:paraId="5286DFEF" w14:textId="77777777" w:rsidTr="003B58D3">
              <w:tc>
                <w:tcPr>
                  <w:tcW w:w="5470" w:type="dxa"/>
                  <w:shd w:val="clear" w:color="auto" w:fill="FFFFFF"/>
                </w:tcPr>
                <w:p w14:paraId="647AC8FD" w14:textId="77777777" w:rsidR="003B58D3" w:rsidRPr="00D04AFC" w:rsidRDefault="003B58D3" w:rsidP="00492C83">
                  <w:pPr>
                    <w:numPr>
                      <w:ilvl w:val="0"/>
                      <w:numId w:val="46"/>
                    </w:numPr>
                    <w:ind w:left="495" w:hanging="540"/>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Data analyzed and Power Point Presentation on preliminary findings conducted to highlight key evaluation findings and conclusions, lessons learnt and recommendations – by 21 February</w:t>
                  </w:r>
                </w:p>
                <w:p w14:paraId="557D6D79" w14:textId="77777777" w:rsidR="003B58D3" w:rsidRPr="00D04AFC" w:rsidRDefault="003B58D3" w:rsidP="003B58D3">
                  <w:pPr>
                    <w:tabs>
                      <w:tab w:val="left" w:pos="1125"/>
                    </w:tabs>
                    <w:ind w:left="-45"/>
                    <w:jc w:val="both"/>
                    <w:rPr>
                      <w:rFonts w:asciiTheme="minorHAnsi" w:hAnsiTheme="minorHAnsi" w:cstheme="minorHAnsi"/>
                      <w:bCs/>
                      <w:sz w:val="20"/>
                      <w:szCs w:val="20"/>
                      <w:lang w:eastAsia="ru-RU"/>
                    </w:rPr>
                  </w:pPr>
                </w:p>
              </w:tc>
              <w:tc>
                <w:tcPr>
                  <w:tcW w:w="2853" w:type="dxa"/>
                  <w:shd w:val="clear" w:color="auto" w:fill="FFFFFF"/>
                </w:tcPr>
                <w:p w14:paraId="47DD9372" w14:textId="77777777" w:rsidR="003B58D3" w:rsidRPr="00D04AFC" w:rsidRDefault="003B58D3" w:rsidP="003B58D3">
                  <w:pPr>
                    <w:tabs>
                      <w:tab w:val="left" w:pos="616"/>
                    </w:tabs>
                    <w:rPr>
                      <w:rFonts w:asciiTheme="minorHAnsi" w:hAnsiTheme="minorHAnsi" w:cstheme="minorHAnsi"/>
                      <w:bCs/>
                      <w:sz w:val="20"/>
                      <w:szCs w:val="20"/>
                    </w:rPr>
                  </w:pPr>
                  <w:r w:rsidRPr="00D04AFC">
                    <w:rPr>
                      <w:rFonts w:asciiTheme="minorHAnsi" w:hAnsiTheme="minorHAnsi" w:cstheme="minorHAnsi"/>
                      <w:bCs/>
                      <w:sz w:val="20"/>
                      <w:szCs w:val="20"/>
                    </w:rPr>
                    <w:t>By 21 February 2025</w:t>
                  </w:r>
                </w:p>
                <w:p w14:paraId="1A6E6A1D" w14:textId="77777777" w:rsidR="003B58D3" w:rsidRPr="00D04AFC" w:rsidRDefault="003B58D3" w:rsidP="003B58D3">
                  <w:pPr>
                    <w:rPr>
                      <w:rFonts w:asciiTheme="minorHAnsi" w:hAnsiTheme="minorHAnsi" w:cstheme="minorHAnsi"/>
                      <w:bCs/>
                      <w:sz w:val="20"/>
                      <w:szCs w:val="20"/>
                    </w:rPr>
                  </w:pPr>
                </w:p>
              </w:tc>
              <w:tc>
                <w:tcPr>
                  <w:tcW w:w="2221" w:type="dxa"/>
                  <w:shd w:val="clear" w:color="auto" w:fill="FFFFFF"/>
                </w:tcPr>
                <w:p w14:paraId="18E98B04" w14:textId="77777777" w:rsidR="003B58D3" w:rsidRPr="00D04AFC" w:rsidRDefault="003B58D3" w:rsidP="003B58D3">
                  <w:pPr>
                    <w:rPr>
                      <w:rFonts w:asciiTheme="minorHAnsi" w:hAnsiTheme="minorHAnsi" w:cstheme="minorHAnsi"/>
                      <w:sz w:val="20"/>
                      <w:szCs w:val="20"/>
                    </w:rPr>
                  </w:pPr>
                </w:p>
              </w:tc>
            </w:tr>
            <w:tr w:rsidR="003B58D3" w:rsidRPr="00D04AFC" w14:paraId="4E58304E" w14:textId="77777777" w:rsidTr="003B58D3">
              <w:tc>
                <w:tcPr>
                  <w:tcW w:w="5470" w:type="dxa"/>
                  <w:shd w:val="clear" w:color="auto" w:fill="FFFFFF"/>
                </w:tcPr>
                <w:p w14:paraId="1B49B89B" w14:textId="77777777" w:rsidR="003B58D3" w:rsidRPr="00D04AFC" w:rsidRDefault="003B58D3" w:rsidP="00492C83">
                  <w:pPr>
                    <w:numPr>
                      <w:ilvl w:val="0"/>
                      <w:numId w:val="46"/>
                    </w:numPr>
                    <w:ind w:left="495" w:hanging="495"/>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 xml:space="preserve">Draft and Final Evaluation report &amp; Evaluation brief that reflects key findings, conclusions and recommendations and deployed methodology (indicative samples will be provided by UN Women) in English taking into consideration comments and feedback collected from the presentation of preliminary findings. The report shall include the following chapters: Executive Summary, Introduction and Background, Evaluation approach and methodology, Findings, Conclusions, Lessons learnt, Recommendations and relevant Annexes - by 10 March 2025 (14 working days, home based). The evaluation team has to submit the initial draft of the evaluation report to Evaluation Reference Group after 10 working days and use the additional 4 days to address ERG comments/feedback and resubmit the final version to the Evaluation Task Manager). </w:t>
                  </w:r>
                </w:p>
                <w:p w14:paraId="763BD18C" w14:textId="77777777" w:rsidR="003B58D3" w:rsidRPr="00D04AFC" w:rsidRDefault="003B58D3" w:rsidP="003B58D3">
                  <w:pPr>
                    <w:ind w:left="495"/>
                    <w:jc w:val="both"/>
                    <w:rPr>
                      <w:rFonts w:asciiTheme="minorHAnsi" w:hAnsiTheme="minorHAnsi" w:cstheme="minorHAnsi"/>
                      <w:bCs/>
                      <w:sz w:val="20"/>
                      <w:szCs w:val="20"/>
                      <w:lang w:eastAsia="ru-RU"/>
                    </w:rPr>
                  </w:pPr>
                </w:p>
              </w:tc>
              <w:tc>
                <w:tcPr>
                  <w:tcW w:w="2853" w:type="dxa"/>
                  <w:shd w:val="clear" w:color="auto" w:fill="FFFFFF"/>
                </w:tcPr>
                <w:p w14:paraId="6FE2CD62" w14:textId="77777777" w:rsidR="003B58D3" w:rsidRPr="00D04AFC" w:rsidRDefault="003B58D3" w:rsidP="003B58D3">
                  <w:pPr>
                    <w:contextualSpacing/>
                    <w:rPr>
                      <w:rFonts w:asciiTheme="minorHAnsi" w:hAnsiTheme="minorHAnsi" w:cstheme="minorHAnsi"/>
                      <w:bCs/>
                      <w:sz w:val="20"/>
                      <w:szCs w:val="20"/>
                    </w:rPr>
                  </w:pPr>
                  <w:r w:rsidRPr="00D04AFC">
                    <w:rPr>
                      <w:rFonts w:asciiTheme="minorHAnsi" w:hAnsiTheme="minorHAnsi" w:cstheme="minorHAnsi"/>
                      <w:bCs/>
                      <w:sz w:val="20"/>
                      <w:szCs w:val="20"/>
                    </w:rPr>
                    <w:t>By 10 March 2025</w:t>
                  </w:r>
                </w:p>
              </w:tc>
              <w:tc>
                <w:tcPr>
                  <w:tcW w:w="2221" w:type="dxa"/>
                  <w:shd w:val="clear" w:color="auto" w:fill="FFFFFF"/>
                </w:tcPr>
                <w:p w14:paraId="6AEE2D99" w14:textId="77777777" w:rsidR="003B58D3" w:rsidRPr="00D04AFC" w:rsidRDefault="003B58D3" w:rsidP="003B58D3">
                  <w:pPr>
                    <w:rPr>
                      <w:rFonts w:asciiTheme="minorHAnsi" w:hAnsiTheme="minorHAnsi" w:cstheme="minorHAnsi"/>
                      <w:sz w:val="20"/>
                      <w:szCs w:val="20"/>
                    </w:rPr>
                  </w:pPr>
                </w:p>
              </w:tc>
            </w:tr>
            <w:tr w:rsidR="003B58D3" w:rsidRPr="00D04AFC" w14:paraId="0D798887" w14:textId="77777777" w:rsidTr="003B58D3">
              <w:trPr>
                <w:trHeight w:val="980"/>
              </w:trPr>
              <w:tc>
                <w:tcPr>
                  <w:tcW w:w="5470" w:type="dxa"/>
                  <w:shd w:val="clear" w:color="auto" w:fill="FFFFFF"/>
                </w:tcPr>
                <w:p w14:paraId="28420591" w14:textId="77777777" w:rsidR="003B58D3" w:rsidRPr="00D04AFC" w:rsidRDefault="003B58D3" w:rsidP="00492C83">
                  <w:pPr>
                    <w:numPr>
                      <w:ilvl w:val="0"/>
                      <w:numId w:val="46"/>
                    </w:numPr>
                    <w:ind w:left="497" w:hanging="497"/>
                    <w:jc w:val="both"/>
                    <w:rPr>
                      <w:rFonts w:asciiTheme="minorHAnsi" w:hAnsiTheme="minorHAnsi" w:cstheme="minorHAnsi"/>
                      <w:sz w:val="20"/>
                      <w:szCs w:val="20"/>
                      <w:lang w:eastAsia="ru-RU"/>
                    </w:rPr>
                  </w:pPr>
                  <w:r w:rsidRPr="00D04AFC">
                    <w:rPr>
                      <w:rFonts w:asciiTheme="minorHAnsi" w:hAnsiTheme="minorHAnsi" w:cstheme="minorHAnsi"/>
                      <w:bCs/>
                      <w:sz w:val="20"/>
                      <w:szCs w:val="20"/>
                      <w:lang w:eastAsia="ru-RU"/>
                    </w:rPr>
                    <w:t>Evaluation brief that reflects key findings, conclusions and recommendations and deployed methodology (indicative samples will be provided by UN Women) by 17 March 2025 (1 working day)</w:t>
                  </w:r>
                </w:p>
                <w:p w14:paraId="07DC4E5E" w14:textId="77777777" w:rsidR="003B58D3" w:rsidRPr="00D04AFC" w:rsidRDefault="003B58D3" w:rsidP="003B58D3">
                  <w:pPr>
                    <w:ind w:left="497"/>
                    <w:jc w:val="both"/>
                    <w:rPr>
                      <w:rFonts w:asciiTheme="minorHAnsi" w:hAnsiTheme="minorHAnsi" w:cstheme="minorHAnsi"/>
                      <w:sz w:val="20"/>
                      <w:szCs w:val="20"/>
                      <w:lang w:eastAsia="ru-RU"/>
                    </w:rPr>
                  </w:pPr>
                </w:p>
              </w:tc>
              <w:tc>
                <w:tcPr>
                  <w:tcW w:w="2853" w:type="dxa"/>
                  <w:shd w:val="clear" w:color="auto" w:fill="FFFFFF"/>
                </w:tcPr>
                <w:p w14:paraId="29B71297" w14:textId="77777777" w:rsidR="003B58D3" w:rsidRPr="00D04AFC" w:rsidRDefault="003B58D3" w:rsidP="003B58D3">
                  <w:pPr>
                    <w:rPr>
                      <w:rFonts w:asciiTheme="minorHAnsi" w:hAnsiTheme="minorHAnsi" w:cstheme="minorHAnsi"/>
                      <w:sz w:val="20"/>
                      <w:szCs w:val="20"/>
                    </w:rPr>
                  </w:pPr>
                  <w:r w:rsidRPr="00D04AFC">
                    <w:rPr>
                      <w:rFonts w:asciiTheme="minorHAnsi" w:hAnsiTheme="minorHAnsi" w:cstheme="minorHAnsi"/>
                      <w:bCs/>
                      <w:sz w:val="20"/>
                      <w:szCs w:val="20"/>
                    </w:rPr>
                    <w:t>By 17 March 2025</w:t>
                  </w:r>
                </w:p>
              </w:tc>
              <w:tc>
                <w:tcPr>
                  <w:tcW w:w="2221" w:type="dxa"/>
                  <w:shd w:val="clear" w:color="auto" w:fill="FFFFFF"/>
                </w:tcPr>
                <w:p w14:paraId="6F50E54C" w14:textId="77777777" w:rsidR="003B58D3" w:rsidRPr="00D04AFC" w:rsidRDefault="003B58D3" w:rsidP="003B58D3">
                  <w:pPr>
                    <w:rPr>
                      <w:rFonts w:asciiTheme="minorHAnsi" w:hAnsiTheme="minorHAnsi" w:cstheme="minorHAnsi"/>
                      <w:sz w:val="20"/>
                      <w:szCs w:val="20"/>
                    </w:rPr>
                  </w:pPr>
                  <w:r w:rsidRPr="00D04AFC">
                    <w:rPr>
                      <w:rFonts w:asciiTheme="minorHAnsi" w:hAnsiTheme="minorHAnsi" w:cstheme="minorHAnsi"/>
                      <w:sz w:val="20"/>
                      <w:szCs w:val="20"/>
                    </w:rPr>
                    <w:t>March 2025</w:t>
                  </w:r>
                </w:p>
              </w:tc>
            </w:tr>
          </w:tbl>
          <w:p w14:paraId="0A775686" w14:textId="77777777" w:rsidR="003B58D3" w:rsidRPr="00D04AFC" w:rsidRDefault="003B58D3" w:rsidP="003B58D3">
            <w:pPr>
              <w:rPr>
                <w:rFonts w:asciiTheme="minorHAnsi" w:eastAsia="Calibri" w:hAnsiTheme="minorHAnsi" w:cstheme="minorHAnsi"/>
                <w:i/>
                <w:iCs/>
                <w:color w:val="0070C0"/>
                <w:sz w:val="20"/>
                <w:szCs w:val="20"/>
              </w:rPr>
            </w:pPr>
          </w:p>
          <w:p w14:paraId="1F3EFDFE" w14:textId="77777777" w:rsidR="003B58D3" w:rsidRPr="00D04AFC" w:rsidRDefault="003B58D3" w:rsidP="003B58D3">
            <w:pPr>
              <w:rPr>
                <w:rFonts w:asciiTheme="minorHAnsi" w:eastAsia="Calibri" w:hAnsiTheme="minorHAnsi" w:cstheme="minorHAnsi"/>
                <w:b/>
                <w:bCs/>
                <w:sz w:val="20"/>
                <w:szCs w:val="20"/>
              </w:rPr>
            </w:pPr>
            <w:r w:rsidRPr="00D04AFC">
              <w:rPr>
                <w:rFonts w:asciiTheme="minorHAnsi" w:eastAsia="Calibri" w:hAnsiTheme="minorHAnsi" w:cstheme="minorHAnsi"/>
                <w:b/>
                <w:bCs/>
                <w:sz w:val="20"/>
                <w:szCs w:val="20"/>
              </w:rPr>
              <w:t>Consultant’s Workplace and Official Travel</w:t>
            </w:r>
          </w:p>
          <w:p w14:paraId="4EA2AC4D" w14:textId="77777777" w:rsidR="003B58D3" w:rsidRPr="00D04AFC" w:rsidRDefault="003B58D3" w:rsidP="003B58D3">
            <w:pPr>
              <w:rPr>
                <w:rFonts w:asciiTheme="minorHAnsi" w:eastAsia="Calibri" w:hAnsiTheme="minorHAnsi" w:cstheme="minorHAnsi"/>
                <w:sz w:val="20"/>
                <w:szCs w:val="20"/>
              </w:rPr>
            </w:pPr>
            <w:r w:rsidRPr="00D04AFC">
              <w:rPr>
                <w:rFonts w:asciiTheme="minorHAnsi" w:eastAsia="Calibri" w:hAnsiTheme="minorHAnsi" w:cstheme="minorHAnsi"/>
                <w:sz w:val="20"/>
                <w:szCs w:val="20"/>
              </w:rPr>
              <w:t xml:space="preserve">This is a home-based consultancy. </w:t>
            </w:r>
          </w:p>
          <w:p w14:paraId="51B8D432" w14:textId="77777777" w:rsidR="003B58D3" w:rsidRPr="00D04AFC" w:rsidRDefault="003B58D3" w:rsidP="003B58D3">
            <w:pPr>
              <w:rPr>
                <w:rFonts w:asciiTheme="minorHAnsi" w:eastAsia="Calibri" w:hAnsiTheme="minorHAnsi" w:cstheme="minorHAnsi"/>
                <w:sz w:val="20"/>
                <w:szCs w:val="20"/>
                <w:lang w:val="ka-GE"/>
              </w:rPr>
            </w:pPr>
            <w:r w:rsidRPr="00D04AFC">
              <w:rPr>
                <w:rFonts w:asciiTheme="minorHAnsi" w:eastAsia="Calibri" w:hAnsiTheme="minorHAnsi" w:cstheme="minorHAnsi"/>
                <w:sz w:val="20"/>
                <w:szCs w:val="20"/>
              </w:rPr>
              <w:t>As part of this assignment, there will be a trip to Tbilisi [Duration of stay: 10 days] and maximum of 2 trips to the regions of Georgia: [location: Zugdidi and Gori] [Duration of stay: 10 days in Zugdidi, 5 days in Gori].</w:t>
            </w:r>
          </w:p>
          <w:p w14:paraId="3AB17448" w14:textId="77777777" w:rsidR="003B58D3" w:rsidRPr="00D04AFC" w:rsidRDefault="003B58D3" w:rsidP="003B58D3">
            <w:pPr>
              <w:rPr>
                <w:rFonts w:asciiTheme="minorHAnsi" w:eastAsia="Calibri" w:hAnsiTheme="minorHAnsi" w:cstheme="minorHAnsi"/>
                <w:i/>
                <w:iCs/>
                <w:color w:val="0070C0"/>
                <w:sz w:val="20"/>
                <w:szCs w:val="20"/>
              </w:rPr>
            </w:pPr>
          </w:p>
        </w:tc>
      </w:tr>
    </w:tbl>
    <w:p w14:paraId="16DF8B3D" w14:textId="77777777" w:rsidR="003B58D3" w:rsidRPr="00D04AFC" w:rsidRDefault="003B58D3" w:rsidP="003B58D3">
      <w:pPr>
        <w:rPr>
          <w:rFonts w:asciiTheme="minorHAnsi" w:eastAsia="Calibri" w:hAnsiTheme="minorHAnsi" w:cstheme="minorHAnsi"/>
          <w:color w:val="0070C0"/>
          <w:sz w:val="20"/>
          <w:szCs w:val="20"/>
        </w:rPr>
      </w:pPr>
    </w:p>
    <w:tbl>
      <w:tblPr>
        <w:tblW w:w="1065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0"/>
      </w:tblGrid>
      <w:tr w:rsidR="003B58D3" w:rsidRPr="00D04AFC" w14:paraId="63556611" w14:textId="77777777" w:rsidTr="00201C93">
        <w:trPr>
          <w:trHeight w:val="422"/>
        </w:trPr>
        <w:tc>
          <w:tcPr>
            <w:tcW w:w="10650" w:type="dxa"/>
            <w:tcBorders>
              <w:top w:val="single" w:sz="4" w:space="0" w:color="auto"/>
              <w:left w:val="single" w:sz="4" w:space="0" w:color="auto"/>
              <w:bottom w:val="single" w:sz="4" w:space="0" w:color="auto"/>
              <w:right w:val="single" w:sz="4" w:space="0" w:color="auto"/>
            </w:tcBorders>
            <w:shd w:val="clear" w:color="auto" w:fill="auto"/>
          </w:tcPr>
          <w:p w14:paraId="18ED5152" w14:textId="77777777" w:rsidR="003B58D3" w:rsidRPr="00D04AFC" w:rsidRDefault="003B58D3" w:rsidP="003B58D3">
            <w:pPr>
              <w:keepNext/>
              <w:outlineLvl w:val="0"/>
              <w:rPr>
                <w:rFonts w:asciiTheme="minorHAnsi" w:hAnsiTheme="minorHAnsi" w:cstheme="minorHAnsi"/>
                <w:b/>
                <w:bCs/>
                <w:sz w:val="20"/>
                <w:szCs w:val="20"/>
              </w:rPr>
            </w:pPr>
            <w:r w:rsidRPr="00D04AFC">
              <w:rPr>
                <w:rFonts w:asciiTheme="minorHAnsi" w:hAnsiTheme="minorHAnsi" w:cstheme="minorHAnsi"/>
                <w:b/>
                <w:bCs/>
                <w:sz w:val="20"/>
                <w:szCs w:val="20"/>
              </w:rPr>
              <w:t>III. Competencies </w:t>
            </w:r>
          </w:p>
        </w:tc>
      </w:tr>
      <w:tr w:rsidR="003B58D3" w:rsidRPr="00D04AFC" w14:paraId="192CE785" w14:textId="77777777" w:rsidTr="00201C93">
        <w:trPr>
          <w:trHeight w:val="422"/>
        </w:trPr>
        <w:tc>
          <w:tcPr>
            <w:tcW w:w="10650" w:type="dxa"/>
            <w:tcBorders>
              <w:top w:val="single" w:sz="4" w:space="0" w:color="auto"/>
              <w:left w:val="single" w:sz="4" w:space="0" w:color="auto"/>
              <w:bottom w:val="single" w:sz="4" w:space="0" w:color="auto"/>
              <w:right w:val="single" w:sz="4" w:space="0" w:color="auto"/>
            </w:tcBorders>
            <w:shd w:val="clear" w:color="auto" w:fill="auto"/>
          </w:tcPr>
          <w:p w14:paraId="5E398B9E" w14:textId="77777777" w:rsidR="003B58D3" w:rsidRPr="00D04AFC" w:rsidRDefault="003B58D3" w:rsidP="003B58D3">
            <w:pPr>
              <w:keepNext/>
              <w:outlineLvl w:val="0"/>
              <w:rPr>
                <w:rFonts w:asciiTheme="minorHAnsi" w:hAnsiTheme="minorHAnsi" w:cstheme="minorHAnsi"/>
                <w:b/>
                <w:bCs/>
                <w:sz w:val="20"/>
                <w:szCs w:val="20"/>
              </w:rPr>
            </w:pPr>
            <w:r w:rsidRPr="00D04AFC">
              <w:rPr>
                <w:rFonts w:asciiTheme="minorHAnsi" w:hAnsiTheme="minorHAnsi" w:cstheme="minorHAnsi"/>
                <w:b/>
                <w:bCs/>
                <w:sz w:val="20"/>
                <w:szCs w:val="20"/>
              </w:rPr>
              <w:t>Core Values: </w:t>
            </w:r>
          </w:p>
          <w:p w14:paraId="60AE0663"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Respect for Diversity </w:t>
            </w:r>
          </w:p>
          <w:p w14:paraId="0F37E394"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Integrity </w:t>
            </w:r>
          </w:p>
          <w:p w14:paraId="6E224F8C"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Professionalism </w:t>
            </w:r>
          </w:p>
          <w:p w14:paraId="3552A333" w14:textId="77777777" w:rsidR="003B58D3" w:rsidRPr="00D04AFC" w:rsidRDefault="003B58D3" w:rsidP="003B58D3">
            <w:pPr>
              <w:keepNext/>
              <w:outlineLvl w:val="0"/>
              <w:rPr>
                <w:rFonts w:asciiTheme="minorHAnsi" w:hAnsiTheme="minorHAnsi" w:cstheme="minorHAnsi"/>
                <w:sz w:val="20"/>
                <w:szCs w:val="20"/>
              </w:rPr>
            </w:pPr>
          </w:p>
          <w:p w14:paraId="3E4BA063" w14:textId="77777777" w:rsidR="003B58D3" w:rsidRPr="00D04AFC" w:rsidRDefault="003B58D3" w:rsidP="003B58D3">
            <w:pPr>
              <w:keepNext/>
              <w:outlineLvl w:val="0"/>
              <w:rPr>
                <w:rFonts w:asciiTheme="minorHAnsi" w:hAnsiTheme="minorHAnsi" w:cstheme="minorHAnsi"/>
                <w:b/>
                <w:bCs/>
                <w:sz w:val="20"/>
                <w:szCs w:val="20"/>
              </w:rPr>
            </w:pPr>
            <w:r w:rsidRPr="00D04AFC">
              <w:rPr>
                <w:rFonts w:asciiTheme="minorHAnsi" w:hAnsiTheme="minorHAnsi" w:cstheme="minorHAnsi"/>
                <w:b/>
                <w:bCs/>
                <w:sz w:val="20"/>
                <w:szCs w:val="20"/>
              </w:rPr>
              <w:t>Core Competencies: </w:t>
            </w:r>
          </w:p>
          <w:p w14:paraId="7654CD07"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Awareness and Sensitivity Regarding Gender Issues </w:t>
            </w:r>
          </w:p>
          <w:p w14:paraId="2E4A884B"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Accountability </w:t>
            </w:r>
          </w:p>
          <w:p w14:paraId="7C5B7DBC"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Creative Problem Solving </w:t>
            </w:r>
          </w:p>
          <w:p w14:paraId="5CF382FE"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Effective Communication </w:t>
            </w:r>
          </w:p>
          <w:p w14:paraId="04F5211F" w14:textId="77777777" w:rsidR="003B58D3" w:rsidRPr="00D04AFC" w:rsidRDefault="003B58D3" w:rsidP="00492C83">
            <w:pPr>
              <w:numPr>
                <w:ilvl w:val="0"/>
                <w:numId w:val="37"/>
              </w:numPr>
              <w:spacing w:after="160" w:line="259" w:lineRule="auto"/>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Inclusive Collaboration </w:t>
            </w:r>
          </w:p>
          <w:p w14:paraId="4B044361" w14:textId="77777777" w:rsidR="003B58D3" w:rsidRPr="00D04AFC" w:rsidRDefault="003B58D3" w:rsidP="00492C83">
            <w:pPr>
              <w:numPr>
                <w:ilvl w:val="0"/>
                <w:numId w:val="37"/>
              </w:numPr>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Stakeholder Engagement </w:t>
            </w:r>
          </w:p>
          <w:p w14:paraId="7D99C503" w14:textId="77777777" w:rsidR="003B58D3" w:rsidRPr="00D04AFC" w:rsidRDefault="003B58D3" w:rsidP="00492C83">
            <w:pPr>
              <w:numPr>
                <w:ilvl w:val="0"/>
                <w:numId w:val="37"/>
              </w:numPr>
              <w:ind w:left="609"/>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Leading by Example </w:t>
            </w:r>
          </w:p>
          <w:p w14:paraId="0F28100F" w14:textId="77777777" w:rsidR="003B58D3" w:rsidRPr="00D04AFC" w:rsidRDefault="003B58D3" w:rsidP="00F95F87">
            <w:pPr>
              <w:ind w:left="720"/>
              <w:textAlignment w:val="baseline"/>
              <w:rPr>
                <w:rFonts w:asciiTheme="minorHAnsi" w:hAnsiTheme="minorHAnsi" w:cstheme="minorHAnsi"/>
                <w:sz w:val="20"/>
                <w:szCs w:val="20"/>
              </w:rPr>
            </w:pPr>
          </w:p>
          <w:p w14:paraId="0EFCCE9E" w14:textId="77777777" w:rsidR="003B58D3" w:rsidRPr="00D04AFC" w:rsidRDefault="003B58D3" w:rsidP="00F95F87">
            <w:pPr>
              <w:keepNext/>
              <w:outlineLvl w:val="0"/>
              <w:rPr>
                <w:rFonts w:asciiTheme="minorHAnsi" w:hAnsiTheme="minorHAnsi" w:cstheme="minorHAnsi"/>
                <w:sz w:val="20"/>
                <w:szCs w:val="20"/>
              </w:rPr>
            </w:pPr>
            <w:r w:rsidRPr="00D04AFC">
              <w:rPr>
                <w:rFonts w:asciiTheme="minorHAnsi" w:hAnsiTheme="minorHAnsi" w:cstheme="minorHAnsi"/>
                <w:sz w:val="20"/>
                <w:szCs w:val="20"/>
              </w:rPr>
              <w:t>Please visit this link for more information on UN Women’s Core Values and Competencies:  </w:t>
            </w:r>
          </w:p>
          <w:p w14:paraId="78EE18E5" w14:textId="18C37F21" w:rsidR="003B58D3" w:rsidRPr="00D04AFC" w:rsidRDefault="003B58D3" w:rsidP="00456F99">
            <w:pPr>
              <w:keepNext/>
              <w:outlineLvl w:val="0"/>
              <w:rPr>
                <w:rFonts w:asciiTheme="minorHAnsi" w:hAnsiTheme="minorHAnsi" w:cstheme="minorHAnsi"/>
                <w:sz w:val="20"/>
                <w:szCs w:val="20"/>
              </w:rPr>
            </w:pPr>
            <w:hyperlink r:id="rId83" w:anchor="_Values" w:tgtFrame="_blank" w:history="1">
              <w:r w:rsidRPr="00D04AFC">
                <w:rPr>
                  <w:rFonts w:asciiTheme="minorHAnsi" w:hAnsiTheme="minorHAnsi" w:cstheme="minorHAnsi"/>
                  <w:color w:val="0563C1"/>
                  <w:sz w:val="20"/>
                  <w:szCs w:val="20"/>
                  <w:u w:val="single"/>
                </w:rPr>
                <w:t>https://www.unwomen.org/en/about-us/employment/application-process#_Values</w:t>
              </w:r>
            </w:hyperlink>
            <w:r w:rsidRPr="00D04AFC">
              <w:rPr>
                <w:rFonts w:asciiTheme="minorHAnsi" w:hAnsiTheme="minorHAnsi" w:cstheme="minorHAnsi"/>
                <w:sz w:val="20"/>
                <w:szCs w:val="20"/>
              </w:rPr>
              <w:t> </w:t>
            </w:r>
          </w:p>
          <w:p w14:paraId="613E11DC" w14:textId="77777777" w:rsidR="003B58D3" w:rsidRPr="00D04AFC" w:rsidRDefault="003B58D3" w:rsidP="00F95F87">
            <w:pPr>
              <w:rPr>
                <w:rFonts w:asciiTheme="minorHAnsi" w:eastAsia="Calibri" w:hAnsiTheme="minorHAnsi" w:cstheme="minorHAnsi"/>
                <w:sz w:val="22"/>
                <w:szCs w:val="22"/>
              </w:rPr>
            </w:pPr>
          </w:p>
          <w:p w14:paraId="25400AC0" w14:textId="77777777" w:rsidR="003B58D3" w:rsidRPr="00D04AFC" w:rsidRDefault="003B58D3" w:rsidP="00492C83">
            <w:pPr>
              <w:numPr>
                <w:ilvl w:val="0"/>
                <w:numId w:val="50"/>
              </w:numPr>
              <w:jc w:val="both"/>
              <w:rPr>
                <w:rFonts w:asciiTheme="minorHAnsi" w:hAnsiTheme="minorHAnsi" w:cstheme="minorHAnsi"/>
                <w:bCs/>
                <w:sz w:val="20"/>
                <w:szCs w:val="20"/>
                <w:lang w:eastAsia="ru-RU"/>
              </w:rPr>
            </w:pPr>
            <w:r w:rsidRPr="00D04AFC">
              <w:rPr>
                <w:rFonts w:asciiTheme="minorHAnsi" w:hAnsiTheme="minorHAnsi" w:cstheme="minorHAnsi"/>
                <w:sz w:val="20"/>
                <w:szCs w:val="20"/>
                <w:lang w:eastAsia="ru-RU"/>
              </w:rPr>
              <w:t>FUNCTIONAL COMPETENCIES: </w:t>
            </w:r>
            <w:bookmarkStart w:id="118" w:name="_Hlk10479159"/>
            <w:r w:rsidRPr="00D04AFC">
              <w:rPr>
                <w:rFonts w:asciiTheme="minorHAnsi" w:hAnsiTheme="minorHAnsi" w:cstheme="minorHAnsi"/>
                <w:bCs/>
                <w:sz w:val="20"/>
                <w:szCs w:val="20"/>
                <w:lang w:eastAsia="ru-RU"/>
              </w:rPr>
              <w:t>Ability to think, analyze and articulate strategically on programme development and results-based management</w:t>
            </w:r>
          </w:p>
          <w:p w14:paraId="24E93BD2" w14:textId="77777777" w:rsidR="003B58D3" w:rsidRPr="00D04AFC" w:rsidRDefault="003B58D3" w:rsidP="00492C83">
            <w:pPr>
              <w:numPr>
                <w:ilvl w:val="0"/>
                <w:numId w:val="50"/>
              </w:numPr>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Ability to facilitate meetings with different levels of stakeholders</w:t>
            </w:r>
          </w:p>
          <w:p w14:paraId="22A8B97D" w14:textId="77777777" w:rsidR="003B58D3" w:rsidRPr="00D04AFC" w:rsidRDefault="003B58D3" w:rsidP="00492C83">
            <w:pPr>
              <w:numPr>
                <w:ilvl w:val="0"/>
                <w:numId w:val="50"/>
              </w:numPr>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Excellent drafting and writing skills to produce and present concise and analytical discussion papers</w:t>
            </w:r>
          </w:p>
          <w:p w14:paraId="3DE0ADDA" w14:textId="77777777" w:rsidR="003B58D3" w:rsidRPr="00D04AFC" w:rsidRDefault="003B58D3" w:rsidP="00492C83">
            <w:pPr>
              <w:numPr>
                <w:ilvl w:val="0"/>
                <w:numId w:val="50"/>
              </w:numPr>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Knowledge in results-based programming in support of gender and human rights</w:t>
            </w:r>
          </w:p>
          <w:p w14:paraId="6F7A5BEF" w14:textId="77777777" w:rsidR="003B58D3" w:rsidRPr="00D04AFC" w:rsidRDefault="003B58D3" w:rsidP="00492C83">
            <w:pPr>
              <w:numPr>
                <w:ilvl w:val="0"/>
                <w:numId w:val="50"/>
              </w:numPr>
              <w:jc w:val="both"/>
              <w:rPr>
                <w:rFonts w:asciiTheme="minorHAnsi" w:hAnsiTheme="minorHAnsi" w:cstheme="minorHAnsi"/>
                <w:bCs/>
                <w:sz w:val="20"/>
                <w:szCs w:val="20"/>
                <w:lang w:eastAsia="ru-RU"/>
              </w:rPr>
            </w:pPr>
            <w:r w:rsidRPr="00D04AFC">
              <w:rPr>
                <w:rFonts w:asciiTheme="minorHAnsi" w:hAnsiTheme="minorHAnsi" w:cstheme="minorHAnsi"/>
                <w:bCs/>
                <w:sz w:val="20"/>
                <w:szCs w:val="20"/>
                <w:lang w:eastAsia="ru-RU"/>
              </w:rPr>
              <w:t>Technical knowledge in monitoring and evaluation.</w:t>
            </w:r>
          </w:p>
          <w:p w14:paraId="4425D490" w14:textId="77777777" w:rsidR="003B58D3" w:rsidRPr="00D04AFC" w:rsidRDefault="003B58D3" w:rsidP="003B58D3">
            <w:pPr>
              <w:jc w:val="both"/>
              <w:rPr>
                <w:rFonts w:asciiTheme="minorHAnsi" w:eastAsia="Calibri" w:hAnsiTheme="minorHAnsi" w:cstheme="minorHAnsi"/>
                <w:sz w:val="20"/>
                <w:szCs w:val="20"/>
              </w:rPr>
            </w:pPr>
          </w:p>
          <w:bookmarkEnd w:id="118"/>
          <w:p w14:paraId="7A587226" w14:textId="77777777" w:rsidR="003B58D3" w:rsidRPr="00D04AFC" w:rsidRDefault="003B58D3" w:rsidP="003B58D3">
            <w:pPr>
              <w:jc w:val="both"/>
              <w:rPr>
                <w:rFonts w:asciiTheme="minorHAnsi" w:hAnsiTheme="minorHAnsi" w:cstheme="minorHAnsi"/>
                <w:b/>
                <w:sz w:val="20"/>
                <w:szCs w:val="20"/>
                <w:lang w:eastAsia="ru-RU"/>
              </w:rPr>
            </w:pPr>
          </w:p>
          <w:p w14:paraId="2E2013D7" w14:textId="77777777" w:rsidR="003B58D3" w:rsidRPr="00D04AFC" w:rsidRDefault="003B58D3" w:rsidP="003B58D3">
            <w:pPr>
              <w:jc w:val="both"/>
              <w:rPr>
                <w:rFonts w:asciiTheme="minorHAnsi" w:hAnsiTheme="minorHAnsi" w:cstheme="minorHAnsi"/>
                <w:b/>
                <w:sz w:val="20"/>
                <w:szCs w:val="20"/>
                <w:lang w:eastAsia="ru-RU"/>
              </w:rPr>
            </w:pPr>
            <w:r w:rsidRPr="00D04AFC">
              <w:rPr>
                <w:rFonts w:asciiTheme="minorHAnsi" w:hAnsiTheme="minorHAnsi" w:cstheme="minorHAnsi"/>
                <w:b/>
                <w:sz w:val="20"/>
                <w:szCs w:val="20"/>
                <w:lang w:eastAsia="ru-RU"/>
              </w:rPr>
              <w:t xml:space="preserve">Ethical Considerations </w:t>
            </w:r>
          </w:p>
          <w:p w14:paraId="1FA5F8A6" w14:textId="77777777" w:rsidR="003B58D3" w:rsidRPr="00D04AFC" w:rsidRDefault="003B58D3" w:rsidP="003B58D3">
            <w:pPr>
              <w:autoSpaceDE w:val="0"/>
              <w:autoSpaceDN w:val="0"/>
              <w:adjustRightInd w:val="0"/>
              <w:jc w:val="both"/>
              <w:rPr>
                <w:rFonts w:asciiTheme="minorHAnsi" w:eastAsia="Calibri" w:hAnsiTheme="minorHAnsi" w:cstheme="minorHAnsi"/>
                <w:color w:val="000000"/>
                <w:sz w:val="20"/>
                <w:szCs w:val="20"/>
              </w:rPr>
            </w:pPr>
          </w:p>
          <w:p w14:paraId="3D40AE1B" w14:textId="77777777" w:rsidR="003B58D3" w:rsidRPr="00D04AFC" w:rsidRDefault="003B58D3" w:rsidP="003B58D3">
            <w:pPr>
              <w:autoSpaceDE w:val="0"/>
              <w:autoSpaceDN w:val="0"/>
              <w:adjustRightInd w:val="0"/>
              <w:jc w:val="both"/>
              <w:rPr>
                <w:rFonts w:asciiTheme="minorHAnsi" w:eastAsia="Calibri" w:hAnsiTheme="minorHAnsi" w:cstheme="minorHAnsi"/>
                <w:sz w:val="20"/>
                <w:szCs w:val="20"/>
              </w:rPr>
            </w:pPr>
            <w:r w:rsidRPr="00D04AFC">
              <w:rPr>
                <w:rFonts w:asciiTheme="minorHAnsi" w:eastAsia="Calibri" w:hAnsiTheme="minorHAnsi" w:cstheme="minorHAnsi"/>
                <w:color w:val="000000"/>
                <w:sz w:val="20"/>
                <w:szCs w:val="20"/>
              </w:rPr>
              <w:t>UNEG Ethical Guidance should be applied to the selection of methods for the evaluation and throughout the evaluation process. The consultant will sign the “Evaluation Consultants Agreement Form – UNEG Code of Conduct for Evaluation in the UN System” prior to the initiation of the evaluation process.</w:t>
            </w:r>
          </w:p>
          <w:p w14:paraId="75640551" w14:textId="77777777" w:rsidR="003B58D3" w:rsidRPr="00D04AFC" w:rsidRDefault="003B58D3" w:rsidP="003B58D3">
            <w:pPr>
              <w:textAlignment w:val="baseline"/>
              <w:rPr>
                <w:rFonts w:asciiTheme="minorHAnsi" w:hAnsiTheme="minorHAnsi" w:cstheme="minorHAnsi"/>
                <w:sz w:val="20"/>
                <w:szCs w:val="20"/>
              </w:rPr>
            </w:pPr>
          </w:p>
        </w:tc>
      </w:tr>
      <w:tr w:rsidR="003B58D3" w:rsidRPr="00D04AFC" w14:paraId="11B8196C" w14:textId="77777777" w:rsidTr="00201C93">
        <w:trPr>
          <w:trHeight w:val="422"/>
        </w:trPr>
        <w:tc>
          <w:tcPr>
            <w:tcW w:w="10650" w:type="dxa"/>
            <w:tcBorders>
              <w:bottom w:val="single" w:sz="4" w:space="0" w:color="auto"/>
            </w:tcBorders>
            <w:shd w:val="clear" w:color="auto" w:fill="auto"/>
          </w:tcPr>
          <w:p w14:paraId="6ABA8CCA" w14:textId="77777777" w:rsidR="003B58D3" w:rsidRPr="00D04AFC" w:rsidRDefault="003B58D3" w:rsidP="003B58D3">
            <w:pPr>
              <w:outlineLvl w:val="0"/>
              <w:rPr>
                <w:rFonts w:asciiTheme="minorHAnsi" w:hAnsiTheme="minorHAnsi" w:cstheme="minorHAnsi"/>
                <w:b/>
                <w:bCs/>
                <w:sz w:val="20"/>
                <w:szCs w:val="20"/>
              </w:rPr>
            </w:pPr>
            <w:r w:rsidRPr="00D04AFC">
              <w:rPr>
                <w:rFonts w:asciiTheme="minorHAnsi" w:hAnsiTheme="minorHAnsi" w:cstheme="minorHAnsi"/>
                <w:b/>
                <w:bCs/>
                <w:sz w:val="20"/>
                <w:szCs w:val="20"/>
              </w:rPr>
              <w:t>IV. Required Qualifications</w:t>
            </w:r>
          </w:p>
        </w:tc>
      </w:tr>
      <w:tr w:rsidR="003B58D3" w:rsidRPr="00D04AFC" w14:paraId="350AB9D9" w14:textId="77777777" w:rsidTr="00201C93">
        <w:tc>
          <w:tcPr>
            <w:tcW w:w="10650" w:type="dxa"/>
            <w:shd w:val="clear" w:color="auto" w:fill="auto"/>
          </w:tcPr>
          <w:p w14:paraId="5EB3F742" w14:textId="77777777" w:rsidR="003B58D3" w:rsidRPr="00D04AFC" w:rsidRDefault="003B58D3" w:rsidP="003B58D3">
            <w:pPr>
              <w:rPr>
                <w:rFonts w:asciiTheme="minorHAnsi" w:eastAsia="Yu Mincho" w:hAnsiTheme="minorHAnsi" w:cstheme="minorHAnsi"/>
                <w:b/>
                <w:bCs/>
                <w:sz w:val="20"/>
                <w:szCs w:val="20"/>
              </w:rPr>
            </w:pPr>
            <w:r w:rsidRPr="00D04AFC">
              <w:rPr>
                <w:rFonts w:asciiTheme="minorHAnsi" w:eastAsia="Yu Mincho" w:hAnsiTheme="minorHAnsi" w:cstheme="minorHAnsi"/>
                <w:b/>
                <w:bCs/>
                <w:sz w:val="20"/>
                <w:szCs w:val="20"/>
              </w:rPr>
              <w:t>Education and Certification:</w:t>
            </w:r>
          </w:p>
          <w:p w14:paraId="39219391" w14:textId="77777777" w:rsidR="003B58D3" w:rsidRPr="00D04AFC" w:rsidRDefault="003B58D3" w:rsidP="003B58D3">
            <w:pPr>
              <w:rPr>
                <w:rFonts w:asciiTheme="minorHAnsi" w:eastAsia="Yu Mincho" w:hAnsiTheme="minorHAnsi" w:cstheme="minorHAnsi"/>
                <w:b/>
                <w:bCs/>
                <w:sz w:val="20"/>
                <w:szCs w:val="20"/>
              </w:rPr>
            </w:pPr>
          </w:p>
          <w:p w14:paraId="5826ED6D" w14:textId="77777777" w:rsidR="003B58D3" w:rsidRPr="00D04AFC" w:rsidRDefault="003B58D3" w:rsidP="00492C83">
            <w:pPr>
              <w:numPr>
                <w:ilvl w:val="0"/>
                <w:numId w:val="48"/>
              </w:numPr>
              <w:spacing w:after="160" w:line="259" w:lineRule="auto"/>
              <w:ind w:left="345"/>
              <w:contextualSpacing/>
              <w:rPr>
                <w:rFonts w:asciiTheme="minorHAnsi" w:eastAsia="Yu Mincho" w:hAnsiTheme="minorHAnsi" w:cstheme="minorHAnsi"/>
                <w:sz w:val="20"/>
                <w:szCs w:val="20"/>
              </w:rPr>
            </w:pPr>
            <w:r w:rsidRPr="00D04AFC">
              <w:rPr>
                <w:rFonts w:asciiTheme="minorHAnsi" w:eastAsia="Yu Mincho" w:hAnsiTheme="minorHAnsi" w:cstheme="minorHAnsi"/>
                <w:sz w:val="20"/>
                <w:szCs w:val="20"/>
              </w:rPr>
              <w:t>Advanced (at least Master) degree in one or more following areas: social sciences, gender studies, political science, social policy, development studies or another related field.</w:t>
            </w:r>
          </w:p>
          <w:p w14:paraId="686F60F0" w14:textId="77777777" w:rsidR="003B58D3" w:rsidRPr="00D04AFC" w:rsidRDefault="003B58D3" w:rsidP="00492C83">
            <w:pPr>
              <w:numPr>
                <w:ilvl w:val="0"/>
                <w:numId w:val="48"/>
              </w:numPr>
              <w:spacing w:after="160" w:line="259" w:lineRule="auto"/>
              <w:ind w:left="345"/>
              <w:contextualSpacing/>
              <w:rPr>
                <w:rFonts w:asciiTheme="minorHAnsi" w:eastAsia="Yu Mincho" w:hAnsiTheme="minorHAnsi" w:cstheme="minorHAnsi"/>
                <w:sz w:val="20"/>
                <w:szCs w:val="20"/>
              </w:rPr>
            </w:pPr>
            <w:r w:rsidRPr="00D04AFC">
              <w:rPr>
                <w:rFonts w:asciiTheme="minorHAnsi" w:eastAsia="Yu Mincho" w:hAnsiTheme="minorHAnsi" w:cstheme="minorHAnsi"/>
                <w:sz w:val="20"/>
                <w:szCs w:val="20"/>
              </w:rPr>
              <w:t>A first-level university degree in combination with seven (7) additional years of qualifying experience may be accepted in lieu of the advanced university degree.</w:t>
            </w:r>
          </w:p>
          <w:p w14:paraId="13E6B813" w14:textId="77777777" w:rsidR="003B58D3" w:rsidRPr="00D04AFC" w:rsidRDefault="003B58D3" w:rsidP="003B58D3">
            <w:pPr>
              <w:rPr>
                <w:rFonts w:asciiTheme="minorHAnsi" w:eastAsia="Yu Mincho" w:hAnsiTheme="minorHAnsi" w:cstheme="minorHAnsi"/>
                <w:sz w:val="20"/>
                <w:szCs w:val="20"/>
              </w:rPr>
            </w:pPr>
          </w:p>
          <w:p w14:paraId="15305F10" w14:textId="77777777" w:rsidR="003B58D3" w:rsidRPr="00D04AFC" w:rsidRDefault="003B58D3" w:rsidP="003B58D3">
            <w:pPr>
              <w:rPr>
                <w:rFonts w:asciiTheme="minorHAnsi" w:eastAsia="Yu Mincho" w:hAnsiTheme="minorHAnsi" w:cstheme="minorHAnsi"/>
                <w:b/>
                <w:bCs/>
                <w:sz w:val="20"/>
                <w:szCs w:val="20"/>
              </w:rPr>
            </w:pPr>
            <w:r w:rsidRPr="00D04AFC">
              <w:rPr>
                <w:rFonts w:asciiTheme="minorHAnsi" w:eastAsia="Yu Mincho" w:hAnsiTheme="minorHAnsi" w:cstheme="minorHAnsi"/>
                <w:b/>
                <w:bCs/>
                <w:sz w:val="20"/>
                <w:szCs w:val="20"/>
              </w:rPr>
              <w:t>Experience:</w:t>
            </w:r>
          </w:p>
          <w:p w14:paraId="7BBB9817" w14:textId="77777777" w:rsidR="003B58D3" w:rsidRPr="00D04AFC" w:rsidRDefault="003B58D3" w:rsidP="00492C83">
            <w:pPr>
              <w:numPr>
                <w:ilvl w:val="0"/>
                <w:numId w:val="35"/>
              </w:numPr>
              <w:spacing w:after="160" w:line="259" w:lineRule="auto"/>
              <w:contextualSpacing/>
              <w:jc w:val="both"/>
              <w:rPr>
                <w:rFonts w:asciiTheme="minorHAnsi" w:eastAsia="Yu Mincho" w:hAnsiTheme="minorHAnsi" w:cstheme="minorHAnsi"/>
                <w:sz w:val="20"/>
                <w:szCs w:val="20"/>
              </w:rPr>
            </w:pPr>
            <w:r w:rsidRPr="00D04AFC">
              <w:rPr>
                <w:rFonts w:asciiTheme="minorHAnsi" w:eastAsia="Yu Mincho" w:hAnsiTheme="minorHAnsi" w:cstheme="minorHAnsi"/>
                <w:sz w:val="20"/>
                <w:szCs w:val="20"/>
              </w:rPr>
              <w:t>At least 5 (five) years of practical experience in conducting evaluations of strategies, policies, and projects, in lieu of advanced degree, or 7 (seven) years of similar experience in case of first level university degree</w:t>
            </w:r>
          </w:p>
          <w:p w14:paraId="66C69BCB" w14:textId="77777777" w:rsidR="003B58D3" w:rsidRPr="00D04AFC" w:rsidRDefault="003B58D3" w:rsidP="00492C83">
            <w:pPr>
              <w:numPr>
                <w:ilvl w:val="0"/>
                <w:numId w:val="35"/>
              </w:numPr>
              <w:spacing w:after="160" w:line="259" w:lineRule="auto"/>
              <w:contextualSpacing/>
              <w:jc w:val="both"/>
              <w:rPr>
                <w:rFonts w:asciiTheme="minorHAnsi" w:eastAsia="Yu Mincho" w:hAnsiTheme="minorHAnsi" w:cstheme="minorHAnsi"/>
                <w:sz w:val="20"/>
                <w:szCs w:val="20"/>
              </w:rPr>
            </w:pPr>
            <w:r w:rsidRPr="00D04AFC">
              <w:rPr>
                <w:rFonts w:asciiTheme="minorHAnsi" w:eastAsia="Calibri" w:hAnsiTheme="minorHAnsi" w:cstheme="minorHAnsi"/>
                <w:sz w:val="20"/>
                <w:szCs w:val="20"/>
              </w:rPr>
              <w:t>At least 5 (five) years of e</w:t>
            </w:r>
            <w:r w:rsidRPr="00D04AFC">
              <w:rPr>
                <w:rFonts w:asciiTheme="minorHAnsi" w:eastAsia="Yu Mincho" w:hAnsiTheme="minorHAnsi" w:cstheme="minorHAnsi"/>
                <w:sz w:val="20"/>
                <w:szCs w:val="20"/>
              </w:rPr>
              <w:t xml:space="preserve">xperience and knowledge on gender equality, </w:t>
            </w:r>
            <w:r w:rsidRPr="00D04AFC">
              <w:rPr>
                <w:rFonts w:asciiTheme="minorHAnsi" w:eastAsia="Calibri" w:hAnsiTheme="minorHAnsi" w:cstheme="minorHAnsi"/>
                <w:sz w:val="20"/>
                <w:szCs w:val="20"/>
              </w:rPr>
              <w:t>gender mainstreaming, gender analysis</w:t>
            </w:r>
            <w:r w:rsidRPr="00D04AFC">
              <w:rPr>
                <w:rFonts w:asciiTheme="minorHAnsi" w:eastAsia="Yu Mincho" w:hAnsiTheme="minorHAnsi" w:cstheme="minorHAnsi"/>
                <w:sz w:val="20"/>
                <w:szCs w:val="20"/>
              </w:rPr>
              <w:t xml:space="preserve"> and women’s empowerment, in lieu of advanced degree, or 7 (seven) years of similar experience in case of first level university degree.</w:t>
            </w:r>
          </w:p>
          <w:p w14:paraId="6C53BB3F" w14:textId="77777777" w:rsidR="003B58D3" w:rsidRPr="00D04AFC" w:rsidRDefault="003B58D3" w:rsidP="00492C83">
            <w:pPr>
              <w:numPr>
                <w:ilvl w:val="0"/>
                <w:numId w:val="35"/>
              </w:numPr>
              <w:spacing w:after="160" w:line="259" w:lineRule="auto"/>
              <w:contextualSpacing/>
              <w:jc w:val="both"/>
              <w:rPr>
                <w:rFonts w:asciiTheme="minorHAnsi" w:eastAsia="Yu Mincho" w:hAnsiTheme="minorHAnsi" w:cstheme="minorHAnsi"/>
                <w:sz w:val="20"/>
                <w:szCs w:val="20"/>
              </w:rPr>
            </w:pPr>
            <w:r w:rsidRPr="00D04AFC">
              <w:rPr>
                <w:rFonts w:asciiTheme="minorHAnsi" w:eastAsia="Calibri" w:hAnsiTheme="minorHAnsi" w:cstheme="minorHAnsi"/>
                <w:sz w:val="20"/>
                <w:szCs w:val="20"/>
              </w:rPr>
              <w:t>At least 5 (five) years of</w:t>
            </w:r>
            <w:r w:rsidRPr="00D04AFC">
              <w:rPr>
                <w:rFonts w:asciiTheme="minorHAnsi" w:eastAsia="Yu Mincho" w:hAnsiTheme="minorHAnsi" w:cstheme="minorHAnsi"/>
                <w:sz w:val="20"/>
                <w:szCs w:val="20"/>
              </w:rPr>
              <w:t xml:space="preserve"> experience/knowledge of gender equality and women’s empowerment issues in Georgia and/or in the region, in lieu of advanced degree, or 7 (seven) years of similar experience in case of first level university degree.</w:t>
            </w:r>
          </w:p>
          <w:p w14:paraId="63434D6E" w14:textId="77777777" w:rsidR="003B58D3" w:rsidRPr="00D04AFC" w:rsidRDefault="003B58D3" w:rsidP="00492C83">
            <w:pPr>
              <w:numPr>
                <w:ilvl w:val="0"/>
                <w:numId w:val="35"/>
              </w:numPr>
              <w:spacing w:after="160" w:line="259" w:lineRule="auto"/>
              <w:contextualSpacing/>
              <w:jc w:val="both"/>
              <w:rPr>
                <w:rFonts w:asciiTheme="minorHAnsi" w:eastAsia="Yu Mincho" w:hAnsiTheme="minorHAnsi" w:cstheme="minorHAnsi"/>
                <w:sz w:val="20"/>
                <w:szCs w:val="20"/>
              </w:rPr>
            </w:pPr>
            <w:r w:rsidRPr="00D04AFC">
              <w:rPr>
                <w:rFonts w:asciiTheme="minorHAnsi" w:eastAsia="Yu Mincho" w:hAnsiTheme="minorHAnsi" w:cstheme="minorHAnsi"/>
                <w:sz w:val="20"/>
                <w:szCs w:val="20"/>
              </w:rPr>
              <w:t>Excellent analytical, facilitation and communications skills and ability to negotiate amongst a wide range of stakeholders.</w:t>
            </w:r>
          </w:p>
          <w:p w14:paraId="27FE6462" w14:textId="77777777" w:rsidR="003B58D3" w:rsidRPr="00D04AFC" w:rsidRDefault="003B58D3" w:rsidP="00492C83">
            <w:pPr>
              <w:numPr>
                <w:ilvl w:val="0"/>
                <w:numId w:val="35"/>
              </w:numPr>
              <w:spacing w:after="160" w:line="259" w:lineRule="auto"/>
              <w:contextualSpacing/>
              <w:jc w:val="both"/>
              <w:rPr>
                <w:rFonts w:asciiTheme="minorHAnsi" w:eastAsia="Yu Mincho" w:hAnsiTheme="minorHAnsi" w:cstheme="minorHAnsi"/>
                <w:sz w:val="20"/>
                <w:szCs w:val="20"/>
              </w:rPr>
            </w:pPr>
            <w:r w:rsidRPr="00D04AFC">
              <w:rPr>
                <w:rFonts w:asciiTheme="minorHAnsi" w:eastAsia="Calibri" w:hAnsiTheme="minorHAnsi" w:cstheme="minorHAnsi"/>
                <w:sz w:val="20"/>
                <w:szCs w:val="20"/>
              </w:rPr>
              <w:t xml:space="preserve">Proved </w:t>
            </w:r>
            <w:r w:rsidRPr="00D04AFC">
              <w:rPr>
                <w:rFonts w:asciiTheme="minorHAnsi" w:eastAsia="Yu Mincho" w:hAnsiTheme="minorHAnsi" w:cstheme="minorHAnsi"/>
                <w:sz w:val="20"/>
                <w:szCs w:val="20"/>
              </w:rPr>
              <w:t>knowledge of human rights issues, the human rights-based approach to programming, human rights analysis and related mandates within the UN system will be considered as an asset.</w:t>
            </w:r>
          </w:p>
          <w:p w14:paraId="655DBAE6" w14:textId="77777777" w:rsidR="003B58D3" w:rsidRPr="00D04AFC" w:rsidRDefault="003B58D3" w:rsidP="003B58D3">
            <w:pPr>
              <w:jc w:val="both"/>
              <w:rPr>
                <w:rFonts w:asciiTheme="minorHAnsi" w:eastAsia="Yu Mincho" w:hAnsiTheme="minorHAnsi" w:cstheme="minorHAnsi"/>
                <w:sz w:val="20"/>
                <w:szCs w:val="20"/>
              </w:rPr>
            </w:pPr>
          </w:p>
          <w:p w14:paraId="57D7E557" w14:textId="77777777" w:rsidR="003B58D3" w:rsidRPr="00D04AFC" w:rsidRDefault="003B58D3" w:rsidP="003B58D3">
            <w:pPr>
              <w:rPr>
                <w:rFonts w:asciiTheme="minorHAnsi" w:eastAsia="Calibri" w:hAnsiTheme="minorHAnsi" w:cstheme="minorHAnsi"/>
                <w:b/>
                <w:bCs/>
                <w:sz w:val="20"/>
                <w:szCs w:val="20"/>
              </w:rPr>
            </w:pPr>
            <w:r w:rsidRPr="00D04AFC">
              <w:rPr>
                <w:rFonts w:asciiTheme="minorHAnsi" w:eastAsia="Calibri" w:hAnsiTheme="minorHAnsi" w:cstheme="minorHAnsi"/>
                <w:b/>
                <w:bCs/>
                <w:sz w:val="20"/>
                <w:szCs w:val="20"/>
              </w:rPr>
              <w:t>Languages:</w:t>
            </w:r>
          </w:p>
          <w:p w14:paraId="10862801" w14:textId="77777777" w:rsidR="003B58D3" w:rsidRPr="00D04AFC" w:rsidRDefault="003B58D3" w:rsidP="00492C83">
            <w:pPr>
              <w:numPr>
                <w:ilvl w:val="0"/>
                <w:numId w:val="35"/>
              </w:numPr>
              <w:spacing w:after="160" w:line="259" w:lineRule="auto"/>
              <w:contextualSpacing/>
              <w:rPr>
                <w:rFonts w:asciiTheme="minorHAnsi" w:eastAsia="Calibri" w:hAnsiTheme="minorHAnsi" w:cstheme="minorHAnsi"/>
                <w:sz w:val="20"/>
                <w:szCs w:val="20"/>
              </w:rPr>
            </w:pPr>
            <w:r w:rsidRPr="00D04AFC">
              <w:rPr>
                <w:rFonts w:asciiTheme="minorHAnsi" w:eastAsia="Calibri" w:hAnsiTheme="minorHAnsi" w:cstheme="minorHAnsi"/>
                <w:sz w:val="20"/>
                <w:szCs w:val="20"/>
              </w:rPr>
              <w:t>Fluency in English is required.</w:t>
            </w:r>
          </w:p>
          <w:p w14:paraId="05B96956" w14:textId="77777777" w:rsidR="003B58D3" w:rsidRPr="00D04AFC" w:rsidRDefault="003B58D3" w:rsidP="003B58D3">
            <w:pPr>
              <w:rPr>
                <w:rFonts w:asciiTheme="minorHAnsi" w:eastAsia="Calibri" w:hAnsiTheme="minorHAnsi" w:cstheme="minorHAnsi"/>
                <w:sz w:val="20"/>
                <w:szCs w:val="20"/>
              </w:rPr>
            </w:pPr>
          </w:p>
        </w:tc>
      </w:tr>
      <w:tr w:rsidR="003B58D3" w:rsidRPr="00D04AFC" w14:paraId="49407113" w14:textId="77777777" w:rsidTr="00201C93">
        <w:tblPrEx>
          <w:tblLook w:val="04A0" w:firstRow="1" w:lastRow="0" w:firstColumn="1" w:lastColumn="0" w:noHBand="0" w:noVBand="1"/>
        </w:tblPrEx>
        <w:trPr>
          <w:trHeight w:val="422"/>
        </w:trPr>
        <w:tc>
          <w:tcPr>
            <w:tcW w:w="10650" w:type="dxa"/>
            <w:tcBorders>
              <w:top w:val="single" w:sz="4" w:space="0" w:color="auto"/>
              <w:left w:val="single" w:sz="4" w:space="0" w:color="auto"/>
              <w:bottom w:val="single" w:sz="4" w:space="0" w:color="auto"/>
              <w:right w:val="single" w:sz="4" w:space="0" w:color="auto"/>
            </w:tcBorders>
            <w:shd w:val="clear" w:color="auto" w:fill="auto"/>
            <w:hideMark/>
          </w:tcPr>
          <w:p w14:paraId="778876BF" w14:textId="77777777" w:rsidR="003B58D3" w:rsidRPr="00D04AFC" w:rsidRDefault="003B58D3" w:rsidP="003B58D3">
            <w:pPr>
              <w:outlineLvl w:val="0"/>
              <w:rPr>
                <w:rFonts w:asciiTheme="minorHAnsi" w:hAnsiTheme="minorHAnsi" w:cstheme="minorHAnsi"/>
                <w:b/>
                <w:bCs/>
                <w:sz w:val="20"/>
                <w:szCs w:val="20"/>
              </w:rPr>
            </w:pPr>
            <w:r w:rsidRPr="00D04AFC">
              <w:rPr>
                <w:rFonts w:asciiTheme="minorHAnsi" w:hAnsiTheme="minorHAnsi" w:cstheme="minorHAnsi"/>
                <w:b/>
                <w:bCs/>
                <w:sz w:val="20"/>
                <w:szCs w:val="20"/>
              </w:rPr>
              <w:lastRenderedPageBreak/>
              <w:t xml:space="preserve">V. How to Apply </w:t>
            </w:r>
          </w:p>
        </w:tc>
      </w:tr>
      <w:tr w:rsidR="003B58D3" w:rsidRPr="00D04AFC" w14:paraId="0213A234" w14:textId="77777777" w:rsidTr="00201C93">
        <w:tblPrEx>
          <w:tblLook w:val="04A0" w:firstRow="1" w:lastRow="0" w:firstColumn="1" w:lastColumn="0" w:noHBand="0" w:noVBand="1"/>
        </w:tblPrEx>
        <w:trPr>
          <w:trHeight w:val="1637"/>
        </w:trPr>
        <w:tc>
          <w:tcPr>
            <w:tcW w:w="10650" w:type="dxa"/>
            <w:tcBorders>
              <w:top w:val="single" w:sz="4" w:space="0" w:color="auto"/>
              <w:left w:val="single" w:sz="4" w:space="0" w:color="auto"/>
              <w:bottom w:val="single" w:sz="4" w:space="0" w:color="auto"/>
              <w:right w:val="single" w:sz="4" w:space="0" w:color="auto"/>
            </w:tcBorders>
            <w:shd w:val="clear" w:color="auto" w:fill="auto"/>
            <w:hideMark/>
          </w:tcPr>
          <w:p w14:paraId="483ED120" w14:textId="77777777" w:rsidR="003B58D3" w:rsidRPr="00D04AFC" w:rsidRDefault="003B58D3" w:rsidP="00492C83">
            <w:pPr>
              <w:numPr>
                <w:ilvl w:val="0"/>
                <w:numId w:val="49"/>
              </w:numPr>
              <w:spacing w:after="160" w:line="259" w:lineRule="auto"/>
              <w:contextualSpacing/>
              <w:textAlignment w:val="baseline"/>
              <w:rPr>
                <w:rFonts w:asciiTheme="minorHAnsi" w:hAnsiTheme="minorHAnsi" w:cstheme="minorHAnsi"/>
                <w:sz w:val="20"/>
                <w:szCs w:val="20"/>
              </w:rPr>
            </w:pPr>
            <w:r w:rsidRPr="00D04AFC">
              <w:rPr>
                <w:rFonts w:asciiTheme="minorHAnsi" w:hAnsiTheme="minorHAnsi" w:cstheme="minorHAnsi"/>
                <w:sz w:val="20"/>
                <w:szCs w:val="20"/>
                <w:bdr w:val="none" w:sz="0" w:space="0" w:color="auto" w:frame="1"/>
              </w:rPr>
              <w:t xml:space="preserve">Personal CV </w:t>
            </w:r>
          </w:p>
          <w:p w14:paraId="2CE98FB1" w14:textId="77777777" w:rsidR="003B58D3" w:rsidRPr="00D04AFC" w:rsidRDefault="003B58D3" w:rsidP="00492C83">
            <w:pPr>
              <w:numPr>
                <w:ilvl w:val="0"/>
                <w:numId w:val="36"/>
              </w:numPr>
              <w:spacing w:after="160" w:line="259" w:lineRule="auto"/>
              <w:contextualSpacing/>
              <w:textAlignment w:val="baseline"/>
              <w:rPr>
                <w:rFonts w:asciiTheme="minorHAnsi" w:hAnsiTheme="minorHAnsi" w:cstheme="minorHAnsi"/>
                <w:sz w:val="20"/>
                <w:szCs w:val="20"/>
              </w:rPr>
            </w:pPr>
            <w:r w:rsidRPr="00D04AFC">
              <w:rPr>
                <w:rFonts w:asciiTheme="minorHAnsi" w:eastAsia="Calibri" w:hAnsiTheme="minorHAnsi" w:cstheme="minorHAnsi"/>
                <w:sz w:val="20"/>
                <w:szCs w:val="20"/>
              </w:rPr>
              <w:t>PHF11</w:t>
            </w:r>
            <w:r w:rsidRPr="00D04AFC">
              <w:rPr>
                <w:rFonts w:asciiTheme="minorHAnsi" w:eastAsia="Calibri" w:hAnsiTheme="minorHAnsi" w:cstheme="minorHAnsi"/>
                <w:color w:val="0070C0"/>
                <w:sz w:val="20"/>
                <w:szCs w:val="20"/>
              </w:rPr>
              <w:t xml:space="preserve"> </w:t>
            </w:r>
            <w:r w:rsidRPr="00D04AFC">
              <w:rPr>
                <w:rFonts w:asciiTheme="minorHAnsi" w:hAnsiTheme="minorHAnsi" w:cstheme="minorHAnsi"/>
                <w:sz w:val="20"/>
                <w:szCs w:val="20"/>
                <w:bdr w:val="none" w:sz="0" w:space="0" w:color="auto" w:frame="1"/>
              </w:rPr>
              <w:t>(P11 can</w:t>
            </w:r>
            <w:r w:rsidRPr="00D04AFC">
              <w:rPr>
                <w:rFonts w:asciiTheme="minorHAnsi" w:eastAsia="Calibri" w:hAnsiTheme="minorHAnsi" w:cstheme="minorHAnsi"/>
                <w:color w:val="666666"/>
                <w:sz w:val="20"/>
                <w:szCs w:val="20"/>
              </w:rPr>
              <w:t xml:space="preserve"> </w:t>
            </w:r>
            <w:r w:rsidRPr="00D04AFC">
              <w:rPr>
                <w:rFonts w:asciiTheme="minorHAnsi" w:eastAsia="Calibri" w:hAnsiTheme="minorHAnsi" w:cstheme="minorHAnsi"/>
                <w:color w:val="000000"/>
                <w:sz w:val="20"/>
                <w:szCs w:val="20"/>
              </w:rPr>
              <w:t xml:space="preserve">be downloaded from: </w:t>
            </w:r>
            <w:hyperlink r:id="rId84" w:history="1">
              <w:r w:rsidRPr="00D04AFC">
                <w:rPr>
                  <w:rFonts w:asciiTheme="minorHAnsi" w:eastAsia="Calibri" w:hAnsiTheme="minorHAnsi" w:cstheme="minorHAnsi"/>
                  <w:color w:val="0563C1"/>
                  <w:sz w:val="20"/>
                  <w:szCs w:val="20"/>
                  <w:u w:val="single"/>
                  <w:bdr w:val="none" w:sz="0" w:space="0" w:color="auto" w:frame="1"/>
                </w:rPr>
                <w:t>https://www.unwomen.org/sites/default/files/Headquarters/Attachments/Sections/About%20Us/Employment/UN-Women-P11-Personal-History-Form.doc</w:t>
              </w:r>
            </w:hyperlink>
            <w:r w:rsidRPr="00D04AFC">
              <w:rPr>
                <w:rFonts w:asciiTheme="minorHAnsi" w:eastAsia="Calibri" w:hAnsiTheme="minorHAnsi" w:cstheme="minorHAnsi"/>
                <w:color w:val="666666"/>
                <w:sz w:val="20"/>
                <w:szCs w:val="20"/>
                <w:bdr w:val="none" w:sz="0" w:space="0" w:color="auto" w:frame="1"/>
              </w:rPr>
              <w:t xml:space="preserve"> </w:t>
            </w:r>
            <w:r w:rsidRPr="00D04AFC">
              <w:rPr>
                <w:rFonts w:asciiTheme="minorHAnsi" w:hAnsiTheme="minorHAnsi" w:cstheme="minorHAnsi"/>
                <w:sz w:val="20"/>
                <w:szCs w:val="20"/>
              </w:rPr>
              <w:t>)</w:t>
            </w:r>
          </w:p>
          <w:p w14:paraId="173A55B1" w14:textId="77777777" w:rsidR="003B58D3" w:rsidRPr="00D04AFC" w:rsidRDefault="003B58D3" w:rsidP="00492C83">
            <w:pPr>
              <w:numPr>
                <w:ilvl w:val="0"/>
                <w:numId w:val="49"/>
              </w:numPr>
              <w:spacing w:after="160" w:line="259" w:lineRule="auto"/>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A cover letter (maximum length: 1 page)</w:t>
            </w:r>
          </w:p>
          <w:p w14:paraId="33F6195B" w14:textId="77777777" w:rsidR="003B58D3" w:rsidRPr="00D04AFC" w:rsidRDefault="003B58D3" w:rsidP="00492C83">
            <w:pPr>
              <w:numPr>
                <w:ilvl w:val="0"/>
                <w:numId w:val="49"/>
              </w:numPr>
              <w:spacing w:after="160" w:line="259" w:lineRule="auto"/>
              <w:contextualSpacing/>
              <w:textAlignment w:val="baseline"/>
              <w:rPr>
                <w:rFonts w:asciiTheme="minorHAnsi" w:hAnsiTheme="minorHAnsi" w:cstheme="minorHAnsi"/>
                <w:sz w:val="20"/>
                <w:szCs w:val="20"/>
              </w:rPr>
            </w:pPr>
            <w:r w:rsidRPr="00D04AFC">
              <w:rPr>
                <w:rFonts w:asciiTheme="minorHAnsi" w:hAnsiTheme="minorHAnsi" w:cstheme="minorHAnsi"/>
                <w:sz w:val="20"/>
                <w:szCs w:val="20"/>
              </w:rPr>
              <w:t>Managers may ask (ad hoc) for any other materials relevant to pre-assessing the relevance of their experience, such as reports, presentations, publications, campaigns, or other materials.</w:t>
            </w:r>
          </w:p>
          <w:p w14:paraId="0337786D" w14:textId="77777777" w:rsidR="003B58D3" w:rsidRPr="00D04AFC" w:rsidRDefault="003B58D3" w:rsidP="003B58D3">
            <w:pPr>
              <w:rPr>
                <w:rFonts w:asciiTheme="minorHAnsi" w:eastAsia="Calibri" w:hAnsiTheme="minorHAnsi" w:cstheme="minorHAnsi"/>
                <w:sz w:val="20"/>
                <w:szCs w:val="20"/>
              </w:rPr>
            </w:pPr>
          </w:p>
        </w:tc>
      </w:tr>
    </w:tbl>
    <w:p w14:paraId="464245A3" w14:textId="77777777" w:rsidR="003B58D3" w:rsidRPr="00D04AFC" w:rsidRDefault="003B58D3" w:rsidP="003B58D3">
      <w:pPr>
        <w:rPr>
          <w:rFonts w:asciiTheme="minorHAnsi" w:eastAsia="Calibri" w:hAnsiTheme="minorHAnsi" w:cstheme="minorHAnsi"/>
          <w:color w:val="0070C0"/>
          <w:sz w:val="20"/>
          <w:szCs w:val="20"/>
        </w:rPr>
      </w:pPr>
    </w:p>
    <w:p w14:paraId="77765726" w14:textId="77777777" w:rsidR="003B58D3" w:rsidRPr="00D04AFC" w:rsidRDefault="003B58D3" w:rsidP="003B58D3">
      <w:pPr>
        <w:rPr>
          <w:rFonts w:asciiTheme="minorHAnsi" w:eastAsia="Calibri" w:hAnsiTheme="minorHAnsi" w:cstheme="minorHAnsi"/>
          <w:color w:val="0070C0"/>
          <w:sz w:val="20"/>
          <w:szCs w:val="20"/>
        </w:rPr>
      </w:pPr>
    </w:p>
    <w:p w14:paraId="11FA364F" w14:textId="77777777" w:rsidR="003B58D3" w:rsidRPr="00D04AFC" w:rsidRDefault="003B58D3" w:rsidP="00F95F87">
      <w:pPr>
        <w:rPr>
          <w:rFonts w:asciiTheme="minorHAnsi" w:eastAsia="Calibri" w:hAnsiTheme="minorHAnsi" w:cstheme="minorHAnsi"/>
          <w:color w:val="0070C0"/>
          <w:sz w:val="20"/>
          <w:szCs w:val="20"/>
        </w:rPr>
      </w:pPr>
    </w:p>
    <w:p w14:paraId="47021E96" w14:textId="77777777" w:rsidR="003B58D3" w:rsidRPr="00D04AFC" w:rsidRDefault="003B58D3" w:rsidP="00F95F87">
      <w:pPr>
        <w:rPr>
          <w:rFonts w:asciiTheme="minorHAnsi" w:eastAsia="Calibri" w:hAnsiTheme="minorHAnsi" w:cstheme="minorHAnsi"/>
          <w:color w:val="0070C0"/>
          <w:sz w:val="20"/>
          <w:szCs w:val="20"/>
        </w:rPr>
      </w:pPr>
    </w:p>
    <w:p w14:paraId="375C2893" w14:textId="77777777" w:rsidR="003B58D3" w:rsidRPr="00D04AFC" w:rsidRDefault="003B58D3" w:rsidP="00F95F87">
      <w:pPr>
        <w:rPr>
          <w:rFonts w:asciiTheme="minorHAnsi" w:eastAsia="Calibri" w:hAnsiTheme="minorHAnsi" w:cstheme="minorHAnsi"/>
          <w:color w:val="0070C0"/>
          <w:sz w:val="20"/>
          <w:szCs w:val="20"/>
        </w:rPr>
      </w:pPr>
    </w:p>
    <w:p w14:paraId="658D5F33" w14:textId="77777777" w:rsidR="003B58D3" w:rsidRPr="00D04AFC" w:rsidRDefault="003B58D3" w:rsidP="00F95F87">
      <w:pPr>
        <w:keepNext/>
        <w:outlineLvl w:val="0"/>
        <w:rPr>
          <w:rFonts w:asciiTheme="minorHAnsi" w:hAnsiTheme="minorHAnsi" w:cstheme="minorHAnsi"/>
          <w:b/>
          <w:bCs/>
          <w:sz w:val="20"/>
          <w:szCs w:val="20"/>
        </w:rPr>
      </w:pPr>
      <w:r w:rsidRPr="00D04AFC">
        <w:rPr>
          <w:rFonts w:asciiTheme="minorHAnsi" w:hAnsiTheme="minorHAnsi" w:cstheme="minorHAnsi"/>
          <w:b/>
          <w:bCs/>
          <w:sz w:val="20"/>
          <w:szCs w:val="20"/>
        </w:rPr>
        <w:t xml:space="preserve">TOR Annexes </w:t>
      </w:r>
    </w:p>
    <w:p w14:paraId="7B8A1286"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 xml:space="preserve">UNEG Code of Conduct for Evaluations </w:t>
      </w:r>
      <w:r w:rsidRPr="00D04AFC">
        <w:rPr>
          <w:rFonts w:asciiTheme="minorHAnsi" w:hAnsiTheme="minorHAnsi" w:cstheme="minorHAnsi"/>
          <w:color w:val="000000"/>
          <w:sz w:val="20"/>
          <w:szCs w:val="20"/>
          <w:vertAlign w:val="superscript"/>
          <w:lang w:eastAsia="ru-RU"/>
        </w:rPr>
        <w:footnoteReference w:id="57"/>
      </w:r>
    </w:p>
    <w:p w14:paraId="7AF58734"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UNEG Ethical Guidelines</w:t>
      </w:r>
      <w:r w:rsidRPr="00D04AFC">
        <w:rPr>
          <w:rFonts w:asciiTheme="minorHAnsi" w:hAnsiTheme="minorHAnsi" w:cstheme="minorHAnsi"/>
          <w:color w:val="000000"/>
          <w:sz w:val="20"/>
          <w:szCs w:val="20"/>
          <w:vertAlign w:val="superscript"/>
          <w:lang w:eastAsia="ru-RU"/>
        </w:rPr>
        <w:footnoteReference w:id="58"/>
      </w:r>
    </w:p>
    <w:p w14:paraId="3850BEB7"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UNEG Norms for Evaluation in the UN System</w:t>
      </w:r>
      <w:r w:rsidRPr="00D04AFC">
        <w:rPr>
          <w:rFonts w:asciiTheme="minorHAnsi" w:hAnsiTheme="minorHAnsi" w:cstheme="minorHAnsi"/>
          <w:color w:val="000000"/>
          <w:sz w:val="20"/>
          <w:szCs w:val="20"/>
          <w:vertAlign w:val="superscript"/>
          <w:lang w:eastAsia="ru-RU"/>
        </w:rPr>
        <w:footnoteReference w:id="59"/>
      </w:r>
    </w:p>
    <w:p w14:paraId="0CB150D2"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UNEG Standards for Evaluation in the UN System</w:t>
      </w:r>
      <w:r w:rsidRPr="00D04AFC">
        <w:rPr>
          <w:rFonts w:asciiTheme="minorHAnsi" w:hAnsiTheme="minorHAnsi" w:cstheme="minorHAnsi"/>
          <w:color w:val="000000"/>
          <w:sz w:val="20"/>
          <w:szCs w:val="20"/>
          <w:vertAlign w:val="superscript"/>
          <w:lang w:eastAsia="ru-RU"/>
        </w:rPr>
        <w:footnoteReference w:id="60"/>
      </w:r>
    </w:p>
    <w:p w14:paraId="09762FB4"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UNEG Guidance Integrating Human Rights and Gender in the UN System</w:t>
      </w:r>
      <w:r w:rsidRPr="00D04AFC">
        <w:rPr>
          <w:rFonts w:asciiTheme="minorHAnsi" w:hAnsiTheme="minorHAnsi" w:cstheme="minorHAnsi"/>
          <w:color w:val="000000"/>
          <w:sz w:val="20"/>
          <w:szCs w:val="20"/>
          <w:vertAlign w:val="superscript"/>
          <w:lang w:val="ru-RU" w:eastAsia="ru-RU"/>
        </w:rPr>
        <w:footnoteReference w:id="61"/>
      </w:r>
    </w:p>
    <w:p w14:paraId="1610D4B3"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UN Women Evaluation Handbook</w:t>
      </w:r>
      <w:r w:rsidRPr="00D04AFC">
        <w:rPr>
          <w:rFonts w:asciiTheme="minorHAnsi" w:hAnsiTheme="minorHAnsi" w:cstheme="minorHAnsi"/>
          <w:color w:val="000000"/>
          <w:sz w:val="20"/>
          <w:szCs w:val="20"/>
          <w:vertAlign w:val="superscript"/>
          <w:lang w:eastAsia="ru-RU"/>
        </w:rPr>
        <w:footnoteReference w:id="62"/>
      </w:r>
      <w:r w:rsidRPr="00D04AFC">
        <w:rPr>
          <w:rFonts w:asciiTheme="minorHAnsi" w:hAnsiTheme="minorHAnsi" w:cstheme="minorHAnsi"/>
          <w:sz w:val="20"/>
          <w:szCs w:val="20"/>
          <w:vertAlign w:val="superscript"/>
          <w:lang w:eastAsia="ru-RU"/>
        </w:rPr>
        <w:t xml:space="preserve"> </w:t>
      </w:r>
    </w:p>
    <w:p w14:paraId="1EBC955F"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UN SWAP Evaluation Performance Indicator and related Scorecard</w:t>
      </w:r>
      <w:r w:rsidRPr="00D04AFC">
        <w:rPr>
          <w:rFonts w:asciiTheme="minorHAnsi" w:hAnsiTheme="minorHAnsi" w:cstheme="minorHAnsi"/>
          <w:color w:val="000000"/>
          <w:sz w:val="20"/>
          <w:szCs w:val="20"/>
          <w:vertAlign w:val="superscript"/>
          <w:lang w:eastAsia="ru-RU"/>
        </w:rPr>
        <w:footnoteReference w:id="63"/>
      </w:r>
    </w:p>
    <w:p w14:paraId="43BB15C8" w14:textId="77777777" w:rsidR="003B58D3" w:rsidRPr="00D04AFC" w:rsidRDefault="003B58D3" w:rsidP="00492C83">
      <w:pPr>
        <w:numPr>
          <w:ilvl w:val="0"/>
          <w:numId w:val="47"/>
        </w:numPr>
        <w:shd w:val="clear" w:color="auto" w:fill="FFFFFF"/>
        <w:spacing w:line="259" w:lineRule="auto"/>
        <w:rPr>
          <w:rFonts w:asciiTheme="minorHAnsi" w:hAnsiTheme="minorHAnsi" w:cstheme="minorHAnsi"/>
          <w:color w:val="000000"/>
          <w:sz w:val="20"/>
          <w:szCs w:val="20"/>
          <w:lang w:eastAsia="ru-RU"/>
        </w:rPr>
      </w:pPr>
      <w:r w:rsidRPr="00D04AFC">
        <w:rPr>
          <w:rFonts w:asciiTheme="minorHAnsi" w:hAnsiTheme="minorHAnsi" w:cstheme="minorHAnsi"/>
          <w:color w:val="000000"/>
          <w:sz w:val="20"/>
          <w:szCs w:val="20"/>
          <w:lang w:eastAsia="ru-RU"/>
        </w:rPr>
        <w:t>Evaluation Consultants Agreement Form</w:t>
      </w:r>
    </w:p>
    <w:p w14:paraId="7B3F834D" w14:textId="77777777" w:rsidR="003B58D3" w:rsidRPr="00D04AFC" w:rsidRDefault="003B58D3" w:rsidP="003B58D3">
      <w:pPr>
        <w:rPr>
          <w:rFonts w:asciiTheme="minorHAnsi" w:eastAsia="Calibri" w:hAnsiTheme="minorHAnsi" w:cstheme="minorHAnsi"/>
          <w:color w:val="0070C0"/>
          <w:sz w:val="20"/>
          <w:szCs w:val="20"/>
        </w:rPr>
      </w:pPr>
    </w:p>
    <w:p w14:paraId="4E9D2585" w14:textId="77777777" w:rsidR="00C36C6E" w:rsidRPr="00D04AFC" w:rsidRDefault="00C36C6E">
      <w:pPr>
        <w:rPr>
          <w:rFonts w:asciiTheme="minorHAnsi" w:eastAsiaTheme="majorEastAsia" w:hAnsiTheme="minorHAnsi" w:cstheme="minorHAnsi"/>
          <w:color w:val="1F3763" w:themeColor="accent1" w:themeShade="7F"/>
        </w:rPr>
      </w:pPr>
      <w:r w:rsidRPr="00D04AFC">
        <w:rPr>
          <w:rFonts w:asciiTheme="minorHAnsi" w:hAnsiTheme="minorHAnsi" w:cstheme="minorHAnsi"/>
        </w:rPr>
        <w:br w:type="page"/>
      </w:r>
    </w:p>
    <w:p w14:paraId="7DB54597" w14:textId="77777777" w:rsidR="003B58D3" w:rsidRPr="00D04AFC" w:rsidRDefault="003B58D3">
      <w:pPr>
        <w:pStyle w:val="Heading3"/>
        <w:shd w:val="clear" w:color="auto" w:fill="FFFFFF"/>
        <w:rPr>
          <w:rFonts w:asciiTheme="minorHAnsi" w:hAnsiTheme="minorHAnsi" w:cstheme="minorHAnsi"/>
        </w:rPr>
        <w:sectPr w:rsidR="003B58D3" w:rsidRPr="00D04AFC" w:rsidSect="00D54E8B">
          <w:type w:val="continuous"/>
          <w:pgSz w:w="12240" w:h="15840"/>
          <w:pgMar w:top="720" w:right="720" w:bottom="720" w:left="720" w:header="720" w:footer="720" w:gutter="0"/>
          <w:cols w:space="720"/>
          <w:docGrid w:linePitch="326"/>
        </w:sectPr>
      </w:pPr>
    </w:p>
    <w:p w14:paraId="2E3BAFBD" w14:textId="13EA8B2F" w:rsidR="00D87129" w:rsidRPr="00D04AFC" w:rsidRDefault="006812B8" w:rsidP="00C27313">
      <w:pPr>
        <w:pStyle w:val="Heading3"/>
        <w:shd w:val="clear" w:color="auto" w:fill="FFFFFF"/>
        <w:spacing w:before="0"/>
        <w:rPr>
          <w:rFonts w:asciiTheme="minorHAnsi" w:hAnsiTheme="minorHAnsi" w:cstheme="minorHAnsi"/>
        </w:rPr>
      </w:pPr>
      <w:bookmarkStart w:id="119" w:name="_Toc201662984"/>
      <w:r w:rsidRPr="00D04AFC">
        <w:rPr>
          <w:rFonts w:asciiTheme="minorHAnsi" w:hAnsiTheme="minorHAnsi" w:cstheme="minorHAnsi"/>
        </w:rPr>
        <w:lastRenderedPageBreak/>
        <w:t xml:space="preserve">Annex </w:t>
      </w:r>
      <w:r w:rsidR="00F113B4">
        <w:rPr>
          <w:rFonts w:asciiTheme="minorHAnsi" w:hAnsiTheme="minorHAnsi" w:cstheme="minorHAnsi"/>
        </w:rPr>
        <w:t>8</w:t>
      </w:r>
      <w:r w:rsidRPr="00D04AFC">
        <w:rPr>
          <w:rFonts w:asciiTheme="minorHAnsi" w:hAnsiTheme="minorHAnsi" w:cstheme="minorHAnsi"/>
        </w:rPr>
        <w:t xml:space="preserve"> Evaluation Team Bios</w:t>
      </w:r>
      <w:bookmarkEnd w:id="119"/>
      <w:r w:rsidRPr="00D04AFC">
        <w:rPr>
          <w:rFonts w:asciiTheme="minorHAnsi" w:hAnsiTheme="minorHAnsi" w:cstheme="minorHAnsi"/>
        </w:rPr>
        <w:t xml:space="preserve"> </w:t>
      </w:r>
    </w:p>
    <w:p w14:paraId="42D19F21" w14:textId="77777777" w:rsidR="00D87129" w:rsidRPr="00D04AFC" w:rsidRDefault="00D87129" w:rsidP="00C27313">
      <w:pPr>
        <w:rPr>
          <w:rFonts w:asciiTheme="minorHAnsi" w:eastAsia="Calibri" w:hAnsiTheme="minorHAnsi" w:cstheme="minorHAnsi"/>
          <w:color w:val="1F3863"/>
          <w:sz w:val="22"/>
          <w:szCs w:val="22"/>
        </w:rPr>
      </w:pPr>
    </w:p>
    <w:p w14:paraId="7ED29B09" w14:textId="1017B0EE" w:rsidR="00D87129" w:rsidRPr="00D04AFC" w:rsidRDefault="006812B8" w:rsidP="00C27313">
      <w:pPr>
        <w:jc w:val="both"/>
        <w:rPr>
          <w:rFonts w:asciiTheme="minorHAnsi" w:eastAsia="Calibri" w:hAnsiTheme="minorHAnsi" w:cstheme="minorHAnsi"/>
          <w:sz w:val="22"/>
          <w:szCs w:val="22"/>
        </w:rPr>
      </w:pPr>
      <w:r w:rsidRPr="00D04AFC">
        <w:rPr>
          <w:rFonts w:asciiTheme="minorHAnsi" w:eastAsia="Calibri" w:hAnsiTheme="minorHAnsi" w:cstheme="minorHAnsi"/>
          <w:b/>
          <w:sz w:val="22"/>
          <w:szCs w:val="22"/>
        </w:rPr>
        <w:t xml:space="preserve">International expert: </w:t>
      </w:r>
      <w:r w:rsidRPr="00D04AFC">
        <w:rPr>
          <w:rFonts w:asciiTheme="minorHAnsi" w:eastAsia="Calibri" w:hAnsiTheme="minorHAnsi" w:cstheme="minorHAnsi"/>
          <w:sz w:val="22"/>
          <w:szCs w:val="22"/>
        </w:rPr>
        <w:t xml:space="preserve">With background in education (Master of Science) and policy analysis, </w:t>
      </w:r>
      <w:r w:rsidRPr="00D04AFC">
        <w:rPr>
          <w:rFonts w:asciiTheme="minorHAnsi" w:eastAsia="Calibri" w:hAnsiTheme="minorHAnsi" w:cstheme="minorHAnsi"/>
          <w:b/>
          <w:sz w:val="22"/>
          <w:szCs w:val="22"/>
        </w:rPr>
        <w:t xml:space="preserve">Marina Gurbo </w:t>
      </w:r>
      <w:r w:rsidRPr="00D04AFC">
        <w:rPr>
          <w:rFonts w:asciiTheme="minorHAnsi" w:eastAsia="Calibri" w:hAnsiTheme="minorHAnsi" w:cstheme="minorHAnsi"/>
          <w:sz w:val="22"/>
          <w:szCs w:val="22"/>
        </w:rPr>
        <w:t xml:space="preserve">has more than 15 years of international experience in capacity development, monitoring and evaluation. Having worked in Georgia as a capacity building and evaluation expert since 2008 (for UNDP, OSCE, UN Women), the consultant has substantive knowledge of the political and socio-economic context of the country and in-depth understanding of issues related to gender equality, women’ empowerment and confidence building. </w:t>
      </w:r>
    </w:p>
    <w:p w14:paraId="7092B79B" w14:textId="77777777" w:rsidR="00D87129" w:rsidRPr="00D04AFC" w:rsidRDefault="00D87129" w:rsidP="00C27313">
      <w:pPr>
        <w:jc w:val="both"/>
        <w:rPr>
          <w:rFonts w:asciiTheme="minorHAnsi" w:eastAsia="Calibri" w:hAnsiTheme="minorHAnsi" w:cstheme="minorHAnsi"/>
          <w:sz w:val="22"/>
          <w:szCs w:val="22"/>
        </w:rPr>
      </w:pPr>
    </w:p>
    <w:p w14:paraId="479AA194" w14:textId="77777777" w:rsidR="00D87129" w:rsidRPr="00D04AFC" w:rsidRDefault="006812B8" w:rsidP="00C27313">
      <w:pPr>
        <w:jc w:val="both"/>
        <w:rPr>
          <w:rFonts w:asciiTheme="minorHAnsi" w:eastAsia="Calibri" w:hAnsiTheme="minorHAnsi" w:cstheme="minorHAnsi"/>
          <w:sz w:val="22"/>
          <w:szCs w:val="22"/>
        </w:rPr>
      </w:pPr>
      <w:r w:rsidRPr="00D04AFC">
        <w:rPr>
          <w:rFonts w:asciiTheme="minorHAnsi" w:eastAsia="Calibri" w:hAnsiTheme="minorHAnsi" w:cstheme="minorHAnsi"/>
          <w:color w:val="000000"/>
          <w:sz w:val="22"/>
          <w:szCs w:val="22"/>
        </w:rPr>
        <w:t>In 2013-2018, Marina Gurbo worked intensively with women’s organizations in Georgia, Armenia and Azerbaijan implementing projects in the areas of gender equality, peace and security, women’s economic empowerment and prevention of domestic violence (i.e., EU-UNDP Georgia project COBERM, Kvinna till Kvinna) and assisted them in programme development and strengthening of RBM, HRBA and Gender Equality approaches in M&amp;E. Most relevant assignments include the final evaluation of the project “Women for Equality, Peace and Development” implemented by the UN Women CO Georgia and of the project ´´</w:t>
      </w:r>
      <w:r w:rsidRPr="00D04AFC">
        <w:rPr>
          <w:rFonts w:asciiTheme="minorHAnsi" w:eastAsia="Calibri" w:hAnsiTheme="minorHAnsi" w:cstheme="minorHAnsi"/>
          <w:color w:val="000000"/>
          <w:sz w:val="22"/>
          <w:szCs w:val="22"/>
          <w:vertAlign w:val="superscript"/>
        </w:rPr>
        <w:footnoteReference w:id="64"/>
      </w:r>
      <w:r w:rsidRPr="00D04AFC">
        <w:rPr>
          <w:rFonts w:asciiTheme="minorHAnsi" w:eastAsia="Calibri" w:hAnsiTheme="minorHAnsi" w:cstheme="minorHAnsi"/>
          <w:color w:val="000000"/>
          <w:sz w:val="22"/>
          <w:szCs w:val="22"/>
        </w:rPr>
        <w:t xml:space="preserve"> Gender Advisory Councils - increasing women’s role in social changes of regions´´ funded by </w:t>
      </w:r>
      <w:r w:rsidRPr="00D04AFC">
        <w:rPr>
          <w:rFonts w:asciiTheme="minorHAnsi" w:eastAsia="Calibri" w:hAnsiTheme="minorHAnsi" w:cstheme="minorHAnsi"/>
          <w:sz w:val="22"/>
          <w:szCs w:val="22"/>
        </w:rPr>
        <w:t xml:space="preserve">the multi-donor Fund for Gender Equality (FGE) and implemented by Culture-Humanitarian Fund Sukhumi (NGO). Ms Gurbo conducted the final evaluation of the Joint Action for Women’s Economic Empowerment (JAWE) project implemented by UN Women in Georgian in 2018-2020. </w:t>
      </w:r>
    </w:p>
    <w:p w14:paraId="123596BE" w14:textId="77777777" w:rsidR="00D87129" w:rsidRPr="00D04AFC" w:rsidRDefault="00D87129" w:rsidP="00C27313">
      <w:pPr>
        <w:jc w:val="both"/>
        <w:rPr>
          <w:rFonts w:asciiTheme="minorHAnsi" w:eastAsia="Calibri" w:hAnsiTheme="minorHAnsi" w:cstheme="minorHAnsi"/>
          <w:sz w:val="22"/>
          <w:szCs w:val="22"/>
        </w:rPr>
      </w:pPr>
    </w:p>
    <w:p w14:paraId="2CE4A0AF" w14:textId="77777777" w:rsidR="00D87129" w:rsidRPr="00D04AFC" w:rsidRDefault="006812B8" w:rsidP="00C27313">
      <w:pPr>
        <w:jc w:val="both"/>
        <w:rPr>
          <w:rFonts w:asciiTheme="minorHAnsi" w:eastAsia="Calibri" w:hAnsiTheme="minorHAnsi" w:cstheme="minorHAnsi"/>
          <w:color w:val="000000"/>
          <w:sz w:val="22"/>
          <w:szCs w:val="22"/>
        </w:rPr>
      </w:pPr>
      <w:r w:rsidRPr="00D04AFC">
        <w:rPr>
          <w:rFonts w:asciiTheme="minorHAnsi" w:eastAsia="Calibri" w:hAnsiTheme="minorHAnsi" w:cstheme="minorHAnsi"/>
          <w:color w:val="000000"/>
          <w:sz w:val="22"/>
          <w:szCs w:val="22"/>
        </w:rPr>
        <w:t xml:space="preserve">She is included into several rosters for consultants such as UN Women Independent Evaluation Office Roster, UNDP ExPress Roster and other. Her special area of expertise includes theory-based evaluation and she delivered training on theories of change and reconstructed and developed ToCs for projects and UNDAF. She was involved into evaluation of the Partnership Framework for Development Kazakhstan 2016-2020 and supported the UNCT in Ukraine (in 2016), Kazakhstan (in 2020), and in Moldova (2021-2022) in drafting new partnership frameworks. In addition to having a proven track of analytical and evaluation reports, the consultant has strong expertise in evaluation design and methodology, quantitative and qualitative data analysis skills and is proficient in use of participatory and gender-responsive methods and techniques. She speaks fluently four languages, among them English and Russian. </w:t>
      </w:r>
    </w:p>
    <w:p w14:paraId="039AC9DE" w14:textId="77777777" w:rsidR="00F95F87" w:rsidRPr="00D04AFC" w:rsidRDefault="00F95F87" w:rsidP="00C27313">
      <w:pPr>
        <w:rPr>
          <w:rFonts w:asciiTheme="minorHAnsi" w:eastAsia="Calibri" w:hAnsiTheme="minorHAnsi" w:cstheme="minorHAnsi"/>
          <w:color w:val="1F3863"/>
          <w:sz w:val="22"/>
          <w:szCs w:val="22"/>
        </w:rPr>
      </w:pPr>
    </w:p>
    <w:p w14:paraId="334B858A" w14:textId="77777777" w:rsidR="00D87129" w:rsidRDefault="006812B8" w:rsidP="00C27313">
      <w:pPr>
        <w:jc w:val="both"/>
        <w:rPr>
          <w:rFonts w:asciiTheme="minorHAnsi" w:eastAsia="Calibri" w:hAnsiTheme="minorHAnsi" w:cstheme="minorHAnsi"/>
          <w:sz w:val="22"/>
          <w:szCs w:val="22"/>
        </w:rPr>
      </w:pPr>
      <w:r w:rsidRPr="00D04AFC">
        <w:rPr>
          <w:rFonts w:asciiTheme="minorHAnsi" w:eastAsia="Calibri" w:hAnsiTheme="minorHAnsi" w:cstheme="minorHAnsi"/>
          <w:b/>
          <w:sz w:val="22"/>
          <w:szCs w:val="22"/>
        </w:rPr>
        <w:t>National Expert:</w:t>
      </w:r>
      <w:r w:rsidRPr="00D04AFC">
        <w:rPr>
          <w:rFonts w:asciiTheme="minorHAnsi" w:eastAsia="Calibri" w:hAnsiTheme="minorHAnsi" w:cstheme="minorHAnsi"/>
          <w:b/>
          <w:color w:val="1F3863"/>
          <w:sz w:val="22"/>
          <w:szCs w:val="22"/>
        </w:rPr>
        <w:t xml:space="preserve">  </w:t>
      </w:r>
      <w:r w:rsidRPr="00D04AFC">
        <w:rPr>
          <w:rFonts w:asciiTheme="minorHAnsi" w:eastAsia="Calibri" w:hAnsiTheme="minorHAnsi" w:cstheme="minorHAnsi"/>
          <w:sz w:val="22"/>
          <w:szCs w:val="22"/>
        </w:rPr>
        <w:t>Dariko Bakhturidze is a Monitoring, Evaluation, and Learning (MEL) expert and Feminist Researcher with over a decade of experience in research and international development. Holding a Master's degree in Gender Studies, which brings a unique intersectional perspective to research design and impact assessment. As a MEL expert, Dariko Bakhturidze has designed and implemented comprehensive monitoring frameworks for multi-stakeholder projects across Eastern Europe and the South Caucasus region. The consultant’s expertise spans the full project cycle, from developing theory of change models and results frameworks to conducting baseline studies, midterm reviews, and final evaluations. Dariko Bakhturidze is particularly skilled in mixed methods approaches, combining rigorous quantitative analysis (holds a Bachelor’s degree in statistics) with in-depth qualitative insights to capture both measurable outcomes and rich contextual understanding. Over the past three years, consultant led research projects across Eastern Europe and the South Caucasus, examining societal resilience in the context of information interference from hostile actors (for the FCDO program).</w:t>
      </w:r>
    </w:p>
    <w:p w14:paraId="647E89C5" w14:textId="77777777" w:rsidR="00C27313" w:rsidRPr="00D04AFC" w:rsidRDefault="00C27313" w:rsidP="00C27313">
      <w:pPr>
        <w:jc w:val="both"/>
        <w:rPr>
          <w:rFonts w:asciiTheme="minorHAnsi" w:eastAsia="Calibri" w:hAnsiTheme="minorHAnsi" w:cstheme="minorHAnsi"/>
          <w:sz w:val="22"/>
          <w:szCs w:val="22"/>
        </w:rPr>
      </w:pPr>
    </w:p>
    <w:p w14:paraId="734ECBDB" w14:textId="77777777" w:rsidR="00D87129" w:rsidRPr="00D04AFC" w:rsidRDefault="006812B8" w:rsidP="00C27313">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Dariko Bakhturidze is a Certified ILO Participatory Gender Audit Facilitator. As a feminist researcher, she led numerous researches, assessments, and evaluations focusing on gender equality and social inclusion, specializing in areas such as gender-based violence, women's economic empowerment, and gender </w:t>
      </w:r>
      <w:r w:rsidRPr="00D04AFC">
        <w:rPr>
          <w:rFonts w:asciiTheme="minorHAnsi" w:eastAsia="Calibri" w:hAnsiTheme="minorHAnsi" w:cstheme="minorHAnsi"/>
          <w:sz w:val="22"/>
          <w:szCs w:val="22"/>
        </w:rPr>
        <w:lastRenderedPageBreak/>
        <w:t>mainstreaming in policy development. Through various projects, consultant has collaborated with different international and local organizations such as UN Women, United Nations Development Programme (UNDP), Council of Europe, World Vision, Women in Europe for a Common Future (WECF), Heinrich Boell Foundation South Caucasus, Women's Fund in Georgia, etc.</w:t>
      </w:r>
    </w:p>
    <w:p w14:paraId="30EF90C3" w14:textId="77777777" w:rsidR="00D87129" w:rsidRPr="00D04AFC" w:rsidRDefault="006812B8" w:rsidP="00C27313">
      <w:pPr>
        <w:jc w:val="both"/>
        <w:rPr>
          <w:rFonts w:asciiTheme="minorHAnsi" w:eastAsia="Calibri" w:hAnsiTheme="minorHAnsi" w:cstheme="minorHAnsi"/>
          <w:sz w:val="22"/>
          <w:szCs w:val="22"/>
        </w:rPr>
      </w:pPr>
      <w:r w:rsidRPr="00D04AFC">
        <w:rPr>
          <w:rFonts w:asciiTheme="minorHAnsi" w:eastAsia="Calibri" w:hAnsiTheme="minorHAnsi" w:cstheme="minorHAnsi"/>
          <w:sz w:val="22"/>
          <w:szCs w:val="22"/>
        </w:rPr>
        <w:t xml:space="preserve"> </w:t>
      </w:r>
    </w:p>
    <w:p w14:paraId="71915A95" w14:textId="77777777" w:rsidR="00D87129" w:rsidRPr="00D04AFC" w:rsidRDefault="00D87129" w:rsidP="00C27313">
      <w:pPr>
        <w:jc w:val="both"/>
        <w:rPr>
          <w:rFonts w:asciiTheme="minorHAnsi" w:eastAsia="Calibri" w:hAnsiTheme="minorHAnsi" w:cstheme="minorHAnsi"/>
          <w:sz w:val="22"/>
          <w:szCs w:val="22"/>
        </w:rPr>
      </w:pPr>
    </w:p>
    <w:p w14:paraId="704D0CD9" w14:textId="77777777" w:rsidR="00D87129" w:rsidRPr="00D04AFC" w:rsidRDefault="00D87129" w:rsidP="00C27313">
      <w:pPr>
        <w:pBdr>
          <w:top w:val="nil"/>
          <w:left w:val="nil"/>
          <w:bottom w:val="nil"/>
          <w:right w:val="nil"/>
          <w:between w:val="nil"/>
        </w:pBdr>
        <w:jc w:val="both"/>
        <w:rPr>
          <w:rFonts w:asciiTheme="minorHAnsi" w:eastAsia="Calibri" w:hAnsiTheme="minorHAnsi" w:cstheme="minorHAnsi"/>
          <w:color w:val="000000"/>
        </w:rPr>
      </w:pPr>
    </w:p>
    <w:p w14:paraId="56F2D173" w14:textId="77777777" w:rsidR="00D87129" w:rsidRPr="00D04AFC" w:rsidRDefault="00D87129">
      <w:pPr>
        <w:rPr>
          <w:rFonts w:asciiTheme="minorHAnsi" w:eastAsia="Calibri" w:hAnsiTheme="minorHAnsi" w:cstheme="minorHAnsi"/>
          <w:color w:val="1F3863"/>
          <w:sz w:val="22"/>
          <w:szCs w:val="22"/>
        </w:rPr>
      </w:pPr>
    </w:p>
    <w:p w14:paraId="3C5A02EB" w14:textId="77777777" w:rsidR="00D87129" w:rsidRPr="00D04AFC" w:rsidRDefault="00D87129">
      <w:pPr>
        <w:jc w:val="both"/>
        <w:rPr>
          <w:rFonts w:asciiTheme="minorHAnsi" w:eastAsia="Calibri" w:hAnsiTheme="minorHAnsi" w:cstheme="minorHAnsi"/>
          <w:sz w:val="22"/>
          <w:szCs w:val="22"/>
        </w:rPr>
      </w:pPr>
    </w:p>
    <w:p w14:paraId="642EB88D" w14:textId="77777777" w:rsidR="00D87129" w:rsidRPr="00D04AFC" w:rsidRDefault="00D87129">
      <w:pPr>
        <w:jc w:val="both"/>
        <w:rPr>
          <w:rFonts w:asciiTheme="minorHAnsi" w:eastAsia="Calibri" w:hAnsiTheme="minorHAnsi" w:cstheme="minorHAnsi"/>
          <w:sz w:val="22"/>
          <w:szCs w:val="22"/>
        </w:rPr>
      </w:pPr>
    </w:p>
    <w:p w14:paraId="6F6AE87D" w14:textId="77777777" w:rsidR="00D87129" w:rsidRPr="00D04AFC" w:rsidRDefault="00D87129">
      <w:pPr>
        <w:pBdr>
          <w:top w:val="nil"/>
          <w:left w:val="nil"/>
          <w:bottom w:val="nil"/>
          <w:right w:val="nil"/>
          <w:between w:val="nil"/>
        </w:pBdr>
        <w:spacing w:after="160"/>
        <w:jc w:val="both"/>
        <w:rPr>
          <w:rFonts w:asciiTheme="minorHAnsi" w:eastAsia="Calibri" w:hAnsiTheme="minorHAnsi" w:cstheme="minorHAnsi"/>
          <w:color w:val="000000"/>
        </w:rPr>
      </w:pPr>
    </w:p>
    <w:p w14:paraId="7365F97F" w14:textId="77777777" w:rsidR="00D87129" w:rsidRPr="00D04AFC" w:rsidRDefault="00D87129">
      <w:pPr>
        <w:rPr>
          <w:rFonts w:asciiTheme="minorHAnsi" w:eastAsia="Calibri" w:hAnsiTheme="minorHAnsi" w:cstheme="minorHAnsi"/>
          <w:color w:val="1F3863"/>
          <w:sz w:val="22"/>
          <w:szCs w:val="22"/>
        </w:rPr>
      </w:pPr>
    </w:p>
    <w:sectPr w:rsidR="00D87129" w:rsidRPr="00D04AFC" w:rsidSect="00D54E8B">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481EE" w14:textId="77777777" w:rsidR="00355085" w:rsidRDefault="00355085">
      <w:r>
        <w:separator/>
      </w:r>
    </w:p>
  </w:endnote>
  <w:endnote w:type="continuationSeparator" w:id="0">
    <w:p w14:paraId="338776BF" w14:textId="77777777" w:rsidR="00355085" w:rsidRDefault="00355085">
      <w:r>
        <w:continuationSeparator/>
      </w:r>
    </w:p>
  </w:endnote>
  <w:endnote w:type="continuationNotice" w:id="1">
    <w:p w14:paraId="1FA21FC2" w14:textId="77777777" w:rsidR="00355085" w:rsidRDefault="003550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6CDF8F-D54E-4A89-A03B-9B910B390862}"/>
    <w:embedBold r:id="rId2" w:fontKey="{F0F99EE1-41D4-4DF4-8CAF-FEECB59A6C0C}"/>
    <w:embedItalic r:id="rId3" w:fontKey="{C38817AB-326E-4FF3-BBA0-6B599EED26B3}"/>
    <w:embedBoldItalic r:id="rId4" w:fontKey="{8EA97CC7-CFD5-4BE6-AC84-78DF8D87BFC1}"/>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7A834917-2765-480D-A0E7-9AE853EFBEB9}"/>
    <w:embedItalic r:id="rId6" w:fontKey="{DB27E61E-E10B-4286-9BC6-C89A196A9913}"/>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embedRegular r:id="rId7" w:fontKey="{821CC451-443F-45B8-B507-71EFCDDA0ED9}"/>
  </w:font>
  <w:font w:name="Georgia">
    <w:panose1 w:val="02040502050405020303"/>
    <w:charset w:val="00"/>
    <w:family w:val="roman"/>
    <w:pitch w:val="variable"/>
    <w:sig w:usb0="00000287" w:usb1="00000000" w:usb2="00000000" w:usb3="00000000" w:csb0="0000009F" w:csb1="00000000"/>
    <w:embedRegular r:id="rId8" w:fontKey="{3E5236A6-B720-4068-B693-C5380202B197}"/>
    <w:embedItalic r:id="rId9" w:fontKey="{A776DA2B-D50B-4A93-BA21-58989B68CFFF}"/>
  </w:font>
  <w:font w:name="IMNLN F+ The Sans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iraGO">
    <w:altName w:val="Calibri"/>
    <w:panose1 w:val="00000000000000000000"/>
    <w:charset w:val="00"/>
    <w:family w:val="roman"/>
    <w:notTrueType/>
    <w:pitch w:val="default"/>
  </w:font>
  <w:font w:name="Gotham Light">
    <w:altName w:val="Calibri"/>
    <w:panose1 w:val="00000000000000000000"/>
    <w:charset w:val="00"/>
    <w:family w:val="swiss"/>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10" w:fontKey="{993A3CF8-CC20-49C3-8F93-0E4DCC8012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1ADCC" w14:textId="2A9DD69F" w:rsidR="003D6C9C" w:rsidRDefault="003D6C9C">
    <w:pPr>
      <w:pStyle w:val="Footer"/>
    </w:pPr>
    <w:r>
      <w:rPr>
        <w:noProof/>
      </w:rPr>
      <mc:AlternateContent>
        <mc:Choice Requires="wps">
          <w:drawing>
            <wp:anchor distT="0" distB="0" distL="0" distR="0" simplePos="0" relativeHeight="251658245" behindDoc="0" locked="0" layoutInCell="1" allowOverlap="1" wp14:anchorId="043F5653" wp14:editId="57876BDD">
              <wp:simplePos x="635" y="635"/>
              <wp:positionH relativeFrom="page">
                <wp:align>center</wp:align>
              </wp:positionH>
              <wp:positionV relativeFrom="page">
                <wp:align>bottom</wp:align>
              </wp:positionV>
              <wp:extent cx="459740" cy="345440"/>
              <wp:effectExtent l="0" t="0" r="16510" b="0"/>
              <wp:wrapNone/>
              <wp:docPr id="2698184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6BFAC06" w14:textId="723730A0"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3F5653" id="_x0000_t202" coordsize="21600,21600" o:spt="202" path="m,l,21600r21600,l21600,xe">
              <v:stroke joinstyle="miter"/>
              <v:path gradientshapeok="t" o:connecttype="rect"/>
            </v:shapetype>
            <v:shape id="Text Box 11" o:spid="_x0000_s1050" type="#_x0000_t202" alt="OFFICIAL" style="position:absolute;margin-left:0;margin-top:0;width:36.2pt;height:27.2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vLCrMDgIAABwE&#10;AAAOAAAAAAAAAAAAAAAAAC4CAABkcnMvZTJvRG9jLnhtbFBLAQItABQABgAIAAAAIQAjaYyj2gAA&#10;AAMBAAAPAAAAAAAAAAAAAAAAAGgEAABkcnMvZG93bnJldi54bWxQSwUGAAAAAAQABADzAAAAbwUA&#10;AAAA&#10;" filled="f" stroked="f">
              <v:textbox style="mso-fit-shape-to-text:t" inset="0,0,0,15pt">
                <w:txbxContent>
                  <w:p w14:paraId="36BFAC06" w14:textId="723730A0"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7829" w14:textId="5A2DE706" w:rsidR="00D87129" w:rsidRDefault="003D6C9C">
    <w:pPr>
      <w:pBdr>
        <w:top w:val="nil"/>
        <w:left w:val="nil"/>
        <w:bottom w:val="nil"/>
        <w:right w:val="nil"/>
        <w:between w:val="nil"/>
      </w:pBdr>
      <w:tabs>
        <w:tab w:val="center" w:pos="4680"/>
        <w:tab w:val="right" w:pos="9360"/>
      </w:tabs>
      <w:jc w:val="right"/>
      <w:rPr>
        <w:color w:val="000000"/>
      </w:rPr>
    </w:pPr>
    <w:r>
      <w:rPr>
        <w:noProof/>
        <w:color w:val="000000"/>
      </w:rPr>
      <mc:AlternateContent>
        <mc:Choice Requires="wps">
          <w:drawing>
            <wp:anchor distT="0" distB="0" distL="0" distR="0" simplePos="0" relativeHeight="251658240" behindDoc="0" locked="0" layoutInCell="1" allowOverlap="1" wp14:anchorId="2E04AD58" wp14:editId="76702AD0">
              <wp:simplePos x="915035" y="9251315"/>
              <wp:positionH relativeFrom="page">
                <wp:align>center</wp:align>
              </wp:positionH>
              <wp:positionV relativeFrom="page">
                <wp:align>bottom</wp:align>
              </wp:positionV>
              <wp:extent cx="459740" cy="345440"/>
              <wp:effectExtent l="0" t="0" r="16510" b="0"/>
              <wp:wrapNone/>
              <wp:docPr id="1407724825"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1527A41" w14:textId="164FAF95" w:rsidR="003D6C9C" w:rsidRPr="003D6C9C" w:rsidRDefault="003D6C9C" w:rsidP="003D6C9C">
                          <w:pPr>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04AD58" id="_x0000_t202" coordsize="21600,21600" o:spt="202" path="m,l,21600r21600,l21600,xe">
              <v:stroke joinstyle="miter"/>
              <v:path gradientshapeok="t" o:connecttype="rect"/>
            </v:shapetype>
            <v:shape id="Text Box 12" o:spid="_x0000_s1051" type="#_x0000_t202" alt="OFFICIAL" style="position:absolute;left:0;text-align:left;margin-left:0;margin-top:0;width:36.2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jx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YqP3W+pOGIoS8O+nZHrGqUfhPPPwmLB6Bai&#10;9U84yoa6nNMJcVaR/fE3e4gH7/By1kEwOddQNGfNN419BG2NwI5gG8H0Jp2n8Ot9e0eQ4RQvwsgI&#10;YbW+GWFpqX2FnFehEFxCS5TL+XaEd35QLp6DVKtVDIKMjPAPemNkSB3oCly+9K/CmhPhHpt6pFFN&#10;InvD+xAbbjqz2nuwH5cSqB2IPDEOCca1np5L0Piv/zHq8qiXPwE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KTmPENAgAAHAQA&#10;AA4AAAAAAAAAAAAAAAAALgIAAGRycy9lMm9Eb2MueG1sUEsBAi0AFAAGAAgAAAAhACNpjKPaAAAA&#10;AwEAAA8AAAAAAAAAAAAAAAAAZwQAAGRycy9kb3ducmV2LnhtbFBLBQYAAAAABAAEAPMAAABuBQAA&#10;AAA=&#10;" filled="f" stroked="f">
              <v:textbox style="mso-fit-shape-to-text:t" inset="0,0,0,15pt">
                <w:txbxContent>
                  <w:p w14:paraId="61527A41" w14:textId="164FAF95" w:rsidR="003D6C9C" w:rsidRPr="003D6C9C" w:rsidRDefault="003D6C9C" w:rsidP="003D6C9C">
                    <w:pPr>
                      <w:rPr>
                        <w:rFonts w:ascii="Calibri" w:eastAsia="Calibri" w:hAnsi="Calibri" w:cs="Calibri"/>
                        <w:noProof/>
                        <w:color w:val="000000"/>
                        <w:sz w:val="20"/>
                        <w:szCs w:val="20"/>
                      </w:rPr>
                    </w:pPr>
                  </w:p>
                </w:txbxContent>
              </v:textbox>
              <w10:wrap anchorx="page" anchory="page"/>
            </v:shape>
          </w:pict>
        </mc:Fallback>
      </mc:AlternateContent>
    </w:r>
    <w:r w:rsidR="006812B8">
      <w:rPr>
        <w:color w:val="000000"/>
      </w:rPr>
      <w:fldChar w:fldCharType="begin"/>
    </w:r>
    <w:r w:rsidR="006812B8">
      <w:rPr>
        <w:color w:val="000000"/>
      </w:rPr>
      <w:instrText>PAGE</w:instrText>
    </w:r>
    <w:r w:rsidR="006812B8">
      <w:rPr>
        <w:color w:val="000000"/>
      </w:rPr>
      <w:fldChar w:fldCharType="separate"/>
    </w:r>
    <w:r w:rsidR="00D820B8">
      <w:rPr>
        <w:noProof/>
        <w:color w:val="000000"/>
      </w:rPr>
      <w:t>1</w:t>
    </w:r>
    <w:r w:rsidR="006812B8">
      <w:rPr>
        <w:color w:val="000000"/>
      </w:rPr>
      <w:fldChar w:fldCharType="end"/>
    </w:r>
  </w:p>
  <w:p w14:paraId="083A9071" w14:textId="77777777" w:rsidR="00D87129" w:rsidRDefault="00D87129">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D99EE" w14:textId="675AC690" w:rsidR="003D6C9C" w:rsidRDefault="003D6C9C">
    <w:pPr>
      <w:pStyle w:val="Footer"/>
    </w:pPr>
    <w:r>
      <w:rPr>
        <w:noProof/>
      </w:rPr>
      <mc:AlternateContent>
        <mc:Choice Requires="wps">
          <w:drawing>
            <wp:anchor distT="0" distB="0" distL="0" distR="0" simplePos="0" relativeHeight="251658247" behindDoc="0" locked="0" layoutInCell="1" allowOverlap="1" wp14:anchorId="208073D5" wp14:editId="4F5BA6B2">
              <wp:simplePos x="914400" y="9429750"/>
              <wp:positionH relativeFrom="page">
                <wp:align>center</wp:align>
              </wp:positionH>
              <wp:positionV relativeFrom="page">
                <wp:align>bottom</wp:align>
              </wp:positionV>
              <wp:extent cx="459740" cy="345440"/>
              <wp:effectExtent l="0" t="0" r="16510" b="0"/>
              <wp:wrapNone/>
              <wp:docPr id="186283679"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1B058083" w14:textId="4373032D" w:rsidR="003D6C9C" w:rsidRPr="003D6C9C" w:rsidRDefault="003D6C9C" w:rsidP="003D6C9C">
                          <w:pPr>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8073D5" id="_x0000_t202" coordsize="21600,21600" o:spt="202" path="m,l,21600r21600,l21600,xe">
              <v:stroke joinstyle="miter"/>
              <v:path gradientshapeok="t" o:connecttype="rect"/>
            </v:shapetype>
            <v:shape id="Text Box 10" o:spid="_x0000_s1052" type="#_x0000_t202" alt="OFFICIAL" style="position:absolute;margin-left:0;margin-top:0;width:36.2pt;height:27.2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4VBDQIAABw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RoZu99SccRQloZ9OyPXNUo/COefhcWC0S1E&#10;659wlA11OacT4qwi++Nv9hAP3uHlrINgcq6haM6abxr7CNoagR3BNoLpTTpP4df79o4gwylehJER&#10;wmp9M8LSUvsKOa9CIbiEliiX8+0I7/ygXDwHqVarGAQZGeEf9MbIkDrQFbh86V+FNSfCPTb1SKOa&#10;RPaG9yE23HRmtfdgPy4lUDsQeWIcEoxrPT2XoPFf/2PU5VEvfwI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IGvhUENAgAAHAQA&#10;AA4AAAAAAAAAAAAAAAAALgIAAGRycy9lMm9Eb2MueG1sUEsBAi0AFAAGAAgAAAAhACNpjKPaAAAA&#10;AwEAAA8AAAAAAAAAAAAAAAAAZwQAAGRycy9kb3ducmV2LnhtbFBLBQYAAAAABAAEAPMAAABuBQAA&#10;AAA=&#10;" filled="f" stroked="f">
              <v:textbox style="mso-fit-shape-to-text:t" inset="0,0,0,15pt">
                <w:txbxContent>
                  <w:p w14:paraId="1B058083" w14:textId="4373032D" w:rsidR="003D6C9C" w:rsidRPr="003D6C9C" w:rsidRDefault="003D6C9C" w:rsidP="003D6C9C">
                    <w:pPr>
                      <w:rPr>
                        <w:rFonts w:ascii="Calibri" w:eastAsia="Calibri" w:hAnsi="Calibri" w:cs="Calibri"/>
                        <w:noProof/>
                        <w:color w:val="000000"/>
                        <w:sz w:val="20"/>
                        <w:szCs w:val="20"/>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50089" w14:textId="13E27D01" w:rsidR="003D6C9C" w:rsidRDefault="003D6C9C">
    <w:pPr>
      <w:pStyle w:val="Footer"/>
    </w:pPr>
    <w:r>
      <w:rPr>
        <w:noProof/>
      </w:rPr>
      <mc:AlternateContent>
        <mc:Choice Requires="wps">
          <w:drawing>
            <wp:anchor distT="0" distB="0" distL="0" distR="0" simplePos="0" relativeHeight="251658250" behindDoc="0" locked="0" layoutInCell="1" allowOverlap="1" wp14:anchorId="72E24276" wp14:editId="0471A2C6">
              <wp:simplePos x="635" y="635"/>
              <wp:positionH relativeFrom="page">
                <wp:align>center</wp:align>
              </wp:positionH>
              <wp:positionV relativeFrom="page">
                <wp:align>bottom</wp:align>
              </wp:positionV>
              <wp:extent cx="459740" cy="345440"/>
              <wp:effectExtent l="0" t="0" r="16510" b="0"/>
              <wp:wrapNone/>
              <wp:docPr id="1290168325" name="Text Box 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38AD0BA" w14:textId="2F767638"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E24276" id="_x0000_t202" coordsize="21600,21600" o:spt="202" path="m,l,21600r21600,l21600,xe">
              <v:stroke joinstyle="miter"/>
              <v:path gradientshapeok="t" o:connecttype="rect"/>
            </v:shapetype>
            <v:shape id="Text Box 14" o:spid="_x0000_s1054" type="#_x0000_t202" alt="OFFICIAL" style="position:absolute;margin-left:0;margin-top:0;width:36.2pt;height:27.2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Bb0eA6DgIAABwE&#10;AAAOAAAAAAAAAAAAAAAAAC4CAABkcnMvZTJvRG9jLnhtbFBLAQItABQABgAIAAAAIQAjaYyj2gAA&#10;AAMBAAAPAAAAAAAAAAAAAAAAAGgEAABkcnMvZG93bnJldi54bWxQSwUGAAAAAAQABADzAAAAbwUA&#10;AAAA&#10;" filled="f" stroked="f">
              <v:textbox style="mso-fit-shape-to-text:t" inset="0,0,0,15pt">
                <w:txbxContent>
                  <w:p w14:paraId="738AD0BA" w14:textId="2F767638"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EBC3D" w14:textId="3E2A2BB4" w:rsidR="00D87129" w:rsidRDefault="006812B8" w:rsidP="004C6CA1">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D820B8">
      <w:rPr>
        <w:noProof/>
        <w:color w:val="000000"/>
      </w:rPr>
      <w:t>22</w:t>
    </w:r>
    <w:r>
      <w:rPr>
        <w:color w:val="00000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4B944" w14:textId="2CC6384D" w:rsidR="003D6C9C" w:rsidRDefault="003D6C9C">
    <w:pPr>
      <w:pStyle w:val="Footer"/>
    </w:pPr>
    <w:r>
      <w:rPr>
        <w:noProof/>
      </w:rPr>
      <mc:AlternateContent>
        <mc:Choice Requires="wps">
          <w:drawing>
            <wp:anchor distT="0" distB="0" distL="0" distR="0" simplePos="0" relativeHeight="251658252" behindDoc="0" locked="0" layoutInCell="1" allowOverlap="1" wp14:anchorId="4B6AAACD" wp14:editId="7AEF40A4">
              <wp:simplePos x="635" y="635"/>
              <wp:positionH relativeFrom="page">
                <wp:align>center</wp:align>
              </wp:positionH>
              <wp:positionV relativeFrom="page">
                <wp:align>bottom</wp:align>
              </wp:positionV>
              <wp:extent cx="459740" cy="345440"/>
              <wp:effectExtent l="0" t="0" r="16510" b="0"/>
              <wp:wrapNone/>
              <wp:docPr id="610188056"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51C248A2" w14:textId="25695AC0"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6AAACD" id="_x0000_t202" coordsize="21600,21600" o:spt="202" path="m,l,21600r21600,l21600,xe">
              <v:stroke joinstyle="miter"/>
              <v:path gradientshapeok="t" o:connecttype="rect"/>
            </v:shapetype>
            <v:shape id="Text Box 13" o:spid="_x0000_s1056" type="#_x0000_t202" alt="OFFICIAL" style="position:absolute;margin-left:0;margin-top:0;width:36.2pt;height:27.2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Acr6uBDgIAABwE&#10;AAAOAAAAAAAAAAAAAAAAAC4CAABkcnMvZTJvRG9jLnhtbFBLAQItABQABgAIAAAAIQAjaYyj2gAA&#10;AAMBAAAPAAAAAAAAAAAAAAAAAGgEAABkcnMvZG93bnJldi54bWxQSwUGAAAAAAQABADzAAAAbwUA&#10;AAAA&#10;" filled="f" stroked="f">
              <v:textbox style="mso-fit-shape-to-text:t" inset="0,0,0,15pt">
                <w:txbxContent>
                  <w:p w14:paraId="51C248A2" w14:textId="25695AC0"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8C08" w14:textId="7D255267" w:rsidR="003D6C9C" w:rsidRDefault="003D6C9C">
    <w:pPr>
      <w:pStyle w:val="Footer"/>
    </w:pPr>
    <w:r>
      <w:rPr>
        <w:noProof/>
      </w:rPr>
      <mc:AlternateContent>
        <mc:Choice Requires="wps">
          <w:drawing>
            <wp:anchor distT="0" distB="0" distL="0" distR="0" simplePos="0" relativeHeight="251658255" behindDoc="0" locked="0" layoutInCell="1" allowOverlap="1" wp14:anchorId="1BD73B6C" wp14:editId="35154ABF">
              <wp:simplePos x="635" y="635"/>
              <wp:positionH relativeFrom="page">
                <wp:align>center</wp:align>
              </wp:positionH>
              <wp:positionV relativeFrom="page">
                <wp:align>bottom</wp:align>
              </wp:positionV>
              <wp:extent cx="459740" cy="345440"/>
              <wp:effectExtent l="0" t="0" r="16510" b="0"/>
              <wp:wrapNone/>
              <wp:docPr id="421545660"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5E08277" w14:textId="00F9D392"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73B6C" id="_x0000_t202" coordsize="21600,21600" o:spt="202" path="m,l,21600r21600,l21600,xe">
              <v:stroke joinstyle="miter"/>
              <v:path gradientshapeok="t" o:connecttype="rect"/>
            </v:shapetype>
            <v:shape id="Text Box 17" o:spid="_x0000_s1059" type="#_x0000_t202" alt="OFFICIAL" style="position:absolute;margin-left:0;margin-top:0;width:36.2pt;height:27.2pt;z-index:25165825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jHDQ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" filled="f" stroked="f">
              <v:textbox style="mso-fit-shape-to-text:t" inset="0,0,0,15pt">
                <w:txbxContent>
                  <w:p w14:paraId="35E08277" w14:textId="00F9D392"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5AB4B" w14:textId="399B7297" w:rsidR="00D87129" w:rsidRDefault="003D6C9C">
    <w:pPr>
      <w:pBdr>
        <w:top w:val="nil"/>
        <w:left w:val="nil"/>
        <w:bottom w:val="nil"/>
        <w:right w:val="nil"/>
        <w:between w:val="nil"/>
      </w:pBdr>
      <w:tabs>
        <w:tab w:val="center" w:pos="4680"/>
        <w:tab w:val="right" w:pos="9360"/>
      </w:tabs>
      <w:jc w:val="right"/>
      <w:rPr>
        <w:color w:val="000000"/>
      </w:rPr>
    </w:pPr>
    <w:r>
      <w:rPr>
        <w:noProof/>
        <w:color w:val="000000"/>
      </w:rPr>
      <mc:AlternateContent>
        <mc:Choice Requires="wps">
          <w:drawing>
            <wp:anchor distT="0" distB="0" distL="0" distR="0" simplePos="0" relativeHeight="251658242" behindDoc="0" locked="0" layoutInCell="1" allowOverlap="1" wp14:anchorId="1B87EF30" wp14:editId="1D3C9A94">
              <wp:simplePos x="635" y="635"/>
              <wp:positionH relativeFrom="page">
                <wp:align>center</wp:align>
              </wp:positionH>
              <wp:positionV relativeFrom="page">
                <wp:align>bottom</wp:align>
              </wp:positionV>
              <wp:extent cx="459740" cy="345440"/>
              <wp:effectExtent l="0" t="0" r="16510" b="0"/>
              <wp:wrapNone/>
              <wp:docPr id="953946493" name="Text Box 1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2EF19F77" w14:textId="3DF20F74" w:rsidR="003D6C9C" w:rsidRPr="003D6C9C" w:rsidRDefault="003D6C9C" w:rsidP="003D6C9C">
                          <w:pPr>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87EF30" id="_x0000_t202" coordsize="21600,21600" o:spt="202" path="m,l,21600r21600,l21600,xe">
              <v:stroke joinstyle="miter"/>
              <v:path gradientshapeok="t" o:connecttype="rect"/>
            </v:shapetype>
            <v:shape id="Text Box 18" o:spid="_x0000_s1060" type="#_x0000_t202" alt="OFFICIAL" style="position:absolute;left:0;text-align:left;margin-left:0;margin-top:0;width:36.2pt;height:27.2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DCPs+BDgIAAB0E&#10;AAAOAAAAAAAAAAAAAAAAAC4CAABkcnMvZTJvRG9jLnhtbFBLAQItABQABgAIAAAAIQAjaYyj2gAA&#10;AAMBAAAPAAAAAAAAAAAAAAAAAGgEAABkcnMvZG93bnJldi54bWxQSwUGAAAAAAQABADzAAAAbwUA&#10;AAAA&#10;" filled="f" stroked="f">
              <v:textbox style="mso-fit-shape-to-text:t" inset="0,0,0,15pt">
                <w:txbxContent>
                  <w:p w14:paraId="2EF19F77" w14:textId="3DF20F74" w:rsidR="003D6C9C" w:rsidRPr="003D6C9C" w:rsidRDefault="003D6C9C" w:rsidP="003D6C9C">
                    <w:pPr>
                      <w:rPr>
                        <w:rFonts w:ascii="Calibri" w:eastAsia="Calibri" w:hAnsi="Calibri" w:cs="Calibri"/>
                        <w:noProof/>
                        <w:color w:val="000000"/>
                        <w:sz w:val="20"/>
                        <w:szCs w:val="20"/>
                      </w:rPr>
                    </w:pPr>
                  </w:p>
                </w:txbxContent>
              </v:textbox>
              <w10:wrap anchorx="page" anchory="page"/>
            </v:shape>
          </w:pict>
        </mc:Fallback>
      </mc:AlternateContent>
    </w:r>
    <w:r w:rsidR="006812B8">
      <w:rPr>
        <w:color w:val="000000"/>
      </w:rPr>
      <w:fldChar w:fldCharType="begin"/>
    </w:r>
    <w:r w:rsidR="006812B8">
      <w:rPr>
        <w:color w:val="000000"/>
      </w:rPr>
      <w:instrText>PAGE</w:instrText>
    </w:r>
    <w:r w:rsidR="006812B8">
      <w:rPr>
        <w:color w:val="000000"/>
      </w:rPr>
      <w:fldChar w:fldCharType="separate"/>
    </w:r>
    <w:r w:rsidR="00D820B8">
      <w:rPr>
        <w:noProof/>
        <w:color w:val="000000"/>
      </w:rPr>
      <w:t>26</w:t>
    </w:r>
    <w:r w:rsidR="006812B8">
      <w:rPr>
        <w:color w:val="000000"/>
      </w:rPr>
      <w:fldChar w:fldCharType="end"/>
    </w:r>
  </w:p>
  <w:p w14:paraId="53095ACD" w14:textId="77777777" w:rsidR="00D87129" w:rsidRDefault="00D87129">
    <w:pPr>
      <w:pBdr>
        <w:top w:val="nil"/>
        <w:left w:val="nil"/>
        <w:bottom w:val="nil"/>
        <w:right w:val="nil"/>
        <w:between w:val="nil"/>
      </w:pBdr>
      <w:tabs>
        <w:tab w:val="center" w:pos="4680"/>
        <w:tab w:val="right" w:pos="9360"/>
      </w:tabs>
      <w:rPr>
        <w:color w:val="00000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F1F7" w14:textId="2D245A04" w:rsidR="003D6C9C" w:rsidRDefault="003D6C9C">
    <w:pPr>
      <w:pStyle w:val="Footer"/>
    </w:pPr>
    <w:r>
      <w:rPr>
        <w:noProof/>
      </w:rPr>
      <mc:AlternateContent>
        <mc:Choice Requires="wps">
          <w:drawing>
            <wp:anchor distT="0" distB="0" distL="0" distR="0" simplePos="0" relativeHeight="251658257" behindDoc="0" locked="0" layoutInCell="1" allowOverlap="1" wp14:anchorId="669E0DFD" wp14:editId="316EB70C">
              <wp:simplePos x="635" y="635"/>
              <wp:positionH relativeFrom="page">
                <wp:align>center</wp:align>
              </wp:positionH>
              <wp:positionV relativeFrom="page">
                <wp:align>bottom</wp:align>
              </wp:positionV>
              <wp:extent cx="459740" cy="345440"/>
              <wp:effectExtent l="0" t="0" r="16510" b="0"/>
              <wp:wrapNone/>
              <wp:docPr id="931597813"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23821F02" w14:textId="51EC4A3F"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9E0DFD" id="_x0000_t202" coordsize="21600,21600" o:spt="202" path="m,l,21600r21600,l21600,xe">
              <v:stroke joinstyle="miter"/>
              <v:path gradientshapeok="t" o:connecttype="rect"/>
            </v:shapetype>
            <v:shape id="Text Box 16" o:spid="_x0000_s1062" type="#_x0000_t202" alt="OFFICIAL" style="position:absolute;margin-left:0;margin-top:0;width:36.2pt;height:27.2pt;z-index:25165825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" filled="f" stroked="f">
              <v:textbox style="mso-fit-shape-to-text:t" inset="0,0,0,15pt">
                <w:txbxContent>
                  <w:p w14:paraId="23821F02" w14:textId="51EC4A3F"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57D74" w14:textId="77777777" w:rsidR="00355085" w:rsidRDefault="00355085">
      <w:r>
        <w:separator/>
      </w:r>
    </w:p>
  </w:footnote>
  <w:footnote w:type="continuationSeparator" w:id="0">
    <w:p w14:paraId="30DD05E7" w14:textId="77777777" w:rsidR="00355085" w:rsidRDefault="00355085">
      <w:r>
        <w:continuationSeparator/>
      </w:r>
    </w:p>
  </w:footnote>
  <w:footnote w:type="continuationNotice" w:id="1">
    <w:p w14:paraId="4CE1856C" w14:textId="77777777" w:rsidR="00355085" w:rsidRDefault="00355085"/>
  </w:footnote>
  <w:footnote w:id="2">
    <w:p w14:paraId="02166748" w14:textId="77777777" w:rsidR="00D87129" w:rsidRDefault="006812B8">
      <w:pPr>
        <w:pBdr>
          <w:top w:val="nil"/>
          <w:left w:val="nil"/>
          <w:bottom w:val="nil"/>
          <w:right w:val="nil"/>
          <w:between w:val="nil"/>
        </w:pBdr>
        <w:rPr>
          <w:rFonts w:ascii="Calibri" w:eastAsia="Calibri" w:hAnsi="Calibri" w:cs="Calibri"/>
          <w:color w:val="000000"/>
          <w:sz w:val="16"/>
          <w:szCs w:val="16"/>
        </w:rPr>
      </w:pPr>
      <w:r w:rsidRPr="000146B3">
        <w:rPr>
          <w:rStyle w:val="FootnoteReference"/>
          <w:rFonts w:asciiTheme="minorHAnsi" w:hAnsiTheme="minorHAnsi" w:cstheme="minorHAnsi"/>
          <w:sz w:val="16"/>
          <w:szCs w:val="16"/>
        </w:rPr>
        <w:footnoteRef/>
      </w:r>
      <w:r w:rsidRPr="000146B3">
        <w:rPr>
          <w:rFonts w:asciiTheme="minorHAnsi" w:hAnsiTheme="minorHAnsi" w:cstheme="minorHAnsi"/>
          <w:color w:val="000000"/>
          <w:sz w:val="16"/>
          <w:szCs w:val="16"/>
        </w:rPr>
        <w:t xml:space="preserve"> </w:t>
      </w:r>
      <w:r>
        <w:rPr>
          <w:rFonts w:ascii="Calibri" w:eastAsia="Calibri" w:hAnsi="Calibri" w:cs="Calibri"/>
          <w:color w:val="000000"/>
          <w:sz w:val="16"/>
          <w:szCs w:val="16"/>
        </w:rPr>
        <w:t>The project builds on the results of the 2019-2020 UK CSSF-funded project “Strengthening Women’s Meaningful Participation in Peacebuilding and Gender Mainstreaming in the Security Sector in Georgia”</w:t>
      </w:r>
    </w:p>
  </w:footnote>
  <w:footnote w:id="3">
    <w:p w14:paraId="3084DBAC" w14:textId="54D5AB1F" w:rsidR="00D87129" w:rsidRPr="00214751" w:rsidRDefault="006812B8">
      <w:pPr>
        <w:pBdr>
          <w:top w:val="nil"/>
          <w:left w:val="nil"/>
          <w:bottom w:val="nil"/>
          <w:right w:val="nil"/>
          <w:between w:val="nil"/>
        </w:pBdr>
        <w:rPr>
          <w:rFonts w:asciiTheme="minorHAns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Geostat (National Statistics Office of Georgia). n.d. “Gender Statistics Portal.” </w:t>
      </w:r>
      <w:hyperlink r:id="rId1" w:history="1">
        <w:r w:rsidR="00D04AFC" w:rsidRPr="00214751">
          <w:rPr>
            <w:rStyle w:val="Hyperlink"/>
            <w:rFonts w:asciiTheme="minorHAnsi" w:eastAsia="Calibri" w:hAnsiTheme="minorHAnsi" w:cstheme="minorHAnsi"/>
            <w:sz w:val="16"/>
            <w:szCs w:val="16"/>
          </w:rPr>
          <w:t>http://gender.geostat.ge/gender/index.php</w:t>
        </w:r>
      </w:hyperlink>
      <w:r w:rsidR="00D04AFC" w:rsidRPr="00214751">
        <w:rPr>
          <w:rFonts w:asciiTheme="minorHAnsi" w:eastAsia="Calibri" w:hAnsiTheme="minorHAnsi" w:cstheme="minorHAnsi"/>
          <w:color w:val="000000"/>
          <w:sz w:val="16"/>
          <w:szCs w:val="16"/>
        </w:rPr>
        <w:t xml:space="preserve"> </w:t>
      </w:r>
      <w:r w:rsidRPr="00214751">
        <w:rPr>
          <w:rFonts w:asciiTheme="minorHAnsi" w:eastAsia="Calibri" w:hAnsiTheme="minorHAnsi" w:cstheme="minorHAnsi"/>
          <w:color w:val="000000"/>
          <w:sz w:val="16"/>
          <w:szCs w:val="16"/>
        </w:rPr>
        <w:t xml:space="preserve"> (see: Social Protection).</w:t>
      </w:r>
    </w:p>
  </w:footnote>
  <w:footnote w:id="4">
    <w:p w14:paraId="433755FD" w14:textId="04DC4F91" w:rsidR="00D87129" w:rsidRPr="00214751" w:rsidRDefault="006812B8">
      <w:pPr>
        <w:pBdr>
          <w:top w:val="nil"/>
          <w:left w:val="nil"/>
          <w:bottom w:val="nil"/>
          <w:right w:val="nil"/>
          <w:between w:val="nil"/>
        </w:pBdr>
        <w:rPr>
          <w:rFonts w:asciiTheme="minorHAns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Rapid Gender Assessment of COVID-19 Situation in Georgia - 2 </w:t>
      </w:r>
      <w:r w:rsidRPr="00214751">
        <w:rPr>
          <w:rFonts w:asciiTheme="minorHAnsi" w:hAnsiTheme="minorHAnsi" w:cstheme="minorHAnsi"/>
          <w:color w:val="000000"/>
          <w:sz w:val="16"/>
          <w:szCs w:val="16"/>
        </w:rPr>
        <w:t>wave,</w:t>
      </w:r>
      <w:r w:rsidRPr="00214751">
        <w:rPr>
          <w:rFonts w:asciiTheme="minorHAnsi" w:eastAsia="Calibri" w:hAnsiTheme="minorHAnsi" w:cstheme="minorHAnsi"/>
          <w:color w:val="000000"/>
          <w:sz w:val="16"/>
          <w:szCs w:val="16"/>
        </w:rPr>
        <w:t xml:space="preserve"> at </w:t>
      </w:r>
      <w:hyperlink r:id="rId2" w:history="1">
        <w:r w:rsidR="00D04AFC" w:rsidRPr="00214751">
          <w:rPr>
            <w:rStyle w:val="Hyperlink"/>
            <w:rFonts w:asciiTheme="minorHAnsi" w:eastAsia="Calibri" w:hAnsiTheme="minorHAnsi" w:cstheme="minorHAnsi"/>
            <w:sz w:val="16"/>
            <w:szCs w:val="16"/>
          </w:rPr>
          <w:t>https://georgia.unwomen.org/en/digital-library/publications/2021/03/rapid-gender-assessment-of-covid-19-situation-in-georgia-2-wave</w:t>
        </w:r>
      </w:hyperlink>
      <w:r w:rsidR="00D04AFC" w:rsidRPr="00214751">
        <w:rPr>
          <w:rFonts w:asciiTheme="minorHAnsi" w:eastAsia="Calibri" w:hAnsiTheme="minorHAnsi" w:cstheme="minorHAnsi"/>
          <w:color w:val="000000"/>
          <w:sz w:val="16"/>
          <w:szCs w:val="16"/>
        </w:rPr>
        <w:t xml:space="preserve"> </w:t>
      </w:r>
    </w:p>
  </w:footnote>
  <w:footnote w:id="5">
    <w:p w14:paraId="3CEA9C0F" w14:textId="77777777" w:rsidR="00D87129" w:rsidRPr="00214751" w:rsidRDefault="006812B8">
      <w:pPr>
        <w:pBdr>
          <w:top w:val="nil"/>
          <w:left w:val="nil"/>
          <w:bottom w:val="nil"/>
          <w:right w:val="nil"/>
          <w:between w:val="nil"/>
        </w:pBdr>
        <w:rPr>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Ukrainian Refugees in Georgia Assessment Report, November 2022, UNHCR, World Vision.</w:t>
      </w:r>
    </w:p>
  </w:footnote>
  <w:footnote w:id="6">
    <w:p w14:paraId="0F71BA6D" w14:textId="77777777" w:rsidR="00D87129" w:rsidRPr="00214751" w:rsidRDefault="006812B8">
      <w:pPr>
        <w:pBdr>
          <w:top w:val="nil"/>
          <w:left w:val="nil"/>
          <w:bottom w:val="nil"/>
          <w:right w:val="nil"/>
          <w:between w:val="nil"/>
        </w:pBdr>
        <w:jc w:val="both"/>
        <w:rPr>
          <w:rFonts w:asciiTheme="minorHAns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According to OSCE Office for Democratic Institutions and Human Rights (ODIHIR)</w:t>
      </w:r>
      <w:r w:rsidRPr="00214751">
        <w:rPr>
          <w:rFonts w:asciiTheme="minorHAnsi" w:hAnsiTheme="minorHAnsi" w:cstheme="minorHAnsi"/>
          <w:color w:val="000000"/>
          <w:sz w:val="16"/>
          <w:szCs w:val="16"/>
        </w:rPr>
        <w:t>:</w:t>
      </w:r>
      <w:r w:rsidRPr="00214751">
        <w:rPr>
          <w:rFonts w:asciiTheme="minorHAnsi" w:eastAsia="Calibri" w:hAnsiTheme="minorHAnsi" w:cstheme="minorHAnsi"/>
          <w:color w:val="000000"/>
          <w:sz w:val="16"/>
          <w:szCs w:val="16"/>
        </w:rPr>
        <w:t xml:space="preserve"> “the law is incompatible with international human rights standards and the country’s commitments. The law, which defines civil society and media outlets as “organizations pursuing the interests of a foreign power” only for receiving funding from abroad, falls short of the strict requirements laid down in international human rights law”. See ODHIR full </w:t>
      </w:r>
      <w:hyperlink r:id="rId3">
        <w:r w:rsidR="00D87129" w:rsidRPr="00214751">
          <w:rPr>
            <w:rFonts w:asciiTheme="minorHAnsi" w:eastAsia="Calibri" w:hAnsiTheme="minorHAnsi" w:cstheme="minorHAnsi"/>
            <w:color w:val="0563C1"/>
            <w:sz w:val="16"/>
            <w:szCs w:val="16"/>
            <w:u w:val="single"/>
          </w:rPr>
          <w:t>legal analysis</w:t>
        </w:r>
      </w:hyperlink>
    </w:p>
  </w:footnote>
  <w:footnote w:id="7">
    <w:p w14:paraId="1909AC4F" w14:textId="3AACB9A1" w:rsidR="00D87129" w:rsidRPr="00214751" w:rsidRDefault="006812B8">
      <w:pPr>
        <w:pBdr>
          <w:top w:val="nil"/>
          <w:left w:val="nil"/>
          <w:bottom w:val="nil"/>
          <w:right w:val="nil"/>
          <w:between w:val="nil"/>
        </w:pBdr>
        <w:jc w:val="both"/>
        <w:rPr>
          <w:rFonts w:asciiTheme="minorHAns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Protests continue in Georgia after the ruling Georgian Dream party announced on 28 </w:t>
      </w:r>
      <w:r w:rsidRPr="00214751">
        <w:rPr>
          <w:rFonts w:asciiTheme="minorHAnsi" w:hAnsiTheme="minorHAnsi" w:cstheme="minorHAnsi"/>
          <w:color w:val="000000"/>
          <w:sz w:val="16"/>
          <w:szCs w:val="16"/>
        </w:rPr>
        <w:t>November</w:t>
      </w:r>
      <w:r w:rsidRPr="00214751">
        <w:rPr>
          <w:rFonts w:asciiTheme="minorHAnsi" w:eastAsia="Calibri" w:hAnsiTheme="minorHAnsi" w:cstheme="minorHAnsi"/>
          <w:color w:val="000000"/>
          <w:sz w:val="16"/>
          <w:szCs w:val="16"/>
        </w:rPr>
        <w:t xml:space="preserve"> 2024 that it was suspending EU accession talks until 2028. The political crisis caused by the rejection of the legitimacy of disputed results of the October 26 parliamentary elections, rejected by the opposition political forces, President Salome Zurabishvili, and a big part of the civil society who assess them as rigged, </w:t>
      </w:r>
      <w:r w:rsidR="00A8411F">
        <w:rPr>
          <w:rFonts w:asciiTheme="minorHAnsi" w:eastAsia="Calibri" w:hAnsiTheme="minorHAnsi" w:cstheme="minorHAnsi"/>
          <w:color w:val="000000"/>
          <w:sz w:val="16"/>
          <w:szCs w:val="16"/>
        </w:rPr>
        <w:t>was</w:t>
      </w:r>
      <w:r w:rsidRPr="00214751">
        <w:rPr>
          <w:rFonts w:asciiTheme="minorHAnsi" w:eastAsia="Calibri" w:hAnsiTheme="minorHAnsi" w:cstheme="minorHAnsi"/>
          <w:color w:val="000000"/>
          <w:sz w:val="16"/>
          <w:szCs w:val="16"/>
        </w:rPr>
        <w:t xml:space="preserve"> exacerbated by this declared U-turn on EU membership by authorities. </w:t>
      </w:r>
    </w:p>
  </w:footnote>
  <w:footnote w:id="8">
    <w:p w14:paraId="23241BD5" w14:textId="6D993790" w:rsidR="00D87129" w:rsidRPr="00214751" w:rsidRDefault="006812B8" w:rsidP="00D04AFC">
      <w:pPr>
        <w:pBdr>
          <w:top w:val="nil"/>
          <w:left w:val="nil"/>
          <w:bottom w:val="nil"/>
          <w:right w:val="nil"/>
          <w:between w:val="nil"/>
        </w:pBdr>
        <w:jc w:val="both"/>
        <w:rPr>
          <w:rFonts w:asciiTheme="minorHAnsi" w:eastAsia="Calibri" w:hAnsiTheme="minorHAnsi" w:cstheme="minorHAnsi"/>
          <w:color w:val="000000"/>
          <w:sz w:val="16"/>
          <w:szCs w:val="16"/>
        </w:rPr>
      </w:pPr>
      <w:r w:rsidRPr="00214751">
        <w:rPr>
          <w:rStyle w:val="FootnoteReference"/>
          <w:rFonts w:asciiTheme="minorHAnsi" w:hAnsiTheme="minorHAnsi" w:cstheme="minorHAnsi"/>
          <w:sz w:val="16"/>
          <w:szCs w:val="16"/>
        </w:rPr>
        <w:footnoteRef/>
      </w:r>
      <w:r w:rsidR="00D820B8" w:rsidRPr="00214751">
        <w:rPr>
          <w:rFonts w:asciiTheme="minorHAnsi" w:eastAsia="Calibri" w:hAnsiTheme="minorHAnsi" w:cstheme="minorHAnsi"/>
          <w:color w:val="000000"/>
          <w:sz w:val="16"/>
          <w:szCs w:val="16"/>
        </w:rPr>
        <w:t xml:space="preserve"> </w:t>
      </w:r>
      <w:r w:rsidRPr="00214751">
        <w:rPr>
          <w:rFonts w:asciiTheme="minorHAnsi" w:eastAsia="Calibri" w:hAnsiTheme="minorHAnsi" w:cstheme="minorHAnsi"/>
          <w:color w:val="000000"/>
          <w:sz w:val="16"/>
          <w:szCs w:val="16"/>
        </w:rPr>
        <w:t xml:space="preserve">Sustainable Development Report 2024, Georgia.  </w:t>
      </w:r>
      <w:hyperlink r:id="rId4" w:history="1">
        <w:r w:rsidR="00214751" w:rsidRPr="00214751">
          <w:rPr>
            <w:rStyle w:val="Hyperlink"/>
            <w:rFonts w:asciiTheme="minorHAnsi" w:eastAsia="Calibri" w:hAnsiTheme="minorHAnsi" w:cstheme="minorHAnsi"/>
            <w:sz w:val="16"/>
            <w:szCs w:val="16"/>
          </w:rPr>
          <w:t>https://dashboards.sdgindex.org/static/profiles/pdfs/SDR-2024-georgia.pdf</w:t>
        </w:r>
      </w:hyperlink>
      <w:r w:rsidR="00214751" w:rsidRPr="00214751">
        <w:rPr>
          <w:rFonts w:asciiTheme="minorHAnsi" w:eastAsia="Calibri" w:hAnsiTheme="minorHAnsi" w:cstheme="minorHAnsi"/>
          <w:color w:val="000000"/>
          <w:sz w:val="16"/>
          <w:szCs w:val="16"/>
        </w:rPr>
        <w:t xml:space="preserve"> </w:t>
      </w:r>
    </w:p>
  </w:footnote>
  <w:footnote w:id="9">
    <w:p w14:paraId="3B4C78A5" w14:textId="77777777" w:rsidR="00D87129" w:rsidRPr="00214751" w:rsidRDefault="006812B8" w:rsidP="00D04AFC">
      <w:pPr>
        <w:pBdr>
          <w:top w:val="nil"/>
          <w:left w:val="nil"/>
          <w:bottom w:val="nil"/>
          <w:right w:val="nil"/>
          <w:between w:val="nil"/>
        </w:pBdr>
        <w:jc w:val="both"/>
        <w:rPr>
          <w:rFonts w:asciiTheme="minorHAnsi" w:eastAsia="Calibr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European Commission, Opinion on the EU membership application by Georgia, memo (17 June 2022)</w:t>
      </w:r>
    </w:p>
  </w:footnote>
  <w:footnote w:id="10">
    <w:p w14:paraId="7110F85F" w14:textId="5B4EEA26" w:rsidR="009F6047" w:rsidRPr="009F6047" w:rsidRDefault="009F6047">
      <w:pPr>
        <w:pStyle w:val="FootnoteText"/>
      </w:pPr>
      <w:r w:rsidRPr="009F6047">
        <w:rPr>
          <w:rFonts w:asciiTheme="minorHAnsi" w:eastAsia="Calibri" w:hAnsiTheme="minorHAnsi" w:cstheme="minorHAnsi"/>
          <w:color w:val="000000"/>
          <w:sz w:val="16"/>
          <w:szCs w:val="16"/>
          <w:vertAlign w:val="superscript"/>
        </w:rPr>
        <w:footnoteRef/>
      </w:r>
      <w:r w:rsidRPr="009F6047">
        <w:rPr>
          <w:rFonts w:asciiTheme="minorHAnsi" w:eastAsia="Calibri" w:hAnsiTheme="minorHAnsi" w:cstheme="minorHAnsi"/>
          <w:color w:val="000000"/>
          <w:sz w:val="16"/>
          <w:szCs w:val="16"/>
        </w:rPr>
        <w:t xml:space="preserve"> https://giwps.georgetown.edu/country/georgia/</w:t>
      </w:r>
    </w:p>
  </w:footnote>
  <w:footnote w:id="11">
    <w:p w14:paraId="7FBD299B" w14:textId="77777777" w:rsidR="00D87129" w:rsidRPr="00214751" w:rsidRDefault="006812B8" w:rsidP="00D04AFC">
      <w:pPr>
        <w:pBdr>
          <w:top w:val="nil"/>
          <w:left w:val="nil"/>
          <w:bottom w:val="nil"/>
          <w:right w:val="nil"/>
          <w:between w:val="nil"/>
        </w:pBdr>
        <w:jc w:val="both"/>
        <w:rPr>
          <w:rFonts w:asciiTheme="minorHAnsi" w:eastAsia="Calibr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UN Security Council Resolution #1325 Monitoring the localization Process in Georgia, Women’s information Center, 2021</w:t>
      </w:r>
    </w:p>
    <w:bookmarkStart w:id="9" w:name="_heading=h.ihv636" w:colFirst="0" w:colLast="0"/>
    <w:bookmarkEnd w:id="9"/>
  </w:footnote>
  <w:footnote w:id="12">
    <w:p w14:paraId="16F20D15" w14:textId="77777777" w:rsidR="00D561FF" w:rsidRPr="00214751" w:rsidRDefault="00D561FF" w:rsidP="00D04AFC">
      <w:pPr>
        <w:pStyle w:val="FootnoteText"/>
        <w:jc w:val="both"/>
        <w:rPr>
          <w:rFonts w:asciiTheme="minorHAnsi" w:hAnsiTheme="minorHAnsi" w:cstheme="minorHAnsi"/>
          <w:sz w:val="16"/>
          <w:szCs w:val="16"/>
        </w:rPr>
      </w:pPr>
      <w:bookmarkStart w:id="10" w:name="_heading=h.ihv636" w:colFirst="0" w:colLast="0"/>
      <w:bookmarkEnd w:id="10"/>
      <w:r w:rsidRPr="00214751">
        <w:rPr>
          <w:rStyle w:val="FootnoteReference"/>
          <w:rFonts w:asciiTheme="minorHAnsi" w:hAnsiTheme="minorHAnsi" w:cstheme="minorHAnsi"/>
          <w:sz w:val="16"/>
          <w:szCs w:val="16"/>
        </w:rPr>
        <w:footnoteRef/>
      </w:r>
      <w:r w:rsidRPr="00214751">
        <w:rPr>
          <w:rFonts w:asciiTheme="minorHAnsi" w:hAnsiTheme="minorHAnsi" w:cstheme="minorHAnsi"/>
          <w:sz w:val="16"/>
          <w:szCs w:val="16"/>
        </w:rPr>
        <w:t xml:space="preserve"> The United Nations Security Council unanimously adopted a historic resolution, UN Security Council Resolution 2250 on Youth, The Youth, Peace and Security Agenda in 2015, recognizing young peoples’ positive role in international peace and security.</w:t>
      </w:r>
    </w:p>
  </w:footnote>
  <w:footnote w:id="13">
    <w:p w14:paraId="5EEC9626" w14:textId="77777777" w:rsidR="00D87129" w:rsidRPr="00214751" w:rsidRDefault="006812B8" w:rsidP="00D04AFC">
      <w:pPr>
        <w:pBdr>
          <w:top w:val="nil"/>
          <w:left w:val="nil"/>
          <w:bottom w:val="nil"/>
          <w:right w:val="nil"/>
          <w:between w:val="nil"/>
        </w:pBdr>
        <w:jc w:val="both"/>
        <w:rPr>
          <w:rFonts w:asciiTheme="minorHAnsi" w:eastAsia="Calibr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History of Localization of Women, Peace and Security Agenda in Georgia. Women's Information Center, 2023</w:t>
      </w:r>
    </w:p>
  </w:footnote>
  <w:footnote w:id="14">
    <w:p w14:paraId="3549207F" w14:textId="77777777" w:rsidR="00D87129" w:rsidRPr="00D561FF" w:rsidRDefault="006812B8" w:rsidP="00D04AFC">
      <w:pPr>
        <w:pBdr>
          <w:top w:val="nil"/>
          <w:left w:val="nil"/>
          <w:bottom w:val="nil"/>
          <w:right w:val="nil"/>
          <w:between w:val="nil"/>
        </w:pBdr>
        <w:jc w:val="both"/>
        <w:rPr>
          <w:rFonts w:asciiTheme="minorHAnsi" w:eastAsia="Calibri" w:hAnsiTheme="minorHAnsi" w:cstheme="minorHAnsi"/>
          <w:color w:val="000000"/>
          <w:sz w:val="18"/>
          <w:szCs w:val="18"/>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Ibid</w:t>
      </w:r>
    </w:p>
    <w:bookmarkStart w:id="11" w:name="_heading=h.32hioqz" w:colFirst="0" w:colLast="0"/>
    <w:bookmarkEnd w:id="11"/>
  </w:footnote>
  <w:footnote w:id="15">
    <w:p w14:paraId="5170892B" w14:textId="77777777" w:rsidR="00D87129" w:rsidRPr="00214751" w:rsidRDefault="006812B8" w:rsidP="00D04AFC">
      <w:pPr>
        <w:pBdr>
          <w:top w:val="nil"/>
          <w:left w:val="nil"/>
          <w:bottom w:val="nil"/>
          <w:right w:val="nil"/>
          <w:between w:val="nil"/>
        </w:pBdr>
        <w:jc w:val="both"/>
        <w:rPr>
          <w:rFonts w:asciiTheme="minorHAnsi" w:hAnsiTheme="minorHAnsi" w:cstheme="minorHAnsi"/>
          <w:color w:val="000000"/>
          <w:sz w:val="16"/>
          <w:szCs w:val="16"/>
        </w:rPr>
      </w:pPr>
      <w:bookmarkStart w:id="12" w:name="_heading=h.32hioqz" w:colFirst="0" w:colLast="0"/>
      <w:bookmarkEnd w:id="12"/>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Thematic Report of the Parliament of Georgia on the Implementation of the Women, Peace and Security Agenda in Georgia, 2023</w:t>
      </w:r>
    </w:p>
  </w:footnote>
  <w:footnote w:id="16">
    <w:p w14:paraId="654B1913" w14:textId="77777777" w:rsidR="00D87129" w:rsidRPr="00214751" w:rsidRDefault="006812B8" w:rsidP="00D04AFC">
      <w:pPr>
        <w:pBdr>
          <w:top w:val="nil"/>
          <w:left w:val="nil"/>
          <w:bottom w:val="nil"/>
          <w:right w:val="nil"/>
          <w:between w:val="nil"/>
        </w:pBdr>
        <w:jc w:val="both"/>
        <w:rPr>
          <w:rFonts w:asciiTheme="minorHAns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Monitoring Report of the 2022-2024 National Action Plan of Georgia for Implementation of the UN Security Council Resolutions on Women, Peace and Security. Public Defender of Georgia, 2024</w:t>
      </w:r>
    </w:p>
  </w:footnote>
  <w:footnote w:id="17">
    <w:p w14:paraId="0D0DE1AC" w14:textId="77777777" w:rsidR="00D87129" w:rsidRPr="00214751" w:rsidRDefault="006812B8" w:rsidP="00D04AFC">
      <w:pPr>
        <w:pBdr>
          <w:top w:val="nil"/>
          <w:left w:val="nil"/>
          <w:bottom w:val="nil"/>
          <w:right w:val="nil"/>
          <w:between w:val="nil"/>
        </w:pBdr>
        <w:jc w:val="both"/>
        <w:rPr>
          <w:rFonts w:asciiTheme="minorHAns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Ibid</w:t>
      </w:r>
    </w:p>
  </w:footnote>
  <w:footnote w:id="18">
    <w:p w14:paraId="689728F2" w14:textId="7B4D6008" w:rsidR="00D87129" w:rsidRPr="001E21FE" w:rsidRDefault="006812B8" w:rsidP="00B31DFA">
      <w:pPr>
        <w:autoSpaceDE w:val="0"/>
        <w:autoSpaceDN w:val="0"/>
        <w:adjustRightInd w:val="0"/>
        <w:jc w:val="both"/>
        <w:rPr>
          <w:rFonts w:asciiTheme="minorHAnsi" w:hAnsiTheme="minorHAnsi" w:cstheme="minorHAnsi"/>
          <w:sz w:val="16"/>
          <w:szCs w:val="16"/>
        </w:rPr>
      </w:pPr>
      <w:r w:rsidRPr="00BF618A">
        <w:rPr>
          <w:rStyle w:val="FootnoteReference"/>
          <w:rFonts w:asciiTheme="minorHAnsi" w:hAnsiTheme="minorHAnsi" w:cstheme="minorHAnsi"/>
          <w:sz w:val="16"/>
          <w:szCs w:val="16"/>
        </w:rPr>
        <w:footnoteRef/>
      </w:r>
      <w:r w:rsidRPr="00BF618A">
        <w:rPr>
          <w:rFonts w:asciiTheme="minorHAnsi" w:eastAsia="Calibri" w:hAnsiTheme="minorHAnsi" w:cstheme="minorHAnsi"/>
          <w:color w:val="000000"/>
          <w:sz w:val="16"/>
          <w:szCs w:val="16"/>
        </w:rPr>
        <w:t xml:space="preserve"> </w:t>
      </w:r>
      <w:r w:rsidRPr="00BF618A">
        <w:rPr>
          <w:rFonts w:asciiTheme="minorHAnsi" w:eastAsia="Calibri" w:hAnsiTheme="minorHAnsi" w:cstheme="minorHAnsi"/>
          <w:b/>
          <w:color w:val="000000"/>
          <w:sz w:val="16"/>
          <w:szCs w:val="16"/>
        </w:rPr>
        <w:t>The Geneva International Discussions</w:t>
      </w:r>
      <w:r w:rsidRPr="00BF618A">
        <w:rPr>
          <w:rFonts w:asciiTheme="minorHAnsi" w:eastAsia="Calibri" w:hAnsiTheme="minorHAnsi" w:cstheme="minorHAnsi"/>
          <w:color w:val="000000"/>
          <w:sz w:val="16"/>
          <w:szCs w:val="16"/>
        </w:rPr>
        <w:t xml:space="preserve"> were launched in Geneva, Switzerland, in October 2008, </w:t>
      </w:r>
      <w:r w:rsidR="00D820B8" w:rsidRPr="00BF618A">
        <w:rPr>
          <w:rFonts w:asciiTheme="minorHAnsi" w:eastAsia="Calibri" w:hAnsiTheme="minorHAnsi" w:cstheme="minorHAnsi"/>
          <w:color w:val="000000"/>
          <w:sz w:val="16"/>
          <w:szCs w:val="16"/>
        </w:rPr>
        <w:t>to</w:t>
      </w:r>
      <w:r w:rsidRPr="00BF618A">
        <w:rPr>
          <w:rFonts w:asciiTheme="minorHAnsi" w:eastAsia="Calibri" w:hAnsiTheme="minorHAnsi" w:cstheme="minorHAnsi"/>
          <w:color w:val="000000"/>
          <w:sz w:val="16"/>
          <w:szCs w:val="16"/>
        </w:rPr>
        <w:t xml:space="preserve"> address the consequences of the 2008 </w:t>
      </w:r>
      <w:r w:rsidR="00D820B8" w:rsidRPr="00BF618A">
        <w:rPr>
          <w:rFonts w:asciiTheme="minorHAnsi" w:eastAsia="Calibri" w:hAnsiTheme="minorHAnsi" w:cstheme="minorHAnsi"/>
          <w:color w:val="000000"/>
          <w:sz w:val="16"/>
          <w:szCs w:val="16"/>
        </w:rPr>
        <w:t>A</w:t>
      </w:r>
      <w:r w:rsidRPr="00BF618A">
        <w:rPr>
          <w:rFonts w:asciiTheme="minorHAnsi" w:eastAsia="Calibri" w:hAnsiTheme="minorHAnsi" w:cstheme="minorHAnsi"/>
          <w:color w:val="000000"/>
          <w:sz w:val="16"/>
          <w:szCs w:val="16"/>
        </w:rPr>
        <w:t xml:space="preserve">ugust war in Georgia. The decision on the formation of such a format was adopted according to the 12 August 2008 Ceasefire Agreement. From that period the Geneva discussions are held four times a year. Co-chaired by the Organization for Security and Co-operation in Europe, the European Union and the United Nations the Geneva process brings together representatives of Georgia, the Russian Federation, the United States and </w:t>
      </w:r>
      <w:r w:rsidR="00BF618A" w:rsidRPr="00BF618A">
        <w:rPr>
          <w:rFonts w:asciiTheme="minorHAnsi" w:hAnsiTheme="minorHAnsi" w:cstheme="minorHAnsi"/>
          <w:sz w:val="16"/>
          <w:szCs w:val="16"/>
        </w:rPr>
        <w:t>Abkhazia, Georgia and the Tskhinvali region/South Ossetia, Georgia.</w:t>
      </w:r>
      <w:r w:rsidRPr="00214751">
        <w:rPr>
          <w:rFonts w:asciiTheme="minorHAnsi" w:eastAsia="Calibri" w:hAnsiTheme="minorHAnsi" w:cstheme="minorHAnsi"/>
          <w:color w:val="000000"/>
          <w:sz w:val="16"/>
          <w:szCs w:val="16"/>
        </w:rPr>
        <w:t xml:space="preserve"> </w:t>
      </w:r>
      <w:r w:rsidRPr="00214751">
        <w:rPr>
          <w:rFonts w:asciiTheme="minorHAnsi" w:eastAsia="Calibri" w:hAnsiTheme="minorHAnsi" w:cstheme="minorHAnsi"/>
          <w:b/>
          <w:color w:val="000000"/>
          <w:sz w:val="16"/>
          <w:szCs w:val="16"/>
        </w:rPr>
        <w:t>The Incident Prevention and Response Mechanism (IPRM</w:t>
      </w:r>
      <w:r w:rsidRPr="00214751">
        <w:rPr>
          <w:rFonts w:asciiTheme="minorHAnsi" w:eastAsia="Calibri" w:hAnsiTheme="minorHAnsi" w:cstheme="minorHAnsi"/>
          <w:color w:val="000000"/>
          <w:sz w:val="16"/>
          <w:szCs w:val="16"/>
        </w:rPr>
        <w:t xml:space="preserve">) – both in Ossetian and Abkhazian direction - was created in February 2009 </w:t>
      </w:r>
      <w:r w:rsidR="00D820B8" w:rsidRPr="00214751">
        <w:rPr>
          <w:rFonts w:asciiTheme="minorHAnsi" w:eastAsia="Calibri" w:hAnsiTheme="minorHAnsi" w:cstheme="minorHAnsi"/>
          <w:color w:val="000000"/>
          <w:sz w:val="16"/>
          <w:szCs w:val="16"/>
        </w:rPr>
        <w:t>because of</w:t>
      </w:r>
      <w:r w:rsidRPr="00214751">
        <w:rPr>
          <w:rFonts w:asciiTheme="minorHAnsi" w:eastAsia="Calibri" w:hAnsiTheme="minorHAnsi" w:cstheme="minorHAnsi"/>
          <w:color w:val="000000"/>
          <w:sz w:val="16"/>
          <w:szCs w:val="16"/>
        </w:rPr>
        <w:t xml:space="preserve"> the Geneva Discussions that followed the 2008 conflict in Georgia. The IPRM meetings are an opportunity to discuss such issues, as the identification of potential risks, the follow-up of incidents and the exchange of information, as well as problems affecting the communities </w:t>
      </w:r>
      <w:r w:rsidR="00D820B8" w:rsidRPr="00214751">
        <w:rPr>
          <w:rFonts w:asciiTheme="minorHAnsi" w:eastAsia="Calibri" w:hAnsiTheme="minorHAnsi" w:cstheme="minorHAnsi"/>
          <w:color w:val="000000"/>
          <w:sz w:val="16"/>
          <w:szCs w:val="16"/>
        </w:rPr>
        <w:t>daily</w:t>
      </w:r>
      <w:r w:rsidRPr="00214751">
        <w:rPr>
          <w:rFonts w:asciiTheme="minorHAnsi" w:eastAsia="Calibri" w:hAnsiTheme="minorHAnsi" w:cstheme="minorHAnsi"/>
          <w:color w:val="000000"/>
          <w:sz w:val="16"/>
          <w:szCs w:val="16"/>
        </w:rPr>
        <w:t>. Besides, the hotline operates within the framework of this mechanism. Its main goal is the rapid response on concrete and specific incidents. The Incident Prevention and Response Mechanism meetings are co-facilitated by the OSCE and the European Union Monitoring Mission in Georgia (EUMM)</w:t>
      </w:r>
    </w:p>
  </w:footnote>
  <w:footnote w:id="19">
    <w:p w14:paraId="0A0AC53A" w14:textId="77777777" w:rsidR="00D87129" w:rsidRPr="00214751" w:rsidRDefault="006812B8" w:rsidP="00D04AFC">
      <w:pPr>
        <w:pBdr>
          <w:top w:val="nil"/>
          <w:left w:val="nil"/>
          <w:bottom w:val="nil"/>
          <w:right w:val="nil"/>
          <w:between w:val="nil"/>
        </w:pBdr>
        <w:jc w:val="both"/>
        <w:rPr>
          <w:rFonts w:asciiTheme="minorHAnsi" w:hAnsiTheme="minorHAnsi" w:cstheme="minorHAnsi"/>
          <w:color w:val="000000"/>
          <w:sz w:val="16"/>
          <w:szCs w:val="16"/>
        </w:rPr>
      </w:pPr>
      <w:r w:rsidRPr="00214751">
        <w:rPr>
          <w:rStyle w:val="FootnoteReference"/>
          <w:rFonts w:asciiTheme="minorHAnsi" w:hAnsiTheme="minorHAnsi" w:cstheme="minorHAnsi"/>
          <w:sz w:val="16"/>
          <w:szCs w:val="16"/>
        </w:rPr>
        <w:footnoteRef/>
      </w:r>
      <w:r w:rsidRPr="00214751">
        <w:rPr>
          <w:rFonts w:asciiTheme="minorHAnsi" w:eastAsia="Calibri" w:hAnsiTheme="minorHAnsi" w:cstheme="minorHAnsi"/>
          <w:color w:val="000000"/>
          <w:sz w:val="16"/>
          <w:szCs w:val="16"/>
        </w:rPr>
        <w:t xml:space="preserve"> Women, Peace and Security Agenda in Georgia, Brief, UN Women</w:t>
      </w:r>
    </w:p>
  </w:footnote>
  <w:footnote w:id="20">
    <w:p w14:paraId="6D682E37" w14:textId="4BED603D" w:rsidR="00A8411F" w:rsidRPr="00A8411F" w:rsidRDefault="00A8411F" w:rsidP="00B31DFA">
      <w:pPr>
        <w:pStyle w:val="FootnoteText"/>
        <w:jc w:val="both"/>
        <w:rPr>
          <w:rFonts w:asciiTheme="minorHAnsi" w:hAnsiTheme="minorHAnsi" w:cstheme="minorHAnsi"/>
          <w:sz w:val="18"/>
          <w:szCs w:val="18"/>
        </w:rPr>
      </w:pPr>
      <w:r w:rsidRPr="00A8411F">
        <w:rPr>
          <w:rStyle w:val="FootnoteReference"/>
          <w:rFonts w:asciiTheme="minorHAnsi" w:hAnsiTheme="minorHAnsi" w:cstheme="minorHAnsi"/>
          <w:sz w:val="18"/>
          <w:szCs w:val="18"/>
        </w:rPr>
        <w:footnoteRef/>
      </w:r>
      <w:r w:rsidRPr="00A8411F">
        <w:rPr>
          <w:rFonts w:asciiTheme="minorHAnsi" w:hAnsiTheme="minorHAnsi" w:cstheme="minorHAnsi"/>
          <w:sz w:val="18"/>
          <w:szCs w:val="18"/>
        </w:rPr>
        <w:t xml:space="preserve"> For the purpose of this report, gender is defined as socially constructed roles between men and women which are dynamic and change with time, see the Glossary at </w:t>
      </w:r>
      <w:hyperlink r:id="rId5" w:history="1">
        <w:r w:rsidR="00B31DFA" w:rsidRPr="0070086F">
          <w:rPr>
            <w:rStyle w:val="Hyperlink"/>
            <w:rFonts w:asciiTheme="minorHAnsi" w:hAnsiTheme="minorHAnsi" w:cstheme="minorHAnsi"/>
            <w:sz w:val="18"/>
            <w:szCs w:val="18"/>
          </w:rPr>
          <w:t>https://somalia.unfpa.org/sites/default/files/pub-pdf/Gender%20Report.pdf</w:t>
        </w:r>
      </w:hyperlink>
      <w:r w:rsidR="00B31DFA">
        <w:rPr>
          <w:rFonts w:asciiTheme="minorHAnsi" w:hAnsiTheme="minorHAnsi" w:cstheme="minorHAnsi"/>
          <w:sz w:val="18"/>
          <w:szCs w:val="18"/>
        </w:rPr>
        <w:t xml:space="preserve"> </w:t>
      </w:r>
      <w:r w:rsidRPr="00A8411F">
        <w:rPr>
          <w:rFonts w:asciiTheme="minorHAnsi" w:hAnsiTheme="minorHAnsi" w:cstheme="minorHAnsi"/>
          <w:sz w:val="18"/>
          <w:szCs w:val="18"/>
        </w:rPr>
        <w:t xml:space="preserve"> </w:t>
      </w:r>
    </w:p>
  </w:footnote>
  <w:footnote w:id="21">
    <w:p w14:paraId="2D9A50C6" w14:textId="77777777" w:rsidR="004A3E9D" w:rsidRPr="002526B9" w:rsidRDefault="004A3E9D" w:rsidP="004A3E9D">
      <w:pPr>
        <w:pBdr>
          <w:top w:val="nil"/>
          <w:left w:val="nil"/>
          <w:bottom w:val="nil"/>
          <w:right w:val="nil"/>
          <w:between w:val="nil"/>
        </w:pBdr>
        <w:rPr>
          <w:rFonts w:asciiTheme="minorHAnsi" w:hAnsiTheme="minorHAnsi" w:cstheme="minorHAnsi"/>
          <w:color w:val="000000"/>
          <w:sz w:val="18"/>
          <w:szCs w:val="18"/>
        </w:rPr>
      </w:pPr>
      <w:r w:rsidRPr="002526B9">
        <w:rPr>
          <w:rStyle w:val="FootnoteReference"/>
          <w:rFonts w:asciiTheme="minorHAnsi" w:hAnsiTheme="minorHAnsi" w:cstheme="minorHAnsi"/>
          <w:sz w:val="18"/>
          <w:szCs w:val="18"/>
        </w:rPr>
        <w:footnoteRef/>
      </w:r>
      <w:r w:rsidRPr="002526B9">
        <w:rPr>
          <w:rFonts w:asciiTheme="minorHAnsi" w:hAnsiTheme="minorHAnsi" w:cstheme="minorHAnsi"/>
          <w:color w:val="000000"/>
          <w:sz w:val="18"/>
          <w:szCs w:val="18"/>
        </w:rPr>
        <w:t xml:space="preserve"> </w:t>
      </w:r>
      <w:hyperlink r:id="rId6" w:history="1">
        <w:r w:rsidRPr="006775C2">
          <w:rPr>
            <w:rStyle w:val="Hyperlink"/>
            <w:rFonts w:asciiTheme="minorHAnsi" w:hAnsiTheme="minorHAnsi" w:cstheme="minorHAnsi"/>
            <w:sz w:val="18"/>
            <w:szCs w:val="18"/>
          </w:rPr>
          <w:t>https://www.un.org/en/content/disabilitystrategy/</w:t>
        </w:r>
      </w:hyperlink>
      <w:r>
        <w:rPr>
          <w:rFonts w:asciiTheme="minorHAnsi" w:hAnsiTheme="minorHAnsi" w:cstheme="minorHAnsi"/>
          <w:color w:val="000000"/>
          <w:sz w:val="18"/>
          <w:szCs w:val="18"/>
        </w:rPr>
        <w:t xml:space="preserve"> </w:t>
      </w:r>
    </w:p>
  </w:footnote>
  <w:footnote w:id="22">
    <w:p w14:paraId="6EC546E5" w14:textId="7C305A7A" w:rsidR="00AF621A" w:rsidRPr="002E0FB4" w:rsidRDefault="00AF621A" w:rsidP="002E0FB4">
      <w:pPr>
        <w:pStyle w:val="FootnoteText"/>
        <w:rPr>
          <w:rFonts w:asciiTheme="minorHAnsi" w:hAnsiTheme="minorHAnsi" w:cstheme="minorHAnsi"/>
          <w:sz w:val="18"/>
          <w:szCs w:val="18"/>
        </w:rPr>
      </w:pPr>
      <w:r w:rsidRPr="002E0FB4">
        <w:rPr>
          <w:rStyle w:val="FootnoteReference"/>
          <w:rFonts w:asciiTheme="minorHAnsi" w:hAnsiTheme="minorHAnsi" w:cstheme="minorHAnsi"/>
          <w:sz w:val="18"/>
          <w:szCs w:val="18"/>
        </w:rPr>
        <w:footnoteRef/>
      </w:r>
      <w:r w:rsidRPr="002E0FB4">
        <w:rPr>
          <w:rFonts w:asciiTheme="minorHAnsi" w:hAnsiTheme="minorHAnsi" w:cstheme="minorHAnsi"/>
          <w:sz w:val="18"/>
          <w:szCs w:val="18"/>
        </w:rPr>
        <w:t xml:space="preserve"> </w:t>
      </w:r>
      <w:r w:rsidR="002E0FB4" w:rsidRPr="002E0FB4">
        <w:rPr>
          <w:rFonts w:asciiTheme="minorHAnsi" w:hAnsiTheme="minorHAnsi" w:cstheme="minorHAnsi"/>
          <w:sz w:val="18"/>
          <w:szCs w:val="18"/>
        </w:rPr>
        <w:t>Committee on the Elimination of Discrimination against Women</w:t>
      </w:r>
      <w:r w:rsidR="002E0FB4">
        <w:rPr>
          <w:rFonts w:asciiTheme="minorHAnsi" w:hAnsiTheme="minorHAnsi" w:cstheme="minorHAnsi"/>
          <w:sz w:val="18"/>
          <w:szCs w:val="18"/>
        </w:rPr>
        <w:t>,</w:t>
      </w:r>
      <w:r w:rsidR="002E0FB4" w:rsidRPr="002E0FB4">
        <w:rPr>
          <w:rFonts w:asciiTheme="minorHAnsi" w:hAnsiTheme="minorHAnsi" w:cstheme="minorHAnsi"/>
          <w:sz w:val="18"/>
          <w:szCs w:val="18"/>
        </w:rPr>
        <w:t xml:space="preserve"> </w:t>
      </w:r>
      <w:r w:rsidR="00B31DFA" w:rsidRPr="002E0FB4">
        <w:rPr>
          <w:rFonts w:asciiTheme="minorHAnsi" w:hAnsiTheme="minorHAnsi" w:cstheme="minorHAnsi"/>
          <w:sz w:val="18"/>
          <w:szCs w:val="18"/>
        </w:rPr>
        <w:t>concluding</w:t>
      </w:r>
      <w:r w:rsidR="002E0FB4" w:rsidRPr="002E0FB4">
        <w:rPr>
          <w:rFonts w:asciiTheme="minorHAnsi" w:hAnsiTheme="minorHAnsi" w:cstheme="minorHAnsi"/>
          <w:sz w:val="18"/>
          <w:szCs w:val="18"/>
        </w:rPr>
        <w:t xml:space="preserve"> observations on the sixth periodic report of Georgia, CEDAW/C/GEO/CO/6, 2 March 2023</w:t>
      </w:r>
    </w:p>
  </w:footnote>
  <w:footnote w:id="23">
    <w:p w14:paraId="1F955E39" w14:textId="37B7B767" w:rsidR="003F0959" w:rsidRPr="00E971C9" w:rsidRDefault="003F0959" w:rsidP="00B31DFA">
      <w:pPr>
        <w:spacing w:before="99"/>
        <w:jc w:val="both"/>
        <w:rPr>
          <w:rFonts w:asciiTheme="minorHAnsi" w:hAnsiTheme="minorHAnsi" w:cstheme="minorHAnsi"/>
          <w:sz w:val="18"/>
          <w:szCs w:val="18"/>
        </w:rPr>
      </w:pPr>
      <w:r w:rsidRPr="00F921DC">
        <w:rPr>
          <w:rStyle w:val="FootnoteReference"/>
          <w:rFonts w:asciiTheme="minorHAnsi" w:hAnsiTheme="minorHAnsi" w:cstheme="minorHAnsi"/>
          <w:sz w:val="18"/>
          <w:szCs w:val="18"/>
        </w:rPr>
        <w:footnoteRef/>
      </w:r>
      <w:r w:rsidR="002E0FB4">
        <w:rPr>
          <w:rFonts w:asciiTheme="minorHAnsi" w:hAnsiTheme="minorHAnsi" w:cstheme="minorHAnsi"/>
          <w:sz w:val="18"/>
          <w:szCs w:val="18"/>
        </w:rPr>
        <w:t xml:space="preserve"> </w:t>
      </w:r>
      <w:r w:rsidRPr="00E971C9">
        <w:rPr>
          <w:rFonts w:asciiTheme="minorHAnsi" w:hAnsiTheme="minorHAnsi" w:cstheme="minorHAnsi"/>
          <w:sz w:val="18"/>
          <w:szCs w:val="18"/>
        </w:rPr>
        <w:t xml:space="preserve">The following reports and studies </w:t>
      </w:r>
      <w:r w:rsidR="00E971C9" w:rsidRPr="00E971C9">
        <w:rPr>
          <w:rFonts w:asciiTheme="minorHAnsi" w:hAnsiTheme="minorHAnsi" w:cstheme="minorHAnsi"/>
          <w:sz w:val="18"/>
          <w:szCs w:val="18"/>
        </w:rPr>
        <w:t xml:space="preserve">were </w:t>
      </w:r>
      <w:r w:rsidRPr="00E971C9">
        <w:rPr>
          <w:rFonts w:asciiTheme="minorHAnsi" w:hAnsiTheme="minorHAnsi" w:cstheme="minorHAnsi"/>
          <w:sz w:val="18"/>
          <w:szCs w:val="18"/>
        </w:rPr>
        <w:t>analysed by the evaluation team: Women’s</w:t>
      </w:r>
      <w:r w:rsidRPr="00E971C9">
        <w:rPr>
          <w:rFonts w:asciiTheme="minorHAnsi" w:hAnsiTheme="minorHAnsi" w:cstheme="minorHAnsi"/>
          <w:spacing w:val="-9"/>
          <w:sz w:val="18"/>
          <w:szCs w:val="18"/>
        </w:rPr>
        <w:t xml:space="preserve"> </w:t>
      </w:r>
      <w:r w:rsidRPr="00E971C9">
        <w:rPr>
          <w:rFonts w:asciiTheme="minorHAnsi" w:hAnsiTheme="minorHAnsi" w:cstheme="minorHAnsi"/>
          <w:sz w:val="18"/>
          <w:szCs w:val="18"/>
        </w:rPr>
        <w:t>Information</w:t>
      </w:r>
      <w:r w:rsidRPr="00E971C9">
        <w:rPr>
          <w:rFonts w:asciiTheme="minorHAnsi" w:hAnsiTheme="minorHAnsi" w:cstheme="minorHAnsi"/>
          <w:spacing w:val="-10"/>
          <w:sz w:val="18"/>
          <w:szCs w:val="18"/>
        </w:rPr>
        <w:t xml:space="preserve"> </w:t>
      </w:r>
      <w:r w:rsidRPr="00E971C9">
        <w:rPr>
          <w:rFonts w:asciiTheme="minorHAnsi" w:hAnsiTheme="minorHAnsi" w:cstheme="minorHAnsi"/>
          <w:sz w:val="18"/>
          <w:szCs w:val="18"/>
        </w:rPr>
        <w:t>Center,</w:t>
      </w:r>
      <w:r w:rsidRPr="00E971C9">
        <w:rPr>
          <w:rFonts w:asciiTheme="minorHAnsi" w:hAnsiTheme="minorHAnsi" w:cstheme="minorHAnsi"/>
          <w:spacing w:val="-7"/>
          <w:sz w:val="18"/>
          <w:szCs w:val="18"/>
        </w:rPr>
        <w:t xml:space="preserve"> </w:t>
      </w:r>
      <w:r w:rsidRPr="00E971C9">
        <w:rPr>
          <w:rFonts w:asciiTheme="minorHAnsi" w:hAnsiTheme="minorHAnsi" w:cstheme="minorHAnsi"/>
          <w:i/>
          <w:sz w:val="18"/>
          <w:szCs w:val="18"/>
        </w:rPr>
        <w:t>Independent</w:t>
      </w:r>
      <w:r w:rsidRPr="00E971C9">
        <w:rPr>
          <w:rFonts w:asciiTheme="minorHAnsi" w:hAnsiTheme="minorHAnsi" w:cstheme="minorHAnsi"/>
          <w:i/>
          <w:spacing w:val="-11"/>
          <w:sz w:val="18"/>
          <w:szCs w:val="18"/>
        </w:rPr>
        <w:t xml:space="preserve"> </w:t>
      </w:r>
      <w:r w:rsidRPr="00E971C9">
        <w:rPr>
          <w:rFonts w:asciiTheme="minorHAnsi" w:hAnsiTheme="minorHAnsi" w:cstheme="minorHAnsi"/>
          <w:i/>
          <w:sz w:val="18"/>
          <w:szCs w:val="18"/>
        </w:rPr>
        <w:t>monitoring</w:t>
      </w:r>
      <w:r w:rsidRPr="00E971C9">
        <w:rPr>
          <w:rFonts w:asciiTheme="minorHAnsi" w:hAnsiTheme="minorHAnsi" w:cstheme="minorHAnsi"/>
          <w:i/>
          <w:spacing w:val="-11"/>
          <w:sz w:val="18"/>
          <w:szCs w:val="18"/>
        </w:rPr>
        <w:t xml:space="preserve"> </w:t>
      </w:r>
      <w:r w:rsidRPr="00E971C9">
        <w:rPr>
          <w:rFonts w:asciiTheme="minorHAnsi" w:hAnsiTheme="minorHAnsi" w:cstheme="minorHAnsi"/>
          <w:i/>
          <w:sz w:val="18"/>
          <w:szCs w:val="18"/>
        </w:rPr>
        <w:t>of</w:t>
      </w:r>
      <w:r w:rsidRPr="00E971C9">
        <w:rPr>
          <w:rFonts w:asciiTheme="minorHAnsi" w:hAnsiTheme="minorHAnsi" w:cstheme="minorHAnsi"/>
          <w:i/>
          <w:spacing w:val="-9"/>
          <w:sz w:val="18"/>
          <w:szCs w:val="18"/>
        </w:rPr>
        <w:t xml:space="preserve"> </w:t>
      </w:r>
      <w:r w:rsidRPr="00E971C9">
        <w:rPr>
          <w:rFonts w:asciiTheme="minorHAnsi" w:hAnsiTheme="minorHAnsi" w:cstheme="minorHAnsi"/>
          <w:i/>
          <w:sz w:val="18"/>
          <w:szCs w:val="18"/>
        </w:rPr>
        <w:t>the</w:t>
      </w:r>
      <w:r w:rsidRPr="00E971C9">
        <w:rPr>
          <w:rFonts w:asciiTheme="minorHAnsi" w:hAnsiTheme="minorHAnsi" w:cstheme="minorHAnsi"/>
          <w:i/>
          <w:spacing w:val="-12"/>
          <w:sz w:val="18"/>
          <w:szCs w:val="18"/>
        </w:rPr>
        <w:t xml:space="preserve"> </w:t>
      </w:r>
      <w:r w:rsidRPr="00E971C9">
        <w:rPr>
          <w:rFonts w:asciiTheme="minorHAnsi" w:hAnsiTheme="minorHAnsi" w:cstheme="minorHAnsi"/>
          <w:i/>
          <w:sz w:val="18"/>
          <w:szCs w:val="18"/>
        </w:rPr>
        <w:t>2016-2017</w:t>
      </w:r>
      <w:r w:rsidRPr="00E971C9">
        <w:rPr>
          <w:rFonts w:asciiTheme="minorHAnsi" w:hAnsiTheme="minorHAnsi" w:cstheme="minorHAnsi"/>
          <w:i/>
          <w:spacing w:val="-11"/>
          <w:sz w:val="18"/>
          <w:szCs w:val="18"/>
        </w:rPr>
        <w:t xml:space="preserve"> </w:t>
      </w:r>
      <w:r w:rsidRPr="00E971C9">
        <w:rPr>
          <w:rFonts w:asciiTheme="minorHAnsi" w:hAnsiTheme="minorHAnsi" w:cstheme="minorHAnsi"/>
          <w:i/>
          <w:sz w:val="18"/>
          <w:szCs w:val="18"/>
        </w:rPr>
        <w:t>Action</w:t>
      </w:r>
      <w:r w:rsidRPr="00E971C9">
        <w:rPr>
          <w:rFonts w:asciiTheme="minorHAnsi" w:hAnsiTheme="minorHAnsi" w:cstheme="minorHAnsi"/>
          <w:i/>
          <w:spacing w:val="-12"/>
          <w:sz w:val="18"/>
          <w:szCs w:val="18"/>
        </w:rPr>
        <w:t xml:space="preserve"> </w:t>
      </w:r>
      <w:r w:rsidRPr="00E971C9">
        <w:rPr>
          <w:rFonts w:asciiTheme="minorHAnsi" w:hAnsiTheme="minorHAnsi" w:cstheme="minorHAnsi"/>
          <w:i/>
          <w:sz w:val="18"/>
          <w:szCs w:val="18"/>
        </w:rPr>
        <w:t>Plan</w:t>
      </w:r>
      <w:r w:rsidRPr="00E971C9">
        <w:rPr>
          <w:rFonts w:asciiTheme="minorHAnsi" w:hAnsiTheme="minorHAnsi" w:cstheme="minorHAnsi"/>
          <w:i/>
          <w:spacing w:val="-12"/>
          <w:sz w:val="18"/>
          <w:szCs w:val="18"/>
        </w:rPr>
        <w:t xml:space="preserve"> </w:t>
      </w:r>
      <w:r w:rsidRPr="00E971C9">
        <w:rPr>
          <w:rFonts w:asciiTheme="minorHAnsi" w:hAnsiTheme="minorHAnsi" w:cstheme="minorHAnsi"/>
          <w:i/>
          <w:sz w:val="18"/>
          <w:szCs w:val="18"/>
        </w:rPr>
        <w:t>on</w:t>
      </w:r>
      <w:r w:rsidRPr="00E971C9">
        <w:rPr>
          <w:rFonts w:asciiTheme="minorHAnsi" w:hAnsiTheme="minorHAnsi" w:cstheme="minorHAnsi"/>
          <w:i/>
          <w:spacing w:val="-12"/>
          <w:sz w:val="18"/>
          <w:szCs w:val="18"/>
        </w:rPr>
        <w:t xml:space="preserve"> </w:t>
      </w:r>
      <w:r w:rsidRPr="00E971C9">
        <w:rPr>
          <w:rFonts w:asciiTheme="minorHAnsi" w:hAnsiTheme="minorHAnsi" w:cstheme="minorHAnsi"/>
          <w:i/>
          <w:sz w:val="18"/>
          <w:szCs w:val="18"/>
        </w:rPr>
        <w:t>Implementation</w:t>
      </w:r>
      <w:r w:rsidRPr="00E971C9">
        <w:rPr>
          <w:rFonts w:asciiTheme="minorHAnsi" w:hAnsiTheme="minorHAnsi" w:cstheme="minorHAnsi"/>
          <w:i/>
          <w:spacing w:val="-12"/>
          <w:sz w:val="18"/>
          <w:szCs w:val="18"/>
        </w:rPr>
        <w:t xml:space="preserve"> </w:t>
      </w:r>
      <w:r w:rsidRPr="00E971C9">
        <w:rPr>
          <w:rFonts w:asciiTheme="minorHAnsi" w:hAnsiTheme="minorHAnsi" w:cstheme="minorHAnsi"/>
          <w:i/>
          <w:sz w:val="18"/>
          <w:szCs w:val="18"/>
        </w:rPr>
        <w:t>of</w:t>
      </w:r>
      <w:r w:rsidRPr="00E971C9">
        <w:rPr>
          <w:rFonts w:asciiTheme="minorHAnsi" w:hAnsiTheme="minorHAnsi" w:cstheme="minorHAnsi"/>
          <w:i/>
          <w:spacing w:val="-11"/>
          <w:sz w:val="18"/>
          <w:szCs w:val="18"/>
        </w:rPr>
        <w:t xml:space="preserve"> </w:t>
      </w:r>
      <w:r w:rsidRPr="00E971C9">
        <w:rPr>
          <w:rFonts w:asciiTheme="minorHAnsi" w:hAnsiTheme="minorHAnsi" w:cstheme="minorHAnsi"/>
          <w:i/>
          <w:sz w:val="18"/>
          <w:szCs w:val="18"/>
        </w:rPr>
        <w:t>UN</w:t>
      </w:r>
      <w:r w:rsidRPr="00E971C9">
        <w:rPr>
          <w:rFonts w:asciiTheme="minorHAnsi" w:hAnsiTheme="minorHAnsi" w:cstheme="minorHAnsi"/>
          <w:i/>
          <w:spacing w:val="-9"/>
          <w:sz w:val="18"/>
          <w:szCs w:val="18"/>
        </w:rPr>
        <w:t xml:space="preserve"> </w:t>
      </w:r>
      <w:r w:rsidRPr="00E971C9">
        <w:rPr>
          <w:rFonts w:asciiTheme="minorHAnsi" w:hAnsiTheme="minorHAnsi" w:cstheme="minorHAnsi"/>
          <w:i/>
          <w:sz w:val="18"/>
          <w:szCs w:val="18"/>
        </w:rPr>
        <w:t xml:space="preserve">Security Council Resolution 1325 on Women, Peace and Security </w:t>
      </w:r>
      <w:r w:rsidRPr="00E971C9">
        <w:rPr>
          <w:rFonts w:asciiTheme="minorHAnsi" w:hAnsiTheme="minorHAnsi" w:cstheme="minorHAnsi"/>
          <w:sz w:val="18"/>
          <w:szCs w:val="18"/>
        </w:rPr>
        <w:t xml:space="preserve">(2017); </w:t>
      </w:r>
      <w:r w:rsidRPr="00E971C9">
        <w:rPr>
          <w:rFonts w:asciiTheme="minorHAnsi" w:hAnsiTheme="minorHAnsi" w:cstheme="minorHAnsi"/>
          <w:spacing w:val="-2"/>
          <w:sz w:val="18"/>
          <w:szCs w:val="18"/>
        </w:rPr>
        <w:t>Women’s Information</w:t>
      </w:r>
      <w:r w:rsidRPr="00E971C9">
        <w:rPr>
          <w:rFonts w:asciiTheme="minorHAnsi" w:hAnsiTheme="minorHAnsi" w:cstheme="minorHAnsi"/>
          <w:spacing w:val="-3"/>
          <w:sz w:val="18"/>
          <w:szCs w:val="18"/>
        </w:rPr>
        <w:t xml:space="preserve"> </w:t>
      </w:r>
      <w:r w:rsidRPr="00E971C9">
        <w:rPr>
          <w:rFonts w:asciiTheme="minorHAnsi" w:hAnsiTheme="minorHAnsi" w:cstheme="minorHAnsi"/>
          <w:spacing w:val="-2"/>
          <w:sz w:val="18"/>
          <w:szCs w:val="18"/>
        </w:rPr>
        <w:t xml:space="preserve">Center, </w:t>
      </w:r>
      <w:r w:rsidRPr="00E971C9">
        <w:rPr>
          <w:rFonts w:asciiTheme="minorHAnsi" w:hAnsiTheme="minorHAnsi" w:cstheme="minorHAnsi"/>
          <w:i/>
          <w:spacing w:val="-2"/>
          <w:sz w:val="18"/>
          <w:szCs w:val="18"/>
        </w:rPr>
        <w:t>UN</w:t>
      </w:r>
      <w:r w:rsidRPr="00E971C9">
        <w:rPr>
          <w:rFonts w:asciiTheme="minorHAnsi" w:hAnsiTheme="minorHAnsi" w:cstheme="minorHAnsi"/>
          <w:i/>
          <w:spacing w:val="-5"/>
          <w:sz w:val="18"/>
          <w:szCs w:val="18"/>
        </w:rPr>
        <w:t xml:space="preserve"> </w:t>
      </w:r>
      <w:r w:rsidRPr="00E971C9">
        <w:rPr>
          <w:rFonts w:asciiTheme="minorHAnsi" w:hAnsiTheme="minorHAnsi" w:cstheme="minorHAnsi"/>
          <w:i/>
          <w:spacing w:val="-2"/>
          <w:sz w:val="18"/>
          <w:szCs w:val="18"/>
        </w:rPr>
        <w:t>Security</w:t>
      </w:r>
      <w:r w:rsidRPr="00E971C9">
        <w:rPr>
          <w:rFonts w:asciiTheme="minorHAnsi" w:hAnsiTheme="minorHAnsi" w:cstheme="minorHAnsi"/>
          <w:i/>
          <w:spacing w:val="-4"/>
          <w:sz w:val="18"/>
          <w:szCs w:val="18"/>
        </w:rPr>
        <w:t xml:space="preserve"> </w:t>
      </w:r>
      <w:r w:rsidRPr="00E971C9">
        <w:rPr>
          <w:rFonts w:asciiTheme="minorHAnsi" w:hAnsiTheme="minorHAnsi" w:cstheme="minorHAnsi"/>
          <w:i/>
          <w:spacing w:val="-2"/>
          <w:sz w:val="18"/>
          <w:szCs w:val="18"/>
        </w:rPr>
        <w:t>Council</w:t>
      </w:r>
      <w:r w:rsidRPr="00E971C9">
        <w:rPr>
          <w:rFonts w:asciiTheme="minorHAnsi" w:hAnsiTheme="minorHAnsi" w:cstheme="minorHAnsi"/>
          <w:i/>
          <w:spacing w:val="-6"/>
          <w:sz w:val="18"/>
          <w:szCs w:val="18"/>
        </w:rPr>
        <w:t xml:space="preserve"> </w:t>
      </w:r>
      <w:r w:rsidRPr="00E971C9">
        <w:rPr>
          <w:rFonts w:asciiTheme="minorHAnsi" w:hAnsiTheme="minorHAnsi" w:cstheme="minorHAnsi"/>
          <w:i/>
          <w:spacing w:val="-2"/>
          <w:sz w:val="18"/>
          <w:szCs w:val="18"/>
        </w:rPr>
        <w:t>Resolution</w:t>
      </w:r>
      <w:r w:rsidRPr="00E971C9">
        <w:rPr>
          <w:rFonts w:asciiTheme="minorHAnsi" w:hAnsiTheme="minorHAnsi" w:cstheme="minorHAnsi"/>
          <w:i/>
          <w:spacing w:val="-4"/>
          <w:sz w:val="18"/>
          <w:szCs w:val="18"/>
        </w:rPr>
        <w:t xml:space="preserve"> </w:t>
      </w:r>
      <w:r w:rsidRPr="00E971C9">
        <w:rPr>
          <w:rFonts w:asciiTheme="minorHAnsi" w:hAnsiTheme="minorHAnsi" w:cstheme="minorHAnsi"/>
          <w:i/>
          <w:spacing w:val="-2"/>
          <w:sz w:val="18"/>
          <w:szCs w:val="18"/>
        </w:rPr>
        <w:t>1325</w:t>
      </w:r>
      <w:r w:rsidRPr="00E971C9">
        <w:rPr>
          <w:rFonts w:asciiTheme="minorHAnsi" w:hAnsiTheme="minorHAnsi" w:cstheme="minorHAnsi"/>
          <w:i/>
          <w:spacing w:val="-4"/>
          <w:sz w:val="18"/>
          <w:szCs w:val="18"/>
        </w:rPr>
        <w:t xml:space="preserve"> </w:t>
      </w:r>
      <w:r w:rsidRPr="00E971C9">
        <w:rPr>
          <w:rFonts w:asciiTheme="minorHAnsi" w:hAnsiTheme="minorHAnsi" w:cstheme="minorHAnsi"/>
          <w:i/>
          <w:spacing w:val="-2"/>
          <w:sz w:val="18"/>
          <w:szCs w:val="18"/>
        </w:rPr>
        <w:t>Localization</w:t>
      </w:r>
      <w:r w:rsidRPr="00E971C9">
        <w:rPr>
          <w:rFonts w:asciiTheme="minorHAnsi" w:hAnsiTheme="minorHAnsi" w:cstheme="minorHAnsi"/>
          <w:i/>
          <w:spacing w:val="-6"/>
          <w:sz w:val="18"/>
          <w:szCs w:val="18"/>
        </w:rPr>
        <w:t xml:space="preserve"> </w:t>
      </w:r>
      <w:r w:rsidRPr="00E971C9">
        <w:rPr>
          <w:rFonts w:asciiTheme="minorHAnsi" w:hAnsiTheme="minorHAnsi" w:cstheme="minorHAnsi"/>
          <w:i/>
          <w:spacing w:val="-2"/>
          <w:sz w:val="18"/>
          <w:szCs w:val="18"/>
        </w:rPr>
        <w:t>Process</w:t>
      </w:r>
      <w:r w:rsidRPr="00E971C9">
        <w:rPr>
          <w:rFonts w:asciiTheme="minorHAnsi" w:hAnsiTheme="minorHAnsi" w:cstheme="minorHAnsi"/>
          <w:i/>
          <w:spacing w:val="-4"/>
          <w:sz w:val="18"/>
          <w:szCs w:val="18"/>
        </w:rPr>
        <w:t xml:space="preserve"> </w:t>
      </w:r>
      <w:r w:rsidRPr="00E971C9">
        <w:rPr>
          <w:rFonts w:asciiTheme="minorHAnsi" w:hAnsiTheme="minorHAnsi" w:cstheme="minorHAnsi"/>
          <w:i/>
          <w:spacing w:val="-2"/>
          <w:sz w:val="18"/>
          <w:szCs w:val="18"/>
        </w:rPr>
        <w:t>Monitoring</w:t>
      </w:r>
      <w:r w:rsidRPr="00E971C9">
        <w:rPr>
          <w:rFonts w:asciiTheme="minorHAnsi" w:hAnsiTheme="minorHAnsi" w:cstheme="minorHAnsi"/>
          <w:i/>
          <w:spacing w:val="-4"/>
          <w:sz w:val="18"/>
          <w:szCs w:val="18"/>
        </w:rPr>
        <w:t xml:space="preserve"> </w:t>
      </w:r>
      <w:r w:rsidRPr="00E971C9">
        <w:rPr>
          <w:rFonts w:asciiTheme="minorHAnsi" w:hAnsiTheme="minorHAnsi" w:cstheme="minorHAnsi"/>
          <w:i/>
          <w:spacing w:val="-2"/>
          <w:sz w:val="18"/>
          <w:szCs w:val="18"/>
        </w:rPr>
        <w:t>in</w:t>
      </w:r>
      <w:r w:rsidRPr="00E971C9">
        <w:rPr>
          <w:rFonts w:asciiTheme="minorHAnsi" w:hAnsiTheme="minorHAnsi" w:cstheme="minorHAnsi"/>
          <w:i/>
          <w:spacing w:val="-6"/>
          <w:sz w:val="18"/>
          <w:szCs w:val="18"/>
        </w:rPr>
        <w:t xml:space="preserve"> </w:t>
      </w:r>
      <w:r w:rsidRPr="00E971C9">
        <w:rPr>
          <w:rFonts w:asciiTheme="minorHAnsi" w:hAnsiTheme="minorHAnsi" w:cstheme="minorHAnsi"/>
          <w:i/>
          <w:spacing w:val="-2"/>
          <w:sz w:val="18"/>
          <w:szCs w:val="18"/>
        </w:rPr>
        <w:t xml:space="preserve">Georgia </w:t>
      </w:r>
      <w:r w:rsidRPr="00E971C9">
        <w:rPr>
          <w:rFonts w:asciiTheme="minorHAnsi" w:hAnsiTheme="minorHAnsi" w:cstheme="minorHAnsi"/>
          <w:spacing w:val="-2"/>
          <w:sz w:val="18"/>
          <w:szCs w:val="18"/>
        </w:rPr>
        <w:t xml:space="preserve">(Global </w:t>
      </w:r>
      <w:r w:rsidRPr="00E971C9">
        <w:rPr>
          <w:rFonts w:asciiTheme="minorHAnsi" w:hAnsiTheme="minorHAnsi" w:cstheme="minorHAnsi"/>
          <w:sz w:val="18"/>
          <w:szCs w:val="18"/>
        </w:rPr>
        <w:t xml:space="preserve">Network of Women Peacebuilders, 2021); </w:t>
      </w:r>
    </w:p>
  </w:footnote>
  <w:footnote w:id="24">
    <w:p w14:paraId="218C39CD" w14:textId="5E9C955E" w:rsidR="00E764F6" w:rsidRPr="00E971C9" w:rsidRDefault="00E764F6" w:rsidP="00203A02">
      <w:pPr>
        <w:pStyle w:val="FootnoteText"/>
        <w:jc w:val="both"/>
        <w:rPr>
          <w:rFonts w:asciiTheme="minorHAnsi" w:hAnsiTheme="minorHAnsi" w:cstheme="minorHAnsi"/>
          <w:sz w:val="18"/>
          <w:szCs w:val="18"/>
        </w:rPr>
      </w:pPr>
      <w:r w:rsidRPr="00E971C9">
        <w:rPr>
          <w:rStyle w:val="FootnoteReference"/>
          <w:rFonts w:asciiTheme="minorHAnsi" w:hAnsiTheme="minorHAnsi" w:cstheme="minorHAnsi"/>
          <w:sz w:val="18"/>
          <w:szCs w:val="18"/>
        </w:rPr>
        <w:footnoteRef/>
      </w:r>
      <w:r w:rsidRPr="00E971C9">
        <w:rPr>
          <w:rFonts w:asciiTheme="minorHAnsi" w:hAnsiTheme="minorHAnsi" w:cstheme="minorHAnsi"/>
          <w:sz w:val="18"/>
          <w:szCs w:val="18"/>
        </w:rPr>
        <w:t xml:space="preserve"> Women, ANOVA (2023) Views and Attitudes of Internally Displaced Women on Conflict Transformation, Reconciliation and Peace Building in Georgia</w:t>
      </w:r>
    </w:p>
  </w:footnote>
  <w:footnote w:id="25">
    <w:p w14:paraId="6AD62A9A" w14:textId="202644AD" w:rsidR="0080510B" w:rsidRPr="00E971C9" w:rsidRDefault="0080510B" w:rsidP="00203A02">
      <w:pPr>
        <w:pStyle w:val="FootnoteText"/>
        <w:jc w:val="both"/>
        <w:rPr>
          <w:rFonts w:asciiTheme="minorHAnsi" w:hAnsiTheme="minorHAnsi" w:cstheme="minorHAnsi"/>
          <w:sz w:val="18"/>
          <w:szCs w:val="18"/>
        </w:rPr>
      </w:pPr>
      <w:r w:rsidRPr="00E971C9">
        <w:rPr>
          <w:rStyle w:val="FootnoteReference"/>
          <w:rFonts w:asciiTheme="minorHAnsi" w:hAnsiTheme="minorHAnsi" w:cstheme="minorHAnsi"/>
          <w:sz w:val="18"/>
          <w:szCs w:val="18"/>
        </w:rPr>
        <w:footnoteRef/>
      </w:r>
      <w:r w:rsidRPr="00E971C9">
        <w:rPr>
          <w:rFonts w:asciiTheme="minorHAnsi" w:hAnsiTheme="minorHAnsi" w:cstheme="minorHAnsi"/>
          <w:sz w:val="18"/>
          <w:szCs w:val="18"/>
        </w:rPr>
        <w:t xml:space="preserve"> EUMM (2021). Gender Analysis of the Ergneti Incident Prevention and Response Mechanism (IPRM)</w:t>
      </w:r>
    </w:p>
  </w:footnote>
  <w:footnote w:id="26">
    <w:p w14:paraId="4C59881F" w14:textId="532456D1" w:rsidR="00203A02" w:rsidRPr="00E971C9" w:rsidRDefault="00203A02" w:rsidP="00203A02">
      <w:pPr>
        <w:pStyle w:val="FootnoteText"/>
        <w:jc w:val="both"/>
        <w:rPr>
          <w:rFonts w:asciiTheme="minorHAnsi" w:hAnsiTheme="minorHAnsi" w:cstheme="minorHAnsi"/>
          <w:sz w:val="18"/>
          <w:szCs w:val="18"/>
        </w:rPr>
      </w:pPr>
      <w:r w:rsidRPr="00E971C9">
        <w:rPr>
          <w:rStyle w:val="FootnoteReference"/>
          <w:rFonts w:asciiTheme="minorHAnsi" w:hAnsiTheme="minorHAnsi" w:cstheme="minorHAnsi"/>
          <w:sz w:val="18"/>
          <w:szCs w:val="18"/>
        </w:rPr>
        <w:footnoteRef/>
      </w:r>
      <w:r w:rsidRPr="00E971C9">
        <w:rPr>
          <w:rFonts w:asciiTheme="minorHAnsi" w:hAnsiTheme="minorHAnsi" w:cstheme="minorHAnsi"/>
          <w:sz w:val="18"/>
          <w:szCs w:val="18"/>
        </w:rPr>
        <w:t xml:space="preserve"> Ibid</w:t>
      </w:r>
    </w:p>
  </w:footnote>
  <w:footnote w:id="27">
    <w:p w14:paraId="2CF32173" w14:textId="4407D2F8" w:rsidR="00935CC4" w:rsidRPr="00082626" w:rsidRDefault="00935CC4">
      <w:pPr>
        <w:pStyle w:val="FootnoteText"/>
        <w:rPr>
          <w:rFonts w:asciiTheme="minorHAnsi" w:hAnsiTheme="minorHAnsi" w:cstheme="minorHAnsi"/>
          <w:sz w:val="18"/>
          <w:szCs w:val="18"/>
        </w:rPr>
      </w:pPr>
      <w:r>
        <w:rPr>
          <w:rStyle w:val="FootnoteReference"/>
        </w:rPr>
        <w:footnoteRef/>
      </w:r>
      <w:r>
        <w:t xml:space="preserve"> </w:t>
      </w:r>
      <w:r w:rsidR="0031588C" w:rsidRPr="00082626">
        <w:rPr>
          <w:rFonts w:asciiTheme="minorHAnsi" w:hAnsiTheme="minorHAnsi" w:cstheme="minorHAnsi"/>
          <w:sz w:val="18"/>
          <w:szCs w:val="18"/>
        </w:rPr>
        <w:t>UN Women</w:t>
      </w:r>
      <w:r w:rsidR="00082626" w:rsidRPr="00082626">
        <w:rPr>
          <w:rFonts w:asciiTheme="minorHAnsi" w:hAnsiTheme="minorHAnsi" w:cstheme="minorHAnsi"/>
          <w:sz w:val="18"/>
          <w:szCs w:val="18"/>
        </w:rPr>
        <w:t xml:space="preserve"> (4 December 2024). Inclusivity, Accountability, Resilience.  Position of Women Peace Activists and Women-led Organizations in Europe and Central Asia: Insights for the 2025 Peacebuilding Architecture Review. </w:t>
      </w:r>
    </w:p>
  </w:footnote>
  <w:footnote w:id="28">
    <w:p w14:paraId="14C3B119" w14:textId="0984C4C0" w:rsidR="00573DAE" w:rsidRPr="009D4328" w:rsidRDefault="00573DAE" w:rsidP="00573DAE">
      <w:pPr>
        <w:rPr>
          <w:rFonts w:asciiTheme="minorHAnsi" w:hAnsiTheme="minorHAnsi" w:cstheme="minorHAnsi"/>
          <w:color w:val="000000"/>
          <w:sz w:val="18"/>
          <w:szCs w:val="18"/>
        </w:rPr>
      </w:pPr>
      <w:r w:rsidRPr="009D4328">
        <w:rPr>
          <w:rStyle w:val="FootnoteReference"/>
          <w:rFonts w:asciiTheme="minorHAnsi" w:hAnsiTheme="minorHAnsi" w:cstheme="minorHAnsi"/>
          <w:sz w:val="18"/>
          <w:szCs w:val="18"/>
        </w:rPr>
        <w:footnoteRef/>
      </w:r>
      <w:r w:rsidRPr="009D4328">
        <w:rPr>
          <w:rFonts w:asciiTheme="minorHAnsi" w:hAnsiTheme="minorHAnsi" w:cstheme="minorHAnsi"/>
          <w:color w:val="000000"/>
          <w:sz w:val="18"/>
          <w:szCs w:val="18"/>
        </w:rPr>
        <w:t xml:space="preserve"> UN Women</w:t>
      </w:r>
      <w:r w:rsidR="009D4328" w:rsidRPr="009D4328">
        <w:rPr>
          <w:rFonts w:asciiTheme="minorHAnsi" w:hAnsiTheme="minorHAnsi" w:cstheme="minorHAnsi"/>
          <w:color w:val="000000"/>
          <w:sz w:val="18"/>
          <w:szCs w:val="18"/>
        </w:rPr>
        <w:t xml:space="preserve">, </w:t>
      </w:r>
      <w:r w:rsidRPr="009D4328">
        <w:rPr>
          <w:rFonts w:asciiTheme="minorHAnsi" w:hAnsiTheme="minorHAnsi" w:cstheme="minorHAnsi"/>
          <w:color w:val="000000"/>
          <w:sz w:val="18"/>
          <w:szCs w:val="18"/>
        </w:rPr>
        <w:t>ANOVA</w:t>
      </w:r>
      <w:r w:rsidR="009D4328" w:rsidRPr="009D4328">
        <w:rPr>
          <w:rFonts w:asciiTheme="minorHAnsi" w:hAnsiTheme="minorHAnsi" w:cstheme="minorHAnsi"/>
          <w:color w:val="000000"/>
          <w:sz w:val="18"/>
          <w:szCs w:val="18"/>
        </w:rPr>
        <w:t xml:space="preserve"> (</w:t>
      </w:r>
      <w:r w:rsidRPr="009D4328">
        <w:rPr>
          <w:rFonts w:asciiTheme="minorHAnsi" w:hAnsiTheme="minorHAnsi" w:cstheme="minorHAnsi"/>
          <w:color w:val="000000"/>
          <w:sz w:val="18"/>
          <w:szCs w:val="18"/>
        </w:rPr>
        <w:t>2023</w:t>
      </w:r>
      <w:r w:rsidR="009D4328" w:rsidRPr="009D4328">
        <w:rPr>
          <w:rFonts w:asciiTheme="minorHAnsi" w:hAnsiTheme="minorHAnsi" w:cstheme="minorHAnsi"/>
          <w:color w:val="000000"/>
          <w:sz w:val="18"/>
          <w:szCs w:val="18"/>
        </w:rPr>
        <w:t>).</w:t>
      </w:r>
      <w:r w:rsidRPr="009D4328">
        <w:rPr>
          <w:rFonts w:asciiTheme="minorHAnsi" w:hAnsiTheme="minorHAnsi" w:cstheme="minorHAnsi"/>
          <w:color w:val="000000"/>
          <w:sz w:val="18"/>
          <w:szCs w:val="18"/>
        </w:rPr>
        <w:t xml:space="preserve"> Study on the Views and Attitudes of IDP Women towards Conflict Transformation, Reconciliation and Peacebuilding.</w:t>
      </w:r>
      <w:r w:rsidR="009D4328" w:rsidRPr="009D4328">
        <w:rPr>
          <w:rFonts w:asciiTheme="minorHAnsi" w:hAnsiTheme="minorHAnsi" w:cstheme="minorHAnsi"/>
          <w:color w:val="000000"/>
          <w:sz w:val="18"/>
          <w:szCs w:val="18"/>
        </w:rPr>
        <w:t xml:space="preserve"> </w:t>
      </w:r>
    </w:p>
  </w:footnote>
  <w:footnote w:id="29">
    <w:p w14:paraId="6F522430" w14:textId="77777777" w:rsidR="00893CB3" w:rsidRPr="009D4328" w:rsidRDefault="00893CB3" w:rsidP="00893CB3">
      <w:pPr>
        <w:rPr>
          <w:rFonts w:asciiTheme="minorHAnsi" w:hAnsiTheme="minorHAnsi" w:cstheme="minorHAnsi"/>
          <w:color w:val="000000"/>
          <w:sz w:val="18"/>
          <w:szCs w:val="18"/>
        </w:rPr>
      </w:pPr>
      <w:r w:rsidRPr="009D4328">
        <w:rPr>
          <w:rStyle w:val="FootnoteReference"/>
          <w:rFonts w:asciiTheme="minorHAnsi" w:hAnsiTheme="minorHAnsi" w:cstheme="minorHAnsi"/>
          <w:sz w:val="18"/>
          <w:szCs w:val="18"/>
        </w:rPr>
        <w:footnoteRef/>
      </w:r>
      <w:r w:rsidRPr="009D4328">
        <w:rPr>
          <w:rFonts w:asciiTheme="minorHAnsi" w:hAnsiTheme="minorHAnsi" w:cstheme="minorHAnsi"/>
          <w:color w:val="000000"/>
          <w:sz w:val="18"/>
          <w:szCs w:val="18"/>
        </w:rPr>
        <w:t xml:space="preserve"> Women, Peace and Security Agenda in Georgia, Brief, UN Women</w:t>
      </w:r>
    </w:p>
  </w:footnote>
  <w:footnote w:id="30">
    <w:p w14:paraId="5C1FF978" w14:textId="660BFA72" w:rsidR="000E0719" w:rsidRPr="00B31DFA" w:rsidRDefault="000E0719" w:rsidP="00B31DFA">
      <w:pPr>
        <w:rPr>
          <w:rFonts w:asciiTheme="minorHAnsi" w:hAnsiTheme="minorHAnsi" w:cstheme="minorHAnsi"/>
          <w:color w:val="000000"/>
          <w:sz w:val="18"/>
          <w:szCs w:val="18"/>
        </w:rPr>
      </w:pPr>
      <w:r w:rsidRPr="00573DAE">
        <w:rPr>
          <w:rStyle w:val="FootnoteReference"/>
          <w:rFonts w:asciiTheme="minorHAnsi" w:hAnsiTheme="minorHAnsi" w:cstheme="minorHAnsi"/>
          <w:sz w:val="18"/>
          <w:szCs w:val="18"/>
        </w:rPr>
        <w:footnoteRef/>
      </w:r>
      <w:r w:rsidRPr="00573DAE">
        <w:rPr>
          <w:rFonts w:asciiTheme="minorHAnsi" w:hAnsiTheme="minorHAnsi" w:cstheme="minorHAnsi"/>
          <w:sz w:val="18"/>
          <w:szCs w:val="18"/>
        </w:rPr>
        <w:t xml:space="preserve"> </w:t>
      </w:r>
      <w:r w:rsidR="00573DAE" w:rsidRPr="00573DAE">
        <w:rPr>
          <w:rFonts w:asciiTheme="minorHAnsi" w:hAnsiTheme="minorHAnsi" w:cstheme="minorHAnsi"/>
          <w:sz w:val="18"/>
          <w:szCs w:val="18"/>
        </w:rPr>
        <w:t xml:space="preserve">In 2023, the Parliament additionally approved the </w:t>
      </w:r>
      <w:r w:rsidR="00573DAE" w:rsidRPr="00573DAE">
        <w:rPr>
          <w:rFonts w:asciiTheme="minorHAnsi" w:hAnsiTheme="minorHAnsi" w:cstheme="minorHAnsi"/>
          <w:color w:val="000000"/>
          <w:sz w:val="18"/>
          <w:szCs w:val="18"/>
        </w:rPr>
        <w:t xml:space="preserve">State Concept of women's economic empowerment; National Human Rights Protection Strategy of Georgia for 2022-2030; 2024-2026 Human Rights Protection Action Plan of Georgia. These documents refer to the WPS agenda. </w:t>
      </w:r>
    </w:p>
  </w:footnote>
  <w:footnote w:id="31">
    <w:p w14:paraId="4F0B713D" w14:textId="0D0D0974" w:rsidR="006F4CBA" w:rsidRPr="007E6B3D" w:rsidRDefault="006F4CBA">
      <w:pPr>
        <w:pStyle w:val="FootnoteText"/>
        <w:rPr>
          <w:rFonts w:asciiTheme="minorHAnsi" w:hAnsiTheme="minorHAnsi" w:cstheme="minorHAnsi"/>
          <w:sz w:val="18"/>
          <w:szCs w:val="18"/>
        </w:rPr>
      </w:pPr>
      <w:r>
        <w:rPr>
          <w:rStyle w:val="FootnoteReference"/>
        </w:rPr>
        <w:footnoteRef/>
      </w:r>
      <w:r>
        <w:t xml:space="preserve"> </w:t>
      </w:r>
      <w:r w:rsidR="007E6B3D" w:rsidRPr="007E6B3D">
        <w:rPr>
          <w:rFonts w:asciiTheme="minorHAnsi" w:hAnsiTheme="minorHAnsi" w:cstheme="minorHAnsi"/>
          <w:sz w:val="18"/>
          <w:szCs w:val="18"/>
        </w:rPr>
        <w:t>Monitoring Report of the 2022-2024 National Action Plan of Georgia for Implementation of the UN Security Council Resolutions on Women, Peace and Security. Public Defender of Georgia, 2024</w:t>
      </w:r>
    </w:p>
  </w:footnote>
  <w:footnote w:id="32">
    <w:p w14:paraId="62E9BD69" w14:textId="4450963F" w:rsidR="00B03264" w:rsidRPr="007E6B3D" w:rsidRDefault="00B03264">
      <w:pPr>
        <w:pStyle w:val="FootnoteText"/>
        <w:rPr>
          <w:rFonts w:asciiTheme="minorHAnsi" w:hAnsiTheme="minorHAnsi" w:cstheme="minorHAnsi"/>
          <w:sz w:val="18"/>
          <w:szCs w:val="18"/>
        </w:rPr>
      </w:pPr>
      <w:r w:rsidRPr="007E6B3D">
        <w:rPr>
          <w:rStyle w:val="FootnoteReference"/>
          <w:rFonts w:asciiTheme="minorHAnsi" w:hAnsiTheme="minorHAnsi" w:cstheme="minorHAnsi"/>
          <w:sz w:val="18"/>
          <w:szCs w:val="18"/>
        </w:rPr>
        <w:footnoteRef/>
      </w:r>
      <w:r w:rsidRPr="007E6B3D">
        <w:rPr>
          <w:rFonts w:asciiTheme="minorHAnsi" w:hAnsiTheme="minorHAnsi" w:cstheme="minorHAnsi"/>
          <w:sz w:val="18"/>
          <w:szCs w:val="18"/>
        </w:rPr>
        <w:t xml:space="preserve"> DCAF </w:t>
      </w:r>
      <w:r w:rsidR="006F044D" w:rsidRPr="007E6B3D">
        <w:rPr>
          <w:rFonts w:asciiTheme="minorHAnsi" w:hAnsiTheme="minorHAnsi" w:cstheme="minorHAnsi"/>
          <w:sz w:val="18"/>
          <w:szCs w:val="18"/>
        </w:rPr>
        <w:t>(25 November 2024). Changing mindsets for gender equal security institutions: Georgia case study, available at https://www.dcaf.ch/changing-mindsets-gender-equal-security-institutions-georgia-case-study</w:t>
      </w:r>
    </w:p>
  </w:footnote>
  <w:footnote w:id="33">
    <w:p w14:paraId="388F1C74" w14:textId="77777777" w:rsidR="008B79F3" w:rsidRPr="00B16117" w:rsidRDefault="008B79F3" w:rsidP="008B79F3">
      <w:pPr>
        <w:pStyle w:val="FootnoteText"/>
        <w:rPr>
          <w:rFonts w:asciiTheme="minorHAnsi" w:hAnsiTheme="minorHAnsi" w:cstheme="minorHAnsi"/>
          <w:sz w:val="18"/>
          <w:szCs w:val="18"/>
        </w:rPr>
      </w:pPr>
      <w:r>
        <w:rPr>
          <w:rStyle w:val="FootnoteReference"/>
        </w:rPr>
        <w:footnoteRef/>
      </w:r>
      <w:r>
        <w:t xml:space="preserve"> </w:t>
      </w:r>
      <w:r w:rsidRPr="00B16117">
        <w:rPr>
          <w:rFonts w:asciiTheme="minorHAnsi" w:hAnsiTheme="minorHAnsi" w:cstheme="minorHAnsi"/>
          <w:sz w:val="18"/>
          <w:szCs w:val="18"/>
        </w:rPr>
        <w:t xml:space="preserve">The data was provided by the Ministry of Foreign Affairs (a brief letter) </w:t>
      </w:r>
    </w:p>
  </w:footnote>
  <w:footnote w:id="34">
    <w:p w14:paraId="75C5C90E" w14:textId="77777777" w:rsidR="008B79F3" w:rsidRPr="00B16117" w:rsidRDefault="008B79F3" w:rsidP="008B79F3">
      <w:pPr>
        <w:pStyle w:val="FootnoteText"/>
        <w:rPr>
          <w:rFonts w:asciiTheme="minorHAnsi" w:hAnsiTheme="minorHAnsi" w:cstheme="minorHAnsi"/>
          <w:sz w:val="18"/>
          <w:szCs w:val="18"/>
        </w:rPr>
      </w:pPr>
      <w:r>
        <w:rPr>
          <w:rStyle w:val="FootnoteReference"/>
        </w:rPr>
        <w:footnoteRef/>
      </w:r>
      <w:r>
        <w:t xml:space="preserve"> </w:t>
      </w:r>
      <w:r w:rsidRPr="00B16117">
        <w:rPr>
          <w:rFonts w:asciiTheme="minorHAnsi" w:hAnsiTheme="minorHAnsi" w:cstheme="minorHAnsi"/>
          <w:sz w:val="18"/>
          <w:szCs w:val="18"/>
        </w:rPr>
        <w:t xml:space="preserve">The data was provided by the Ministry of Foreign Affairs (a brief letter) </w:t>
      </w:r>
    </w:p>
  </w:footnote>
  <w:footnote w:id="35">
    <w:p w14:paraId="551AB51C" w14:textId="77777777" w:rsidR="008B79F3" w:rsidRPr="00790862" w:rsidRDefault="008B79F3" w:rsidP="008B79F3">
      <w:pPr>
        <w:pBdr>
          <w:top w:val="nil"/>
          <w:left w:val="nil"/>
          <w:bottom w:val="nil"/>
          <w:right w:val="nil"/>
          <w:between w:val="nil"/>
        </w:pBdr>
        <w:rPr>
          <w:rFonts w:asciiTheme="minorHAnsi" w:hAnsiTheme="minorHAnsi" w:cstheme="minorHAnsi"/>
          <w:color w:val="000000"/>
          <w:sz w:val="18"/>
          <w:szCs w:val="18"/>
        </w:rPr>
      </w:pPr>
      <w:r>
        <w:rPr>
          <w:rStyle w:val="FootnoteReference"/>
        </w:rPr>
        <w:footnoteRef/>
      </w:r>
      <w:r>
        <w:rPr>
          <w:color w:val="000000"/>
          <w:sz w:val="20"/>
          <w:szCs w:val="20"/>
        </w:rPr>
        <w:t xml:space="preserve"> </w:t>
      </w:r>
      <w:r w:rsidRPr="00790862">
        <w:rPr>
          <w:rFonts w:asciiTheme="minorHAnsi" w:hAnsiTheme="minorHAnsi" w:cstheme="minorHAnsi"/>
          <w:color w:val="000000"/>
          <w:sz w:val="18"/>
          <w:szCs w:val="18"/>
        </w:rPr>
        <w:t>Women, Peace and Security Agenda in Georgia, Brief, UN Women</w:t>
      </w:r>
    </w:p>
  </w:footnote>
  <w:footnote w:id="36">
    <w:p w14:paraId="793405DC" w14:textId="77777777" w:rsidR="00E06BE5" w:rsidRDefault="00E06BE5" w:rsidP="00E06BE5">
      <w:pPr>
        <w:pStyle w:val="FootnoteText"/>
      </w:pPr>
      <w:r>
        <w:rPr>
          <w:rStyle w:val="FootnoteReference"/>
        </w:rPr>
        <w:footnoteRef/>
      </w:r>
      <w:r>
        <w:t xml:space="preserve"> </w:t>
      </w:r>
      <w:r w:rsidRPr="006C4826">
        <w:rPr>
          <w:rFonts w:asciiTheme="minorHAnsi" w:hAnsiTheme="minorHAnsi" w:cstheme="minorHAnsi"/>
          <w:sz w:val="18"/>
          <w:szCs w:val="18"/>
        </w:rPr>
        <w:t>The non-official data provided by the project team as reported in the EPR system</w:t>
      </w:r>
      <w:r>
        <w:t xml:space="preserve"> </w:t>
      </w:r>
    </w:p>
  </w:footnote>
  <w:footnote w:id="37">
    <w:p w14:paraId="7B66D44E" w14:textId="76C5062D" w:rsidR="00922D24" w:rsidRPr="008A3088" w:rsidRDefault="00922D24" w:rsidP="008A3088">
      <w:pPr>
        <w:pStyle w:val="NoSpacing"/>
        <w:jc w:val="both"/>
        <w:rPr>
          <w:rFonts w:asciiTheme="minorHAnsi" w:hAnsiTheme="minorHAnsi" w:cstheme="minorHAnsi"/>
          <w:b/>
          <w:bCs/>
          <w:sz w:val="18"/>
          <w:szCs w:val="18"/>
        </w:rPr>
      </w:pPr>
      <w:r w:rsidRPr="00922D24">
        <w:rPr>
          <w:rStyle w:val="FootnoteReference"/>
          <w:rFonts w:asciiTheme="minorHAnsi" w:hAnsiTheme="minorHAnsi" w:cstheme="minorHAnsi"/>
          <w:sz w:val="18"/>
          <w:szCs w:val="18"/>
        </w:rPr>
        <w:footnoteRef/>
      </w:r>
      <w:r w:rsidRPr="00922D24">
        <w:rPr>
          <w:rFonts w:asciiTheme="minorHAnsi" w:hAnsiTheme="minorHAnsi" w:cstheme="minorHAnsi"/>
          <w:sz w:val="18"/>
          <w:szCs w:val="18"/>
        </w:rPr>
        <w:t xml:space="preserve"> </w:t>
      </w:r>
      <w:r w:rsidRPr="00922D24">
        <w:rPr>
          <w:rFonts w:asciiTheme="minorHAnsi" w:hAnsiTheme="minorHAnsi" w:cstheme="minorHAnsi"/>
          <w:kern w:val="24"/>
          <w:sz w:val="18"/>
          <w:szCs w:val="18"/>
        </w:rPr>
        <w:t xml:space="preserve">The </w:t>
      </w:r>
      <w:r w:rsidRPr="00922D24">
        <w:rPr>
          <w:rFonts w:asciiTheme="minorHAnsi" w:hAnsiTheme="minorHAnsi" w:cstheme="minorHAnsi"/>
          <w:sz w:val="18"/>
          <w:szCs w:val="18"/>
        </w:rPr>
        <w:t>UK WPS NAP 2023-2027 priorities include</w:t>
      </w:r>
      <w:r w:rsidRPr="00922D24">
        <w:rPr>
          <w:rFonts w:asciiTheme="minorHAnsi" w:hAnsiTheme="minorHAnsi" w:cstheme="minorHAnsi"/>
          <w:b/>
          <w:bCs/>
          <w:sz w:val="18"/>
          <w:szCs w:val="18"/>
        </w:rPr>
        <w:t xml:space="preserve"> : </w:t>
      </w:r>
      <w:r w:rsidRPr="00922D24">
        <w:rPr>
          <w:rFonts w:asciiTheme="minorHAnsi" w:hAnsiTheme="minorHAnsi" w:cstheme="minorHAnsi"/>
          <w:sz w:val="18"/>
          <w:szCs w:val="18"/>
        </w:rPr>
        <w:t>Strategic Objective 1: Decision-making – increasing women’s meaningful participation, leadership and representation in decision-making processes</w:t>
      </w:r>
      <w:r w:rsidRPr="00922D24">
        <w:rPr>
          <w:rFonts w:asciiTheme="minorHAnsi" w:hAnsiTheme="minorHAnsi" w:cstheme="minorHAnsi"/>
          <w:b/>
          <w:bCs/>
          <w:sz w:val="18"/>
          <w:szCs w:val="18"/>
        </w:rPr>
        <w:t xml:space="preserve">; </w:t>
      </w:r>
      <w:r w:rsidRPr="00922D24">
        <w:rPr>
          <w:rFonts w:asciiTheme="minorHAnsi" w:hAnsiTheme="minorHAnsi" w:cstheme="minorHAnsi"/>
          <w:sz w:val="18"/>
          <w:szCs w:val="18"/>
        </w:rPr>
        <w:t>Strategic Objective 3: Humanitarian and crisis response – supporting the needs of women and girls in crises and ensuring they can participate and lead in responses</w:t>
      </w:r>
      <w:r w:rsidRPr="00922D24">
        <w:rPr>
          <w:rFonts w:asciiTheme="minorHAnsi" w:hAnsiTheme="minorHAnsi" w:cstheme="minorHAnsi"/>
          <w:b/>
          <w:bCs/>
          <w:sz w:val="18"/>
          <w:szCs w:val="18"/>
        </w:rPr>
        <w:t xml:space="preserve">; </w:t>
      </w:r>
      <w:r w:rsidRPr="00922D24">
        <w:rPr>
          <w:rFonts w:asciiTheme="minorHAnsi" w:hAnsiTheme="minorHAnsi" w:cstheme="minorHAnsi"/>
          <w:sz w:val="18"/>
          <w:szCs w:val="18"/>
        </w:rPr>
        <w:t>Strategic Objective 4: Security and justice – increasing the accountability of security actors, institutions and systems to women and girls and ensuring they are responsive to their rights and needs</w:t>
      </w:r>
      <w:r w:rsidRPr="00922D24">
        <w:rPr>
          <w:rFonts w:asciiTheme="minorHAnsi" w:hAnsiTheme="minorHAnsi" w:cstheme="minorHAnsi"/>
          <w:b/>
          <w:sz w:val="18"/>
          <w:szCs w:val="18"/>
        </w:rPr>
        <w:t xml:space="preserve"> </w:t>
      </w:r>
    </w:p>
  </w:footnote>
  <w:footnote w:id="38">
    <w:p w14:paraId="0BA8F5F0" w14:textId="547A882D" w:rsidR="00B72C6B" w:rsidRPr="00791287" w:rsidRDefault="00B72C6B" w:rsidP="00B72C6B">
      <w:pPr>
        <w:pStyle w:val="Default"/>
        <w:rPr>
          <w:rFonts w:asciiTheme="minorHAnsi" w:hAnsiTheme="minorHAnsi" w:cstheme="minorHAnsi"/>
          <w:sz w:val="18"/>
          <w:szCs w:val="18"/>
        </w:rPr>
      </w:pPr>
      <w:r w:rsidRPr="00791287">
        <w:rPr>
          <w:rStyle w:val="FootnoteReference"/>
          <w:rFonts w:asciiTheme="minorHAnsi" w:hAnsiTheme="minorHAnsi" w:cstheme="minorHAnsi"/>
          <w:sz w:val="18"/>
          <w:szCs w:val="18"/>
        </w:rPr>
        <w:footnoteRef/>
      </w:r>
      <w:r w:rsidRPr="00791287">
        <w:rPr>
          <w:rFonts w:asciiTheme="minorHAnsi" w:hAnsiTheme="minorHAnsi" w:cstheme="minorHAnsi"/>
          <w:sz w:val="18"/>
          <w:szCs w:val="18"/>
        </w:rPr>
        <w:t xml:space="preserve"> </w:t>
      </w:r>
      <w:r w:rsidRPr="00791287">
        <w:rPr>
          <w:rFonts w:asciiTheme="minorHAnsi" w:hAnsiTheme="minorHAnsi" w:cstheme="minorHAnsi"/>
          <w:color w:val="auto"/>
          <w:sz w:val="18"/>
          <w:szCs w:val="18"/>
        </w:rPr>
        <w:t>The summary from discussions at WPS regional dialogue event in Moldova, 5-6 September 2024</w:t>
      </w:r>
      <w:r w:rsidR="00791287" w:rsidRPr="00791287">
        <w:rPr>
          <w:rFonts w:asciiTheme="minorHAnsi" w:hAnsiTheme="minorHAnsi" w:cstheme="minorHAnsi"/>
          <w:color w:val="auto"/>
          <w:sz w:val="18"/>
          <w:szCs w:val="18"/>
        </w:rPr>
        <w:t xml:space="preserve"> organized with the support of the project </w:t>
      </w:r>
    </w:p>
  </w:footnote>
  <w:footnote w:id="39">
    <w:p w14:paraId="67787B23" w14:textId="3C0B155C" w:rsidR="00804E94" w:rsidRPr="00804E94" w:rsidRDefault="00791287" w:rsidP="00804E94">
      <w:pPr>
        <w:pStyle w:val="FootnoteText"/>
        <w:rPr>
          <w:rFonts w:asciiTheme="minorHAnsi" w:hAnsiTheme="minorHAnsi" w:cstheme="minorHAnsi"/>
          <w:sz w:val="18"/>
          <w:szCs w:val="18"/>
        </w:rPr>
      </w:pPr>
      <w:r w:rsidRPr="00804E94">
        <w:rPr>
          <w:rStyle w:val="FootnoteReference"/>
          <w:rFonts w:asciiTheme="minorHAnsi" w:hAnsiTheme="minorHAnsi" w:cstheme="minorHAnsi"/>
          <w:sz w:val="18"/>
          <w:szCs w:val="18"/>
        </w:rPr>
        <w:footnoteRef/>
      </w:r>
      <w:r w:rsidRPr="00804E94">
        <w:rPr>
          <w:rFonts w:asciiTheme="minorHAnsi" w:hAnsiTheme="minorHAnsi" w:cstheme="minorHAnsi"/>
          <w:sz w:val="18"/>
          <w:szCs w:val="18"/>
        </w:rPr>
        <w:t xml:space="preserve"> </w:t>
      </w:r>
      <w:r w:rsidR="00804E94" w:rsidRPr="00804E94">
        <w:rPr>
          <w:rFonts w:asciiTheme="minorHAnsi" w:hAnsiTheme="minorHAnsi" w:cstheme="minorHAnsi"/>
          <w:sz w:val="18"/>
          <w:szCs w:val="18"/>
        </w:rPr>
        <w:t>UN WOMEN (2023). Monitoring of Human Security: Gender-Responsive Monitoring For The Civil Society. Manual for Civil Society Organizations</w:t>
      </w:r>
    </w:p>
    <w:p w14:paraId="4BCCA54A" w14:textId="6746B998" w:rsidR="00791287" w:rsidRPr="00804E94" w:rsidRDefault="00791287" w:rsidP="00804E94">
      <w:pPr>
        <w:pStyle w:val="FootnoteText"/>
        <w:rPr>
          <w:rFonts w:asciiTheme="minorHAnsi" w:hAnsiTheme="minorHAnsi" w:cstheme="minorHAnsi"/>
          <w:sz w:val="18"/>
          <w:szCs w:val="18"/>
        </w:rPr>
      </w:pPr>
    </w:p>
  </w:footnote>
  <w:footnote w:id="40">
    <w:p w14:paraId="495B63C8" w14:textId="77777777" w:rsidR="004C6CA1" w:rsidRPr="00831BDF" w:rsidRDefault="004C6CA1" w:rsidP="004C6CA1">
      <w:pPr>
        <w:pStyle w:val="FootnoteText"/>
        <w:rPr>
          <w:sz w:val="16"/>
          <w:szCs w:val="16"/>
        </w:rPr>
      </w:pPr>
      <w:r w:rsidRPr="00831BDF">
        <w:rPr>
          <w:rStyle w:val="FootnoteReference"/>
          <w:sz w:val="16"/>
          <w:szCs w:val="16"/>
        </w:rPr>
        <w:footnoteRef/>
      </w:r>
      <w:r w:rsidRPr="00831BDF">
        <w:rPr>
          <w:sz w:val="16"/>
          <w:szCs w:val="16"/>
        </w:rPr>
        <w:t xml:space="preserve"> </w:t>
      </w:r>
      <w:bookmarkStart w:id="101" w:name="_Hlk49289799"/>
      <w:r w:rsidRPr="00831BDF">
        <w:rPr>
          <w:sz w:val="16"/>
          <w:szCs w:val="16"/>
        </w:rPr>
        <w:t>The number of direct beneficiaries is calculated based on the ratio of conflict-affected and internally displaced communities that the project aims to reach through its capacity development and awareness</w:t>
      </w:r>
      <w:r>
        <w:rPr>
          <w:sz w:val="16"/>
          <w:szCs w:val="16"/>
        </w:rPr>
        <w:t>-</w:t>
      </w:r>
      <w:r w:rsidRPr="00831BDF">
        <w:rPr>
          <w:sz w:val="16"/>
          <w:szCs w:val="16"/>
        </w:rPr>
        <w:t xml:space="preserve">raising interventions. </w:t>
      </w:r>
      <w:bookmarkEnd w:id="101"/>
    </w:p>
  </w:footnote>
  <w:footnote w:id="41">
    <w:p w14:paraId="520FBDEB" w14:textId="77777777" w:rsidR="004C6CA1" w:rsidRPr="00305A37" w:rsidRDefault="004C6CA1" w:rsidP="004C6CA1">
      <w:pPr>
        <w:pStyle w:val="FootnoteText"/>
        <w:jc w:val="both"/>
      </w:pPr>
      <w:r>
        <w:rPr>
          <w:rStyle w:val="FootnoteReference"/>
        </w:rPr>
        <w:footnoteRef/>
      </w:r>
      <w:r>
        <w:t xml:space="preserve"> </w:t>
      </w:r>
      <w:r w:rsidRPr="00227F53">
        <w:rPr>
          <w:rFonts w:cs="Calibri"/>
          <w:bCs/>
          <w:iCs/>
        </w:rPr>
        <w:t xml:space="preserve">Gender and patriarchal stereotypes are deeply rooted in rural and conflict-affected areas as well as the breakaway regions. As a consequence, while women often play an active role in informal track 2 processes and civil society engagement, they are not widely present and influential at the negotiating table and relevant decision-making. The number of women participating and their influence on the peace process is below the WPS standards. When numbers hit the critical mass of 30 per cent, this did not appear to be based on a systematic mainstreaming policy. </w:t>
      </w:r>
    </w:p>
  </w:footnote>
  <w:footnote w:id="42">
    <w:p w14:paraId="40F5C2D4" w14:textId="77777777" w:rsidR="004C6CA1" w:rsidRPr="00E06702" w:rsidRDefault="004C6CA1" w:rsidP="004C6CA1">
      <w:pPr>
        <w:rPr>
          <w:rFonts w:asciiTheme="minorHAnsi" w:hAnsiTheme="minorHAnsi" w:cstheme="minorHAnsi"/>
          <w:sz w:val="20"/>
          <w:szCs w:val="20"/>
        </w:rPr>
      </w:pPr>
      <w:r>
        <w:rPr>
          <w:rStyle w:val="FootnoteReference"/>
        </w:rPr>
        <w:footnoteRef/>
      </w:r>
      <w:r>
        <w:t xml:space="preserve"> </w:t>
      </w:r>
      <w:r w:rsidRPr="000A3524">
        <w:rPr>
          <w:rFonts w:asciiTheme="minorHAnsi" w:hAnsiTheme="minorHAnsi" w:cstheme="minorHAnsi"/>
          <w:sz w:val="20"/>
          <w:szCs w:val="20"/>
        </w:rPr>
        <w:t xml:space="preserve">2019 </w:t>
      </w:r>
      <w:r>
        <w:rPr>
          <w:rFonts w:asciiTheme="minorHAnsi" w:hAnsiTheme="minorHAnsi" w:cstheme="minorHAnsi"/>
          <w:sz w:val="20"/>
          <w:szCs w:val="20"/>
        </w:rPr>
        <w:t>– 17 per cent (2 women out of 12); 2018 – 40</w:t>
      </w:r>
      <w:r w:rsidRPr="00B663F5">
        <w:rPr>
          <w:rFonts w:asciiTheme="minorHAnsi" w:hAnsiTheme="minorHAnsi" w:cstheme="minorHAnsi"/>
          <w:sz w:val="20"/>
          <w:szCs w:val="20"/>
        </w:rPr>
        <w:t xml:space="preserve"> </w:t>
      </w:r>
      <w:r>
        <w:rPr>
          <w:rFonts w:asciiTheme="minorHAnsi" w:hAnsiTheme="minorHAnsi" w:cstheme="minorHAnsi"/>
          <w:sz w:val="20"/>
          <w:szCs w:val="20"/>
        </w:rPr>
        <w:t>per cent (4 women out of 10); 2017 – 40 per cent (4 women out of 10).</w:t>
      </w:r>
    </w:p>
  </w:footnote>
  <w:footnote w:id="43">
    <w:p w14:paraId="2F400C6B" w14:textId="77777777" w:rsidR="004C6CA1" w:rsidRPr="00083274" w:rsidRDefault="004C6CA1" w:rsidP="004C6CA1">
      <w:pPr>
        <w:pStyle w:val="FootnoteText"/>
      </w:pPr>
      <w:r>
        <w:rPr>
          <w:rStyle w:val="FootnoteReference"/>
        </w:rPr>
        <w:footnoteRef/>
      </w:r>
      <w:r>
        <w:t xml:space="preserve"> Previous years’ data unavailable publicly.</w:t>
      </w:r>
    </w:p>
  </w:footnote>
  <w:footnote w:id="44">
    <w:p w14:paraId="472930B3" w14:textId="77777777" w:rsidR="004C6CA1" w:rsidRPr="00910631" w:rsidRDefault="004C6CA1" w:rsidP="004C6CA1">
      <w:pPr>
        <w:pStyle w:val="FootnoteText"/>
      </w:pPr>
      <w:r w:rsidRPr="00910631">
        <w:rPr>
          <w:rStyle w:val="FootnoteReference"/>
        </w:rPr>
        <w:footnoteRef/>
      </w:r>
      <w:r w:rsidRPr="00910631">
        <w:t xml:space="preserve"> Previous years’ data unavailable publicly.</w:t>
      </w:r>
    </w:p>
  </w:footnote>
  <w:footnote w:id="45">
    <w:p w14:paraId="123E15FA" w14:textId="77777777" w:rsidR="004C6CA1" w:rsidRPr="00910631" w:rsidRDefault="004C6CA1" w:rsidP="004C6CA1">
      <w:pPr>
        <w:pStyle w:val="FootnoteText"/>
      </w:pPr>
      <w:r w:rsidRPr="00910631">
        <w:rPr>
          <w:rStyle w:val="FootnoteReference"/>
        </w:rPr>
        <w:footnoteRef/>
      </w:r>
      <w:r w:rsidRPr="00910631">
        <w:t xml:space="preserve"> 2019 – 20-30 per</w:t>
      </w:r>
      <w:r w:rsidRPr="00910631">
        <w:rPr>
          <w:lang w:val="ka-GE"/>
        </w:rPr>
        <w:t xml:space="preserve"> </w:t>
      </w:r>
      <w:r w:rsidRPr="00910631">
        <w:t xml:space="preserve">cent; 2018 – 33 per cent; 2017 – </w:t>
      </w:r>
      <w:r w:rsidRPr="00910631">
        <w:rPr>
          <w:lang w:val="ka-GE"/>
        </w:rPr>
        <w:t xml:space="preserve">33 </w:t>
      </w:r>
      <w:r w:rsidRPr="00910631">
        <w:t xml:space="preserve">per cent. </w:t>
      </w:r>
    </w:p>
  </w:footnote>
  <w:footnote w:id="46">
    <w:p w14:paraId="72DDCE37" w14:textId="77777777" w:rsidR="004C6CA1" w:rsidRPr="00DA076C" w:rsidRDefault="004C6CA1" w:rsidP="004C6CA1">
      <w:pPr>
        <w:pStyle w:val="FootnoteText"/>
      </w:pPr>
      <w:r w:rsidRPr="00910631">
        <w:rPr>
          <w:rStyle w:val="FootnoteReference"/>
        </w:rPr>
        <w:footnoteRef/>
      </w:r>
      <w:r w:rsidRPr="00910631">
        <w:t xml:space="preserve"> Previous years’ data unavailable</w:t>
      </w:r>
      <w:r>
        <w:t xml:space="preserve"> publicly.</w:t>
      </w:r>
    </w:p>
  </w:footnote>
  <w:footnote w:id="47">
    <w:p w14:paraId="423D0F3D" w14:textId="77777777" w:rsidR="004C6CA1" w:rsidRPr="00B710AF" w:rsidRDefault="004C6CA1" w:rsidP="004C6CA1">
      <w:pPr>
        <w:pStyle w:val="FootnoteText"/>
      </w:pPr>
      <w:r>
        <w:rPr>
          <w:rStyle w:val="FootnoteReference"/>
        </w:rPr>
        <w:footnoteRef/>
      </w:r>
      <w:r>
        <w:t xml:space="preserve"> Previous years’ data unavailable publicly.</w:t>
      </w:r>
    </w:p>
  </w:footnote>
  <w:footnote w:id="48">
    <w:p w14:paraId="3B7E695B" w14:textId="77777777" w:rsidR="004C6CA1" w:rsidRPr="00355789" w:rsidRDefault="004C6CA1" w:rsidP="004C6CA1">
      <w:pPr>
        <w:pStyle w:val="FootnoteText"/>
      </w:pPr>
      <w:r>
        <w:rPr>
          <w:rStyle w:val="FootnoteReference"/>
        </w:rPr>
        <w:footnoteRef/>
      </w:r>
      <w:r>
        <w:t xml:space="preserve"> </w:t>
      </w:r>
      <w:r w:rsidRPr="00355789">
        <w:t>This indicator allows to track if and how Women, Peace and Security issues are addressed through the formal peace process (GID) and what are the actual outcomes of different participation /gender mainstreaming efforts.</w:t>
      </w:r>
      <w:r>
        <w:t xml:space="preserve"> </w:t>
      </w:r>
    </w:p>
  </w:footnote>
  <w:footnote w:id="49">
    <w:p w14:paraId="7B9CABDC" w14:textId="77777777" w:rsidR="004C6CA1" w:rsidRPr="00F56C00" w:rsidRDefault="004C6CA1" w:rsidP="004C6CA1">
      <w:pPr>
        <w:pStyle w:val="FootnoteText"/>
      </w:pPr>
      <w:r>
        <w:rPr>
          <w:rStyle w:val="FootnoteReference"/>
        </w:rPr>
        <w:footnoteRef/>
      </w:r>
      <w:r>
        <w:t xml:space="preserve"> </w:t>
      </w:r>
      <w:r w:rsidRPr="00766551">
        <w:t>In spite of some attempts to introduce WPS and gender mainstreaming in the G</w:t>
      </w:r>
      <w:r>
        <w:t xml:space="preserve">ID </w:t>
      </w:r>
      <w:r w:rsidRPr="00766551">
        <w:t>process, WPS agenda was never included in the actual discussion</w:t>
      </w:r>
      <w:r>
        <w:t>s</w:t>
      </w:r>
      <w:r w:rsidRPr="00766551">
        <w:t>. During the 2019-20</w:t>
      </w:r>
      <w:r>
        <w:t>20</w:t>
      </w:r>
      <w:r w:rsidRPr="00766551">
        <w:t xml:space="preserve"> CSSF-supported UN</w:t>
      </w:r>
      <w:r>
        <w:t xml:space="preserve"> </w:t>
      </w:r>
      <w:r w:rsidRPr="00766551">
        <w:t>W</w:t>
      </w:r>
      <w:r>
        <w:t>omen</w:t>
      </w:r>
      <w:r w:rsidRPr="00766551">
        <w:t xml:space="preserve"> project on WPS, UN</w:t>
      </w:r>
      <w:r>
        <w:t xml:space="preserve"> </w:t>
      </w:r>
      <w:r w:rsidRPr="00766551">
        <w:t>W</w:t>
      </w:r>
      <w:r>
        <w:t>omen conducted a study on women’s meaningful participation in peace processes in Georgia and based on its findings and recommendations</w:t>
      </w:r>
      <w:r w:rsidRPr="00766551">
        <w:t xml:space="preserve"> advocated </w:t>
      </w:r>
      <w:r>
        <w:t>with the</w:t>
      </w:r>
      <w:r w:rsidRPr="00766551">
        <w:t xml:space="preserve"> GID Co-Chairs to </w:t>
      </w:r>
      <w:r>
        <w:t>advance the WPS agenda in the process.</w:t>
      </w:r>
    </w:p>
  </w:footnote>
  <w:footnote w:id="50">
    <w:p w14:paraId="447A1507" w14:textId="77777777" w:rsidR="004C6CA1" w:rsidRPr="00A00FB2" w:rsidRDefault="004C6CA1" w:rsidP="004C6CA1">
      <w:pPr>
        <w:pStyle w:val="FootnoteText"/>
      </w:pPr>
      <w:r>
        <w:rPr>
          <w:rStyle w:val="FootnoteReference"/>
        </w:rPr>
        <w:footnoteRef/>
      </w:r>
      <w:r>
        <w:t xml:space="preserve"> Namely, EUMM released </w:t>
      </w:r>
      <w:r>
        <w:rPr>
          <w:i/>
          <w:iCs/>
        </w:rPr>
        <w:t>Gender Analysis of the Ergneti IPRM 2016-2020</w:t>
      </w:r>
      <w:r>
        <w:t xml:space="preserve">; UN </w:t>
      </w:r>
      <w:r w:rsidRPr="006F0787">
        <w:t>Department of Political and Peacebuilding Affairs</w:t>
      </w:r>
      <w:r>
        <w:t xml:space="preserve"> (DPPA) Gender Analysis of the GID upcoming in 2022.</w:t>
      </w:r>
    </w:p>
  </w:footnote>
  <w:footnote w:id="51">
    <w:p w14:paraId="1A857BFF" w14:textId="77777777" w:rsidR="004C6CA1" w:rsidRPr="009720B8" w:rsidRDefault="004C6CA1" w:rsidP="004C6CA1">
      <w:pPr>
        <w:pStyle w:val="FootnoteText"/>
        <w:jc w:val="both"/>
      </w:pPr>
      <w:r>
        <w:rPr>
          <w:rStyle w:val="FootnoteReference"/>
        </w:rPr>
        <w:footnoteRef/>
      </w:r>
      <w:r>
        <w:t xml:space="preserve"> T</w:t>
      </w:r>
      <w:r w:rsidRPr="009720B8">
        <w:t xml:space="preserve">his indicator provides evidence on the extent to which women are included in the people-to-people dialogue and allows analysis on the impact of women and their initiatives on peace processes. </w:t>
      </w:r>
      <w:r>
        <w:t>In 2019 SMR established the Peace Fund for Better Future (PFBF) operational as of 2020, which is a non-profit (non-commercial) legal entity dedicated to support peaceful conflict transformation and peacebuilding process and implementation of the peace initiative “A Step to a Better Future” including through improvement of the socio-economic situation of conflict affected population on both sides of the ABL, and facilitation of dialogue, cooperation, reconciliation and confidence building between divided communities.</w:t>
      </w:r>
    </w:p>
  </w:footnote>
  <w:footnote w:id="52">
    <w:p w14:paraId="0DF29FEF" w14:textId="77777777" w:rsidR="004C6CA1" w:rsidRDefault="004C6CA1" w:rsidP="004C6CA1">
      <w:pPr>
        <w:pStyle w:val="FootnoteText"/>
        <w:jc w:val="both"/>
      </w:pPr>
      <w:r>
        <w:rPr>
          <w:rStyle w:val="FootnoteReference"/>
        </w:rPr>
        <w:footnoteRef/>
      </w:r>
      <w:r>
        <w:t xml:space="preserve"> During </w:t>
      </w:r>
      <w:r w:rsidRPr="00D1708D">
        <w:rPr>
          <w:b/>
          <w:bCs/>
        </w:rPr>
        <w:t>2018</w:t>
      </w:r>
      <w:r>
        <w:t>, 66 projects were approved, out of which 10 projects were related to women’s issues or were implemented by women’s organizations (15 per cent).</w:t>
      </w:r>
    </w:p>
    <w:p w14:paraId="2FEE5371" w14:textId="77777777" w:rsidR="004C6CA1" w:rsidRDefault="004C6CA1" w:rsidP="004C6CA1">
      <w:pPr>
        <w:pStyle w:val="FootnoteText"/>
        <w:jc w:val="both"/>
      </w:pPr>
      <w:r>
        <w:t xml:space="preserve">In </w:t>
      </w:r>
      <w:r w:rsidRPr="00D1708D">
        <w:rPr>
          <w:b/>
          <w:bCs/>
        </w:rPr>
        <w:t>2019</w:t>
      </w:r>
      <w:r>
        <w:t>, 64 projects were approved, out of which 11 projects were related to women’s issues or were implemented by women’s organizations (17 per cent).</w:t>
      </w:r>
    </w:p>
    <w:p w14:paraId="6503D1B1" w14:textId="77777777" w:rsidR="004C6CA1" w:rsidRDefault="004C6CA1" w:rsidP="004C6CA1">
      <w:pPr>
        <w:pStyle w:val="FootnoteText"/>
        <w:jc w:val="both"/>
      </w:pPr>
      <w:r>
        <w:t xml:space="preserve">In </w:t>
      </w:r>
      <w:r w:rsidRPr="00D1708D">
        <w:rPr>
          <w:b/>
          <w:bCs/>
        </w:rPr>
        <w:t>2020</w:t>
      </w:r>
      <w:r>
        <w:t>, 36 projects were approved, out of which 4 projects were related to women’s issues or were implemented by women’s organizations (11 per cent).</w:t>
      </w:r>
    </w:p>
    <w:p w14:paraId="5E90639E" w14:textId="77777777" w:rsidR="004C6CA1" w:rsidRDefault="004C6CA1" w:rsidP="004C6CA1">
      <w:pPr>
        <w:pStyle w:val="FootnoteText"/>
        <w:jc w:val="both"/>
      </w:pPr>
      <w:r>
        <w:t xml:space="preserve">During </w:t>
      </w:r>
      <w:r w:rsidRPr="00D1708D">
        <w:rPr>
          <w:b/>
          <w:bCs/>
        </w:rPr>
        <w:t>2018-2020</w:t>
      </w:r>
      <w:r>
        <w:t>, in total 166 projects were approved, out of which 25 projects were related to women’s issues or were implemented by women’s organizations (15 per cent).</w:t>
      </w:r>
    </w:p>
    <w:p w14:paraId="644A88F3" w14:textId="77777777" w:rsidR="004C6CA1" w:rsidRPr="00252E84" w:rsidRDefault="004C6CA1" w:rsidP="004C6CA1">
      <w:pPr>
        <w:pStyle w:val="FootnoteText"/>
        <w:jc w:val="both"/>
      </w:pPr>
      <w:r>
        <w:t>Source: PDO monitoring report of the WPS NAP (2021); CSO independent monitoring report of the WPS NAP (2021).</w:t>
      </w:r>
    </w:p>
  </w:footnote>
  <w:footnote w:id="53">
    <w:p w14:paraId="1A74C957" w14:textId="77777777" w:rsidR="004C6CA1" w:rsidRPr="00831BDF" w:rsidRDefault="004C6CA1" w:rsidP="004C6CA1">
      <w:pPr>
        <w:pStyle w:val="FootnoteText"/>
        <w:ind w:left="180" w:hanging="180"/>
        <w:rPr>
          <w:rFonts w:cs="Calibri"/>
          <w:sz w:val="16"/>
          <w:szCs w:val="16"/>
        </w:rPr>
      </w:pPr>
      <w:r w:rsidRPr="00831BDF">
        <w:rPr>
          <w:rStyle w:val="FootnoteReference"/>
          <w:rFonts w:cs="Calibri"/>
          <w:sz w:val="16"/>
          <w:szCs w:val="16"/>
        </w:rPr>
        <w:footnoteRef/>
      </w:r>
      <w:r w:rsidRPr="00831BDF">
        <w:rPr>
          <w:rFonts w:cs="Calibri"/>
          <w:sz w:val="16"/>
          <w:szCs w:val="16"/>
        </w:rPr>
        <w:t xml:space="preserve"> Reports from the Open Days feed into the UN Secretary-General’s reports on WPS to the UN Security Council. UN Women in New York serves as Secretariat for the Secretary-General’s Report.</w:t>
      </w:r>
    </w:p>
  </w:footnote>
  <w:footnote w:id="54">
    <w:p w14:paraId="24B57CE9" w14:textId="77777777" w:rsidR="008D432C" w:rsidRPr="009C5B40" w:rsidRDefault="008D432C" w:rsidP="008D432C">
      <w:pPr>
        <w:pStyle w:val="FootnoteText"/>
        <w:jc w:val="both"/>
        <w:rPr>
          <w:rFonts w:asciiTheme="minorHAnsi" w:hAnsiTheme="minorHAnsi" w:cstheme="minorHAnsi"/>
          <w:sz w:val="16"/>
          <w:szCs w:val="16"/>
        </w:rPr>
      </w:pPr>
      <w:r w:rsidRPr="009C5B40">
        <w:rPr>
          <w:rStyle w:val="FootnoteReference"/>
          <w:rFonts w:asciiTheme="minorHAnsi" w:hAnsiTheme="minorHAnsi" w:cstheme="minorHAnsi"/>
          <w:sz w:val="16"/>
          <w:szCs w:val="16"/>
        </w:rPr>
        <w:footnoteRef/>
      </w:r>
      <w:r w:rsidRPr="009C5B40">
        <w:rPr>
          <w:rFonts w:asciiTheme="minorHAnsi" w:hAnsiTheme="minorHAnsi" w:cstheme="minorHAnsi"/>
          <w:sz w:val="16"/>
          <w:szCs w:val="16"/>
        </w:rPr>
        <w:t xml:space="preserve"> This indicator provides evidence of the commitment of the government to WPSA and measures if and how key stakeholders identify priorities, determine responsibilities, allocate resources, and initiate strategic actions within a defined timeframe. This national-level strategy document outlines government’s approach and course of action around WPSA, outlining objectives and activities both on a domestic and international level to secure the human rights of women and girls in conflict settings; prevent armed conflict and violence, including against women and girls; and ensures the meaningful participation of women in peace and security. Therefore, the indicator serves to measure the commitment, transparency of the government, as well as coherence and coordination between the government agencies, increased ownership, and awareness on WPSA, all contributing to the increased accountability of the government to fully implement the WPSA.</w:t>
      </w:r>
    </w:p>
  </w:footnote>
  <w:footnote w:id="55">
    <w:p w14:paraId="6185C7A4" w14:textId="77777777" w:rsidR="008D432C" w:rsidRPr="009C5B40" w:rsidRDefault="008D432C" w:rsidP="008D432C">
      <w:pPr>
        <w:pStyle w:val="FootnoteText"/>
        <w:jc w:val="both"/>
        <w:rPr>
          <w:rFonts w:asciiTheme="minorHAnsi" w:hAnsiTheme="minorHAnsi" w:cstheme="minorHAnsi"/>
          <w:sz w:val="16"/>
          <w:szCs w:val="16"/>
        </w:rPr>
      </w:pPr>
      <w:r w:rsidRPr="009C5B40">
        <w:rPr>
          <w:rStyle w:val="FootnoteReference"/>
          <w:rFonts w:asciiTheme="minorHAnsi" w:hAnsiTheme="minorHAnsi" w:cstheme="minorHAnsi"/>
          <w:sz w:val="16"/>
          <w:szCs w:val="16"/>
        </w:rPr>
        <w:footnoteRef/>
      </w:r>
      <w:r w:rsidRPr="009C5B40">
        <w:rPr>
          <w:rFonts w:asciiTheme="minorHAnsi" w:hAnsiTheme="minorHAnsi" w:cstheme="minorHAnsi"/>
          <w:sz w:val="16"/>
          <w:szCs w:val="16"/>
        </w:rPr>
        <w:t xml:space="preserve"> Georgia adopted its first NAP in 2011. The 3</w:t>
      </w:r>
      <w:r w:rsidRPr="009C5B40">
        <w:rPr>
          <w:rFonts w:asciiTheme="minorHAnsi" w:hAnsiTheme="minorHAnsi" w:cstheme="minorHAnsi"/>
          <w:sz w:val="16"/>
          <w:szCs w:val="16"/>
          <w:vertAlign w:val="superscript"/>
        </w:rPr>
        <w:t>rd</w:t>
      </w:r>
      <w:r w:rsidRPr="009C5B40">
        <w:rPr>
          <w:rFonts w:asciiTheme="minorHAnsi" w:hAnsiTheme="minorHAnsi" w:cstheme="minorHAnsi"/>
          <w:sz w:val="16"/>
          <w:szCs w:val="16"/>
        </w:rPr>
        <w:t xml:space="preserve"> NAP covering 2018 to 2020 was expiring at the project start. While the quality of successive NAP cycles improved in relation to measurable results, monitoring and evaluation, its costing and budgeting remains a challenge. Current 2018-2020 NAP does not have allocated budget for the implementation of the activities. The 2020 interim monitoring report of the Public Defender Office on NAP implementation found that gender mainstreaming progressed only in some State institutions and that coordination gaps between central, regional and local government that IDP and conflict-affected women’s access to information and inclusion, thus resulting in uneven NAP implementation. However, forth cycle of the NAP will be accompanied by the budget, due to the changes approved by the Government Decree 629 on the Approval of the Rules for Drafting, Monitoring and Evaluation of Policy Documents.</w:t>
      </w:r>
    </w:p>
  </w:footnote>
  <w:footnote w:id="56">
    <w:p w14:paraId="6448C5FA" w14:textId="77777777" w:rsidR="003B58D3" w:rsidRPr="003B58D3" w:rsidRDefault="003B58D3" w:rsidP="003B58D3">
      <w:pPr>
        <w:pStyle w:val="Default"/>
        <w:rPr>
          <w:color w:val="auto"/>
          <w:sz w:val="16"/>
          <w:szCs w:val="16"/>
        </w:rPr>
      </w:pPr>
      <w:r w:rsidRPr="003B58D3">
        <w:rPr>
          <w:rStyle w:val="FootnoteReference"/>
          <w:color w:val="auto"/>
          <w:sz w:val="16"/>
          <w:szCs w:val="16"/>
        </w:rPr>
        <w:footnoteRef/>
      </w:r>
      <w:r w:rsidRPr="003B58D3">
        <w:rPr>
          <w:color w:val="auto"/>
          <w:sz w:val="16"/>
          <w:szCs w:val="16"/>
        </w:rPr>
        <w:t xml:space="preserve"> UNEG Ethical Guidelines: </w:t>
      </w:r>
      <w:hyperlink r:id="rId7" w:history="1">
        <w:r w:rsidRPr="003B58D3">
          <w:rPr>
            <w:rStyle w:val="Hyperlink"/>
            <w:color w:val="auto"/>
            <w:sz w:val="16"/>
            <w:szCs w:val="16"/>
          </w:rPr>
          <w:t>http://uneval.org/papersandpubs/documentdetail.jsp?doc_id=102</w:t>
        </w:r>
      </w:hyperlink>
      <w:r w:rsidRPr="003B58D3">
        <w:rPr>
          <w:color w:val="auto"/>
          <w:sz w:val="16"/>
          <w:szCs w:val="16"/>
        </w:rPr>
        <w:t xml:space="preserve">; The UNEG Code of Conduct for Evaluation: </w:t>
      </w:r>
    </w:p>
    <w:p w14:paraId="56DFFB22" w14:textId="77777777" w:rsidR="003B58D3" w:rsidRPr="003B58D3" w:rsidRDefault="003B58D3" w:rsidP="003B58D3">
      <w:pPr>
        <w:pStyle w:val="FootnoteText"/>
        <w:rPr>
          <w:rFonts w:ascii="Calibri" w:hAnsi="Calibri"/>
          <w:sz w:val="16"/>
          <w:szCs w:val="16"/>
        </w:rPr>
      </w:pPr>
      <w:hyperlink r:id="rId8" w:history="1">
        <w:r w:rsidRPr="003B58D3">
          <w:rPr>
            <w:rStyle w:val="Hyperlink"/>
            <w:rFonts w:ascii="Calibri" w:hAnsi="Calibri"/>
            <w:sz w:val="16"/>
            <w:szCs w:val="16"/>
          </w:rPr>
          <w:t>http://uneval.org/papersandpubs/documentdetail.jsp?doc_id=100</w:t>
        </w:r>
      </w:hyperlink>
      <w:r w:rsidRPr="003B58D3">
        <w:rPr>
          <w:rStyle w:val="Hyperlink"/>
          <w:rFonts w:ascii="Calibri" w:hAnsi="Calibri"/>
          <w:sz w:val="16"/>
          <w:szCs w:val="16"/>
        </w:rPr>
        <w:t xml:space="preserve"> </w:t>
      </w:r>
      <w:r w:rsidRPr="003B58D3">
        <w:rPr>
          <w:rFonts w:ascii="Calibri" w:hAnsi="Calibri"/>
          <w:sz w:val="16"/>
          <w:szCs w:val="16"/>
        </w:rPr>
        <w:t xml:space="preserve"> </w:t>
      </w:r>
    </w:p>
  </w:footnote>
  <w:footnote w:id="57">
    <w:p w14:paraId="69B23618" w14:textId="77777777" w:rsidR="003B58D3" w:rsidRPr="00456F99" w:rsidRDefault="003B58D3" w:rsidP="003B58D3">
      <w:pPr>
        <w:pStyle w:val="FootnoteText"/>
        <w:rPr>
          <w:rFonts w:asciiTheme="minorHAnsi" w:hAnsiTheme="minorHAnsi" w:cstheme="minorHAnsi"/>
          <w:sz w:val="16"/>
          <w:szCs w:val="16"/>
        </w:rPr>
      </w:pPr>
      <w:r w:rsidRPr="00456F99">
        <w:rPr>
          <w:rStyle w:val="FootnoteReference"/>
          <w:rFonts w:asciiTheme="minorHAnsi" w:hAnsiTheme="minorHAnsi" w:cstheme="minorHAnsi"/>
          <w:sz w:val="16"/>
          <w:szCs w:val="16"/>
        </w:rPr>
        <w:footnoteRef/>
      </w:r>
      <w:r w:rsidRPr="00456F99">
        <w:rPr>
          <w:rFonts w:asciiTheme="minorHAnsi" w:hAnsiTheme="minorHAnsi" w:cstheme="minorHAnsi"/>
          <w:sz w:val="16"/>
          <w:szCs w:val="16"/>
        </w:rPr>
        <w:t xml:space="preserve"> </w:t>
      </w:r>
      <w:hyperlink r:id="rId9" w:history="1">
        <w:r w:rsidRPr="00456F99">
          <w:rPr>
            <w:rStyle w:val="Hyperlink"/>
            <w:rFonts w:asciiTheme="minorHAnsi" w:hAnsiTheme="minorHAnsi" w:cstheme="minorHAnsi"/>
            <w:sz w:val="16"/>
            <w:szCs w:val="16"/>
          </w:rPr>
          <w:t>http://www.unevaluation.org/document/detail/100</w:t>
        </w:r>
      </w:hyperlink>
    </w:p>
  </w:footnote>
  <w:footnote w:id="58">
    <w:p w14:paraId="74D22263" w14:textId="77777777" w:rsidR="003B58D3" w:rsidRPr="00456F99" w:rsidRDefault="003B58D3" w:rsidP="003B58D3">
      <w:pPr>
        <w:pStyle w:val="CommentText"/>
        <w:rPr>
          <w:rFonts w:asciiTheme="minorHAnsi" w:hAnsiTheme="minorHAnsi" w:cstheme="minorHAnsi"/>
          <w:sz w:val="16"/>
          <w:szCs w:val="16"/>
        </w:rPr>
      </w:pPr>
      <w:r w:rsidRPr="00456F99">
        <w:rPr>
          <w:rStyle w:val="FootnoteReference"/>
          <w:rFonts w:asciiTheme="minorHAnsi" w:hAnsiTheme="minorHAnsi" w:cstheme="minorHAnsi"/>
          <w:sz w:val="16"/>
          <w:szCs w:val="16"/>
        </w:rPr>
        <w:footnoteRef/>
      </w:r>
      <w:r w:rsidRPr="00456F99">
        <w:rPr>
          <w:rFonts w:asciiTheme="minorHAnsi" w:hAnsiTheme="minorHAnsi" w:cstheme="minorHAnsi"/>
          <w:sz w:val="16"/>
          <w:szCs w:val="16"/>
        </w:rPr>
        <w:t xml:space="preserve"> </w:t>
      </w:r>
      <w:hyperlink r:id="rId10" w:history="1">
        <w:r w:rsidRPr="00456F99">
          <w:rPr>
            <w:rStyle w:val="Hyperlink"/>
            <w:rFonts w:asciiTheme="minorHAnsi" w:hAnsiTheme="minorHAnsi" w:cstheme="minorHAnsi"/>
            <w:sz w:val="16"/>
            <w:szCs w:val="16"/>
          </w:rPr>
          <w:t>http://www.unevaluation.org/document/detail/102</w:t>
        </w:r>
      </w:hyperlink>
      <w:r w:rsidRPr="00456F99">
        <w:rPr>
          <w:rFonts w:asciiTheme="minorHAnsi" w:hAnsiTheme="minorHAnsi" w:cstheme="minorHAnsi"/>
          <w:sz w:val="16"/>
          <w:szCs w:val="16"/>
        </w:rPr>
        <w:t xml:space="preserve"> </w:t>
      </w:r>
    </w:p>
  </w:footnote>
  <w:footnote w:id="59">
    <w:p w14:paraId="3C7E30D8" w14:textId="77777777" w:rsidR="003B58D3" w:rsidRPr="00456F99" w:rsidRDefault="003B58D3" w:rsidP="003B58D3">
      <w:pPr>
        <w:pStyle w:val="FootnoteText"/>
        <w:rPr>
          <w:rFonts w:asciiTheme="minorHAnsi" w:hAnsiTheme="minorHAnsi" w:cstheme="minorHAnsi"/>
          <w:sz w:val="16"/>
          <w:szCs w:val="16"/>
        </w:rPr>
      </w:pPr>
      <w:r w:rsidRPr="00456F99">
        <w:rPr>
          <w:rStyle w:val="FootnoteReference"/>
          <w:rFonts w:asciiTheme="minorHAnsi" w:hAnsiTheme="minorHAnsi" w:cstheme="minorHAnsi"/>
          <w:sz w:val="16"/>
          <w:szCs w:val="16"/>
        </w:rPr>
        <w:footnoteRef/>
      </w:r>
      <w:r w:rsidRPr="00456F99">
        <w:rPr>
          <w:rFonts w:asciiTheme="minorHAnsi" w:hAnsiTheme="minorHAnsi" w:cstheme="minorHAnsi"/>
          <w:sz w:val="16"/>
          <w:szCs w:val="16"/>
        </w:rPr>
        <w:t xml:space="preserve"> </w:t>
      </w:r>
      <w:hyperlink r:id="rId11" w:history="1">
        <w:r w:rsidRPr="00456F99">
          <w:rPr>
            <w:rStyle w:val="Hyperlink"/>
            <w:rFonts w:asciiTheme="minorHAnsi" w:hAnsiTheme="minorHAnsi" w:cstheme="minorHAnsi"/>
            <w:sz w:val="16"/>
            <w:szCs w:val="16"/>
          </w:rPr>
          <w:t>http://www.uneval.org/document/detail/21</w:t>
        </w:r>
      </w:hyperlink>
      <w:r w:rsidRPr="00456F99">
        <w:rPr>
          <w:rFonts w:asciiTheme="minorHAnsi" w:hAnsiTheme="minorHAnsi" w:cstheme="minorHAnsi"/>
          <w:sz w:val="16"/>
          <w:szCs w:val="16"/>
        </w:rPr>
        <w:t xml:space="preserve"> </w:t>
      </w:r>
    </w:p>
  </w:footnote>
  <w:footnote w:id="60">
    <w:p w14:paraId="50249221" w14:textId="77777777" w:rsidR="003B58D3" w:rsidRPr="00456F99" w:rsidRDefault="003B58D3" w:rsidP="003B58D3">
      <w:pPr>
        <w:pStyle w:val="FootnoteText"/>
        <w:rPr>
          <w:rFonts w:asciiTheme="minorHAnsi" w:hAnsiTheme="minorHAnsi" w:cstheme="minorHAnsi"/>
          <w:sz w:val="16"/>
          <w:szCs w:val="16"/>
        </w:rPr>
      </w:pPr>
      <w:r w:rsidRPr="00456F99">
        <w:rPr>
          <w:rStyle w:val="FootnoteReference"/>
          <w:rFonts w:asciiTheme="minorHAnsi" w:hAnsiTheme="minorHAnsi" w:cstheme="minorHAnsi"/>
          <w:sz w:val="16"/>
          <w:szCs w:val="16"/>
        </w:rPr>
        <w:footnoteRef/>
      </w:r>
      <w:r w:rsidRPr="00456F99">
        <w:rPr>
          <w:rFonts w:asciiTheme="minorHAnsi" w:hAnsiTheme="minorHAnsi" w:cstheme="minorHAnsi"/>
          <w:sz w:val="16"/>
          <w:szCs w:val="16"/>
        </w:rPr>
        <w:t xml:space="preserve"> </w:t>
      </w:r>
      <w:hyperlink r:id="rId12" w:history="1">
        <w:r w:rsidRPr="00456F99">
          <w:rPr>
            <w:rStyle w:val="Hyperlink"/>
            <w:rFonts w:asciiTheme="minorHAnsi" w:hAnsiTheme="minorHAnsi" w:cstheme="minorHAnsi"/>
            <w:sz w:val="16"/>
            <w:szCs w:val="16"/>
          </w:rPr>
          <w:t>http://www.uneval.org/document/detail/22</w:t>
        </w:r>
      </w:hyperlink>
      <w:r w:rsidRPr="00456F99">
        <w:rPr>
          <w:rFonts w:asciiTheme="minorHAnsi" w:hAnsiTheme="minorHAnsi" w:cstheme="minorHAnsi"/>
          <w:sz w:val="16"/>
          <w:szCs w:val="16"/>
        </w:rPr>
        <w:t xml:space="preserve"> </w:t>
      </w:r>
    </w:p>
  </w:footnote>
  <w:footnote w:id="61">
    <w:p w14:paraId="2606D6A7" w14:textId="77777777" w:rsidR="003B58D3" w:rsidRPr="00456F99" w:rsidRDefault="003B58D3" w:rsidP="003B58D3">
      <w:pPr>
        <w:pStyle w:val="FootnoteText"/>
        <w:rPr>
          <w:rFonts w:asciiTheme="minorHAnsi" w:hAnsiTheme="minorHAnsi" w:cstheme="minorHAnsi"/>
          <w:sz w:val="16"/>
          <w:szCs w:val="16"/>
        </w:rPr>
      </w:pPr>
      <w:r w:rsidRPr="00456F99">
        <w:rPr>
          <w:rStyle w:val="FootnoteReference"/>
          <w:rFonts w:asciiTheme="minorHAnsi" w:hAnsiTheme="minorHAnsi" w:cstheme="minorHAnsi"/>
          <w:sz w:val="16"/>
          <w:szCs w:val="16"/>
        </w:rPr>
        <w:footnoteRef/>
      </w:r>
      <w:r w:rsidRPr="00456F99">
        <w:rPr>
          <w:rFonts w:asciiTheme="minorHAnsi" w:hAnsiTheme="minorHAnsi" w:cstheme="minorHAnsi"/>
          <w:sz w:val="16"/>
          <w:szCs w:val="16"/>
        </w:rPr>
        <w:t xml:space="preserve"> </w:t>
      </w:r>
      <w:hyperlink r:id="rId13" w:history="1">
        <w:r w:rsidRPr="00456F99">
          <w:rPr>
            <w:rStyle w:val="Hyperlink"/>
            <w:rFonts w:asciiTheme="minorHAnsi" w:hAnsiTheme="minorHAnsi" w:cstheme="minorHAnsi"/>
            <w:sz w:val="16"/>
            <w:szCs w:val="16"/>
          </w:rPr>
          <w:t>http://www.uneval.org/document/detail/1616</w:t>
        </w:r>
      </w:hyperlink>
      <w:r w:rsidRPr="00456F99">
        <w:rPr>
          <w:rFonts w:asciiTheme="minorHAnsi" w:hAnsiTheme="minorHAnsi" w:cstheme="minorHAnsi"/>
          <w:sz w:val="16"/>
          <w:szCs w:val="16"/>
        </w:rPr>
        <w:t xml:space="preserve"> </w:t>
      </w:r>
    </w:p>
  </w:footnote>
  <w:footnote w:id="62">
    <w:p w14:paraId="6F659643" w14:textId="77777777" w:rsidR="003B58D3" w:rsidRPr="00456F99" w:rsidRDefault="003B58D3" w:rsidP="003B58D3">
      <w:pPr>
        <w:pStyle w:val="FootnoteText"/>
        <w:rPr>
          <w:rFonts w:asciiTheme="minorHAnsi" w:hAnsiTheme="minorHAnsi" w:cstheme="minorHAnsi"/>
          <w:sz w:val="16"/>
          <w:szCs w:val="16"/>
        </w:rPr>
      </w:pPr>
      <w:r w:rsidRPr="00456F99">
        <w:rPr>
          <w:rStyle w:val="FootnoteReference"/>
          <w:rFonts w:asciiTheme="minorHAnsi" w:hAnsiTheme="minorHAnsi" w:cstheme="minorHAnsi"/>
          <w:sz w:val="16"/>
          <w:szCs w:val="16"/>
        </w:rPr>
        <w:footnoteRef/>
      </w:r>
      <w:r w:rsidRPr="00456F99">
        <w:rPr>
          <w:rFonts w:asciiTheme="minorHAnsi" w:hAnsiTheme="minorHAnsi" w:cstheme="minorHAnsi"/>
          <w:sz w:val="16"/>
          <w:szCs w:val="16"/>
        </w:rPr>
        <w:t xml:space="preserve"> </w:t>
      </w:r>
      <w:hyperlink r:id="rId14" w:history="1">
        <w:r w:rsidRPr="00456F99">
          <w:rPr>
            <w:rStyle w:val="Hyperlink"/>
            <w:rFonts w:asciiTheme="minorHAnsi" w:hAnsiTheme="minorHAnsi" w:cstheme="minorHAnsi"/>
            <w:sz w:val="16"/>
            <w:szCs w:val="16"/>
          </w:rPr>
          <w:t>http://genderevaluation.unwomen.org/en/evaluation-handbook</w:t>
        </w:r>
      </w:hyperlink>
      <w:r w:rsidRPr="00456F99">
        <w:rPr>
          <w:rFonts w:asciiTheme="minorHAnsi" w:hAnsiTheme="minorHAnsi" w:cstheme="minorHAnsi"/>
          <w:sz w:val="16"/>
          <w:szCs w:val="16"/>
        </w:rPr>
        <w:t xml:space="preserve"> </w:t>
      </w:r>
    </w:p>
  </w:footnote>
  <w:footnote w:id="63">
    <w:p w14:paraId="27428120" w14:textId="77777777" w:rsidR="003B58D3" w:rsidRPr="00F95F87" w:rsidRDefault="003B58D3" w:rsidP="003B58D3">
      <w:pPr>
        <w:pStyle w:val="FootnoteText"/>
        <w:rPr>
          <w:rFonts w:asciiTheme="minorHAnsi" w:hAnsiTheme="minorHAnsi" w:cstheme="minorHAnsi"/>
          <w:sz w:val="18"/>
          <w:szCs w:val="18"/>
        </w:rPr>
      </w:pPr>
      <w:r w:rsidRPr="00456F99">
        <w:rPr>
          <w:rStyle w:val="FootnoteReference"/>
          <w:rFonts w:asciiTheme="minorHAnsi" w:hAnsiTheme="minorHAnsi" w:cstheme="minorHAnsi"/>
          <w:sz w:val="16"/>
          <w:szCs w:val="16"/>
        </w:rPr>
        <w:footnoteRef/>
      </w:r>
      <w:r w:rsidRPr="00456F99">
        <w:rPr>
          <w:rFonts w:asciiTheme="minorHAnsi" w:hAnsiTheme="minorHAnsi" w:cstheme="minorHAnsi"/>
          <w:sz w:val="16"/>
          <w:szCs w:val="16"/>
        </w:rPr>
        <w:t xml:space="preserve"> </w:t>
      </w:r>
      <w:hyperlink r:id="rId15" w:history="1">
        <w:r w:rsidRPr="00456F99">
          <w:rPr>
            <w:rStyle w:val="Hyperlink"/>
            <w:rFonts w:asciiTheme="minorHAnsi" w:hAnsiTheme="minorHAnsi" w:cstheme="minorHAnsi"/>
            <w:sz w:val="16"/>
            <w:szCs w:val="16"/>
          </w:rPr>
          <w:t>http://www.uneval.org/document/detail/1452</w:t>
        </w:r>
      </w:hyperlink>
      <w:r w:rsidRPr="00456F99">
        <w:rPr>
          <w:rFonts w:asciiTheme="minorHAnsi" w:hAnsiTheme="minorHAnsi" w:cstheme="minorHAnsi"/>
          <w:sz w:val="16"/>
          <w:szCs w:val="16"/>
        </w:rPr>
        <w:t xml:space="preserve"> </w:t>
      </w:r>
    </w:p>
  </w:footnote>
  <w:footnote w:id="64">
    <w:p w14:paraId="3D607AF9" w14:textId="77777777" w:rsidR="00D87129" w:rsidRDefault="006812B8">
      <w:pPr>
        <w:pBdr>
          <w:top w:val="nil"/>
          <w:left w:val="nil"/>
          <w:bottom w:val="nil"/>
          <w:right w:val="nil"/>
          <w:between w:val="nil"/>
        </w:pBdr>
        <w:rPr>
          <w:rFonts w:ascii="Calibri" w:eastAsia="Calibri" w:hAnsi="Calibri" w:cs="Calibri"/>
          <w:color w:val="000000"/>
          <w:sz w:val="18"/>
          <w:szCs w:val="18"/>
        </w:rPr>
      </w:pPr>
      <w:r>
        <w:rPr>
          <w:rStyle w:val="FootnoteReference"/>
        </w:rPr>
        <w:footnoteRef/>
      </w:r>
      <w:r>
        <w:rPr>
          <w:color w:val="000000"/>
          <w:sz w:val="20"/>
          <w:szCs w:val="20"/>
        </w:rPr>
        <w:t xml:space="preserve"> </w:t>
      </w:r>
      <w:r>
        <w:rPr>
          <w:rFonts w:ascii="Calibri" w:eastAsia="Calibri" w:hAnsi="Calibri" w:cs="Calibri"/>
          <w:color w:val="000000"/>
          <w:sz w:val="18"/>
          <w:szCs w:val="18"/>
        </w:rPr>
        <w:t xml:space="preserve">The report was uploaded at   </w:t>
      </w:r>
      <w:hyperlink r:id="rId16">
        <w:r w:rsidR="00D87129">
          <w:rPr>
            <w:rFonts w:ascii="Calibri" w:eastAsia="Calibri" w:hAnsi="Calibri" w:cs="Calibri"/>
            <w:color w:val="0000FF"/>
            <w:sz w:val="18"/>
            <w:szCs w:val="18"/>
            <w:u w:val="single"/>
          </w:rPr>
          <w:t>http://gate.unwomen.org/Evaluation/Details?EvaluationId=4886</w:t>
        </w:r>
      </w:hyperlink>
      <w:r>
        <w:rPr>
          <w:rFonts w:ascii="Calibri" w:eastAsia="Calibri" w:hAnsi="Calibri" w:cs="Calibri"/>
          <w:color w:val="000000"/>
          <w:sz w:val="18"/>
          <w:szCs w:val="18"/>
        </w:rPr>
        <w:t xml:space="preserve"> .  Quality rating - Very Good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E8E1" w14:textId="785E88F5" w:rsidR="003D6C9C" w:rsidRDefault="003D6C9C">
    <w:pPr>
      <w:pStyle w:val="Header"/>
    </w:pPr>
    <w:r>
      <w:rPr>
        <w:noProof/>
      </w:rPr>
      <mc:AlternateContent>
        <mc:Choice Requires="wps">
          <w:drawing>
            <wp:anchor distT="0" distB="0" distL="0" distR="0" simplePos="0" relativeHeight="251658243" behindDoc="0" locked="0" layoutInCell="1" allowOverlap="1" wp14:anchorId="5DB925A6" wp14:editId="3ADBB99B">
              <wp:simplePos x="635" y="635"/>
              <wp:positionH relativeFrom="page">
                <wp:align>center</wp:align>
              </wp:positionH>
              <wp:positionV relativeFrom="page">
                <wp:align>top</wp:align>
              </wp:positionV>
              <wp:extent cx="459740" cy="345440"/>
              <wp:effectExtent l="0" t="0" r="16510" b="16510"/>
              <wp:wrapNone/>
              <wp:docPr id="98577052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9C49AF8" w14:textId="5679C5FA"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B925A6" id="_x0000_t202" coordsize="21600,21600" o:spt="202" path="m,l,21600r21600,l21600,xe">
              <v:stroke joinstyle="miter"/>
              <v:path gradientshapeok="t" o:connecttype="rect"/>
            </v:shapetype>
            <v:shape id="_x0000_s1048" type="#_x0000_t202" alt="OFFICIAL" style="position:absolute;margin-left:0;margin-top:0;width:36.2pt;height:27.2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" filled="f" stroked="f">
              <v:textbox style="mso-fit-shape-to-text:t" inset="0,15pt,0,0">
                <w:txbxContent>
                  <w:p w14:paraId="09C49AF8" w14:textId="5679C5FA"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BE1D5" w14:textId="4464E953" w:rsidR="003D6C9C" w:rsidRDefault="003D6C9C">
    <w:pPr>
      <w:pStyle w:val="Header"/>
    </w:pPr>
    <w:r>
      <w:rPr>
        <w:noProof/>
      </w:rPr>
      <mc:AlternateContent>
        <mc:Choice Requires="wps">
          <w:drawing>
            <wp:anchor distT="0" distB="0" distL="0" distR="0" simplePos="0" relativeHeight="251658244" behindDoc="0" locked="0" layoutInCell="1" allowOverlap="1" wp14:anchorId="6E57F97B" wp14:editId="265763C8">
              <wp:simplePos x="915035" y="457835"/>
              <wp:positionH relativeFrom="page">
                <wp:align>center</wp:align>
              </wp:positionH>
              <wp:positionV relativeFrom="page">
                <wp:align>top</wp:align>
              </wp:positionV>
              <wp:extent cx="459740" cy="345440"/>
              <wp:effectExtent l="0" t="0" r="16510" b="16510"/>
              <wp:wrapNone/>
              <wp:docPr id="118688342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61B6F2B0" w14:textId="142F3809" w:rsidR="003D6C9C" w:rsidRPr="003D6C9C" w:rsidRDefault="003D6C9C" w:rsidP="003D6C9C">
                          <w:pPr>
                            <w:rPr>
                              <w:rFonts w:ascii="Calibri" w:eastAsia="Calibri" w:hAnsi="Calibri" w:cs="Calibri"/>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E57F97B" id="_x0000_t202" coordsize="21600,21600" o:spt="202" path="m,l,21600r21600,l21600,xe">
              <v:stroke joinstyle="miter"/>
              <v:path gradientshapeok="t" o:connecttype="rect"/>
            </v:shapetype>
            <v:shape id="Text Box 3" o:spid="_x0000_s1049" type="#_x0000_t202" alt="OFFICIAL" style="position:absolute;margin-left:0;margin-top:0;width:36.2pt;height:27.2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" filled="f" stroked="f">
              <v:textbox style="mso-fit-shape-to-text:t" inset="0,15pt,0,0">
                <w:txbxContent>
                  <w:p w14:paraId="61B6F2B0" w14:textId="142F3809" w:rsidR="003D6C9C" w:rsidRPr="003D6C9C" w:rsidRDefault="003D6C9C" w:rsidP="003D6C9C">
                    <w:pPr>
                      <w:rPr>
                        <w:rFonts w:ascii="Calibri" w:eastAsia="Calibri" w:hAnsi="Calibri" w:cs="Calibri"/>
                        <w:noProof/>
                        <w:color w:val="000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463D" w14:textId="07C8DDF8" w:rsidR="003D6C9C" w:rsidRDefault="003D6C9C">
    <w:pPr>
      <w:pStyle w:val="Header"/>
    </w:pPr>
    <w:r>
      <w:rPr>
        <w:noProof/>
      </w:rPr>
      <mc:AlternateContent>
        <mc:Choice Requires="wps">
          <w:drawing>
            <wp:anchor distT="0" distB="0" distL="0" distR="0" simplePos="0" relativeHeight="251658248" behindDoc="0" locked="0" layoutInCell="1" allowOverlap="1" wp14:anchorId="3FF83AA7" wp14:editId="01BD6F0E">
              <wp:simplePos x="635" y="635"/>
              <wp:positionH relativeFrom="page">
                <wp:align>center</wp:align>
              </wp:positionH>
              <wp:positionV relativeFrom="page">
                <wp:align>top</wp:align>
              </wp:positionV>
              <wp:extent cx="459740" cy="345440"/>
              <wp:effectExtent l="0" t="0" r="16510" b="16510"/>
              <wp:wrapNone/>
              <wp:docPr id="1493904807"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0A6202CC" w14:textId="6D1200C8"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FF83AA7" id="_x0000_t202" coordsize="21600,21600" o:spt="202" path="m,l,21600r21600,l21600,xe">
              <v:stroke joinstyle="miter"/>
              <v:path gradientshapeok="t" o:connecttype="rect"/>
            </v:shapetype>
            <v:shape id="Text Box 5" o:spid="_x0000_s1053" type="#_x0000_t202" alt="OFFICIAL" style="position:absolute;margin-left:0;margin-top:0;width:36.2pt;height:27.2pt;z-index:2516582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" filled="f" stroked="f">
              <v:textbox style="mso-fit-shape-to-text:t" inset="0,15pt,0,0">
                <w:txbxContent>
                  <w:p w14:paraId="0A6202CC" w14:textId="6D1200C8"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3A8EF" w14:textId="05D43F0C" w:rsidR="003D6C9C" w:rsidRDefault="003D6C9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F498B" w14:textId="09926DB8" w:rsidR="003D6C9C" w:rsidRDefault="003D6C9C">
    <w:pPr>
      <w:pStyle w:val="Header"/>
    </w:pPr>
    <w:r>
      <w:rPr>
        <w:noProof/>
      </w:rPr>
      <mc:AlternateContent>
        <mc:Choice Requires="wps">
          <w:drawing>
            <wp:anchor distT="0" distB="0" distL="0" distR="0" simplePos="0" relativeHeight="251658251" behindDoc="0" locked="0" layoutInCell="1" allowOverlap="1" wp14:anchorId="5187E0F8" wp14:editId="4D0519B3">
              <wp:simplePos x="635" y="635"/>
              <wp:positionH relativeFrom="page">
                <wp:align>center</wp:align>
              </wp:positionH>
              <wp:positionV relativeFrom="page">
                <wp:align>top</wp:align>
              </wp:positionV>
              <wp:extent cx="459740" cy="345440"/>
              <wp:effectExtent l="0" t="0" r="16510" b="16510"/>
              <wp:wrapNone/>
              <wp:docPr id="1321892015"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5718CAA" w14:textId="302E20C3"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87E0F8" id="_x0000_t202" coordsize="21600,21600" o:spt="202" path="m,l,21600r21600,l21600,xe">
              <v:stroke joinstyle="miter"/>
              <v:path gradientshapeok="t" o:connecttype="rect"/>
            </v:shapetype>
            <v:shape id="_x0000_s1055" type="#_x0000_t202" alt="OFFICIAL" style="position:absolute;margin-left:0;margin-top:0;width:36.2pt;height:27.2pt;z-index:25165825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" filled="f" stroked="f">
              <v:textbox style="mso-fit-shape-to-text:t" inset="0,15pt,0,0">
                <w:txbxContent>
                  <w:p w14:paraId="45718CAA" w14:textId="302E20C3"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B441D" w14:textId="51743DD5" w:rsidR="003D6C9C" w:rsidRDefault="003D6C9C">
    <w:pPr>
      <w:pStyle w:val="Header"/>
    </w:pPr>
    <w:r>
      <w:rPr>
        <w:noProof/>
      </w:rPr>
      <mc:AlternateContent>
        <mc:Choice Requires="wps">
          <w:drawing>
            <wp:anchor distT="0" distB="0" distL="0" distR="0" simplePos="0" relativeHeight="251658253" behindDoc="0" locked="0" layoutInCell="1" allowOverlap="1" wp14:anchorId="73750751" wp14:editId="5CF74404">
              <wp:simplePos x="635" y="635"/>
              <wp:positionH relativeFrom="page">
                <wp:align>center</wp:align>
              </wp:positionH>
              <wp:positionV relativeFrom="page">
                <wp:align>top</wp:align>
              </wp:positionV>
              <wp:extent cx="459740" cy="345440"/>
              <wp:effectExtent l="0" t="0" r="16510" b="16510"/>
              <wp:wrapNone/>
              <wp:docPr id="61624713"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3A997691" w14:textId="2C6670DE"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3750751" id="_x0000_t202" coordsize="21600,21600" o:spt="202" path="m,l,21600r21600,l21600,xe">
              <v:stroke joinstyle="miter"/>
              <v:path gradientshapeok="t" o:connecttype="rect"/>
            </v:shapetype>
            <v:shape id="Text Box 8" o:spid="_x0000_s1057" type="#_x0000_t202" alt="OFFICIAL" style="position:absolute;margin-left:0;margin-top:0;width:36.2pt;height:27.2pt;z-index:25165825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" filled="f" stroked="f">
              <v:textbox style="mso-fit-shape-to-text:t" inset="0,15pt,0,0">
                <w:txbxContent>
                  <w:p w14:paraId="3A997691" w14:textId="2C6670DE"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D16B0" w14:textId="1F026D23" w:rsidR="003D6C9C" w:rsidRDefault="003D6C9C">
    <w:pPr>
      <w:pStyle w:val="Header"/>
    </w:pPr>
    <w:r>
      <w:rPr>
        <w:noProof/>
      </w:rPr>
      <mc:AlternateContent>
        <mc:Choice Requires="wps">
          <w:drawing>
            <wp:anchor distT="0" distB="0" distL="0" distR="0" simplePos="0" relativeHeight="251658254" behindDoc="0" locked="0" layoutInCell="1" allowOverlap="1" wp14:anchorId="3B219827" wp14:editId="24F0E25E">
              <wp:simplePos x="635" y="635"/>
              <wp:positionH relativeFrom="page">
                <wp:align>center</wp:align>
              </wp:positionH>
              <wp:positionV relativeFrom="page">
                <wp:align>top</wp:align>
              </wp:positionV>
              <wp:extent cx="459740" cy="345440"/>
              <wp:effectExtent l="0" t="0" r="16510" b="16510"/>
              <wp:wrapNone/>
              <wp:docPr id="2137957882"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72886EA2" w14:textId="0A479A3A" w:rsidR="003D6C9C" w:rsidRPr="003D6C9C" w:rsidRDefault="003D6C9C" w:rsidP="003D6C9C">
                          <w:pPr>
                            <w:rPr>
                              <w:rFonts w:ascii="Calibri" w:eastAsia="Calibri" w:hAnsi="Calibri" w:cs="Calibri"/>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B219827" id="_x0000_t202" coordsize="21600,21600" o:spt="202" path="m,l,21600r21600,l21600,xe">
              <v:stroke joinstyle="miter"/>
              <v:path gradientshapeok="t" o:connecttype="rect"/>
            </v:shapetype>
            <v:shape id="Text Box 9" o:spid="_x0000_s1058" type="#_x0000_t202" alt="OFFICIAL" style="position:absolute;margin-left:0;margin-top:0;width:36.2pt;height:27.2pt;z-index:25165825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" filled="f" stroked="f">
              <v:textbox style="mso-fit-shape-to-text:t" inset="0,15pt,0,0">
                <w:txbxContent>
                  <w:p w14:paraId="72886EA2" w14:textId="0A479A3A" w:rsidR="003D6C9C" w:rsidRPr="003D6C9C" w:rsidRDefault="003D6C9C" w:rsidP="003D6C9C">
                    <w:pPr>
                      <w:rPr>
                        <w:rFonts w:ascii="Calibri" w:eastAsia="Calibri" w:hAnsi="Calibri" w:cs="Calibri"/>
                        <w:noProof/>
                        <w:color w:val="000000"/>
                        <w:sz w:val="20"/>
                        <w:szCs w:val="20"/>
                      </w:rPr>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C4B16" w14:textId="0F7855A4" w:rsidR="003D6C9C" w:rsidRDefault="003D6C9C">
    <w:pPr>
      <w:pStyle w:val="Header"/>
    </w:pPr>
    <w:r>
      <w:rPr>
        <w:noProof/>
      </w:rPr>
      <mc:AlternateContent>
        <mc:Choice Requires="wps">
          <w:drawing>
            <wp:anchor distT="0" distB="0" distL="0" distR="0" simplePos="0" relativeHeight="251658256" behindDoc="0" locked="0" layoutInCell="1" allowOverlap="1" wp14:anchorId="167A1EC4" wp14:editId="5633E5F7">
              <wp:simplePos x="635" y="635"/>
              <wp:positionH relativeFrom="page">
                <wp:align>center</wp:align>
              </wp:positionH>
              <wp:positionV relativeFrom="page">
                <wp:align>top</wp:align>
              </wp:positionV>
              <wp:extent cx="459740" cy="345440"/>
              <wp:effectExtent l="0" t="0" r="16510" b="16510"/>
              <wp:wrapNone/>
              <wp:docPr id="1206290131"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45440"/>
                      </a:xfrm>
                      <a:prstGeom prst="rect">
                        <a:avLst/>
                      </a:prstGeom>
                      <a:noFill/>
                      <a:ln>
                        <a:noFill/>
                      </a:ln>
                    </wps:spPr>
                    <wps:txbx>
                      <w:txbxContent>
                        <w:p w14:paraId="486E1ABB" w14:textId="4304525F"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67A1EC4" id="_x0000_t202" coordsize="21600,21600" o:spt="202" path="m,l,21600r21600,l21600,xe">
              <v:stroke joinstyle="miter"/>
              <v:path gradientshapeok="t" o:connecttype="rect"/>
            </v:shapetype>
            <v:shape id="Text Box 7" o:spid="_x0000_s1061" type="#_x0000_t202" alt="OFFICIAL" style="position:absolute;margin-left:0;margin-top:0;width:36.2pt;height:27.2pt;z-index:2516582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" filled="f" stroked="f">
              <v:textbox style="mso-fit-shape-to-text:t" inset="0,15pt,0,0">
                <w:txbxContent>
                  <w:p w14:paraId="486E1ABB" w14:textId="4304525F" w:rsidR="003D6C9C" w:rsidRPr="003D6C9C" w:rsidRDefault="003D6C9C" w:rsidP="003D6C9C">
                    <w:pPr>
                      <w:rPr>
                        <w:rFonts w:ascii="Calibri" w:eastAsia="Calibri" w:hAnsi="Calibri" w:cs="Calibri"/>
                        <w:noProof/>
                        <w:color w:val="000000"/>
                        <w:sz w:val="20"/>
                        <w:szCs w:val="20"/>
                      </w:rPr>
                    </w:pPr>
                    <w:r w:rsidRPr="003D6C9C">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31C2"/>
    <w:multiLevelType w:val="multilevel"/>
    <w:tmpl w:val="885CA9CC"/>
    <w:lvl w:ilvl="0">
      <w:start w:val="5"/>
      <w:numFmt w:val="decimal"/>
      <w:lvlText w:val="%1."/>
      <w:lvlJc w:val="left"/>
      <w:pPr>
        <w:ind w:left="360" w:hanging="360"/>
      </w:pPr>
      <w:rPr>
        <w:b w:val="0"/>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61B658F"/>
    <w:multiLevelType w:val="multilevel"/>
    <w:tmpl w:val="9DECEC3A"/>
    <w:lvl w:ilvl="0">
      <w:start w:val="1"/>
      <w:numFmt w:val="decimal"/>
      <w:lvlText w:val="%1."/>
      <w:lvlJc w:val="left"/>
      <w:pPr>
        <w:ind w:left="360" w:hanging="360"/>
      </w:pPr>
    </w:lvl>
    <w:lvl w:ilvl="1">
      <w:start w:val="1"/>
      <w:numFmt w:val="decimal"/>
      <w:lvlText w:val="%2."/>
      <w:lvlJc w:val="left"/>
      <w:pPr>
        <w:ind w:left="1440" w:hanging="72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CF001F"/>
    <w:multiLevelType w:val="multilevel"/>
    <w:tmpl w:val="54F261CE"/>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ascii="Calibri" w:hAnsi="Calibri" w:cs="Calibri" w:hint="default"/>
        <w:b w:val="0"/>
        <w:bCs w:val="0"/>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 w15:restartNumberingAfterBreak="0">
    <w:nsid w:val="0FD5006E"/>
    <w:multiLevelType w:val="hybridMultilevel"/>
    <w:tmpl w:val="6E7C1B9A"/>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D452C"/>
    <w:multiLevelType w:val="multilevel"/>
    <w:tmpl w:val="F03CB02E"/>
    <w:lvl w:ilvl="0">
      <w:start w:val="1"/>
      <w:numFmt w:val="decimal"/>
      <w:lvlText w:val="%1."/>
      <w:lvlJc w:val="left"/>
      <w:pPr>
        <w:ind w:left="720" w:hanging="360"/>
      </w:pPr>
    </w:lvl>
    <w:lvl w:ilvl="1">
      <w:start w:val="1"/>
      <w:numFmt w:val="decimal"/>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861EA7"/>
    <w:multiLevelType w:val="multilevel"/>
    <w:tmpl w:val="3A0404F6"/>
    <w:lvl w:ilvl="0">
      <w:start w:val="1"/>
      <w:numFmt w:val="decimal"/>
      <w:lvlText w:val="%1."/>
      <w:lvlJc w:val="left"/>
      <w:pPr>
        <w:ind w:left="630" w:hanging="360"/>
      </w:pPr>
      <w:rPr>
        <w:rFonts w:ascii="Calibri" w:eastAsia="Calibri" w:hAnsi="Calibri" w:cs="Calibri"/>
        <w:b w:val="0"/>
      </w:r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 w15:restartNumberingAfterBreak="0">
    <w:nsid w:val="15836802"/>
    <w:multiLevelType w:val="hybridMultilevel"/>
    <w:tmpl w:val="94586EF4"/>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927C0E"/>
    <w:multiLevelType w:val="hybridMultilevel"/>
    <w:tmpl w:val="386E4CA6"/>
    <w:lvl w:ilvl="0" w:tplc="92B49AD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06403"/>
    <w:multiLevelType w:val="hybridMultilevel"/>
    <w:tmpl w:val="004E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16F57"/>
    <w:multiLevelType w:val="hybridMultilevel"/>
    <w:tmpl w:val="3EE8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C4C8A"/>
    <w:multiLevelType w:val="hybridMultilevel"/>
    <w:tmpl w:val="430EB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E367E3"/>
    <w:multiLevelType w:val="hybridMultilevel"/>
    <w:tmpl w:val="808613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69B5452"/>
    <w:multiLevelType w:val="multilevel"/>
    <w:tmpl w:val="3EE2B958"/>
    <w:lvl w:ilvl="0">
      <w:start w:val="1"/>
      <w:numFmt w:val="decimal"/>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97D4A"/>
    <w:multiLevelType w:val="multilevel"/>
    <w:tmpl w:val="8AC07FA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D1363A"/>
    <w:multiLevelType w:val="hybridMultilevel"/>
    <w:tmpl w:val="10A26A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2D3D4491"/>
    <w:multiLevelType w:val="hybridMultilevel"/>
    <w:tmpl w:val="E6945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0F4127"/>
    <w:multiLevelType w:val="multilevel"/>
    <w:tmpl w:val="301876A4"/>
    <w:lvl w:ilvl="0">
      <w:start w:val="19"/>
      <w:numFmt w:val="decimal"/>
      <w:lvlText w:val="%1."/>
      <w:lvlJc w:val="left"/>
      <w:pPr>
        <w:ind w:left="405" w:hanging="405"/>
      </w:pPr>
    </w:lvl>
    <w:lvl w:ilvl="1">
      <w:start w:val="2"/>
      <w:numFmt w:val="decimal"/>
      <w:lvlText w:val="%1.%2."/>
      <w:lvlJc w:val="left"/>
      <w:pPr>
        <w:ind w:left="405" w:hanging="405"/>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30FF708F"/>
    <w:multiLevelType w:val="hybridMultilevel"/>
    <w:tmpl w:val="030C1C88"/>
    <w:lvl w:ilvl="0" w:tplc="04090001">
      <w:start w:val="1"/>
      <w:numFmt w:val="bullet"/>
      <w:lvlText w:val=""/>
      <w:lvlJc w:val="left"/>
      <w:pPr>
        <w:ind w:left="1139" w:hanging="360"/>
      </w:pPr>
      <w:rPr>
        <w:rFonts w:ascii="Symbol" w:hAnsi="Symbol"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8" w15:restartNumberingAfterBreak="0">
    <w:nsid w:val="31AF33D8"/>
    <w:multiLevelType w:val="multilevel"/>
    <w:tmpl w:val="58FE77B4"/>
    <w:lvl w:ilvl="0">
      <w:start w:val="1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F13AE2"/>
    <w:multiLevelType w:val="multilevel"/>
    <w:tmpl w:val="0832DA8E"/>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1F37A8C"/>
    <w:multiLevelType w:val="multilevel"/>
    <w:tmpl w:val="50D8C06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3382A2B"/>
    <w:multiLevelType w:val="multilevel"/>
    <w:tmpl w:val="FC2857B4"/>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5AF4152"/>
    <w:multiLevelType w:val="multilevel"/>
    <w:tmpl w:val="9CACE5DE"/>
    <w:lvl w:ilvl="0">
      <w:start w:val="17"/>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38793F32"/>
    <w:multiLevelType w:val="hybridMultilevel"/>
    <w:tmpl w:val="39BA0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9213D8"/>
    <w:multiLevelType w:val="hybridMultilevel"/>
    <w:tmpl w:val="C6BA49BE"/>
    <w:lvl w:ilvl="0" w:tplc="513009C4">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12C77F5"/>
    <w:multiLevelType w:val="multilevel"/>
    <w:tmpl w:val="91CCDE8E"/>
    <w:lvl w:ilvl="0">
      <w:start w:val="5"/>
      <w:numFmt w:val="decimal"/>
      <w:lvlText w:val="%1."/>
      <w:lvlJc w:val="left"/>
      <w:pPr>
        <w:ind w:left="360" w:hanging="360"/>
      </w:pPr>
      <w:rPr>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abstractNum w:abstractNumId="26" w15:restartNumberingAfterBreak="0">
    <w:nsid w:val="438C2208"/>
    <w:multiLevelType w:val="multilevel"/>
    <w:tmpl w:val="C3EA687A"/>
    <w:lvl w:ilvl="0">
      <w:start w:val="1"/>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ascii="Calibri" w:hAnsi="Calibri" w:cs="Calibri"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80A7C63"/>
    <w:multiLevelType w:val="hybridMultilevel"/>
    <w:tmpl w:val="7330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563C34"/>
    <w:multiLevelType w:val="hybridMultilevel"/>
    <w:tmpl w:val="E716FC5E"/>
    <w:lvl w:ilvl="0" w:tplc="96967974">
      <w:start w:val="1"/>
      <w:numFmt w:val="bullet"/>
      <w:lvlText w:val=""/>
      <w:lvlJc w:val="left"/>
      <w:pPr>
        <w:ind w:left="360" w:hanging="360"/>
      </w:pPr>
      <w:rPr>
        <w:rFonts w:ascii="Symbol" w:hAnsi="Symbol" w:hint="default"/>
      </w:rPr>
    </w:lvl>
    <w:lvl w:ilvl="1" w:tplc="B48E5DAE" w:tentative="1">
      <w:start w:val="1"/>
      <w:numFmt w:val="bullet"/>
      <w:lvlText w:val="o"/>
      <w:lvlJc w:val="left"/>
      <w:pPr>
        <w:ind w:left="1080" w:hanging="360"/>
      </w:pPr>
      <w:rPr>
        <w:rFonts w:ascii="Courier New" w:hAnsi="Courier New" w:hint="default"/>
      </w:rPr>
    </w:lvl>
    <w:lvl w:ilvl="2" w:tplc="67DCC294" w:tentative="1">
      <w:start w:val="1"/>
      <w:numFmt w:val="bullet"/>
      <w:lvlText w:val=""/>
      <w:lvlJc w:val="left"/>
      <w:pPr>
        <w:ind w:left="1800" w:hanging="360"/>
      </w:pPr>
      <w:rPr>
        <w:rFonts w:ascii="Wingdings" w:hAnsi="Wingdings" w:hint="default"/>
      </w:rPr>
    </w:lvl>
    <w:lvl w:ilvl="3" w:tplc="4002F95E" w:tentative="1">
      <w:start w:val="1"/>
      <w:numFmt w:val="bullet"/>
      <w:lvlText w:val=""/>
      <w:lvlJc w:val="left"/>
      <w:pPr>
        <w:ind w:left="2520" w:hanging="360"/>
      </w:pPr>
      <w:rPr>
        <w:rFonts w:ascii="Symbol" w:hAnsi="Symbol" w:hint="default"/>
      </w:rPr>
    </w:lvl>
    <w:lvl w:ilvl="4" w:tplc="2F2AC1C4" w:tentative="1">
      <w:start w:val="1"/>
      <w:numFmt w:val="bullet"/>
      <w:lvlText w:val="o"/>
      <w:lvlJc w:val="left"/>
      <w:pPr>
        <w:ind w:left="3240" w:hanging="360"/>
      </w:pPr>
      <w:rPr>
        <w:rFonts w:ascii="Courier New" w:hAnsi="Courier New" w:hint="default"/>
      </w:rPr>
    </w:lvl>
    <w:lvl w:ilvl="5" w:tplc="171498E4" w:tentative="1">
      <w:start w:val="1"/>
      <w:numFmt w:val="bullet"/>
      <w:lvlText w:val=""/>
      <w:lvlJc w:val="left"/>
      <w:pPr>
        <w:ind w:left="3960" w:hanging="360"/>
      </w:pPr>
      <w:rPr>
        <w:rFonts w:ascii="Wingdings" w:hAnsi="Wingdings" w:hint="default"/>
      </w:rPr>
    </w:lvl>
    <w:lvl w:ilvl="6" w:tplc="CD48E2AE" w:tentative="1">
      <w:start w:val="1"/>
      <w:numFmt w:val="bullet"/>
      <w:lvlText w:val=""/>
      <w:lvlJc w:val="left"/>
      <w:pPr>
        <w:ind w:left="4680" w:hanging="360"/>
      </w:pPr>
      <w:rPr>
        <w:rFonts w:ascii="Symbol" w:hAnsi="Symbol" w:hint="default"/>
      </w:rPr>
    </w:lvl>
    <w:lvl w:ilvl="7" w:tplc="ADDA0F16" w:tentative="1">
      <w:start w:val="1"/>
      <w:numFmt w:val="bullet"/>
      <w:lvlText w:val="o"/>
      <w:lvlJc w:val="left"/>
      <w:pPr>
        <w:ind w:left="5400" w:hanging="360"/>
      </w:pPr>
      <w:rPr>
        <w:rFonts w:ascii="Courier New" w:hAnsi="Courier New" w:hint="default"/>
      </w:rPr>
    </w:lvl>
    <w:lvl w:ilvl="8" w:tplc="10A6FACA" w:tentative="1">
      <w:start w:val="1"/>
      <w:numFmt w:val="bullet"/>
      <w:lvlText w:val=""/>
      <w:lvlJc w:val="left"/>
      <w:pPr>
        <w:ind w:left="6120" w:hanging="360"/>
      </w:pPr>
      <w:rPr>
        <w:rFonts w:ascii="Wingdings" w:hAnsi="Wingdings" w:hint="default"/>
      </w:rPr>
    </w:lvl>
  </w:abstractNum>
  <w:abstractNum w:abstractNumId="29" w15:restartNumberingAfterBreak="0">
    <w:nsid w:val="48A0707F"/>
    <w:multiLevelType w:val="multilevel"/>
    <w:tmpl w:val="1DBC2D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4B57059E"/>
    <w:multiLevelType w:val="hybridMultilevel"/>
    <w:tmpl w:val="9656E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8641AF"/>
    <w:multiLevelType w:val="hybridMultilevel"/>
    <w:tmpl w:val="CA2EEF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52B2BCD"/>
    <w:multiLevelType w:val="hybridMultilevel"/>
    <w:tmpl w:val="E10AFC14"/>
    <w:lvl w:ilvl="0" w:tplc="513009C4">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6F425EA"/>
    <w:multiLevelType w:val="multilevel"/>
    <w:tmpl w:val="782466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C766550"/>
    <w:multiLevelType w:val="multilevel"/>
    <w:tmpl w:val="F9DABD1E"/>
    <w:lvl w:ilvl="0">
      <w:start w:val="8"/>
      <w:numFmt w:val="decimal"/>
      <w:lvlText w:val="%1."/>
      <w:lvlJc w:val="left"/>
      <w:pPr>
        <w:ind w:left="360" w:hanging="360"/>
      </w:pPr>
      <w:rPr>
        <w:b w:val="0"/>
        <w:bCs/>
      </w:r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CA72B89"/>
    <w:multiLevelType w:val="multilevel"/>
    <w:tmpl w:val="7E1C7CA2"/>
    <w:lvl w:ilvl="0">
      <w:start w:val="18"/>
      <w:numFmt w:val="decimal"/>
      <w:lvlText w:val="%1."/>
      <w:lvlJc w:val="left"/>
      <w:pPr>
        <w:ind w:left="360" w:hanging="360"/>
      </w:pPr>
      <w:rPr>
        <w:b w:val="0"/>
        <w:bCs/>
      </w:rPr>
    </w:lvl>
    <w:lvl w:ilvl="1">
      <w:start w:val="2"/>
      <w:numFmt w:val="decimal"/>
      <w:lvlText w:val="%1.%2."/>
      <w:lvlJc w:val="left"/>
      <w:pPr>
        <w:ind w:left="405" w:hanging="405"/>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5EBB66C7"/>
    <w:multiLevelType w:val="hybridMultilevel"/>
    <w:tmpl w:val="600E9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166FF6"/>
    <w:multiLevelType w:val="hybridMultilevel"/>
    <w:tmpl w:val="FB08E92A"/>
    <w:lvl w:ilvl="0" w:tplc="4BAEBE1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31066F"/>
    <w:multiLevelType w:val="multilevel"/>
    <w:tmpl w:val="F6129E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60E04279"/>
    <w:multiLevelType w:val="hybridMultilevel"/>
    <w:tmpl w:val="4D7A8FD0"/>
    <w:lvl w:ilvl="0" w:tplc="990022CC">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FD323E"/>
    <w:multiLevelType w:val="multilevel"/>
    <w:tmpl w:val="42B80696"/>
    <w:lvl w:ilvl="0">
      <w:start w:val="15"/>
      <w:numFmt w:val="decimal"/>
      <w:lvlText w:val="%1."/>
      <w:lvlJc w:val="left"/>
      <w:pPr>
        <w:ind w:left="360" w:hanging="360"/>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1" w15:restartNumberingAfterBreak="0">
    <w:nsid w:val="6538601B"/>
    <w:multiLevelType w:val="hybridMultilevel"/>
    <w:tmpl w:val="56C2B0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6B871EF"/>
    <w:multiLevelType w:val="multilevel"/>
    <w:tmpl w:val="F06C1F22"/>
    <w:lvl w:ilvl="0">
      <w:start w:val="3"/>
      <w:numFmt w:val="decimal"/>
      <w:lvlText w:val="%1."/>
      <w:lvlJc w:val="left"/>
      <w:pPr>
        <w:ind w:left="360" w:hanging="360"/>
      </w:pPr>
      <w:rPr>
        <w:b w:val="0"/>
        <w:bCs/>
      </w:r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3" w15:restartNumberingAfterBreak="0">
    <w:nsid w:val="677115C7"/>
    <w:multiLevelType w:val="hybridMultilevel"/>
    <w:tmpl w:val="2D4C1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446495"/>
    <w:multiLevelType w:val="hybridMultilevel"/>
    <w:tmpl w:val="E4285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8859F1"/>
    <w:multiLevelType w:val="hybridMultilevel"/>
    <w:tmpl w:val="83FE18C0"/>
    <w:lvl w:ilvl="0" w:tplc="90E065A8">
      <w:start w:val="1"/>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D701E3E"/>
    <w:multiLevelType w:val="multilevel"/>
    <w:tmpl w:val="C0BEB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6F4523"/>
    <w:multiLevelType w:val="hybridMultilevel"/>
    <w:tmpl w:val="853AA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7B0B65"/>
    <w:multiLevelType w:val="hybridMultilevel"/>
    <w:tmpl w:val="0006212C"/>
    <w:lvl w:ilvl="0" w:tplc="E58A682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6FD348D4"/>
    <w:multiLevelType w:val="hybridMultilevel"/>
    <w:tmpl w:val="703E8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FF14F87"/>
    <w:multiLevelType w:val="hybridMultilevel"/>
    <w:tmpl w:val="85F0B6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06C1F83"/>
    <w:multiLevelType w:val="multilevel"/>
    <w:tmpl w:val="C51C7E42"/>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5087D8C"/>
    <w:multiLevelType w:val="hybridMultilevel"/>
    <w:tmpl w:val="69A8E758"/>
    <w:lvl w:ilvl="0" w:tplc="90E065A8">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5477CBE"/>
    <w:multiLevelType w:val="multilevel"/>
    <w:tmpl w:val="449A1AA6"/>
    <w:lvl w:ilvl="0">
      <w:start w:val="11"/>
      <w:numFmt w:val="decimal"/>
      <w:lvlText w:val="%1."/>
      <w:lvlJc w:val="left"/>
      <w:pPr>
        <w:ind w:left="405" w:hanging="405"/>
      </w:pPr>
      <w:rPr>
        <w:b w:val="0"/>
        <w:bCs/>
      </w:rPr>
    </w:lvl>
    <w:lvl w:ilvl="1">
      <w:start w:val="1"/>
      <w:numFmt w:val="decimal"/>
      <w:lvlText w:val="%1.%2."/>
      <w:lvlJc w:val="left"/>
      <w:pPr>
        <w:ind w:left="405" w:hanging="405"/>
      </w:pPr>
      <w:rPr>
        <w:b w:val="0"/>
        <w:bCs/>
      </w:rPr>
    </w:lvl>
    <w:lvl w:ilvl="2">
      <w:start w:val="1"/>
      <w:numFmt w:val="upp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4" w15:restartNumberingAfterBreak="0">
    <w:nsid w:val="75825A72"/>
    <w:multiLevelType w:val="hybridMultilevel"/>
    <w:tmpl w:val="1054D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5C84764"/>
    <w:multiLevelType w:val="multilevel"/>
    <w:tmpl w:val="5FC4685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75E46D2F"/>
    <w:multiLevelType w:val="multilevel"/>
    <w:tmpl w:val="C6B46A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7" w15:restartNumberingAfterBreak="0">
    <w:nsid w:val="77CF21B8"/>
    <w:multiLevelType w:val="multilevel"/>
    <w:tmpl w:val="9DECEC3A"/>
    <w:lvl w:ilvl="0">
      <w:start w:val="1"/>
      <w:numFmt w:val="decimal"/>
      <w:lvlText w:val="%1."/>
      <w:lvlJc w:val="left"/>
      <w:pPr>
        <w:ind w:left="360" w:hanging="360"/>
      </w:pPr>
    </w:lvl>
    <w:lvl w:ilvl="1">
      <w:start w:val="1"/>
      <w:numFmt w:val="decimal"/>
      <w:lvlText w:val="%2."/>
      <w:lvlJc w:val="left"/>
      <w:pPr>
        <w:ind w:left="1440" w:hanging="72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78F93AD4"/>
    <w:multiLevelType w:val="hybridMultilevel"/>
    <w:tmpl w:val="CC846AD2"/>
    <w:lvl w:ilvl="0" w:tplc="513009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93F3494"/>
    <w:multiLevelType w:val="hybridMultilevel"/>
    <w:tmpl w:val="8DA20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8D56F3"/>
    <w:multiLevelType w:val="multilevel"/>
    <w:tmpl w:val="FC8C5556"/>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1" w15:restartNumberingAfterBreak="0">
    <w:nsid w:val="7A0020B1"/>
    <w:multiLevelType w:val="hybridMultilevel"/>
    <w:tmpl w:val="E21CE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BD65CB"/>
    <w:multiLevelType w:val="hybridMultilevel"/>
    <w:tmpl w:val="D1680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AF13097"/>
    <w:multiLevelType w:val="hybridMultilevel"/>
    <w:tmpl w:val="FD9C0956"/>
    <w:lvl w:ilvl="0" w:tplc="989CFCF6">
      <w:start w:val="1"/>
      <w:numFmt w:val="decimal"/>
      <w:lvlText w:val="%1)"/>
      <w:lvlJc w:val="left"/>
      <w:pPr>
        <w:ind w:left="770" w:hanging="360"/>
      </w:pPr>
      <w:rPr>
        <w:rFonts w:asciiTheme="minorHAnsi" w:eastAsiaTheme="minorHAnsi" w:hAnsiTheme="minorHAnsi" w:cstheme="minorBidi"/>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4" w15:restartNumberingAfterBreak="0">
    <w:nsid w:val="7B5A06B6"/>
    <w:multiLevelType w:val="multilevel"/>
    <w:tmpl w:val="26EC88D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B7628A8"/>
    <w:multiLevelType w:val="multilevel"/>
    <w:tmpl w:val="4CD6063E"/>
    <w:lvl w:ilvl="0">
      <w:start w:val="12"/>
      <w:numFmt w:val="decimal"/>
      <w:lvlText w:val="%1."/>
      <w:lvlJc w:val="left"/>
      <w:pPr>
        <w:ind w:left="374" w:hanging="360"/>
      </w:pPr>
      <w:rPr>
        <w:b w:val="0"/>
        <w:bCs/>
      </w:rPr>
    </w:lvl>
    <w:lvl w:ilvl="1">
      <w:start w:val="1"/>
      <w:numFmt w:val="lowerLetter"/>
      <w:lvlText w:val="%2."/>
      <w:lvlJc w:val="left"/>
      <w:pPr>
        <w:ind w:left="1094" w:hanging="360"/>
      </w:pPr>
    </w:lvl>
    <w:lvl w:ilvl="2">
      <w:start w:val="1"/>
      <w:numFmt w:val="lowerRoman"/>
      <w:lvlText w:val="%3."/>
      <w:lvlJc w:val="right"/>
      <w:pPr>
        <w:ind w:left="1814" w:hanging="180"/>
      </w:pPr>
    </w:lvl>
    <w:lvl w:ilvl="3">
      <w:start w:val="1"/>
      <w:numFmt w:val="decimal"/>
      <w:lvlText w:val="%4."/>
      <w:lvlJc w:val="left"/>
      <w:pPr>
        <w:ind w:left="2534" w:hanging="360"/>
      </w:pPr>
    </w:lvl>
    <w:lvl w:ilvl="4">
      <w:start w:val="1"/>
      <w:numFmt w:val="lowerLetter"/>
      <w:lvlText w:val="%5."/>
      <w:lvlJc w:val="left"/>
      <w:pPr>
        <w:ind w:left="3254" w:hanging="360"/>
      </w:pPr>
    </w:lvl>
    <w:lvl w:ilvl="5">
      <w:start w:val="1"/>
      <w:numFmt w:val="lowerRoman"/>
      <w:lvlText w:val="%6."/>
      <w:lvlJc w:val="right"/>
      <w:pPr>
        <w:ind w:left="3974" w:hanging="180"/>
      </w:pPr>
    </w:lvl>
    <w:lvl w:ilvl="6">
      <w:start w:val="1"/>
      <w:numFmt w:val="decimal"/>
      <w:lvlText w:val="%7."/>
      <w:lvlJc w:val="left"/>
      <w:pPr>
        <w:ind w:left="4694" w:hanging="360"/>
      </w:pPr>
    </w:lvl>
    <w:lvl w:ilvl="7">
      <w:start w:val="1"/>
      <w:numFmt w:val="lowerLetter"/>
      <w:lvlText w:val="%8."/>
      <w:lvlJc w:val="left"/>
      <w:pPr>
        <w:ind w:left="5414" w:hanging="360"/>
      </w:pPr>
    </w:lvl>
    <w:lvl w:ilvl="8">
      <w:start w:val="1"/>
      <w:numFmt w:val="lowerRoman"/>
      <w:lvlText w:val="%9."/>
      <w:lvlJc w:val="right"/>
      <w:pPr>
        <w:ind w:left="6134" w:hanging="180"/>
      </w:pPr>
    </w:lvl>
  </w:abstractNum>
  <w:abstractNum w:abstractNumId="66" w15:restartNumberingAfterBreak="0">
    <w:nsid w:val="7C0650D0"/>
    <w:multiLevelType w:val="hybridMultilevel"/>
    <w:tmpl w:val="23BA0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EEC7824"/>
    <w:multiLevelType w:val="multilevel"/>
    <w:tmpl w:val="AB72A8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8" w15:restartNumberingAfterBreak="0">
    <w:nsid w:val="7F361101"/>
    <w:multiLevelType w:val="multilevel"/>
    <w:tmpl w:val="0980CF22"/>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48541870">
    <w:abstractNumId w:val="33"/>
  </w:num>
  <w:num w:numId="2" w16cid:durableId="2065987650">
    <w:abstractNumId w:val="5"/>
  </w:num>
  <w:num w:numId="3" w16cid:durableId="410273905">
    <w:abstractNumId w:val="20"/>
  </w:num>
  <w:num w:numId="4" w16cid:durableId="1988821020">
    <w:abstractNumId w:val="34"/>
  </w:num>
  <w:num w:numId="5" w16cid:durableId="760102602">
    <w:abstractNumId w:val="68"/>
  </w:num>
  <w:num w:numId="6" w16cid:durableId="2128694985">
    <w:abstractNumId w:val="35"/>
  </w:num>
  <w:num w:numId="7" w16cid:durableId="1074208974">
    <w:abstractNumId w:val="16"/>
  </w:num>
  <w:num w:numId="8" w16cid:durableId="1918247348">
    <w:abstractNumId w:val="21"/>
  </w:num>
  <w:num w:numId="9" w16cid:durableId="657655026">
    <w:abstractNumId w:val="19"/>
  </w:num>
  <w:num w:numId="10" w16cid:durableId="956838194">
    <w:abstractNumId w:val="42"/>
  </w:num>
  <w:num w:numId="11" w16cid:durableId="96679976">
    <w:abstractNumId w:val="0"/>
  </w:num>
  <w:num w:numId="12" w16cid:durableId="735514426">
    <w:abstractNumId w:val="18"/>
  </w:num>
  <w:num w:numId="13" w16cid:durableId="632713033">
    <w:abstractNumId w:val="53"/>
  </w:num>
  <w:num w:numId="14" w16cid:durableId="70393899">
    <w:abstractNumId w:val="65"/>
  </w:num>
  <w:num w:numId="15" w16cid:durableId="2048481082">
    <w:abstractNumId w:val="40"/>
  </w:num>
  <w:num w:numId="16" w16cid:durableId="799038175">
    <w:abstractNumId w:val="22"/>
  </w:num>
  <w:num w:numId="17" w16cid:durableId="2128112590">
    <w:abstractNumId w:val="60"/>
  </w:num>
  <w:num w:numId="18" w16cid:durableId="387337933">
    <w:abstractNumId w:val="12"/>
  </w:num>
  <w:num w:numId="19" w16cid:durableId="665287776">
    <w:abstractNumId w:val="25"/>
  </w:num>
  <w:num w:numId="20" w16cid:durableId="1092893207">
    <w:abstractNumId w:val="13"/>
  </w:num>
  <w:num w:numId="21" w16cid:durableId="1856842587">
    <w:abstractNumId w:val="29"/>
  </w:num>
  <w:num w:numId="22" w16cid:durableId="116606576">
    <w:abstractNumId w:val="56"/>
  </w:num>
  <w:num w:numId="23" w16cid:durableId="1096949412">
    <w:abstractNumId w:val="57"/>
  </w:num>
  <w:num w:numId="24" w16cid:durableId="1793283264">
    <w:abstractNumId w:val="67"/>
  </w:num>
  <w:num w:numId="25" w16cid:durableId="1772773978">
    <w:abstractNumId w:val="4"/>
  </w:num>
  <w:num w:numId="26" w16cid:durableId="459616259">
    <w:abstractNumId w:val="45"/>
  </w:num>
  <w:num w:numId="27" w16cid:durableId="1310944643">
    <w:abstractNumId w:val="39"/>
  </w:num>
  <w:num w:numId="28" w16cid:durableId="690762885">
    <w:abstractNumId w:val="36"/>
  </w:num>
  <w:num w:numId="29" w16cid:durableId="2141146112">
    <w:abstractNumId w:val="44"/>
  </w:num>
  <w:num w:numId="30" w16cid:durableId="1987205171">
    <w:abstractNumId w:val="9"/>
  </w:num>
  <w:num w:numId="31" w16cid:durableId="383139877">
    <w:abstractNumId w:val="59"/>
  </w:num>
  <w:num w:numId="32" w16cid:durableId="1615555629">
    <w:abstractNumId w:val="66"/>
  </w:num>
  <w:num w:numId="33" w16cid:durableId="28651612">
    <w:abstractNumId w:val="52"/>
  </w:num>
  <w:num w:numId="34" w16cid:durableId="1556744817">
    <w:abstractNumId w:val="37"/>
  </w:num>
  <w:num w:numId="35" w16cid:durableId="92092395">
    <w:abstractNumId w:val="32"/>
  </w:num>
  <w:num w:numId="36" w16cid:durableId="636835834">
    <w:abstractNumId w:val="28"/>
  </w:num>
  <w:num w:numId="37" w16cid:durableId="666515789">
    <w:abstractNumId w:val="49"/>
  </w:num>
  <w:num w:numId="38" w16cid:durableId="346832445">
    <w:abstractNumId w:val="31"/>
  </w:num>
  <w:num w:numId="39" w16cid:durableId="1747413510">
    <w:abstractNumId w:val="10"/>
  </w:num>
  <w:num w:numId="40" w16cid:durableId="1223910276">
    <w:abstractNumId w:val="17"/>
  </w:num>
  <w:num w:numId="41" w16cid:durableId="1044410118">
    <w:abstractNumId w:val="14"/>
  </w:num>
  <w:num w:numId="42" w16cid:durableId="1030692638">
    <w:abstractNumId w:val="11"/>
  </w:num>
  <w:num w:numId="43" w16cid:durableId="205333467">
    <w:abstractNumId w:val="8"/>
  </w:num>
  <w:num w:numId="44" w16cid:durableId="92215388">
    <w:abstractNumId w:val="27"/>
  </w:num>
  <w:num w:numId="45" w16cid:durableId="550769103">
    <w:abstractNumId w:val="7"/>
  </w:num>
  <w:num w:numId="46" w16cid:durableId="69238045">
    <w:abstractNumId w:val="3"/>
  </w:num>
  <w:num w:numId="47" w16cid:durableId="21431955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37671004">
    <w:abstractNumId w:val="58"/>
  </w:num>
  <w:num w:numId="49" w16cid:durableId="2007896006">
    <w:abstractNumId w:val="24"/>
  </w:num>
  <w:num w:numId="50" w16cid:durableId="1048720472">
    <w:abstractNumId w:val="50"/>
  </w:num>
  <w:num w:numId="51" w16cid:durableId="1455825100">
    <w:abstractNumId w:val="63"/>
  </w:num>
  <w:num w:numId="52" w16cid:durableId="1572621188">
    <w:abstractNumId w:val="38"/>
  </w:num>
  <w:num w:numId="53" w16cid:durableId="851989926">
    <w:abstractNumId w:val="64"/>
  </w:num>
  <w:num w:numId="54" w16cid:durableId="2055695314">
    <w:abstractNumId w:val="15"/>
  </w:num>
  <w:num w:numId="55" w16cid:durableId="1965767042">
    <w:abstractNumId w:val="43"/>
  </w:num>
  <w:num w:numId="56" w16cid:durableId="252980062">
    <w:abstractNumId w:val="47"/>
  </w:num>
  <w:num w:numId="57" w16cid:durableId="1198470289">
    <w:abstractNumId w:val="30"/>
  </w:num>
  <w:num w:numId="58" w16cid:durableId="657422183">
    <w:abstractNumId w:val="61"/>
  </w:num>
  <w:num w:numId="59" w16cid:durableId="2124956156">
    <w:abstractNumId w:val="2"/>
  </w:num>
  <w:num w:numId="60" w16cid:durableId="797720950">
    <w:abstractNumId w:val="26"/>
  </w:num>
  <w:num w:numId="61" w16cid:durableId="1704862699">
    <w:abstractNumId w:val="23"/>
  </w:num>
  <w:num w:numId="62" w16cid:durableId="1141113194">
    <w:abstractNumId w:val="62"/>
  </w:num>
  <w:num w:numId="63" w16cid:durableId="1351253876">
    <w:abstractNumId w:val="6"/>
  </w:num>
  <w:num w:numId="64" w16cid:durableId="1855610418">
    <w:abstractNumId w:val="1"/>
  </w:num>
  <w:num w:numId="65" w16cid:durableId="326790872">
    <w:abstractNumId w:val="41"/>
  </w:num>
  <w:num w:numId="66" w16cid:durableId="1047072779">
    <w:abstractNumId w:val="55"/>
  </w:num>
  <w:num w:numId="67" w16cid:durableId="1261177274">
    <w:abstractNumId w:val="51"/>
  </w:num>
  <w:num w:numId="68" w16cid:durableId="327756765">
    <w:abstractNumId w:val="54"/>
  </w:num>
  <w:num w:numId="69" w16cid:durableId="523252974">
    <w:abstractNumId w:val="4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embedTrueTypeFont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129"/>
    <w:rsid w:val="00003991"/>
    <w:rsid w:val="00005E95"/>
    <w:rsid w:val="00007630"/>
    <w:rsid w:val="00007C6D"/>
    <w:rsid w:val="0001083F"/>
    <w:rsid w:val="000146B3"/>
    <w:rsid w:val="00015C3B"/>
    <w:rsid w:val="000169C9"/>
    <w:rsid w:val="00017B07"/>
    <w:rsid w:val="00017BE6"/>
    <w:rsid w:val="00021C52"/>
    <w:rsid w:val="00022144"/>
    <w:rsid w:val="0004367A"/>
    <w:rsid w:val="00044051"/>
    <w:rsid w:val="00047D15"/>
    <w:rsid w:val="000517E7"/>
    <w:rsid w:val="00062C96"/>
    <w:rsid w:val="00070840"/>
    <w:rsid w:val="00071288"/>
    <w:rsid w:val="000740FA"/>
    <w:rsid w:val="00074F94"/>
    <w:rsid w:val="00076C8C"/>
    <w:rsid w:val="000818C4"/>
    <w:rsid w:val="00081DB9"/>
    <w:rsid w:val="00082626"/>
    <w:rsid w:val="00086BA0"/>
    <w:rsid w:val="000942DA"/>
    <w:rsid w:val="000976D5"/>
    <w:rsid w:val="000A09BE"/>
    <w:rsid w:val="000A6076"/>
    <w:rsid w:val="000A7511"/>
    <w:rsid w:val="000B6B23"/>
    <w:rsid w:val="000C2305"/>
    <w:rsid w:val="000C42C4"/>
    <w:rsid w:val="000D78AC"/>
    <w:rsid w:val="000E0719"/>
    <w:rsid w:val="000E62EB"/>
    <w:rsid w:val="000F3A19"/>
    <w:rsid w:val="00102B23"/>
    <w:rsid w:val="00111E91"/>
    <w:rsid w:val="001162AF"/>
    <w:rsid w:val="001237B8"/>
    <w:rsid w:val="001302EA"/>
    <w:rsid w:val="00132897"/>
    <w:rsid w:val="00135335"/>
    <w:rsid w:val="001376A9"/>
    <w:rsid w:val="00146378"/>
    <w:rsid w:val="00150C8F"/>
    <w:rsid w:val="00151C1E"/>
    <w:rsid w:val="0015362A"/>
    <w:rsid w:val="001544DD"/>
    <w:rsid w:val="001601AC"/>
    <w:rsid w:val="001640F7"/>
    <w:rsid w:val="00164A30"/>
    <w:rsid w:val="00164FC8"/>
    <w:rsid w:val="001663B0"/>
    <w:rsid w:val="00170103"/>
    <w:rsid w:val="00176AD6"/>
    <w:rsid w:val="00193570"/>
    <w:rsid w:val="001946EA"/>
    <w:rsid w:val="00195602"/>
    <w:rsid w:val="001A00BD"/>
    <w:rsid w:val="001A3124"/>
    <w:rsid w:val="001A3DA4"/>
    <w:rsid w:val="001A7A0A"/>
    <w:rsid w:val="001B0307"/>
    <w:rsid w:val="001B1A26"/>
    <w:rsid w:val="001B1C49"/>
    <w:rsid w:val="001B3FA1"/>
    <w:rsid w:val="001C220F"/>
    <w:rsid w:val="001C2D9F"/>
    <w:rsid w:val="001C5A0B"/>
    <w:rsid w:val="001C7A55"/>
    <w:rsid w:val="001D2DAF"/>
    <w:rsid w:val="001D3949"/>
    <w:rsid w:val="001D3E48"/>
    <w:rsid w:val="001D49E2"/>
    <w:rsid w:val="001D68EA"/>
    <w:rsid w:val="001E1951"/>
    <w:rsid w:val="001E21FE"/>
    <w:rsid w:val="001E5E4B"/>
    <w:rsid w:val="001E62D4"/>
    <w:rsid w:val="001F5909"/>
    <w:rsid w:val="001F6FA5"/>
    <w:rsid w:val="00200356"/>
    <w:rsid w:val="002013D7"/>
    <w:rsid w:val="00201C93"/>
    <w:rsid w:val="00203A02"/>
    <w:rsid w:val="002073CF"/>
    <w:rsid w:val="00214751"/>
    <w:rsid w:val="00214F1D"/>
    <w:rsid w:val="00223DA5"/>
    <w:rsid w:val="00242DB5"/>
    <w:rsid w:val="002455CB"/>
    <w:rsid w:val="00246D6A"/>
    <w:rsid w:val="002526B9"/>
    <w:rsid w:val="00263316"/>
    <w:rsid w:val="00265A90"/>
    <w:rsid w:val="00273511"/>
    <w:rsid w:val="002764D4"/>
    <w:rsid w:val="00276FA4"/>
    <w:rsid w:val="00280B73"/>
    <w:rsid w:val="00283809"/>
    <w:rsid w:val="00286905"/>
    <w:rsid w:val="0029037C"/>
    <w:rsid w:val="002931F2"/>
    <w:rsid w:val="002A2D8C"/>
    <w:rsid w:val="002A51C4"/>
    <w:rsid w:val="002B3011"/>
    <w:rsid w:val="002B3213"/>
    <w:rsid w:val="002D3B1A"/>
    <w:rsid w:val="002D3BA2"/>
    <w:rsid w:val="002D7AFD"/>
    <w:rsid w:val="002E0FB4"/>
    <w:rsid w:val="002E5DFB"/>
    <w:rsid w:val="002E6DAD"/>
    <w:rsid w:val="002E7C7C"/>
    <w:rsid w:val="002F4B01"/>
    <w:rsid w:val="002F57FE"/>
    <w:rsid w:val="002F6AE2"/>
    <w:rsid w:val="002F6FE4"/>
    <w:rsid w:val="003000F6"/>
    <w:rsid w:val="003004DE"/>
    <w:rsid w:val="00300943"/>
    <w:rsid w:val="00300FCA"/>
    <w:rsid w:val="00301497"/>
    <w:rsid w:val="00303B91"/>
    <w:rsid w:val="00313137"/>
    <w:rsid w:val="0031588C"/>
    <w:rsid w:val="00317B7A"/>
    <w:rsid w:val="00320620"/>
    <w:rsid w:val="00324FA5"/>
    <w:rsid w:val="00326F69"/>
    <w:rsid w:val="00327273"/>
    <w:rsid w:val="003272C2"/>
    <w:rsid w:val="00331BD1"/>
    <w:rsid w:val="003329EA"/>
    <w:rsid w:val="0033411E"/>
    <w:rsid w:val="003348F0"/>
    <w:rsid w:val="0035141D"/>
    <w:rsid w:val="00354CC5"/>
    <w:rsid w:val="00355085"/>
    <w:rsid w:val="003578E0"/>
    <w:rsid w:val="00366373"/>
    <w:rsid w:val="00373E4A"/>
    <w:rsid w:val="00373F15"/>
    <w:rsid w:val="003860DB"/>
    <w:rsid w:val="0038740B"/>
    <w:rsid w:val="003875CB"/>
    <w:rsid w:val="00395096"/>
    <w:rsid w:val="0039725B"/>
    <w:rsid w:val="003A44B0"/>
    <w:rsid w:val="003A565F"/>
    <w:rsid w:val="003A5FC5"/>
    <w:rsid w:val="003A7809"/>
    <w:rsid w:val="003B2267"/>
    <w:rsid w:val="003B2418"/>
    <w:rsid w:val="003B2C18"/>
    <w:rsid w:val="003B585C"/>
    <w:rsid w:val="003B58D3"/>
    <w:rsid w:val="003B7C3B"/>
    <w:rsid w:val="003C279C"/>
    <w:rsid w:val="003C2F14"/>
    <w:rsid w:val="003C612B"/>
    <w:rsid w:val="003C64B0"/>
    <w:rsid w:val="003C7E89"/>
    <w:rsid w:val="003D186C"/>
    <w:rsid w:val="003D2939"/>
    <w:rsid w:val="003D2DA8"/>
    <w:rsid w:val="003D4B66"/>
    <w:rsid w:val="003D5062"/>
    <w:rsid w:val="003D5616"/>
    <w:rsid w:val="003D6960"/>
    <w:rsid w:val="003D6C9C"/>
    <w:rsid w:val="003D6DBA"/>
    <w:rsid w:val="003D6EB3"/>
    <w:rsid w:val="003E0982"/>
    <w:rsid w:val="003E1119"/>
    <w:rsid w:val="003E2D7E"/>
    <w:rsid w:val="003E3555"/>
    <w:rsid w:val="003E4DED"/>
    <w:rsid w:val="003E74D6"/>
    <w:rsid w:val="003F0959"/>
    <w:rsid w:val="003F1BA3"/>
    <w:rsid w:val="003F2FFB"/>
    <w:rsid w:val="003F400C"/>
    <w:rsid w:val="00407760"/>
    <w:rsid w:val="00413F8B"/>
    <w:rsid w:val="004153FF"/>
    <w:rsid w:val="00430151"/>
    <w:rsid w:val="004308D4"/>
    <w:rsid w:val="00434786"/>
    <w:rsid w:val="00436832"/>
    <w:rsid w:val="00437392"/>
    <w:rsid w:val="00441EC2"/>
    <w:rsid w:val="00446B5E"/>
    <w:rsid w:val="00447A11"/>
    <w:rsid w:val="0045010E"/>
    <w:rsid w:val="0045219F"/>
    <w:rsid w:val="0045336B"/>
    <w:rsid w:val="00453CA2"/>
    <w:rsid w:val="00454938"/>
    <w:rsid w:val="00455273"/>
    <w:rsid w:val="00455B68"/>
    <w:rsid w:val="00456F99"/>
    <w:rsid w:val="004655F2"/>
    <w:rsid w:val="00465F9D"/>
    <w:rsid w:val="00466EA2"/>
    <w:rsid w:val="004675F4"/>
    <w:rsid w:val="00471203"/>
    <w:rsid w:val="00484316"/>
    <w:rsid w:val="00485DB4"/>
    <w:rsid w:val="00486CDC"/>
    <w:rsid w:val="004903EF"/>
    <w:rsid w:val="00490502"/>
    <w:rsid w:val="00491485"/>
    <w:rsid w:val="00492555"/>
    <w:rsid w:val="00492C83"/>
    <w:rsid w:val="004979F1"/>
    <w:rsid w:val="004A15E2"/>
    <w:rsid w:val="004A3E9D"/>
    <w:rsid w:val="004B22C2"/>
    <w:rsid w:val="004B26ED"/>
    <w:rsid w:val="004C2B20"/>
    <w:rsid w:val="004C595C"/>
    <w:rsid w:val="004C6CA1"/>
    <w:rsid w:val="004C6E06"/>
    <w:rsid w:val="004D00F3"/>
    <w:rsid w:val="004D64A1"/>
    <w:rsid w:val="004E5ADF"/>
    <w:rsid w:val="004E6FA1"/>
    <w:rsid w:val="004F311C"/>
    <w:rsid w:val="004F4FBE"/>
    <w:rsid w:val="004F5181"/>
    <w:rsid w:val="00505312"/>
    <w:rsid w:val="00506619"/>
    <w:rsid w:val="00507B88"/>
    <w:rsid w:val="00507E87"/>
    <w:rsid w:val="00510AFD"/>
    <w:rsid w:val="005234C7"/>
    <w:rsid w:val="00530363"/>
    <w:rsid w:val="00530FB7"/>
    <w:rsid w:val="0053700D"/>
    <w:rsid w:val="0054006E"/>
    <w:rsid w:val="00540A54"/>
    <w:rsid w:val="0054197C"/>
    <w:rsid w:val="00542E01"/>
    <w:rsid w:val="00542F2C"/>
    <w:rsid w:val="00546D57"/>
    <w:rsid w:val="00546FEE"/>
    <w:rsid w:val="00566AFF"/>
    <w:rsid w:val="00567014"/>
    <w:rsid w:val="00571D5F"/>
    <w:rsid w:val="00573DAE"/>
    <w:rsid w:val="00575561"/>
    <w:rsid w:val="00580CC3"/>
    <w:rsid w:val="0058157C"/>
    <w:rsid w:val="005822B2"/>
    <w:rsid w:val="0058327D"/>
    <w:rsid w:val="005862D5"/>
    <w:rsid w:val="00591979"/>
    <w:rsid w:val="005928D5"/>
    <w:rsid w:val="005955B6"/>
    <w:rsid w:val="005975BF"/>
    <w:rsid w:val="00597874"/>
    <w:rsid w:val="005A0C51"/>
    <w:rsid w:val="005A2E4E"/>
    <w:rsid w:val="005A3B08"/>
    <w:rsid w:val="005B3F55"/>
    <w:rsid w:val="005B420D"/>
    <w:rsid w:val="005C01A1"/>
    <w:rsid w:val="005C0ABA"/>
    <w:rsid w:val="005C2AC6"/>
    <w:rsid w:val="005C64E8"/>
    <w:rsid w:val="005D1657"/>
    <w:rsid w:val="005E55A3"/>
    <w:rsid w:val="005E6866"/>
    <w:rsid w:val="005F2911"/>
    <w:rsid w:val="005F3FF9"/>
    <w:rsid w:val="005F44DB"/>
    <w:rsid w:val="005F7ABA"/>
    <w:rsid w:val="00601A39"/>
    <w:rsid w:val="0060418D"/>
    <w:rsid w:val="00620F8E"/>
    <w:rsid w:val="00623023"/>
    <w:rsid w:val="00627D74"/>
    <w:rsid w:val="00627F7D"/>
    <w:rsid w:val="0063331E"/>
    <w:rsid w:val="00636C80"/>
    <w:rsid w:val="006456CE"/>
    <w:rsid w:val="00645E3D"/>
    <w:rsid w:val="00647D2F"/>
    <w:rsid w:val="00650226"/>
    <w:rsid w:val="00654B50"/>
    <w:rsid w:val="00655293"/>
    <w:rsid w:val="00662850"/>
    <w:rsid w:val="00665E39"/>
    <w:rsid w:val="006678FC"/>
    <w:rsid w:val="0067672D"/>
    <w:rsid w:val="006767E8"/>
    <w:rsid w:val="0067750B"/>
    <w:rsid w:val="006811AA"/>
    <w:rsid w:val="006812B8"/>
    <w:rsid w:val="006946CE"/>
    <w:rsid w:val="00696CDB"/>
    <w:rsid w:val="006A044B"/>
    <w:rsid w:val="006A33AD"/>
    <w:rsid w:val="006A3CF9"/>
    <w:rsid w:val="006A4329"/>
    <w:rsid w:val="006A4827"/>
    <w:rsid w:val="006A6015"/>
    <w:rsid w:val="006B0DE8"/>
    <w:rsid w:val="006C3C4E"/>
    <w:rsid w:val="006C460A"/>
    <w:rsid w:val="006C4826"/>
    <w:rsid w:val="006D2BB2"/>
    <w:rsid w:val="006D561B"/>
    <w:rsid w:val="006D58AE"/>
    <w:rsid w:val="006D6303"/>
    <w:rsid w:val="006E7309"/>
    <w:rsid w:val="006F044D"/>
    <w:rsid w:val="006F31BA"/>
    <w:rsid w:val="006F4CBA"/>
    <w:rsid w:val="006F5EFF"/>
    <w:rsid w:val="00702389"/>
    <w:rsid w:val="00712402"/>
    <w:rsid w:val="00712D81"/>
    <w:rsid w:val="00714515"/>
    <w:rsid w:val="00717093"/>
    <w:rsid w:val="007179FA"/>
    <w:rsid w:val="00720C0A"/>
    <w:rsid w:val="007238ED"/>
    <w:rsid w:val="00733015"/>
    <w:rsid w:val="0074735E"/>
    <w:rsid w:val="0075083F"/>
    <w:rsid w:val="00760B7E"/>
    <w:rsid w:val="0076168D"/>
    <w:rsid w:val="00762AD5"/>
    <w:rsid w:val="0076791C"/>
    <w:rsid w:val="0077449B"/>
    <w:rsid w:val="00776D3B"/>
    <w:rsid w:val="00777B01"/>
    <w:rsid w:val="00787126"/>
    <w:rsid w:val="00790862"/>
    <w:rsid w:val="00791287"/>
    <w:rsid w:val="00791C6B"/>
    <w:rsid w:val="007925AD"/>
    <w:rsid w:val="00793D0F"/>
    <w:rsid w:val="00793EEB"/>
    <w:rsid w:val="00795155"/>
    <w:rsid w:val="007A0CE3"/>
    <w:rsid w:val="007A4EB2"/>
    <w:rsid w:val="007B2B41"/>
    <w:rsid w:val="007B4949"/>
    <w:rsid w:val="007B4C81"/>
    <w:rsid w:val="007B7DA7"/>
    <w:rsid w:val="007C0067"/>
    <w:rsid w:val="007C03E8"/>
    <w:rsid w:val="007C7385"/>
    <w:rsid w:val="007D0F09"/>
    <w:rsid w:val="007D6668"/>
    <w:rsid w:val="007E1FCC"/>
    <w:rsid w:val="007E2A55"/>
    <w:rsid w:val="007E6B3D"/>
    <w:rsid w:val="007E781A"/>
    <w:rsid w:val="007F6837"/>
    <w:rsid w:val="008037FF"/>
    <w:rsid w:val="00804E94"/>
    <w:rsid w:val="0080510B"/>
    <w:rsid w:val="00805F31"/>
    <w:rsid w:val="0080654C"/>
    <w:rsid w:val="00812C3F"/>
    <w:rsid w:val="0082136D"/>
    <w:rsid w:val="00823B3F"/>
    <w:rsid w:val="00823F6A"/>
    <w:rsid w:val="008248C8"/>
    <w:rsid w:val="00827985"/>
    <w:rsid w:val="00834F76"/>
    <w:rsid w:val="00846EF9"/>
    <w:rsid w:val="00847044"/>
    <w:rsid w:val="00847628"/>
    <w:rsid w:val="00847642"/>
    <w:rsid w:val="00853538"/>
    <w:rsid w:val="00861120"/>
    <w:rsid w:val="008736B6"/>
    <w:rsid w:val="00875E9A"/>
    <w:rsid w:val="00875EEF"/>
    <w:rsid w:val="00881821"/>
    <w:rsid w:val="00881C1C"/>
    <w:rsid w:val="0088242C"/>
    <w:rsid w:val="00884337"/>
    <w:rsid w:val="00890164"/>
    <w:rsid w:val="00892191"/>
    <w:rsid w:val="00893878"/>
    <w:rsid w:val="00893CB3"/>
    <w:rsid w:val="00896D89"/>
    <w:rsid w:val="008A051A"/>
    <w:rsid w:val="008A0BE3"/>
    <w:rsid w:val="008A1B1E"/>
    <w:rsid w:val="008A2597"/>
    <w:rsid w:val="008A2A00"/>
    <w:rsid w:val="008A3088"/>
    <w:rsid w:val="008B6B8C"/>
    <w:rsid w:val="008B79F3"/>
    <w:rsid w:val="008C37FD"/>
    <w:rsid w:val="008D0605"/>
    <w:rsid w:val="008D10DA"/>
    <w:rsid w:val="008D195D"/>
    <w:rsid w:val="008D432C"/>
    <w:rsid w:val="008D55BB"/>
    <w:rsid w:val="008E2BA7"/>
    <w:rsid w:val="008E44EF"/>
    <w:rsid w:val="008F1E5F"/>
    <w:rsid w:val="008F6EF8"/>
    <w:rsid w:val="008F7DC3"/>
    <w:rsid w:val="00906BDD"/>
    <w:rsid w:val="00907304"/>
    <w:rsid w:val="00913F58"/>
    <w:rsid w:val="00914E05"/>
    <w:rsid w:val="00921735"/>
    <w:rsid w:val="00922D24"/>
    <w:rsid w:val="00926A18"/>
    <w:rsid w:val="0093173D"/>
    <w:rsid w:val="00935CC4"/>
    <w:rsid w:val="00936C98"/>
    <w:rsid w:val="0093729D"/>
    <w:rsid w:val="0094045B"/>
    <w:rsid w:val="00941F09"/>
    <w:rsid w:val="009437D1"/>
    <w:rsid w:val="00946AFA"/>
    <w:rsid w:val="00947018"/>
    <w:rsid w:val="009526B1"/>
    <w:rsid w:val="0096329A"/>
    <w:rsid w:val="009632AB"/>
    <w:rsid w:val="00972790"/>
    <w:rsid w:val="00974577"/>
    <w:rsid w:val="00975527"/>
    <w:rsid w:val="009842EB"/>
    <w:rsid w:val="009961FF"/>
    <w:rsid w:val="009A2695"/>
    <w:rsid w:val="009A289E"/>
    <w:rsid w:val="009B013D"/>
    <w:rsid w:val="009C398A"/>
    <w:rsid w:val="009C5B40"/>
    <w:rsid w:val="009D17FE"/>
    <w:rsid w:val="009D1CAA"/>
    <w:rsid w:val="009D2CCE"/>
    <w:rsid w:val="009D4328"/>
    <w:rsid w:val="009D6F50"/>
    <w:rsid w:val="009E2E44"/>
    <w:rsid w:val="009E5AF4"/>
    <w:rsid w:val="009E5C8B"/>
    <w:rsid w:val="009F0AC0"/>
    <w:rsid w:val="009F0EF1"/>
    <w:rsid w:val="009F4E46"/>
    <w:rsid w:val="009F6047"/>
    <w:rsid w:val="00A039E1"/>
    <w:rsid w:val="00A1608C"/>
    <w:rsid w:val="00A249E2"/>
    <w:rsid w:val="00A304C1"/>
    <w:rsid w:val="00A316C1"/>
    <w:rsid w:val="00A3185A"/>
    <w:rsid w:val="00A3328B"/>
    <w:rsid w:val="00A431C7"/>
    <w:rsid w:val="00A51640"/>
    <w:rsid w:val="00A56F0C"/>
    <w:rsid w:val="00A6139C"/>
    <w:rsid w:val="00A66CA4"/>
    <w:rsid w:val="00A70D0F"/>
    <w:rsid w:val="00A716EB"/>
    <w:rsid w:val="00A8260E"/>
    <w:rsid w:val="00A8411F"/>
    <w:rsid w:val="00A8464A"/>
    <w:rsid w:val="00A85AF8"/>
    <w:rsid w:val="00A85E1C"/>
    <w:rsid w:val="00A871E1"/>
    <w:rsid w:val="00A87C5E"/>
    <w:rsid w:val="00A96A54"/>
    <w:rsid w:val="00AA0389"/>
    <w:rsid w:val="00AA1140"/>
    <w:rsid w:val="00AA4429"/>
    <w:rsid w:val="00AA7550"/>
    <w:rsid w:val="00AB169D"/>
    <w:rsid w:val="00AB32E8"/>
    <w:rsid w:val="00AB561D"/>
    <w:rsid w:val="00AC231C"/>
    <w:rsid w:val="00AC4D19"/>
    <w:rsid w:val="00AC663F"/>
    <w:rsid w:val="00AD1016"/>
    <w:rsid w:val="00AD444E"/>
    <w:rsid w:val="00AD48D7"/>
    <w:rsid w:val="00AE1399"/>
    <w:rsid w:val="00AF137E"/>
    <w:rsid w:val="00AF3B65"/>
    <w:rsid w:val="00AF505B"/>
    <w:rsid w:val="00AF5442"/>
    <w:rsid w:val="00AF6062"/>
    <w:rsid w:val="00AF621A"/>
    <w:rsid w:val="00AF693F"/>
    <w:rsid w:val="00B007D4"/>
    <w:rsid w:val="00B03264"/>
    <w:rsid w:val="00B046BC"/>
    <w:rsid w:val="00B119FF"/>
    <w:rsid w:val="00B125E1"/>
    <w:rsid w:val="00B143CE"/>
    <w:rsid w:val="00B16117"/>
    <w:rsid w:val="00B17B1E"/>
    <w:rsid w:val="00B31074"/>
    <w:rsid w:val="00B31320"/>
    <w:rsid w:val="00B31DFA"/>
    <w:rsid w:val="00B32CFA"/>
    <w:rsid w:val="00B3586A"/>
    <w:rsid w:val="00B428C7"/>
    <w:rsid w:val="00B47684"/>
    <w:rsid w:val="00B517EA"/>
    <w:rsid w:val="00B545BC"/>
    <w:rsid w:val="00B55F7D"/>
    <w:rsid w:val="00B72C6B"/>
    <w:rsid w:val="00B73C81"/>
    <w:rsid w:val="00B73E20"/>
    <w:rsid w:val="00B742E1"/>
    <w:rsid w:val="00B74934"/>
    <w:rsid w:val="00B74D26"/>
    <w:rsid w:val="00B775E8"/>
    <w:rsid w:val="00B85AEF"/>
    <w:rsid w:val="00B90711"/>
    <w:rsid w:val="00B924B4"/>
    <w:rsid w:val="00B93ECF"/>
    <w:rsid w:val="00BA25F1"/>
    <w:rsid w:val="00BA4B12"/>
    <w:rsid w:val="00BA559C"/>
    <w:rsid w:val="00BB0486"/>
    <w:rsid w:val="00BB4381"/>
    <w:rsid w:val="00BB5078"/>
    <w:rsid w:val="00BB589F"/>
    <w:rsid w:val="00BC02B6"/>
    <w:rsid w:val="00BC2CAB"/>
    <w:rsid w:val="00BC5660"/>
    <w:rsid w:val="00BC700D"/>
    <w:rsid w:val="00BD2405"/>
    <w:rsid w:val="00BD6A33"/>
    <w:rsid w:val="00BD7B8B"/>
    <w:rsid w:val="00BE29D3"/>
    <w:rsid w:val="00BE40BF"/>
    <w:rsid w:val="00BF149B"/>
    <w:rsid w:val="00BF2D56"/>
    <w:rsid w:val="00BF618A"/>
    <w:rsid w:val="00C00480"/>
    <w:rsid w:val="00C025C3"/>
    <w:rsid w:val="00C07383"/>
    <w:rsid w:val="00C10F5C"/>
    <w:rsid w:val="00C11794"/>
    <w:rsid w:val="00C16B92"/>
    <w:rsid w:val="00C1748A"/>
    <w:rsid w:val="00C26567"/>
    <w:rsid w:val="00C27313"/>
    <w:rsid w:val="00C32A0F"/>
    <w:rsid w:val="00C348B0"/>
    <w:rsid w:val="00C36C6E"/>
    <w:rsid w:val="00C37C88"/>
    <w:rsid w:val="00C412A2"/>
    <w:rsid w:val="00C42593"/>
    <w:rsid w:val="00C46DC6"/>
    <w:rsid w:val="00C544A6"/>
    <w:rsid w:val="00C6092E"/>
    <w:rsid w:val="00C64679"/>
    <w:rsid w:val="00C76C73"/>
    <w:rsid w:val="00C81DC7"/>
    <w:rsid w:val="00C87E6D"/>
    <w:rsid w:val="00C910A6"/>
    <w:rsid w:val="00C9126E"/>
    <w:rsid w:val="00C9231E"/>
    <w:rsid w:val="00C92352"/>
    <w:rsid w:val="00C92CD0"/>
    <w:rsid w:val="00C94EC9"/>
    <w:rsid w:val="00C95F16"/>
    <w:rsid w:val="00CA00E0"/>
    <w:rsid w:val="00CA0F16"/>
    <w:rsid w:val="00CA1819"/>
    <w:rsid w:val="00CA36E8"/>
    <w:rsid w:val="00CA3D17"/>
    <w:rsid w:val="00CA51FC"/>
    <w:rsid w:val="00CA56C3"/>
    <w:rsid w:val="00CA6190"/>
    <w:rsid w:val="00CA62F4"/>
    <w:rsid w:val="00CA7355"/>
    <w:rsid w:val="00CB1612"/>
    <w:rsid w:val="00CB3C74"/>
    <w:rsid w:val="00CB54BA"/>
    <w:rsid w:val="00CC0B23"/>
    <w:rsid w:val="00CC0FED"/>
    <w:rsid w:val="00CC21D6"/>
    <w:rsid w:val="00CC4712"/>
    <w:rsid w:val="00CC4D20"/>
    <w:rsid w:val="00CD441E"/>
    <w:rsid w:val="00CD494E"/>
    <w:rsid w:val="00CD49D9"/>
    <w:rsid w:val="00CD4CBB"/>
    <w:rsid w:val="00CE05CD"/>
    <w:rsid w:val="00CE3C37"/>
    <w:rsid w:val="00CE7009"/>
    <w:rsid w:val="00CF531C"/>
    <w:rsid w:val="00CF6ACE"/>
    <w:rsid w:val="00CF750A"/>
    <w:rsid w:val="00D0138F"/>
    <w:rsid w:val="00D04AFC"/>
    <w:rsid w:val="00D06F5F"/>
    <w:rsid w:val="00D1091E"/>
    <w:rsid w:val="00D12846"/>
    <w:rsid w:val="00D132C5"/>
    <w:rsid w:val="00D17DF4"/>
    <w:rsid w:val="00D21FBC"/>
    <w:rsid w:val="00D278B4"/>
    <w:rsid w:val="00D30183"/>
    <w:rsid w:val="00D30BF0"/>
    <w:rsid w:val="00D3147F"/>
    <w:rsid w:val="00D33BDE"/>
    <w:rsid w:val="00D36435"/>
    <w:rsid w:val="00D3786F"/>
    <w:rsid w:val="00D42FDF"/>
    <w:rsid w:val="00D46CAF"/>
    <w:rsid w:val="00D51C8D"/>
    <w:rsid w:val="00D54E8B"/>
    <w:rsid w:val="00D561FF"/>
    <w:rsid w:val="00D6241B"/>
    <w:rsid w:val="00D62CA1"/>
    <w:rsid w:val="00D6456E"/>
    <w:rsid w:val="00D67E70"/>
    <w:rsid w:val="00D71EE1"/>
    <w:rsid w:val="00D75421"/>
    <w:rsid w:val="00D820B8"/>
    <w:rsid w:val="00D87129"/>
    <w:rsid w:val="00D90C4F"/>
    <w:rsid w:val="00D90F54"/>
    <w:rsid w:val="00DA0E64"/>
    <w:rsid w:val="00DA3991"/>
    <w:rsid w:val="00DA7128"/>
    <w:rsid w:val="00DB06C5"/>
    <w:rsid w:val="00DC0555"/>
    <w:rsid w:val="00DD35CF"/>
    <w:rsid w:val="00DD5B76"/>
    <w:rsid w:val="00DD5BF8"/>
    <w:rsid w:val="00DD7ED4"/>
    <w:rsid w:val="00DE3471"/>
    <w:rsid w:val="00DF0A01"/>
    <w:rsid w:val="00DF0CC4"/>
    <w:rsid w:val="00DF13BB"/>
    <w:rsid w:val="00DF1A93"/>
    <w:rsid w:val="00E00D84"/>
    <w:rsid w:val="00E00E4E"/>
    <w:rsid w:val="00E0404E"/>
    <w:rsid w:val="00E06BE5"/>
    <w:rsid w:val="00E10D98"/>
    <w:rsid w:val="00E11C5C"/>
    <w:rsid w:val="00E12D00"/>
    <w:rsid w:val="00E1537F"/>
    <w:rsid w:val="00E15393"/>
    <w:rsid w:val="00E25EBB"/>
    <w:rsid w:val="00E3097B"/>
    <w:rsid w:val="00E3581E"/>
    <w:rsid w:val="00E36A33"/>
    <w:rsid w:val="00E370B0"/>
    <w:rsid w:val="00E42A95"/>
    <w:rsid w:val="00E430F3"/>
    <w:rsid w:val="00E46E2A"/>
    <w:rsid w:val="00E52402"/>
    <w:rsid w:val="00E530CA"/>
    <w:rsid w:val="00E53F54"/>
    <w:rsid w:val="00E63B7E"/>
    <w:rsid w:val="00E67346"/>
    <w:rsid w:val="00E730D8"/>
    <w:rsid w:val="00E764F6"/>
    <w:rsid w:val="00E8190F"/>
    <w:rsid w:val="00E83E3F"/>
    <w:rsid w:val="00E84B5D"/>
    <w:rsid w:val="00E8670F"/>
    <w:rsid w:val="00E869B0"/>
    <w:rsid w:val="00E971C9"/>
    <w:rsid w:val="00E97E25"/>
    <w:rsid w:val="00EA01FD"/>
    <w:rsid w:val="00EA1625"/>
    <w:rsid w:val="00EA4533"/>
    <w:rsid w:val="00EA53DF"/>
    <w:rsid w:val="00EB29EE"/>
    <w:rsid w:val="00EB3626"/>
    <w:rsid w:val="00EC265B"/>
    <w:rsid w:val="00EC2800"/>
    <w:rsid w:val="00EC42EE"/>
    <w:rsid w:val="00EC5B33"/>
    <w:rsid w:val="00EC63C9"/>
    <w:rsid w:val="00ED107F"/>
    <w:rsid w:val="00ED2017"/>
    <w:rsid w:val="00ED22F7"/>
    <w:rsid w:val="00ED441F"/>
    <w:rsid w:val="00ED64B8"/>
    <w:rsid w:val="00ED6F24"/>
    <w:rsid w:val="00EE0242"/>
    <w:rsid w:val="00EE0286"/>
    <w:rsid w:val="00EE21E8"/>
    <w:rsid w:val="00EE79A9"/>
    <w:rsid w:val="00EF5004"/>
    <w:rsid w:val="00EF6950"/>
    <w:rsid w:val="00F00FB5"/>
    <w:rsid w:val="00F02C9D"/>
    <w:rsid w:val="00F049DE"/>
    <w:rsid w:val="00F04CC2"/>
    <w:rsid w:val="00F0522C"/>
    <w:rsid w:val="00F0634F"/>
    <w:rsid w:val="00F100AB"/>
    <w:rsid w:val="00F113B4"/>
    <w:rsid w:val="00F15A8D"/>
    <w:rsid w:val="00F178E6"/>
    <w:rsid w:val="00F20C35"/>
    <w:rsid w:val="00F277D9"/>
    <w:rsid w:val="00F30B6C"/>
    <w:rsid w:val="00F3507C"/>
    <w:rsid w:val="00F36D70"/>
    <w:rsid w:val="00F40594"/>
    <w:rsid w:val="00F4290E"/>
    <w:rsid w:val="00F46A7E"/>
    <w:rsid w:val="00F53AEC"/>
    <w:rsid w:val="00F53D59"/>
    <w:rsid w:val="00F60312"/>
    <w:rsid w:val="00F74012"/>
    <w:rsid w:val="00F8276A"/>
    <w:rsid w:val="00F8574A"/>
    <w:rsid w:val="00F85A8E"/>
    <w:rsid w:val="00F86300"/>
    <w:rsid w:val="00F90DAB"/>
    <w:rsid w:val="00F921DC"/>
    <w:rsid w:val="00F94654"/>
    <w:rsid w:val="00F95F87"/>
    <w:rsid w:val="00F9751B"/>
    <w:rsid w:val="00FA1468"/>
    <w:rsid w:val="00FB2A14"/>
    <w:rsid w:val="00FB75E2"/>
    <w:rsid w:val="00FC1A30"/>
    <w:rsid w:val="00FD3597"/>
    <w:rsid w:val="00FD5395"/>
    <w:rsid w:val="00FD67BB"/>
    <w:rsid w:val="00FD7A8C"/>
    <w:rsid w:val="00FE316B"/>
    <w:rsid w:val="00FE3221"/>
    <w:rsid w:val="00FF3761"/>
    <w:rsid w:val="00FF673F"/>
    <w:rsid w:val="3827BD0C"/>
    <w:rsid w:val="3DF3B5A5"/>
    <w:rsid w:val="4DA76FF2"/>
    <w:rsid w:val="4FD4A3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18FC9"/>
  <w15:docId w15:val="{025B38D6-94CF-4C7C-9511-F8B249D5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429"/>
  </w:style>
  <w:style w:type="paragraph" w:styleId="Heading1">
    <w:name w:val="heading 1"/>
    <w:basedOn w:val="Normal"/>
    <w:next w:val="Normal"/>
    <w:link w:val="Heading1Char"/>
    <w:uiPriority w:val="9"/>
    <w:qFormat/>
    <w:rsid w:val="00B23E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23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232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4F320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aliases w:val="Char,single space,Car,ft,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2,FOOTNOTES,5_G,fn"/>
    <w:basedOn w:val="Normal"/>
    <w:link w:val="FootnoteTextChar"/>
    <w:uiPriority w:val="99"/>
    <w:unhideWhenUsed/>
    <w:qFormat/>
    <w:rsid w:val="007D1A42"/>
    <w:rPr>
      <w:sz w:val="20"/>
      <w:szCs w:val="20"/>
    </w:rPr>
  </w:style>
  <w:style w:type="character" w:customStyle="1" w:styleId="FootnoteTextChar">
    <w:name w:val="Footnote Text Char"/>
    <w:aliases w:val="Char Char,single space Char,Car Char,ft Char,Текст сноски Знак1 Char,Текст сноски Знак Знак Char,Текст сноски Знак1 Знак Знак Char,Текст сноски Знак Знак Знак Знак Char,single space Знак Знак Знак Знак Char,ft Знак Знак Знак Знак Char"/>
    <w:basedOn w:val="DefaultParagraphFont"/>
    <w:link w:val="FootnoteText"/>
    <w:uiPriority w:val="99"/>
    <w:qFormat/>
    <w:rsid w:val="007D1A42"/>
    <w:rPr>
      <w:rFonts w:ascii="Times New Roman" w:eastAsia="Times New Roman" w:hAnsi="Times New Roman" w:cs="Times New Roman"/>
      <w:sz w:val="20"/>
      <w:szCs w:val="20"/>
    </w:rPr>
  </w:style>
  <w:style w:type="character" w:styleId="FootnoteReference">
    <w:name w:val="footnote reference"/>
    <w:aliases w:val="ftref,Appel note de bas de page,16 Point,Superscript 6 Point,Car Car Char Car Char Car Car Char Car Char Char,Car Car Car Car Car Car Car Car Char Car Car Char Car Car Car Char Car Char Char Char,SUPERS,BVI f,R,de nota al pie,Ref,fr,o"/>
    <w:basedOn w:val="DefaultParagraphFont"/>
    <w:link w:val="BVIfnrCharCharChar1CharCharCharCharCharCharChar1CharCharChar1Char"/>
    <w:uiPriority w:val="99"/>
    <w:unhideWhenUsed/>
    <w:qFormat/>
    <w:rsid w:val="007D1A42"/>
    <w:rPr>
      <w:vertAlign w:val="superscript"/>
    </w:rPr>
  </w:style>
  <w:style w:type="table" w:styleId="TableGrid">
    <w:name w:val="Table Grid"/>
    <w:basedOn w:val="TableNormal"/>
    <w:uiPriority w:val="39"/>
    <w:rsid w:val="004D78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Recommendation,List Paragraph1,List Paragraph11,Bullet Points,Liste Paragraf,Table of contents numbered,Bullets,Akapit z listą BS,WB Para,List Square,Lapis Bulleted List,Абзац списка1,List Bulet,COMESA Text 2"/>
    <w:basedOn w:val="Normal"/>
    <w:link w:val="ListParagraphChar"/>
    <w:uiPriority w:val="34"/>
    <w:qFormat/>
    <w:rsid w:val="00491451"/>
    <w:pPr>
      <w:ind w:left="720"/>
      <w:contextualSpacing/>
    </w:pPr>
  </w:style>
  <w:style w:type="paragraph" w:styleId="NoSpacing">
    <w:name w:val="No Spacing"/>
    <w:link w:val="NoSpacingChar"/>
    <w:uiPriority w:val="1"/>
    <w:qFormat/>
    <w:rsid w:val="00EE63D4"/>
    <w:rPr>
      <w:rFonts w:eastAsiaTheme="minorEastAsia"/>
    </w:rPr>
  </w:style>
  <w:style w:type="character" w:customStyle="1" w:styleId="NoSpacingChar">
    <w:name w:val="No Spacing Char"/>
    <w:basedOn w:val="DefaultParagraphFont"/>
    <w:link w:val="NoSpacing"/>
    <w:uiPriority w:val="1"/>
    <w:rsid w:val="00EE63D4"/>
    <w:rPr>
      <w:rFonts w:eastAsiaTheme="minorEastAsia"/>
    </w:r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link w:val="FootnoteReference"/>
    <w:uiPriority w:val="99"/>
    <w:rsid w:val="00696620"/>
    <w:pPr>
      <w:spacing w:after="160" w:line="240" w:lineRule="exact"/>
    </w:pPr>
    <w:rPr>
      <w:rFonts w:asciiTheme="minorHAnsi" w:eastAsiaTheme="minorHAnsi" w:hAnsiTheme="minorHAnsi" w:cstheme="minorBidi"/>
      <w:sz w:val="22"/>
      <w:szCs w:val="22"/>
      <w:vertAlign w:val="superscript"/>
    </w:rPr>
  </w:style>
  <w:style w:type="paragraph" w:styleId="NormalWeb">
    <w:name w:val="Normal (Web)"/>
    <w:basedOn w:val="Normal"/>
    <w:uiPriority w:val="99"/>
    <w:unhideWhenUsed/>
    <w:rsid w:val="00696620"/>
    <w:pPr>
      <w:spacing w:before="100" w:beforeAutospacing="1" w:after="100" w:afterAutospacing="1"/>
    </w:pPr>
  </w:style>
  <w:style w:type="paragraph" w:styleId="BalloonText">
    <w:name w:val="Balloon Text"/>
    <w:basedOn w:val="Normal"/>
    <w:link w:val="BalloonTextChar"/>
    <w:uiPriority w:val="99"/>
    <w:semiHidden/>
    <w:unhideWhenUsed/>
    <w:rsid w:val="00105A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AFF"/>
    <w:rPr>
      <w:rFonts w:ascii="Segoe UI" w:eastAsia="Times New Roman" w:hAnsi="Segoe UI" w:cs="Segoe UI"/>
      <w:sz w:val="18"/>
      <w:szCs w:val="18"/>
    </w:rPr>
  </w:style>
  <w:style w:type="character" w:styleId="Hyperlink">
    <w:name w:val="Hyperlink"/>
    <w:basedOn w:val="DefaultParagraphFont"/>
    <w:uiPriority w:val="99"/>
    <w:unhideWhenUsed/>
    <w:rsid w:val="00C108D8"/>
    <w:rPr>
      <w:color w:val="0563C1" w:themeColor="hyperlink"/>
      <w:u w:val="single"/>
    </w:rPr>
  </w:style>
  <w:style w:type="character" w:styleId="CommentReference">
    <w:name w:val="annotation reference"/>
    <w:basedOn w:val="DefaultParagraphFont"/>
    <w:uiPriority w:val="99"/>
    <w:unhideWhenUsed/>
    <w:rsid w:val="000E6EF5"/>
    <w:rPr>
      <w:sz w:val="16"/>
      <w:szCs w:val="16"/>
    </w:rPr>
  </w:style>
  <w:style w:type="paragraph" w:styleId="CommentText">
    <w:name w:val="annotation text"/>
    <w:basedOn w:val="Normal"/>
    <w:link w:val="CommentTextChar"/>
    <w:uiPriority w:val="99"/>
    <w:unhideWhenUsed/>
    <w:rsid w:val="000E6EF5"/>
    <w:rPr>
      <w:sz w:val="20"/>
      <w:szCs w:val="20"/>
    </w:rPr>
  </w:style>
  <w:style w:type="character" w:customStyle="1" w:styleId="CommentTextChar">
    <w:name w:val="Comment Text Char"/>
    <w:basedOn w:val="DefaultParagraphFont"/>
    <w:link w:val="CommentText"/>
    <w:uiPriority w:val="99"/>
    <w:rsid w:val="000E6EF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E6EF5"/>
    <w:rPr>
      <w:b/>
      <w:bCs/>
    </w:rPr>
  </w:style>
  <w:style w:type="character" w:customStyle="1" w:styleId="CommentSubjectChar">
    <w:name w:val="Comment Subject Char"/>
    <w:basedOn w:val="CommentTextChar"/>
    <w:link w:val="CommentSubject"/>
    <w:uiPriority w:val="99"/>
    <w:semiHidden/>
    <w:rsid w:val="000E6EF5"/>
    <w:rPr>
      <w:rFonts w:ascii="Times New Roman" w:eastAsia="Times New Roman" w:hAnsi="Times New Roman" w:cs="Times New Roman"/>
      <w:b/>
      <w:bCs/>
      <w:sz w:val="20"/>
      <w:szCs w:val="20"/>
    </w:rPr>
  </w:style>
  <w:style w:type="paragraph" w:customStyle="1" w:styleId="ydpf85d73edmsonormal">
    <w:name w:val="ydpf85d73edmsonormal"/>
    <w:basedOn w:val="Normal"/>
    <w:rsid w:val="00EF7092"/>
    <w:pPr>
      <w:spacing w:before="100" w:beforeAutospacing="1" w:after="100" w:afterAutospacing="1"/>
    </w:pPr>
    <w:rPr>
      <w:rFonts w:eastAsiaTheme="minorHAnsi"/>
    </w:rPr>
  </w:style>
  <w:style w:type="character" w:customStyle="1" w:styleId="Heading2Char">
    <w:name w:val="Heading 2 Char"/>
    <w:basedOn w:val="DefaultParagraphFont"/>
    <w:link w:val="Heading2"/>
    <w:uiPriority w:val="9"/>
    <w:rsid w:val="00A0232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2327"/>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B23E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E2B"/>
    <w:pPr>
      <w:spacing w:line="259" w:lineRule="auto"/>
      <w:outlineLvl w:val="9"/>
    </w:pPr>
  </w:style>
  <w:style w:type="paragraph" w:styleId="TOC2">
    <w:name w:val="toc 2"/>
    <w:basedOn w:val="Normal"/>
    <w:next w:val="Normal"/>
    <w:autoRedefine/>
    <w:uiPriority w:val="39"/>
    <w:unhideWhenUsed/>
    <w:rsid w:val="00B23E2B"/>
    <w:pPr>
      <w:spacing w:after="100"/>
      <w:ind w:left="240"/>
    </w:pPr>
  </w:style>
  <w:style w:type="paragraph" w:styleId="TOC3">
    <w:name w:val="toc 3"/>
    <w:basedOn w:val="Normal"/>
    <w:next w:val="Normal"/>
    <w:autoRedefine/>
    <w:uiPriority w:val="39"/>
    <w:unhideWhenUsed/>
    <w:rsid w:val="00B23E2B"/>
    <w:pPr>
      <w:spacing w:after="100"/>
      <w:ind w:left="480"/>
    </w:pPr>
  </w:style>
  <w:style w:type="character" w:customStyle="1" w:styleId="ListParagraphChar">
    <w:name w:val="List Paragraph Char"/>
    <w:aliases w:val="List Paragraph (numbered (a)) Char,Recommendation Char,List Paragraph1 Char,List Paragraph11 Char,Bullet Points Char,Liste Paragraf Char,Table of contents numbered Char,Bullets Char,Akapit z listą BS Char,WB Para Char,List Bulet Char"/>
    <w:link w:val="ListParagraph"/>
    <w:uiPriority w:val="34"/>
    <w:qFormat/>
    <w:locked/>
    <w:rsid w:val="00131533"/>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820301"/>
    <w:rPr>
      <w:color w:val="605E5C"/>
      <w:shd w:val="clear" w:color="auto" w:fill="E1DFDD"/>
    </w:rPr>
  </w:style>
  <w:style w:type="character" w:styleId="FollowedHyperlink">
    <w:name w:val="FollowedHyperlink"/>
    <w:basedOn w:val="DefaultParagraphFont"/>
    <w:uiPriority w:val="99"/>
    <w:semiHidden/>
    <w:unhideWhenUsed/>
    <w:rsid w:val="00820301"/>
    <w:rPr>
      <w:color w:val="954F72" w:themeColor="followedHyperlink"/>
      <w:u w:val="single"/>
    </w:rPr>
  </w:style>
  <w:style w:type="paragraph" w:styleId="Header">
    <w:name w:val="header"/>
    <w:basedOn w:val="Normal"/>
    <w:link w:val="HeaderChar"/>
    <w:uiPriority w:val="99"/>
    <w:unhideWhenUsed/>
    <w:rsid w:val="00015429"/>
    <w:pPr>
      <w:tabs>
        <w:tab w:val="center" w:pos="4680"/>
        <w:tab w:val="right" w:pos="9360"/>
      </w:tabs>
    </w:pPr>
  </w:style>
  <w:style w:type="character" w:customStyle="1" w:styleId="HeaderChar">
    <w:name w:val="Header Char"/>
    <w:basedOn w:val="DefaultParagraphFont"/>
    <w:link w:val="Header"/>
    <w:uiPriority w:val="99"/>
    <w:rsid w:val="0001542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15429"/>
    <w:pPr>
      <w:tabs>
        <w:tab w:val="center" w:pos="4680"/>
        <w:tab w:val="right" w:pos="9360"/>
      </w:tabs>
    </w:pPr>
  </w:style>
  <w:style w:type="character" w:customStyle="1" w:styleId="FooterChar">
    <w:name w:val="Footer Char"/>
    <w:basedOn w:val="DefaultParagraphFont"/>
    <w:link w:val="Footer"/>
    <w:uiPriority w:val="99"/>
    <w:rsid w:val="00015429"/>
    <w:rPr>
      <w:rFonts w:ascii="Times New Roman" w:eastAsia="Times New Roman" w:hAnsi="Times New Roman" w:cs="Times New Roman"/>
      <w:sz w:val="24"/>
      <w:szCs w:val="24"/>
    </w:rPr>
  </w:style>
  <w:style w:type="character" w:customStyle="1" w:styleId="hlfld-contribauthor">
    <w:name w:val="hlfld-contribauthor"/>
    <w:basedOn w:val="DefaultParagraphFont"/>
    <w:rsid w:val="00D233B3"/>
  </w:style>
  <w:style w:type="character" w:customStyle="1" w:styleId="nlmgiven-names">
    <w:name w:val="nlm_given-names"/>
    <w:basedOn w:val="DefaultParagraphFont"/>
    <w:rsid w:val="00D233B3"/>
  </w:style>
  <w:style w:type="character" w:customStyle="1" w:styleId="nlmyear">
    <w:name w:val="nlm_year"/>
    <w:basedOn w:val="DefaultParagraphFont"/>
    <w:rsid w:val="00D233B3"/>
  </w:style>
  <w:style w:type="character" w:customStyle="1" w:styleId="Heading4Char">
    <w:name w:val="Heading 4 Char"/>
    <w:basedOn w:val="DefaultParagraphFont"/>
    <w:link w:val="Heading4"/>
    <w:uiPriority w:val="9"/>
    <w:rsid w:val="004F3201"/>
    <w:rPr>
      <w:rFonts w:asciiTheme="majorHAnsi" w:eastAsiaTheme="majorEastAsia" w:hAnsiTheme="majorHAnsi" w:cstheme="majorBidi"/>
      <w:i/>
      <w:iCs/>
      <w:color w:val="2F5496" w:themeColor="accent1" w:themeShade="BF"/>
      <w:sz w:val="24"/>
      <w:szCs w:val="24"/>
    </w:rPr>
  </w:style>
  <w:style w:type="paragraph" w:customStyle="1" w:styleId="Default">
    <w:name w:val="Default"/>
    <w:rsid w:val="000F2EC9"/>
    <w:pPr>
      <w:autoSpaceDE w:val="0"/>
      <w:autoSpaceDN w:val="0"/>
      <w:adjustRightInd w:val="0"/>
    </w:pPr>
    <w:rPr>
      <w:rFonts w:ascii="Calibri" w:hAnsi="Calibri" w:cs="Calibri"/>
      <w:color w:val="000000"/>
    </w:rPr>
  </w:style>
  <w:style w:type="paragraph" w:customStyle="1" w:styleId="muitypography-root">
    <w:name w:val="muitypography-root"/>
    <w:basedOn w:val="Normal"/>
    <w:rsid w:val="00254706"/>
    <w:pPr>
      <w:spacing w:before="100" w:beforeAutospacing="1" w:after="100" w:afterAutospacing="1"/>
    </w:pPr>
  </w:style>
  <w:style w:type="paragraph" w:styleId="BodyText">
    <w:name w:val="Body Text"/>
    <w:basedOn w:val="Normal"/>
    <w:link w:val="BodyTextChar"/>
    <w:uiPriority w:val="1"/>
    <w:qFormat/>
    <w:rsid w:val="00DF7FC8"/>
    <w:pPr>
      <w:widowControl w:val="0"/>
      <w:autoSpaceDE w:val="0"/>
      <w:autoSpaceDN w:val="0"/>
    </w:pPr>
    <w:rPr>
      <w:rFonts w:ascii="Calibri" w:eastAsia="Calibri" w:hAnsi="Calibri" w:cs="Calibri"/>
      <w:sz w:val="22"/>
      <w:szCs w:val="22"/>
    </w:rPr>
  </w:style>
  <w:style w:type="character" w:customStyle="1" w:styleId="BodyTextChar">
    <w:name w:val="Body Text Char"/>
    <w:basedOn w:val="DefaultParagraphFont"/>
    <w:link w:val="BodyText"/>
    <w:uiPriority w:val="99"/>
    <w:rsid w:val="00DF7FC8"/>
    <w:rPr>
      <w:rFonts w:ascii="Calibri" w:eastAsia="Calibri" w:hAnsi="Calibri" w:cs="Calibri"/>
    </w:rPr>
  </w:style>
  <w:style w:type="character" w:styleId="SubtleReference">
    <w:name w:val="Subtle Reference"/>
    <w:uiPriority w:val="31"/>
    <w:qFormat/>
    <w:rsid w:val="00FC76FD"/>
    <w:rPr>
      <w:smallCaps/>
      <w:color w:val="5A5A5A"/>
    </w:rPr>
  </w:style>
  <w:style w:type="character" w:customStyle="1" w:styleId="eop">
    <w:name w:val="eop"/>
    <w:rsid w:val="00FC76FD"/>
  </w:style>
  <w:style w:type="paragraph" w:customStyle="1" w:styleId="Char2">
    <w:name w:val="Char2"/>
    <w:basedOn w:val="Normal"/>
    <w:uiPriority w:val="99"/>
    <w:rsid w:val="00FC76FD"/>
    <w:pPr>
      <w:spacing w:after="160" w:line="240" w:lineRule="exact"/>
    </w:pPr>
    <w:rPr>
      <w:rFonts w:ascii="Calibri" w:eastAsia="Calibri" w:hAnsi="Calibri"/>
      <w:sz w:val="20"/>
      <w:szCs w:val="20"/>
      <w:vertAlign w:val="superscript"/>
    </w:rPr>
  </w:style>
  <w:style w:type="character" w:styleId="Strong">
    <w:name w:val="Strong"/>
    <w:basedOn w:val="DefaultParagraphFont"/>
    <w:uiPriority w:val="22"/>
    <w:qFormat/>
    <w:rsid w:val="000F165D"/>
    <w:rPr>
      <w:b/>
      <w:bCs/>
    </w:rPr>
  </w:style>
  <w:style w:type="character" w:customStyle="1" w:styleId="ui-provider">
    <w:name w:val="ui-provider"/>
    <w:basedOn w:val="DefaultParagraphFont"/>
    <w:rsid w:val="002D5036"/>
  </w:style>
  <w:style w:type="character" w:customStyle="1" w:styleId="A1">
    <w:name w:val="A1"/>
    <w:uiPriority w:val="99"/>
    <w:rsid w:val="00A71ED7"/>
    <w:rPr>
      <w:color w:val="211D1E"/>
      <w:sz w:val="22"/>
      <w:szCs w:val="22"/>
    </w:rPr>
  </w:style>
  <w:style w:type="paragraph" w:styleId="Caption">
    <w:name w:val="caption"/>
    <w:basedOn w:val="Normal"/>
    <w:next w:val="Normal"/>
    <w:uiPriority w:val="35"/>
    <w:unhideWhenUsed/>
    <w:qFormat/>
    <w:rsid w:val="00AD4819"/>
    <w:pPr>
      <w:spacing w:after="200"/>
    </w:pPr>
    <w:rPr>
      <w:i/>
      <w:iCs/>
      <w:color w:val="44546A" w:themeColor="text2"/>
      <w:sz w:val="18"/>
      <w:szCs w:val="18"/>
    </w:rPr>
  </w:style>
  <w:style w:type="character" w:customStyle="1" w:styleId="normaltextrun">
    <w:name w:val="normaltextrun"/>
    <w:basedOn w:val="DefaultParagraphFont"/>
    <w:rsid w:val="0081326D"/>
  </w:style>
  <w:style w:type="paragraph" w:customStyle="1" w:styleId="TableParagraph">
    <w:name w:val="Table Paragraph"/>
    <w:basedOn w:val="Normal"/>
    <w:uiPriority w:val="1"/>
    <w:qFormat/>
    <w:rsid w:val="00C62695"/>
    <w:pPr>
      <w:widowControl w:val="0"/>
      <w:autoSpaceDE w:val="0"/>
      <w:autoSpaceDN w:val="0"/>
      <w:ind w:left="107"/>
    </w:pPr>
    <w:rPr>
      <w:rFonts w:ascii="Calibri" w:eastAsia="Calibri" w:hAnsi="Calibri" w:cs="Calibri"/>
      <w:sz w:val="22"/>
      <w:szCs w:val="22"/>
    </w:rPr>
  </w:style>
  <w:style w:type="paragraph" w:styleId="TOC1">
    <w:name w:val="toc 1"/>
    <w:basedOn w:val="Normal"/>
    <w:next w:val="Normal"/>
    <w:autoRedefine/>
    <w:uiPriority w:val="39"/>
    <w:unhideWhenUsed/>
    <w:rsid w:val="00713EA5"/>
    <w:pPr>
      <w:spacing w:after="10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44" w:type="dxa"/>
        <w:right w:w="115"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0" w:type="dxa"/>
        <w:right w:w="0" w:type="dxa"/>
      </w:tblCellMar>
    </w:tblPr>
  </w:style>
  <w:style w:type="table" w:customStyle="1" w:styleId="TableGrid1">
    <w:name w:val="Table Grid1"/>
    <w:basedOn w:val="TableNormal"/>
    <w:next w:val="TableGrid"/>
    <w:uiPriority w:val="39"/>
    <w:rsid w:val="003B58D3"/>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uiPriority w:val="99"/>
    <w:rsid w:val="003B58D3"/>
    <w:pPr>
      <w:spacing w:after="160" w:line="240" w:lineRule="exact"/>
    </w:pPr>
    <w:rPr>
      <w:rFonts w:ascii="Calibri" w:eastAsia="Calibri" w:hAnsi="Calibri" w:cs="Arial"/>
      <w:sz w:val="22"/>
      <w:szCs w:val="22"/>
      <w:vertAlign w:val="superscript"/>
    </w:rPr>
  </w:style>
  <w:style w:type="character" w:customStyle="1" w:styleId="ff-herocountryrankingrank">
    <w:name w:val="ff-hero__country__ranking__rank"/>
    <w:basedOn w:val="DefaultParagraphFont"/>
    <w:rsid w:val="009F6047"/>
  </w:style>
  <w:style w:type="paragraph" w:styleId="EndnoteText">
    <w:name w:val="endnote text"/>
    <w:basedOn w:val="Normal"/>
    <w:link w:val="EndnoteTextChar"/>
    <w:uiPriority w:val="99"/>
    <w:semiHidden/>
    <w:unhideWhenUsed/>
    <w:rsid w:val="009F6047"/>
    <w:rPr>
      <w:sz w:val="20"/>
      <w:szCs w:val="20"/>
    </w:rPr>
  </w:style>
  <w:style w:type="character" w:customStyle="1" w:styleId="EndnoteTextChar">
    <w:name w:val="Endnote Text Char"/>
    <w:basedOn w:val="DefaultParagraphFont"/>
    <w:link w:val="EndnoteText"/>
    <w:uiPriority w:val="99"/>
    <w:semiHidden/>
    <w:rsid w:val="009F6047"/>
    <w:rPr>
      <w:sz w:val="20"/>
      <w:szCs w:val="20"/>
    </w:rPr>
  </w:style>
  <w:style w:type="character" w:styleId="EndnoteReference">
    <w:name w:val="endnote reference"/>
    <w:basedOn w:val="DefaultParagraphFont"/>
    <w:uiPriority w:val="99"/>
    <w:semiHidden/>
    <w:unhideWhenUsed/>
    <w:rsid w:val="009F6047"/>
    <w:rPr>
      <w:vertAlign w:val="superscript"/>
    </w:rPr>
  </w:style>
  <w:style w:type="paragraph" w:styleId="BodyTextIndent2">
    <w:name w:val="Body Text Indent 2"/>
    <w:basedOn w:val="Normal"/>
    <w:link w:val="BodyTextIndent2Char"/>
    <w:uiPriority w:val="99"/>
    <w:unhideWhenUsed/>
    <w:rsid w:val="00812C3F"/>
    <w:pPr>
      <w:spacing w:after="120" w:line="480" w:lineRule="auto"/>
      <w:ind w:left="360"/>
    </w:pPr>
    <w:rPr>
      <w:rFonts w:ascii="Calibri" w:eastAsia="Calibri" w:hAnsi="Calibri"/>
      <w:sz w:val="22"/>
      <w:szCs w:val="22"/>
      <w:lang w:val="en-GB"/>
    </w:rPr>
  </w:style>
  <w:style w:type="character" w:customStyle="1" w:styleId="BodyTextIndent2Char">
    <w:name w:val="Body Text Indent 2 Char"/>
    <w:basedOn w:val="DefaultParagraphFont"/>
    <w:link w:val="BodyTextIndent2"/>
    <w:uiPriority w:val="99"/>
    <w:rsid w:val="00812C3F"/>
    <w:rPr>
      <w:rFonts w:ascii="Calibri" w:eastAsia="Calibri" w:hAnsi="Calibri"/>
      <w:sz w:val="22"/>
      <w:szCs w:val="22"/>
      <w:lang w:val="en-GB"/>
    </w:rPr>
  </w:style>
  <w:style w:type="character" w:customStyle="1" w:styleId="apple-converted-space">
    <w:name w:val="apple-converted-space"/>
    <w:basedOn w:val="DefaultParagraphFont"/>
    <w:rsid w:val="00812C3F"/>
  </w:style>
  <w:style w:type="paragraph" w:styleId="Revision">
    <w:name w:val="Revision"/>
    <w:hidden/>
    <w:uiPriority w:val="99"/>
    <w:semiHidden/>
    <w:rsid w:val="00812C3F"/>
    <w:rPr>
      <w:rFonts w:asciiTheme="minorHAnsi" w:eastAsiaTheme="minorHAnsi" w:hAnsiTheme="minorHAnsi" w:cstheme="minorBidi"/>
      <w:sz w:val="22"/>
      <w:szCs w:val="22"/>
    </w:rPr>
  </w:style>
  <w:style w:type="character" w:customStyle="1" w:styleId="A60">
    <w:name w:val="A6"/>
    <w:uiPriority w:val="99"/>
    <w:rsid w:val="00812C3F"/>
    <w:rPr>
      <w:rFonts w:cs="IMNLN F+ The Sans Light"/>
      <w:color w:val="000000"/>
      <w:sz w:val="19"/>
      <w:szCs w:val="19"/>
    </w:rPr>
  </w:style>
  <w:style w:type="character" w:customStyle="1" w:styleId="FootnoteTextChar1">
    <w:name w:val="Footnote Text Char1"/>
    <w:aliases w:val="Geneva 9 Char Char,Font: Geneva 9 Char Char,Boston 10 Char Char,f Char Char,Footnote Text Char Char Char Char Char Char Char Char,Footnote Text Char Char Char Char1 Char Char,Footnote Text Char Char Char Char Char1 Char Char"/>
    <w:uiPriority w:val="99"/>
    <w:semiHidden/>
    <w:rsid w:val="00812C3F"/>
    <w:rPr>
      <w:rFonts w:ascii="Calibri" w:eastAsia="MS Mincho" w:hAnsi="Calibri" w:cs="Times New Roman"/>
      <w:sz w:val="18"/>
      <w:szCs w:val="20"/>
      <w:lang w:val="en-GB"/>
    </w:rPr>
  </w:style>
  <w:style w:type="table" w:customStyle="1" w:styleId="21">
    <w:name w:val="21"/>
    <w:basedOn w:val="TableNormal"/>
    <w:rsid w:val="00812C3F"/>
    <w:pPr>
      <w:widowControl w:val="0"/>
    </w:pPr>
    <w:rPr>
      <w:rFonts w:ascii="Calibri" w:eastAsia="Calibri" w:hAnsi="Calibri" w:cs="Calibri"/>
      <w:sz w:val="22"/>
      <w:szCs w:val="22"/>
    </w:rPr>
    <w:tblPr>
      <w:tblStyleRowBandSize w:val="1"/>
      <w:tblStyleColBandSize w:val="1"/>
      <w:tblCellMar>
        <w:left w:w="0" w:type="dxa"/>
        <w:right w:w="0" w:type="dxa"/>
      </w:tblCellMar>
    </w:tblPr>
  </w:style>
  <w:style w:type="character" w:styleId="Emphasis">
    <w:name w:val="Emphasis"/>
    <w:basedOn w:val="DefaultParagraphFont"/>
    <w:uiPriority w:val="20"/>
    <w:qFormat/>
    <w:rsid w:val="00812C3F"/>
    <w:rPr>
      <w:i/>
      <w:iCs/>
    </w:rPr>
  </w:style>
  <w:style w:type="character" w:customStyle="1" w:styleId="A70">
    <w:name w:val="A7"/>
    <w:uiPriority w:val="99"/>
    <w:rsid w:val="0067672D"/>
    <w:rPr>
      <w:rFonts w:cs="FiraGO"/>
      <w:color w:val="211D1E"/>
      <w:sz w:val="12"/>
      <w:szCs w:val="12"/>
    </w:rPr>
  </w:style>
  <w:style w:type="paragraph" w:customStyle="1" w:styleId="paragraph">
    <w:name w:val="paragraph"/>
    <w:basedOn w:val="Normal"/>
    <w:rsid w:val="00151C1E"/>
    <w:pPr>
      <w:spacing w:before="100" w:beforeAutospacing="1" w:after="100" w:afterAutospacing="1"/>
    </w:pPr>
  </w:style>
  <w:style w:type="paragraph" w:customStyle="1" w:styleId="Pa3">
    <w:name w:val="Pa3"/>
    <w:basedOn w:val="Default"/>
    <w:next w:val="Default"/>
    <w:uiPriority w:val="99"/>
    <w:rsid w:val="00A8464A"/>
    <w:pPr>
      <w:spacing w:line="241" w:lineRule="atLeast"/>
    </w:pPr>
    <w:rPr>
      <w:rFonts w:ascii="Gotham Light" w:hAnsi="Gotham Light" w:cs="Times New Roman"/>
      <w:color w:val="auto"/>
    </w:rPr>
  </w:style>
  <w:style w:type="paragraph" w:customStyle="1" w:styleId="Pa15">
    <w:name w:val="Pa15"/>
    <w:basedOn w:val="Normal"/>
    <w:next w:val="Normal"/>
    <w:uiPriority w:val="99"/>
    <w:rsid w:val="003B2267"/>
    <w:pPr>
      <w:autoSpaceDE w:val="0"/>
      <w:autoSpaceDN w:val="0"/>
      <w:adjustRightInd w:val="0"/>
      <w:spacing w:line="221" w:lineRule="atLeast"/>
    </w:pPr>
    <w:rPr>
      <w:rFonts w:ascii="FiraGO" w:eastAsiaTheme="minorHAnsi" w:hAnsi="FiraGO" w:cstheme="minorBidi"/>
      <w14:ligatures w14:val="standardContextual"/>
    </w:rPr>
  </w:style>
  <w:style w:type="paragraph" w:styleId="TableofFigures">
    <w:name w:val="table of figures"/>
    <w:basedOn w:val="Normal"/>
    <w:next w:val="Normal"/>
    <w:uiPriority w:val="99"/>
    <w:unhideWhenUsed/>
    <w:rsid w:val="002F6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2890">
      <w:bodyDiv w:val="1"/>
      <w:marLeft w:val="0"/>
      <w:marRight w:val="0"/>
      <w:marTop w:val="0"/>
      <w:marBottom w:val="0"/>
      <w:divBdr>
        <w:top w:val="none" w:sz="0" w:space="0" w:color="auto"/>
        <w:left w:val="none" w:sz="0" w:space="0" w:color="auto"/>
        <w:bottom w:val="none" w:sz="0" w:space="0" w:color="auto"/>
        <w:right w:val="none" w:sz="0" w:space="0" w:color="auto"/>
      </w:divBdr>
    </w:div>
    <w:div w:id="241374316">
      <w:bodyDiv w:val="1"/>
      <w:marLeft w:val="0"/>
      <w:marRight w:val="0"/>
      <w:marTop w:val="0"/>
      <w:marBottom w:val="0"/>
      <w:divBdr>
        <w:top w:val="none" w:sz="0" w:space="0" w:color="auto"/>
        <w:left w:val="none" w:sz="0" w:space="0" w:color="auto"/>
        <w:bottom w:val="none" w:sz="0" w:space="0" w:color="auto"/>
        <w:right w:val="none" w:sz="0" w:space="0" w:color="auto"/>
      </w:divBdr>
      <w:divsChild>
        <w:div w:id="590549515">
          <w:marLeft w:val="446"/>
          <w:marRight w:val="0"/>
          <w:marTop w:val="0"/>
          <w:marBottom w:val="0"/>
          <w:divBdr>
            <w:top w:val="none" w:sz="0" w:space="0" w:color="auto"/>
            <w:left w:val="none" w:sz="0" w:space="0" w:color="auto"/>
            <w:bottom w:val="none" w:sz="0" w:space="0" w:color="auto"/>
            <w:right w:val="none" w:sz="0" w:space="0" w:color="auto"/>
          </w:divBdr>
        </w:div>
        <w:div w:id="596906269">
          <w:marLeft w:val="446"/>
          <w:marRight w:val="0"/>
          <w:marTop w:val="0"/>
          <w:marBottom w:val="0"/>
          <w:divBdr>
            <w:top w:val="none" w:sz="0" w:space="0" w:color="auto"/>
            <w:left w:val="none" w:sz="0" w:space="0" w:color="auto"/>
            <w:bottom w:val="none" w:sz="0" w:space="0" w:color="auto"/>
            <w:right w:val="none" w:sz="0" w:space="0" w:color="auto"/>
          </w:divBdr>
        </w:div>
      </w:divsChild>
    </w:div>
    <w:div w:id="247622028">
      <w:bodyDiv w:val="1"/>
      <w:marLeft w:val="0"/>
      <w:marRight w:val="0"/>
      <w:marTop w:val="0"/>
      <w:marBottom w:val="0"/>
      <w:divBdr>
        <w:top w:val="none" w:sz="0" w:space="0" w:color="auto"/>
        <w:left w:val="none" w:sz="0" w:space="0" w:color="auto"/>
        <w:bottom w:val="none" w:sz="0" w:space="0" w:color="auto"/>
        <w:right w:val="none" w:sz="0" w:space="0" w:color="auto"/>
      </w:divBdr>
    </w:div>
    <w:div w:id="267931773">
      <w:bodyDiv w:val="1"/>
      <w:marLeft w:val="0"/>
      <w:marRight w:val="0"/>
      <w:marTop w:val="0"/>
      <w:marBottom w:val="0"/>
      <w:divBdr>
        <w:top w:val="none" w:sz="0" w:space="0" w:color="auto"/>
        <w:left w:val="none" w:sz="0" w:space="0" w:color="auto"/>
        <w:bottom w:val="none" w:sz="0" w:space="0" w:color="auto"/>
        <w:right w:val="none" w:sz="0" w:space="0" w:color="auto"/>
      </w:divBdr>
      <w:divsChild>
        <w:div w:id="1890801397">
          <w:marLeft w:val="547"/>
          <w:marRight w:val="0"/>
          <w:marTop w:val="0"/>
          <w:marBottom w:val="0"/>
          <w:divBdr>
            <w:top w:val="none" w:sz="0" w:space="0" w:color="auto"/>
            <w:left w:val="none" w:sz="0" w:space="0" w:color="auto"/>
            <w:bottom w:val="none" w:sz="0" w:space="0" w:color="auto"/>
            <w:right w:val="none" w:sz="0" w:space="0" w:color="auto"/>
          </w:divBdr>
        </w:div>
        <w:div w:id="1216620189">
          <w:marLeft w:val="547"/>
          <w:marRight w:val="0"/>
          <w:marTop w:val="0"/>
          <w:marBottom w:val="0"/>
          <w:divBdr>
            <w:top w:val="none" w:sz="0" w:space="0" w:color="auto"/>
            <w:left w:val="none" w:sz="0" w:space="0" w:color="auto"/>
            <w:bottom w:val="none" w:sz="0" w:space="0" w:color="auto"/>
            <w:right w:val="none" w:sz="0" w:space="0" w:color="auto"/>
          </w:divBdr>
        </w:div>
        <w:div w:id="1081440235">
          <w:marLeft w:val="547"/>
          <w:marRight w:val="0"/>
          <w:marTop w:val="0"/>
          <w:marBottom w:val="0"/>
          <w:divBdr>
            <w:top w:val="none" w:sz="0" w:space="0" w:color="auto"/>
            <w:left w:val="none" w:sz="0" w:space="0" w:color="auto"/>
            <w:bottom w:val="none" w:sz="0" w:space="0" w:color="auto"/>
            <w:right w:val="none" w:sz="0" w:space="0" w:color="auto"/>
          </w:divBdr>
        </w:div>
      </w:divsChild>
    </w:div>
    <w:div w:id="333725039">
      <w:bodyDiv w:val="1"/>
      <w:marLeft w:val="0"/>
      <w:marRight w:val="0"/>
      <w:marTop w:val="0"/>
      <w:marBottom w:val="0"/>
      <w:divBdr>
        <w:top w:val="none" w:sz="0" w:space="0" w:color="auto"/>
        <w:left w:val="none" w:sz="0" w:space="0" w:color="auto"/>
        <w:bottom w:val="none" w:sz="0" w:space="0" w:color="auto"/>
        <w:right w:val="none" w:sz="0" w:space="0" w:color="auto"/>
      </w:divBdr>
    </w:div>
    <w:div w:id="337316071">
      <w:bodyDiv w:val="1"/>
      <w:marLeft w:val="0"/>
      <w:marRight w:val="0"/>
      <w:marTop w:val="0"/>
      <w:marBottom w:val="0"/>
      <w:divBdr>
        <w:top w:val="none" w:sz="0" w:space="0" w:color="auto"/>
        <w:left w:val="none" w:sz="0" w:space="0" w:color="auto"/>
        <w:bottom w:val="none" w:sz="0" w:space="0" w:color="auto"/>
        <w:right w:val="none" w:sz="0" w:space="0" w:color="auto"/>
      </w:divBdr>
    </w:div>
    <w:div w:id="451247660">
      <w:bodyDiv w:val="1"/>
      <w:marLeft w:val="0"/>
      <w:marRight w:val="0"/>
      <w:marTop w:val="0"/>
      <w:marBottom w:val="0"/>
      <w:divBdr>
        <w:top w:val="none" w:sz="0" w:space="0" w:color="auto"/>
        <w:left w:val="none" w:sz="0" w:space="0" w:color="auto"/>
        <w:bottom w:val="none" w:sz="0" w:space="0" w:color="auto"/>
        <w:right w:val="none" w:sz="0" w:space="0" w:color="auto"/>
      </w:divBdr>
      <w:divsChild>
        <w:div w:id="624972650">
          <w:marLeft w:val="446"/>
          <w:marRight w:val="0"/>
          <w:marTop w:val="0"/>
          <w:marBottom w:val="0"/>
          <w:divBdr>
            <w:top w:val="none" w:sz="0" w:space="0" w:color="auto"/>
            <w:left w:val="none" w:sz="0" w:space="0" w:color="auto"/>
            <w:bottom w:val="none" w:sz="0" w:space="0" w:color="auto"/>
            <w:right w:val="none" w:sz="0" w:space="0" w:color="auto"/>
          </w:divBdr>
        </w:div>
        <w:div w:id="1546873948">
          <w:marLeft w:val="446"/>
          <w:marRight w:val="0"/>
          <w:marTop w:val="0"/>
          <w:marBottom w:val="0"/>
          <w:divBdr>
            <w:top w:val="none" w:sz="0" w:space="0" w:color="auto"/>
            <w:left w:val="none" w:sz="0" w:space="0" w:color="auto"/>
            <w:bottom w:val="none" w:sz="0" w:space="0" w:color="auto"/>
            <w:right w:val="none" w:sz="0" w:space="0" w:color="auto"/>
          </w:divBdr>
        </w:div>
      </w:divsChild>
    </w:div>
    <w:div w:id="465926656">
      <w:bodyDiv w:val="1"/>
      <w:marLeft w:val="0"/>
      <w:marRight w:val="0"/>
      <w:marTop w:val="0"/>
      <w:marBottom w:val="0"/>
      <w:divBdr>
        <w:top w:val="none" w:sz="0" w:space="0" w:color="auto"/>
        <w:left w:val="none" w:sz="0" w:space="0" w:color="auto"/>
        <w:bottom w:val="none" w:sz="0" w:space="0" w:color="auto"/>
        <w:right w:val="none" w:sz="0" w:space="0" w:color="auto"/>
      </w:divBdr>
    </w:div>
    <w:div w:id="585695465">
      <w:bodyDiv w:val="1"/>
      <w:marLeft w:val="0"/>
      <w:marRight w:val="0"/>
      <w:marTop w:val="0"/>
      <w:marBottom w:val="0"/>
      <w:divBdr>
        <w:top w:val="none" w:sz="0" w:space="0" w:color="auto"/>
        <w:left w:val="none" w:sz="0" w:space="0" w:color="auto"/>
        <w:bottom w:val="none" w:sz="0" w:space="0" w:color="auto"/>
        <w:right w:val="none" w:sz="0" w:space="0" w:color="auto"/>
      </w:divBdr>
    </w:div>
    <w:div w:id="653752847">
      <w:bodyDiv w:val="1"/>
      <w:marLeft w:val="0"/>
      <w:marRight w:val="0"/>
      <w:marTop w:val="0"/>
      <w:marBottom w:val="0"/>
      <w:divBdr>
        <w:top w:val="none" w:sz="0" w:space="0" w:color="auto"/>
        <w:left w:val="none" w:sz="0" w:space="0" w:color="auto"/>
        <w:bottom w:val="none" w:sz="0" w:space="0" w:color="auto"/>
        <w:right w:val="none" w:sz="0" w:space="0" w:color="auto"/>
      </w:divBdr>
    </w:div>
    <w:div w:id="661273723">
      <w:bodyDiv w:val="1"/>
      <w:marLeft w:val="0"/>
      <w:marRight w:val="0"/>
      <w:marTop w:val="0"/>
      <w:marBottom w:val="0"/>
      <w:divBdr>
        <w:top w:val="none" w:sz="0" w:space="0" w:color="auto"/>
        <w:left w:val="none" w:sz="0" w:space="0" w:color="auto"/>
        <w:bottom w:val="none" w:sz="0" w:space="0" w:color="auto"/>
        <w:right w:val="none" w:sz="0" w:space="0" w:color="auto"/>
      </w:divBdr>
    </w:div>
    <w:div w:id="662658643">
      <w:bodyDiv w:val="1"/>
      <w:marLeft w:val="0"/>
      <w:marRight w:val="0"/>
      <w:marTop w:val="0"/>
      <w:marBottom w:val="0"/>
      <w:divBdr>
        <w:top w:val="none" w:sz="0" w:space="0" w:color="auto"/>
        <w:left w:val="none" w:sz="0" w:space="0" w:color="auto"/>
        <w:bottom w:val="none" w:sz="0" w:space="0" w:color="auto"/>
        <w:right w:val="none" w:sz="0" w:space="0" w:color="auto"/>
      </w:divBdr>
      <w:divsChild>
        <w:div w:id="821581764">
          <w:marLeft w:val="547"/>
          <w:marRight w:val="0"/>
          <w:marTop w:val="72"/>
          <w:marBottom w:val="0"/>
          <w:divBdr>
            <w:top w:val="none" w:sz="0" w:space="0" w:color="auto"/>
            <w:left w:val="none" w:sz="0" w:space="0" w:color="auto"/>
            <w:bottom w:val="none" w:sz="0" w:space="0" w:color="auto"/>
            <w:right w:val="none" w:sz="0" w:space="0" w:color="auto"/>
          </w:divBdr>
        </w:div>
      </w:divsChild>
    </w:div>
    <w:div w:id="861892256">
      <w:bodyDiv w:val="1"/>
      <w:marLeft w:val="0"/>
      <w:marRight w:val="0"/>
      <w:marTop w:val="0"/>
      <w:marBottom w:val="0"/>
      <w:divBdr>
        <w:top w:val="none" w:sz="0" w:space="0" w:color="auto"/>
        <w:left w:val="none" w:sz="0" w:space="0" w:color="auto"/>
        <w:bottom w:val="none" w:sz="0" w:space="0" w:color="auto"/>
        <w:right w:val="none" w:sz="0" w:space="0" w:color="auto"/>
      </w:divBdr>
    </w:div>
    <w:div w:id="966735871">
      <w:bodyDiv w:val="1"/>
      <w:marLeft w:val="0"/>
      <w:marRight w:val="0"/>
      <w:marTop w:val="0"/>
      <w:marBottom w:val="0"/>
      <w:divBdr>
        <w:top w:val="none" w:sz="0" w:space="0" w:color="auto"/>
        <w:left w:val="none" w:sz="0" w:space="0" w:color="auto"/>
        <w:bottom w:val="none" w:sz="0" w:space="0" w:color="auto"/>
        <w:right w:val="none" w:sz="0" w:space="0" w:color="auto"/>
      </w:divBdr>
      <w:divsChild>
        <w:div w:id="2017614100">
          <w:marLeft w:val="446"/>
          <w:marRight w:val="0"/>
          <w:marTop w:val="0"/>
          <w:marBottom w:val="0"/>
          <w:divBdr>
            <w:top w:val="none" w:sz="0" w:space="0" w:color="auto"/>
            <w:left w:val="none" w:sz="0" w:space="0" w:color="auto"/>
            <w:bottom w:val="none" w:sz="0" w:space="0" w:color="auto"/>
            <w:right w:val="none" w:sz="0" w:space="0" w:color="auto"/>
          </w:divBdr>
        </w:div>
        <w:div w:id="772283605">
          <w:marLeft w:val="446"/>
          <w:marRight w:val="0"/>
          <w:marTop w:val="0"/>
          <w:marBottom w:val="0"/>
          <w:divBdr>
            <w:top w:val="none" w:sz="0" w:space="0" w:color="auto"/>
            <w:left w:val="none" w:sz="0" w:space="0" w:color="auto"/>
            <w:bottom w:val="none" w:sz="0" w:space="0" w:color="auto"/>
            <w:right w:val="none" w:sz="0" w:space="0" w:color="auto"/>
          </w:divBdr>
        </w:div>
      </w:divsChild>
    </w:div>
    <w:div w:id="1056318731">
      <w:bodyDiv w:val="1"/>
      <w:marLeft w:val="0"/>
      <w:marRight w:val="0"/>
      <w:marTop w:val="0"/>
      <w:marBottom w:val="0"/>
      <w:divBdr>
        <w:top w:val="none" w:sz="0" w:space="0" w:color="auto"/>
        <w:left w:val="none" w:sz="0" w:space="0" w:color="auto"/>
        <w:bottom w:val="none" w:sz="0" w:space="0" w:color="auto"/>
        <w:right w:val="none" w:sz="0" w:space="0" w:color="auto"/>
      </w:divBdr>
      <w:divsChild>
        <w:div w:id="469463">
          <w:marLeft w:val="547"/>
          <w:marRight w:val="0"/>
          <w:marTop w:val="0"/>
          <w:marBottom w:val="0"/>
          <w:divBdr>
            <w:top w:val="none" w:sz="0" w:space="0" w:color="auto"/>
            <w:left w:val="none" w:sz="0" w:space="0" w:color="auto"/>
            <w:bottom w:val="none" w:sz="0" w:space="0" w:color="auto"/>
            <w:right w:val="none" w:sz="0" w:space="0" w:color="auto"/>
          </w:divBdr>
        </w:div>
        <w:div w:id="1062019836">
          <w:marLeft w:val="547"/>
          <w:marRight w:val="0"/>
          <w:marTop w:val="0"/>
          <w:marBottom w:val="0"/>
          <w:divBdr>
            <w:top w:val="none" w:sz="0" w:space="0" w:color="auto"/>
            <w:left w:val="none" w:sz="0" w:space="0" w:color="auto"/>
            <w:bottom w:val="none" w:sz="0" w:space="0" w:color="auto"/>
            <w:right w:val="none" w:sz="0" w:space="0" w:color="auto"/>
          </w:divBdr>
        </w:div>
      </w:divsChild>
    </w:div>
    <w:div w:id="1056322826">
      <w:bodyDiv w:val="1"/>
      <w:marLeft w:val="0"/>
      <w:marRight w:val="0"/>
      <w:marTop w:val="0"/>
      <w:marBottom w:val="0"/>
      <w:divBdr>
        <w:top w:val="none" w:sz="0" w:space="0" w:color="auto"/>
        <w:left w:val="none" w:sz="0" w:space="0" w:color="auto"/>
        <w:bottom w:val="none" w:sz="0" w:space="0" w:color="auto"/>
        <w:right w:val="none" w:sz="0" w:space="0" w:color="auto"/>
      </w:divBdr>
    </w:div>
    <w:div w:id="1103889187">
      <w:bodyDiv w:val="1"/>
      <w:marLeft w:val="0"/>
      <w:marRight w:val="0"/>
      <w:marTop w:val="0"/>
      <w:marBottom w:val="0"/>
      <w:divBdr>
        <w:top w:val="none" w:sz="0" w:space="0" w:color="auto"/>
        <w:left w:val="none" w:sz="0" w:space="0" w:color="auto"/>
        <w:bottom w:val="none" w:sz="0" w:space="0" w:color="auto"/>
        <w:right w:val="none" w:sz="0" w:space="0" w:color="auto"/>
      </w:divBdr>
      <w:divsChild>
        <w:div w:id="909537690">
          <w:marLeft w:val="547"/>
          <w:marRight w:val="0"/>
          <w:marTop w:val="72"/>
          <w:marBottom w:val="0"/>
          <w:divBdr>
            <w:top w:val="none" w:sz="0" w:space="0" w:color="auto"/>
            <w:left w:val="none" w:sz="0" w:space="0" w:color="auto"/>
            <w:bottom w:val="none" w:sz="0" w:space="0" w:color="auto"/>
            <w:right w:val="none" w:sz="0" w:space="0" w:color="auto"/>
          </w:divBdr>
        </w:div>
      </w:divsChild>
    </w:div>
    <w:div w:id="1207833943">
      <w:bodyDiv w:val="1"/>
      <w:marLeft w:val="0"/>
      <w:marRight w:val="0"/>
      <w:marTop w:val="0"/>
      <w:marBottom w:val="0"/>
      <w:divBdr>
        <w:top w:val="none" w:sz="0" w:space="0" w:color="auto"/>
        <w:left w:val="none" w:sz="0" w:space="0" w:color="auto"/>
        <w:bottom w:val="none" w:sz="0" w:space="0" w:color="auto"/>
        <w:right w:val="none" w:sz="0" w:space="0" w:color="auto"/>
      </w:divBdr>
      <w:divsChild>
        <w:div w:id="1102451360">
          <w:marLeft w:val="446"/>
          <w:marRight w:val="0"/>
          <w:marTop w:val="0"/>
          <w:marBottom w:val="0"/>
          <w:divBdr>
            <w:top w:val="none" w:sz="0" w:space="0" w:color="auto"/>
            <w:left w:val="none" w:sz="0" w:space="0" w:color="auto"/>
            <w:bottom w:val="none" w:sz="0" w:space="0" w:color="auto"/>
            <w:right w:val="none" w:sz="0" w:space="0" w:color="auto"/>
          </w:divBdr>
        </w:div>
        <w:div w:id="815225744">
          <w:marLeft w:val="446"/>
          <w:marRight w:val="0"/>
          <w:marTop w:val="0"/>
          <w:marBottom w:val="0"/>
          <w:divBdr>
            <w:top w:val="none" w:sz="0" w:space="0" w:color="auto"/>
            <w:left w:val="none" w:sz="0" w:space="0" w:color="auto"/>
            <w:bottom w:val="none" w:sz="0" w:space="0" w:color="auto"/>
            <w:right w:val="none" w:sz="0" w:space="0" w:color="auto"/>
          </w:divBdr>
        </w:div>
        <w:div w:id="439758664">
          <w:marLeft w:val="446"/>
          <w:marRight w:val="0"/>
          <w:marTop w:val="0"/>
          <w:marBottom w:val="0"/>
          <w:divBdr>
            <w:top w:val="none" w:sz="0" w:space="0" w:color="auto"/>
            <w:left w:val="none" w:sz="0" w:space="0" w:color="auto"/>
            <w:bottom w:val="none" w:sz="0" w:space="0" w:color="auto"/>
            <w:right w:val="none" w:sz="0" w:space="0" w:color="auto"/>
          </w:divBdr>
        </w:div>
        <w:div w:id="132873540">
          <w:marLeft w:val="446"/>
          <w:marRight w:val="0"/>
          <w:marTop w:val="0"/>
          <w:marBottom w:val="0"/>
          <w:divBdr>
            <w:top w:val="none" w:sz="0" w:space="0" w:color="auto"/>
            <w:left w:val="none" w:sz="0" w:space="0" w:color="auto"/>
            <w:bottom w:val="none" w:sz="0" w:space="0" w:color="auto"/>
            <w:right w:val="none" w:sz="0" w:space="0" w:color="auto"/>
          </w:divBdr>
        </w:div>
      </w:divsChild>
    </w:div>
    <w:div w:id="1291473819">
      <w:bodyDiv w:val="1"/>
      <w:marLeft w:val="0"/>
      <w:marRight w:val="0"/>
      <w:marTop w:val="0"/>
      <w:marBottom w:val="0"/>
      <w:divBdr>
        <w:top w:val="none" w:sz="0" w:space="0" w:color="auto"/>
        <w:left w:val="none" w:sz="0" w:space="0" w:color="auto"/>
        <w:bottom w:val="none" w:sz="0" w:space="0" w:color="auto"/>
        <w:right w:val="none" w:sz="0" w:space="0" w:color="auto"/>
      </w:divBdr>
    </w:div>
    <w:div w:id="1344896711">
      <w:bodyDiv w:val="1"/>
      <w:marLeft w:val="0"/>
      <w:marRight w:val="0"/>
      <w:marTop w:val="0"/>
      <w:marBottom w:val="0"/>
      <w:divBdr>
        <w:top w:val="none" w:sz="0" w:space="0" w:color="auto"/>
        <w:left w:val="none" w:sz="0" w:space="0" w:color="auto"/>
        <w:bottom w:val="none" w:sz="0" w:space="0" w:color="auto"/>
        <w:right w:val="none" w:sz="0" w:space="0" w:color="auto"/>
      </w:divBdr>
      <w:divsChild>
        <w:div w:id="1860196548">
          <w:marLeft w:val="547"/>
          <w:marRight w:val="0"/>
          <w:marTop w:val="86"/>
          <w:marBottom w:val="0"/>
          <w:divBdr>
            <w:top w:val="none" w:sz="0" w:space="0" w:color="auto"/>
            <w:left w:val="none" w:sz="0" w:space="0" w:color="auto"/>
            <w:bottom w:val="none" w:sz="0" w:space="0" w:color="auto"/>
            <w:right w:val="none" w:sz="0" w:space="0" w:color="auto"/>
          </w:divBdr>
        </w:div>
        <w:div w:id="1297832092">
          <w:marLeft w:val="547"/>
          <w:marRight w:val="0"/>
          <w:marTop w:val="86"/>
          <w:marBottom w:val="0"/>
          <w:divBdr>
            <w:top w:val="none" w:sz="0" w:space="0" w:color="auto"/>
            <w:left w:val="none" w:sz="0" w:space="0" w:color="auto"/>
            <w:bottom w:val="none" w:sz="0" w:space="0" w:color="auto"/>
            <w:right w:val="none" w:sz="0" w:space="0" w:color="auto"/>
          </w:divBdr>
        </w:div>
        <w:div w:id="26762333">
          <w:marLeft w:val="547"/>
          <w:marRight w:val="0"/>
          <w:marTop w:val="86"/>
          <w:marBottom w:val="0"/>
          <w:divBdr>
            <w:top w:val="none" w:sz="0" w:space="0" w:color="auto"/>
            <w:left w:val="none" w:sz="0" w:space="0" w:color="auto"/>
            <w:bottom w:val="none" w:sz="0" w:space="0" w:color="auto"/>
            <w:right w:val="none" w:sz="0" w:space="0" w:color="auto"/>
          </w:divBdr>
        </w:div>
        <w:div w:id="714308904">
          <w:marLeft w:val="547"/>
          <w:marRight w:val="0"/>
          <w:marTop w:val="86"/>
          <w:marBottom w:val="0"/>
          <w:divBdr>
            <w:top w:val="none" w:sz="0" w:space="0" w:color="auto"/>
            <w:left w:val="none" w:sz="0" w:space="0" w:color="auto"/>
            <w:bottom w:val="none" w:sz="0" w:space="0" w:color="auto"/>
            <w:right w:val="none" w:sz="0" w:space="0" w:color="auto"/>
          </w:divBdr>
        </w:div>
        <w:div w:id="2108622036">
          <w:marLeft w:val="547"/>
          <w:marRight w:val="0"/>
          <w:marTop w:val="86"/>
          <w:marBottom w:val="0"/>
          <w:divBdr>
            <w:top w:val="none" w:sz="0" w:space="0" w:color="auto"/>
            <w:left w:val="none" w:sz="0" w:space="0" w:color="auto"/>
            <w:bottom w:val="none" w:sz="0" w:space="0" w:color="auto"/>
            <w:right w:val="none" w:sz="0" w:space="0" w:color="auto"/>
          </w:divBdr>
        </w:div>
      </w:divsChild>
    </w:div>
    <w:div w:id="1417937385">
      <w:bodyDiv w:val="1"/>
      <w:marLeft w:val="0"/>
      <w:marRight w:val="0"/>
      <w:marTop w:val="0"/>
      <w:marBottom w:val="0"/>
      <w:divBdr>
        <w:top w:val="none" w:sz="0" w:space="0" w:color="auto"/>
        <w:left w:val="none" w:sz="0" w:space="0" w:color="auto"/>
        <w:bottom w:val="none" w:sz="0" w:space="0" w:color="auto"/>
        <w:right w:val="none" w:sz="0" w:space="0" w:color="auto"/>
      </w:divBdr>
    </w:div>
    <w:div w:id="1497959958">
      <w:bodyDiv w:val="1"/>
      <w:marLeft w:val="0"/>
      <w:marRight w:val="0"/>
      <w:marTop w:val="0"/>
      <w:marBottom w:val="0"/>
      <w:divBdr>
        <w:top w:val="none" w:sz="0" w:space="0" w:color="auto"/>
        <w:left w:val="none" w:sz="0" w:space="0" w:color="auto"/>
        <w:bottom w:val="none" w:sz="0" w:space="0" w:color="auto"/>
        <w:right w:val="none" w:sz="0" w:space="0" w:color="auto"/>
      </w:divBdr>
      <w:divsChild>
        <w:div w:id="1601520830">
          <w:marLeft w:val="547"/>
          <w:marRight w:val="0"/>
          <w:marTop w:val="72"/>
          <w:marBottom w:val="0"/>
          <w:divBdr>
            <w:top w:val="none" w:sz="0" w:space="0" w:color="auto"/>
            <w:left w:val="none" w:sz="0" w:space="0" w:color="auto"/>
            <w:bottom w:val="none" w:sz="0" w:space="0" w:color="auto"/>
            <w:right w:val="none" w:sz="0" w:space="0" w:color="auto"/>
          </w:divBdr>
        </w:div>
      </w:divsChild>
    </w:div>
    <w:div w:id="1508592064">
      <w:bodyDiv w:val="1"/>
      <w:marLeft w:val="0"/>
      <w:marRight w:val="0"/>
      <w:marTop w:val="0"/>
      <w:marBottom w:val="0"/>
      <w:divBdr>
        <w:top w:val="none" w:sz="0" w:space="0" w:color="auto"/>
        <w:left w:val="none" w:sz="0" w:space="0" w:color="auto"/>
        <w:bottom w:val="none" w:sz="0" w:space="0" w:color="auto"/>
        <w:right w:val="none" w:sz="0" w:space="0" w:color="auto"/>
      </w:divBdr>
    </w:div>
    <w:div w:id="1536231820">
      <w:bodyDiv w:val="1"/>
      <w:marLeft w:val="0"/>
      <w:marRight w:val="0"/>
      <w:marTop w:val="0"/>
      <w:marBottom w:val="0"/>
      <w:divBdr>
        <w:top w:val="none" w:sz="0" w:space="0" w:color="auto"/>
        <w:left w:val="none" w:sz="0" w:space="0" w:color="auto"/>
        <w:bottom w:val="none" w:sz="0" w:space="0" w:color="auto"/>
        <w:right w:val="none" w:sz="0" w:space="0" w:color="auto"/>
      </w:divBdr>
      <w:divsChild>
        <w:div w:id="156577289">
          <w:marLeft w:val="360"/>
          <w:marRight w:val="0"/>
          <w:marTop w:val="0"/>
          <w:marBottom w:val="60"/>
          <w:divBdr>
            <w:top w:val="none" w:sz="0" w:space="0" w:color="auto"/>
            <w:left w:val="none" w:sz="0" w:space="0" w:color="auto"/>
            <w:bottom w:val="none" w:sz="0" w:space="0" w:color="auto"/>
            <w:right w:val="none" w:sz="0" w:space="0" w:color="auto"/>
          </w:divBdr>
        </w:div>
        <w:div w:id="596139040">
          <w:marLeft w:val="360"/>
          <w:marRight w:val="0"/>
          <w:marTop w:val="0"/>
          <w:marBottom w:val="60"/>
          <w:divBdr>
            <w:top w:val="none" w:sz="0" w:space="0" w:color="auto"/>
            <w:left w:val="none" w:sz="0" w:space="0" w:color="auto"/>
            <w:bottom w:val="none" w:sz="0" w:space="0" w:color="auto"/>
            <w:right w:val="none" w:sz="0" w:space="0" w:color="auto"/>
          </w:divBdr>
        </w:div>
        <w:div w:id="84542283">
          <w:marLeft w:val="360"/>
          <w:marRight w:val="0"/>
          <w:marTop w:val="0"/>
          <w:marBottom w:val="60"/>
          <w:divBdr>
            <w:top w:val="none" w:sz="0" w:space="0" w:color="auto"/>
            <w:left w:val="none" w:sz="0" w:space="0" w:color="auto"/>
            <w:bottom w:val="none" w:sz="0" w:space="0" w:color="auto"/>
            <w:right w:val="none" w:sz="0" w:space="0" w:color="auto"/>
          </w:divBdr>
        </w:div>
      </w:divsChild>
    </w:div>
    <w:div w:id="1563520297">
      <w:bodyDiv w:val="1"/>
      <w:marLeft w:val="0"/>
      <w:marRight w:val="0"/>
      <w:marTop w:val="0"/>
      <w:marBottom w:val="0"/>
      <w:divBdr>
        <w:top w:val="none" w:sz="0" w:space="0" w:color="auto"/>
        <w:left w:val="none" w:sz="0" w:space="0" w:color="auto"/>
        <w:bottom w:val="none" w:sz="0" w:space="0" w:color="auto"/>
        <w:right w:val="none" w:sz="0" w:space="0" w:color="auto"/>
      </w:divBdr>
      <w:divsChild>
        <w:div w:id="471212757">
          <w:marLeft w:val="446"/>
          <w:marRight w:val="0"/>
          <w:marTop w:val="0"/>
          <w:marBottom w:val="0"/>
          <w:divBdr>
            <w:top w:val="none" w:sz="0" w:space="0" w:color="auto"/>
            <w:left w:val="none" w:sz="0" w:space="0" w:color="auto"/>
            <w:bottom w:val="none" w:sz="0" w:space="0" w:color="auto"/>
            <w:right w:val="none" w:sz="0" w:space="0" w:color="auto"/>
          </w:divBdr>
        </w:div>
      </w:divsChild>
    </w:div>
    <w:div w:id="1639263769">
      <w:bodyDiv w:val="1"/>
      <w:marLeft w:val="0"/>
      <w:marRight w:val="0"/>
      <w:marTop w:val="0"/>
      <w:marBottom w:val="0"/>
      <w:divBdr>
        <w:top w:val="none" w:sz="0" w:space="0" w:color="auto"/>
        <w:left w:val="none" w:sz="0" w:space="0" w:color="auto"/>
        <w:bottom w:val="none" w:sz="0" w:space="0" w:color="auto"/>
        <w:right w:val="none" w:sz="0" w:space="0" w:color="auto"/>
      </w:divBdr>
    </w:div>
    <w:div w:id="1835950240">
      <w:bodyDiv w:val="1"/>
      <w:marLeft w:val="0"/>
      <w:marRight w:val="0"/>
      <w:marTop w:val="0"/>
      <w:marBottom w:val="0"/>
      <w:divBdr>
        <w:top w:val="none" w:sz="0" w:space="0" w:color="auto"/>
        <w:left w:val="none" w:sz="0" w:space="0" w:color="auto"/>
        <w:bottom w:val="none" w:sz="0" w:space="0" w:color="auto"/>
        <w:right w:val="none" w:sz="0" w:space="0" w:color="auto"/>
      </w:divBdr>
    </w:div>
    <w:div w:id="1894734136">
      <w:bodyDiv w:val="1"/>
      <w:marLeft w:val="0"/>
      <w:marRight w:val="0"/>
      <w:marTop w:val="0"/>
      <w:marBottom w:val="0"/>
      <w:divBdr>
        <w:top w:val="none" w:sz="0" w:space="0" w:color="auto"/>
        <w:left w:val="none" w:sz="0" w:space="0" w:color="auto"/>
        <w:bottom w:val="none" w:sz="0" w:space="0" w:color="auto"/>
        <w:right w:val="none" w:sz="0" w:space="0" w:color="auto"/>
      </w:divBdr>
      <w:divsChild>
        <w:div w:id="1274434871">
          <w:marLeft w:val="0"/>
          <w:marRight w:val="0"/>
          <w:marTop w:val="0"/>
          <w:marBottom w:val="0"/>
          <w:divBdr>
            <w:top w:val="none" w:sz="0" w:space="0" w:color="auto"/>
            <w:left w:val="none" w:sz="0" w:space="0" w:color="auto"/>
            <w:bottom w:val="none" w:sz="0" w:space="0" w:color="auto"/>
            <w:right w:val="none" w:sz="0" w:space="0" w:color="auto"/>
          </w:divBdr>
        </w:div>
        <w:div w:id="827788778">
          <w:marLeft w:val="0"/>
          <w:marRight w:val="0"/>
          <w:marTop w:val="0"/>
          <w:marBottom w:val="0"/>
          <w:divBdr>
            <w:top w:val="none" w:sz="0" w:space="0" w:color="auto"/>
            <w:left w:val="none" w:sz="0" w:space="0" w:color="auto"/>
            <w:bottom w:val="none" w:sz="0" w:space="0" w:color="auto"/>
            <w:right w:val="none" w:sz="0" w:space="0" w:color="auto"/>
          </w:divBdr>
        </w:div>
        <w:div w:id="1329362635">
          <w:marLeft w:val="0"/>
          <w:marRight w:val="0"/>
          <w:marTop w:val="0"/>
          <w:marBottom w:val="0"/>
          <w:divBdr>
            <w:top w:val="none" w:sz="0" w:space="0" w:color="auto"/>
            <w:left w:val="none" w:sz="0" w:space="0" w:color="auto"/>
            <w:bottom w:val="none" w:sz="0" w:space="0" w:color="auto"/>
            <w:right w:val="none" w:sz="0" w:space="0" w:color="auto"/>
          </w:divBdr>
        </w:div>
      </w:divsChild>
    </w:div>
    <w:div w:id="1921255757">
      <w:bodyDiv w:val="1"/>
      <w:marLeft w:val="0"/>
      <w:marRight w:val="0"/>
      <w:marTop w:val="0"/>
      <w:marBottom w:val="0"/>
      <w:divBdr>
        <w:top w:val="none" w:sz="0" w:space="0" w:color="auto"/>
        <w:left w:val="none" w:sz="0" w:space="0" w:color="auto"/>
        <w:bottom w:val="none" w:sz="0" w:space="0" w:color="auto"/>
        <w:right w:val="none" w:sz="0" w:space="0" w:color="auto"/>
      </w:divBdr>
      <w:divsChild>
        <w:div w:id="1550533367">
          <w:marLeft w:val="547"/>
          <w:marRight w:val="0"/>
          <w:marTop w:val="86"/>
          <w:marBottom w:val="0"/>
          <w:divBdr>
            <w:top w:val="none" w:sz="0" w:space="0" w:color="auto"/>
            <w:left w:val="none" w:sz="0" w:space="0" w:color="auto"/>
            <w:bottom w:val="none" w:sz="0" w:space="0" w:color="auto"/>
            <w:right w:val="none" w:sz="0" w:space="0" w:color="auto"/>
          </w:divBdr>
        </w:div>
        <w:div w:id="537204175">
          <w:marLeft w:val="547"/>
          <w:marRight w:val="0"/>
          <w:marTop w:val="86"/>
          <w:marBottom w:val="0"/>
          <w:divBdr>
            <w:top w:val="none" w:sz="0" w:space="0" w:color="auto"/>
            <w:left w:val="none" w:sz="0" w:space="0" w:color="auto"/>
            <w:bottom w:val="none" w:sz="0" w:space="0" w:color="auto"/>
            <w:right w:val="none" w:sz="0" w:space="0" w:color="auto"/>
          </w:divBdr>
        </w:div>
        <w:div w:id="146095804">
          <w:marLeft w:val="547"/>
          <w:marRight w:val="0"/>
          <w:marTop w:val="86"/>
          <w:marBottom w:val="0"/>
          <w:divBdr>
            <w:top w:val="none" w:sz="0" w:space="0" w:color="auto"/>
            <w:left w:val="none" w:sz="0" w:space="0" w:color="auto"/>
            <w:bottom w:val="none" w:sz="0" w:space="0" w:color="auto"/>
            <w:right w:val="none" w:sz="0" w:space="0" w:color="auto"/>
          </w:divBdr>
        </w:div>
        <w:div w:id="1413742923">
          <w:marLeft w:val="547"/>
          <w:marRight w:val="0"/>
          <w:marTop w:val="86"/>
          <w:marBottom w:val="0"/>
          <w:divBdr>
            <w:top w:val="none" w:sz="0" w:space="0" w:color="auto"/>
            <w:left w:val="none" w:sz="0" w:space="0" w:color="auto"/>
            <w:bottom w:val="none" w:sz="0" w:space="0" w:color="auto"/>
            <w:right w:val="none" w:sz="0" w:space="0" w:color="auto"/>
          </w:divBdr>
        </w:div>
        <w:div w:id="1076365986">
          <w:marLeft w:val="547"/>
          <w:marRight w:val="0"/>
          <w:marTop w:val="86"/>
          <w:marBottom w:val="0"/>
          <w:divBdr>
            <w:top w:val="none" w:sz="0" w:space="0" w:color="auto"/>
            <w:left w:val="none" w:sz="0" w:space="0" w:color="auto"/>
            <w:bottom w:val="none" w:sz="0" w:space="0" w:color="auto"/>
            <w:right w:val="none" w:sz="0" w:space="0" w:color="auto"/>
          </w:divBdr>
        </w:div>
      </w:divsChild>
    </w:div>
    <w:div w:id="1968851224">
      <w:bodyDiv w:val="1"/>
      <w:marLeft w:val="0"/>
      <w:marRight w:val="0"/>
      <w:marTop w:val="0"/>
      <w:marBottom w:val="0"/>
      <w:divBdr>
        <w:top w:val="none" w:sz="0" w:space="0" w:color="auto"/>
        <w:left w:val="none" w:sz="0" w:space="0" w:color="auto"/>
        <w:bottom w:val="none" w:sz="0" w:space="0" w:color="auto"/>
        <w:right w:val="none" w:sz="0" w:space="0" w:color="auto"/>
      </w:divBdr>
      <w:divsChild>
        <w:div w:id="1697341043">
          <w:marLeft w:val="446"/>
          <w:marRight w:val="0"/>
          <w:marTop w:val="0"/>
          <w:marBottom w:val="0"/>
          <w:divBdr>
            <w:top w:val="none" w:sz="0" w:space="0" w:color="auto"/>
            <w:left w:val="none" w:sz="0" w:space="0" w:color="auto"/>
            <w:bottom w:val="none" w:sz="0" w:space="0" w:color="auto"/>
            <w:right w:val="none" w:sz="0" w:space="0" w:color="auto"/>
          </w:divBdr>
        </w:div>
        <w:div w:id="1689524060">
          <w:marLeft w:val="446"/>
          <w:marRight w:val="0"/>
          <w:marTop w:val="0"/>
          <w:marBottom w:val="0"/>
          <w:divBdr>
            <w:top w:val="none" w:sz="0" w:space="0" w:color="auto"/>
            <w:left w:val="none" w:sz="0" w:space="0" w:color="auto"/>
            <w:bottom w:val="none" w:sz="0" w:space="0" w:color="auto"/>
            <w:right w:val="none" w:sz="0" w:space="0" w:color="auto"/>
          </w:divBdr>
        </w:div>
        <w:div w:id="1540434107">
          <w:marLeft w:val="446"/>
          <w:marRight w:val="0"/>
          <w:marTop w:val="0"/>
          <w:marBottom w:val="0"/>
          <w:divBdr>
            <w:top w:val="none" w:sz="0" w:space="0" w:color="auto"/>
            <w:left w:val="none" w:sz="0" w:space="0" w:color="auto"/>
            <w:bottom w:val="none" w:sz="0" w:space="0" w:color="auto"/>
            <w:right w:val="none" w:sz="0" w:space="0" w:color="auto"/>
          </w:divBdr>
        </w:div>
        <w:div w:id="1533374877">
          <w:marLeft w:val="446"/>
          <w:marRight w:val="0"/>
          <w:marTop w:val="0"/>
          <w:marBottom w:val="0"/>
          <w:divBdr>
            <w:top w:val="none" w:sz="0" w:space="0" w:color="auto"/>
            <w:left w:val="none" w:sz="0" w:space="0" w:color="auto"/>
            <w:bottom w:val="none" w:sz="0" w:space="0" w:color="auto"/>
            <w:right w:val="none" w:sz="0" w:space="0" w:color="auto"/>
          </w:divBdr>
        </w:div>
        <w:div w:id="406268397">
          <w:marLeft w:val="446"/>
          <w:marRight w:val="0"/>
          <w:marTop w:val="0"/>
          <w:marBottom w:val="0"/>
          <w:divBdr>
            <w:top w:val="none" w:sz="0" w:space="0" w:color="auto"/>
            <w:left w:val="none" w:sz="0" w:space="0" w:color="auto"/>
            <w:bottom w:val="none" w:sz="0" w:space="0" w:color="auto"/>
            <w:right w:val="none" w:sz="0" w:space="0" w:color="auto"/>
          </w:divBdr>
        </w:div>
      </w:divsChild>
    </w:div>
    <w:div w:id="2040349751">
      <w:bodyDiv w:val="1"/>
      <w:marLeft w:val="0"/>
      <w:marRight w:val="0"/>
      <w:marTop w:val="0"/>
      <w:marBottom w:val="0"/>
      <w:divBdr>
        <w:top w:val="none" w:sz="0" w:space="0" w:color="auto"/>
        <w:left w:val="none" w:sz="0" w:space="0" w:color="auto"/>
        <w:bottom w:val="none" w:sz="0" w:space="0" w:color="auto"/>
        <w:right w:val="none" w:sz="0" w:space="0" w:color="auto"/>
      </w:divBdr>
      <w:divsChild>
        <w:div w:id="209004178">
          <w:marLeft w:val="446"/>
          <w:marRight w:val="0"/>
          <w:marTop w:val="0"/>
          <w:marBottom w:val="0"/>
          <w:divBdr>
            <w:top w:val="none" w:sz="0" w:space="0" w:color="auto"/>
            <w:left w:val="none" w:sz="0" w:space="0" w:color="auto"/>
            <w:bottom w:val="none" w:sz="0" w:space="0" w:color="auto"/>
            <w:right w:val="none" w:sz="0" w:space="0" w:color="auto"/>
          </w:divBdr>
        </w:div>
        <w:div w:id="1187213025">
          <w:marLeft w:val="446"/>
          <w:marRight w:val="0"/>
          <w:marTop w:val="0"/>
          <w:marBottom w:val="0"/>
          <w:divBdr>
            <w:top w:val="none" w:sz="0" w:space="0" w:color="auto"/>
            <w:left w:val="none" w:sz="0" w:space="0" w:color="auto"/>
            <w:bottom w:val="none" w:sz="0" w:space="0" w:color="auto"/>
            <w:right w:val="none" w:sz="0" w:space="0" w:color="auto"/>
          </w:divBdr>
        </w:div>
        <w:div w:id="285626860">
          <w:marLeft w:val="446"/>
          <w:marRight w:val="0"/>
          <w:marTop w:val="0"/>
          <w:marBottom w:val="0"/>
          <w:divBdr>
            <w:top w:val="none" w:sz="0" w:space="0" w:color="auto"/>
            <w:left w:val="none" w:sz="0" w:space="0" w:color="auto"/>
            <w:bottom w:val="none" w:sz="0" w:space="0" w:color="auto"/>
            <w:right w:val="none" w:sz="0" w:space="0" w:color="auto"/>
          </w:divBdr>
        </w:div>
      </w:divsChild>
    </w:div>
    <w:div w:id="2063674766">
      <w:bodyDiv w:val="1"/>
      <w:marLeft w:val="0"/>
      <w:marRight w:val="0"/>
      <w:marTop w:val="0"/>
      <w:marBottom w:val="0"/>
      <w:divBdr>
        <w:top w:val="none" w:sz="0" w:space="0" w:color="auto"/>
        <w:left w:val="none" w:sz="0" w:space="0" w:color="auto"/>
        <w:bottom w:val="none" w:sz="0" w:space="0" w:color="auto"/>
        <w:right w:val="none" w:sz="0" w:space="0" w:color="auto"/>
      </w:divBdr>
      <w:divsChild>
        <w:div w:id="901478759">
          <w:marLeft w:val="446"/>
          <w:marRight w:val="0"/>
          <w:marTop w:val="0"/>
          <w:marBottom w:val="0"/>
          <w:divBdr>
            <w:top w:val="none" w:sz="0" w:space="0" w:color="auto"/>
            <w:left w:val="none" w:sz="0" w:space="0" w:color="auto"/>
            <w:bottom w:val="none" w:sz="0" w:space="0" w:color="auto"/>
            <w:right w:val="none" w:sz="0" w:space="0" w:color="auto"/>
          </w:divBdr>
        </w:div>
        <w:div w:id="1596091794">
          <w:marLeft w:val="446"/>
          <w:marRight w:val="0"/>
          <w:marTop w:val="0"/>
          <w:marBottom w:val="0"/>
          <w:divBdr>
            <w:top w:val="none" w:sz="0" w:space="0" w:color="auto"/>
            <w:left w:val="none" w:sz="0" w:space="0" w:color="auto"/>
            <w:bottom w:val="none" w:sz="0" w:space="0" w:color="auto"/>
            <w:right w:val="none" w:sz="0" w:space="0" w:color="auto"/>
          </w:divBdr>
        </w:div>
        <w:div w:id="1145656804">
          <w:marLeft w:val="446"/>
          <w:marRight w:val="0"/>
          <w:marTop w:val="0"/>
          <w:marBottom w:val="0"/>
          <w:divBdr>
            <w:top w:val="none" w:sz="0" w:space="0" w:color="auto"/>
            <w:left w:val="none" w:sz="0" w:space="0" w:color="auto"/>
            <w:bottom w:val="none" w:sz="0" w:space="0" w:color="auto"/>
            <w:right w:val="none" w:sz="0" w:space="0" w:color="auto"/>
          </w:divBdr>
        </w:div>
        <w:div w:id="94249357">
          <w:marLeft w:val="446"/>
          <w:marRight w:val="0"/>
          <w:marTop w:val="0"/>
          <w:marBottom w:val="0"/>
          <w:divBdr>
            <w:top w:val="none" w:sz="0" w:space="0" w:color="auto"/>
            <w:left w:val="none" w:sz="0" w:space="0" w:color="auto"/>
            <w:bottom w:val="none" w:sz="0" w:space="0" w:color="auto"/>
            <w:right w:val="none" w:sz="0" w:space="0" w:color="auto"/>
          </w:divBdr>
        </w:div>
        <w:div w:id="1508902507">
          <w:marLeft w:val="274"/>
          <w:marRight w:val="0"/>
          <w:marTop w:val="0"/>
          <w:marBottom w:val="0"/>
          <w:divBdr>
            <w:top w:val="none" w:sz="0" w:space="0" w:color="auto"/>
            <w:left w:val="none" w:sz="0" w:space="0" w:color="auto"/>
            <w:bottom w:val="none" w:sz="0" w:space="0" w:color="auto"/>
            <w:right w:val="none" w:sz="0" w:space="0" w:color="auto"/>
          </w:divBdr>
        </w:div>
        <w:div w:id="1163159085">
          <w:marLeft w:val="274"/>
          <w:marRight w:val="0"/>
          <w:marTop w:val="0"/>
          <w:marBottom w:val="0"/>
          <w:divBdr>
            <w:top w:val="none" w:sz="0" w:space="0" w:color="auto"/>
            <w:left w:val="none" w:sz="0" w:space="0" w:color="auto"/>
            <w:bottom w:val="none" w:sz="0" w:space="0" w:color="auto"/>
            <w:right w:val="none" w:sz="0" w:space="0" w:color="auto"/>
          </w:divBdr>
        </w:div>
        <w:div w:id="222256444">
          <w:marLeft w:val="274"/>
          <w:marRight w:val="0"/>
          <w:marTop w:val="0"/>
          <w:marBottom w:val="0"/>
          <w:divBdr>
            <w:top w:val="none" w:sz="0" w:space="0" w:color="auto"/>
            <w:left w:val="none" w:sz="0" w:space="0" w:color="auto"/>
            <w:bottom w:val="none" w:sz="0" w:space="0" w:color="auto"/>
            <w:right w:val="none" w:sz="0" w:space="0" w:color="auto"/>
          </w:divBdr>
        </w:div>
        <w:div w:id="565071769">
          <w:marLeft w:val="274"/>
          <w:marRight w:val="0"/>
          <w:marTop w:val="0"/>
          <w:marBottom w:val="0"/>
          <w:divBdr>
            <w:top w:val="none" w:sz="0" w:space="0" w:color="auto"/>
            <w:left w:val="none" w:sz="0" w:space="0" w:color="auto"/>
            <w:bottom w:val="none" w:sz="0" w:space="0" w:color="auto"/>
            <w:right w:val="none" w:sz="0" w:space="0" w:color="auto"/>
          </w:divBdr>
        </w:div>
        <w:div w:id="1841652643">
          <w:marLeft w:val="274"/>
          <w:marRight w:val="0"/>
          <w:marTop w:val="0"/>
          <w:marBottom w:val="0"/>
          <w:divBdr>
            <w:top w:val="none" w:sz="0" w:space="0" w:color="auto"/>
            <w:left w:val="none" w:sz="0" w:space="0" w:color="auto"/>
            <w:bottom w:val="none" w:sz="0" w:space="0" w:color="auto"/>
            <w:right w:val="none" w:sz="0" w:space="0" w:color="auto"/>
          </w:divBdr>
        </w:div>
        <w:div w:id="873229945">
          <w:marLeft w:val="274"/>
          <w:marRight w:val="0"/>
          <w:marTop w:val="0"/>
          <w:marBottom w:val="0"/>
          <w:divBdr>
            <w:top w:val="none" w:sz="0" w:space="0" w:color="auto"/>
            <w:left w:val="none" w:sz="0" w:space="0" w:color="auto"/>
            <w:bottom w:val="none" w:sz="0" w:space="0" w:color="auto"/>
            <w:right w:val="none" w:sz="0" w:space="0" w:color="auto"/>
          </w:divBdr>
        </w:div>
        <w:div w:id="618295827">
          <w:marLeft w:val="274"/>
          <w:marRight w:val="0"/>
          <w:marTop w:val="0"/>
          <w:marBottom w:val="0"/>
          <w:divBdr>
            <w:top w:val="none" w:sz="0" w:space="0" w:color="auto"/>
            <w:left w:val="none" w:sz="0" w:space="0" w:color="auto"/>
            <w:bottom w:val="none" w:sz="0" w:space="0" w:color="auto"/>
            <w:right w:val="none" w:sz="0" w:space="0" w:color="auto"/>
          </w:divBdr>
        </w:div>
        <w:div w:id="194120012">
          <w:marLeft w:val="274"/>
          <w:marRight w:val="0"/>
          <w:marTop w:val="0"/>
          <w:marBottom w:val="0"/>
          <w:divBdr>
            <w:top w:val="none" w:sz="0" w:space="0" w:color="auto"/>
            <w:left w:val="none" w:sz="0" w:space="0" w:color="auto"/>
            <w:bottom w:val="none" w:sz="0" w:space="0" w:color="auto"/>
            <w:right w:val="none" w:sz="0" w:space="0" w:color="auto"/>
          </w:divBdr>
        </w:div>
        <w:div w:id="1963151352">
          <w:marLeft w:val="274"/>
          <w:marRight w:val="0"/>
          <w:marTop w:val="0"/>
          <w:marBottom w:val="0"/>
          <w:divBdr>
            <w:top w:val="none" w:sz="0" w:space="0" w:color="auto"/>
            <w:left w:val="none" w:sz="0" w:space="0" w:color="auto"/>
            <w:bottom w:val="none" w:sz="0" w:space="0" w:color="auto"/>
            <w:right w:val="none" w:sz="0" w:space="0" w:color="auto"/>
          </w:divBdr>
        </w:div>
      </w:divsChild>
    </w:div>
    <w:div w:id="2090887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3.xml"/><Relationship Id="rId21" Type="http://schemas.openxmlformats.org/officeDocument/2006/relationships/chart" Target="charts/chart2.xml"/><Relationship Id="rId42" Type="http://schemas.openxmlformats.org/officeDocument/2006/relationships/hyperlink" Target="mailto:Chris.Reilly1@fcdo.gov.uk" TargetMode="External"/><Relationship Id="rId47" Type="http://schemas.openxmlformats.org/officeDocument/2006/relationships/hyperlink" Target="mailto:ekomakhidze@mod.gov.ge" TargetMode="External"/><Relationship Id="rId63" Type="http://schemas.openxmlformats.org/officeDocument/2006/relationships/footer" Target="footer5.xml"/><Relationship Id="rId68" Type="http://schemas.openxmlformats.org/officeDocument/2006/relationships/hyperlink" Target="http://www.unevaluation.org/document/detail/102" TargetMode="External"/><Relationship Id="rId84" Type="http://schemas.openxmlformats.org/officeDocument/2006/relationships/hyperlink" Target="https://www.unwomen.org/sites/default/files/Headquarters/Attachments/Sections/About%20Us/Employment/UN-Women-P11-Personal-History-Form.doc" TargetMode="External"/><Relationship Id="rId16" Type="http://schemas.openxmlformats.org/officeDocument/2006/relationships/footer" Target="footer1.xml"/><Relationship Id="rId11" Type="http://schemas.openxmlformats.org/officeDocument/2006/relationships/image" Target="media/image3.png"/><Relationship Id="rId32" Type="http://schemas.openxmlformats.org/officeDocument/2006/relationships/chart" Target="charts/chart5.xml"/><Relationship Id="rId37" Type="http://schemas.openxmlformats.org/officeDocument/2006/relationships/hyperlink" Target="mailto:mperadze@gov.ge" TargetMode="External"/><Relationship Id="rId53" Type="http://schemas.openxmlformats.org/officeDocument/2006/relationships/hyperlink" Target="mailto:eleonora.tchania@gmail.com" TargetMode="External"/><Relationship Id="rId58" Type="http://schemas.openxmlformats.org/officeDocument/2006/relationships/hyperlink" Target="mailto:womansukhumi@gmail.com" TargetMode="External"/><Relationship Id="rId74" Type="http://schemas.openxmlformats.org/officeDocument/2006/relationships/footer" Target="footer7.xml"/><Relationship Id="rId79" Type="http://schemas.openxmlformats.org/officeDocument/2006/relationships/hyperlink" Target="https://www.unwomen.org/sites/default/files/2022-06/Evaluation-GERAAS-guidance-2021-en.pdf" TargetMode="External"/><Relationship Id="rId5" Type="http://schemas.openxmlformats.org/officeDocument/2006/relationships/settings" Target="settings.xml"/><Relationship Id="rId19" Type="http://schemas.openxmlformats.org/officeDocument/2006/relationships/image" Target="media/image5.png"/><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chart" Target="charts/chart4.xml"/><Relationship Id="rId30" Type="http://schemas.openxmlformats.org/officeDocument/2006/relationships/image" Target="media/image12.png"/><Relationship Id="rId35" Type="http://schemas.openxmlformats.org/officeDocument/2006/relationships/chart" Target="charts/chart7.xml"/><Relationship Id="rId43" Type="http://schemas.openxmlformats.org/officeDocument/2006/relationships/hyperlink" Target="mailto:Ketevan.Murusidze@fcdo.gov.uk" TargetMode="External"/><Relationship Id="rId48" Type="http://schemas.openxmlformats.org/officeDocument/2006/relationships/hyperlink" Target="mailto:ekharashvili@mod.gov.ge" TargetMode="External"/><Relationship Id="rId56" Type="http://schemas.openxmlformats.org/officeDocument/2006/relationships/hyperlink" Target="mailto:julia.kharashvili@yahoo.com" TargetMode="External"/><Relationship Id="rId64" Type="http://schemas.openxmlformats.org/officeDocument/2006/relationships/header" Target="header5.xml"/><Relationship Id="rId69" Type="http://schemas.openxmlformats.org/officeDocument/2006/relationships/hyperlink" Target="http://www.uneval.org/document/detail/1616" TargetMode="External"/><Relationship Id="rId77" Type="http://schemas.openxmlformats.org/officeDocument/2006/relationships/footer" Target="footer9.xml"/><Relationship Id="rId8" Type="http://schemas.openxmlformats.org/officeDocument/2006/relationships/endnotes" Target="endnotes.xml"/><Relationship Id="rId51" Type="http://schemas.openxmlformats.org/officeDocument/2006/relationships/hyperlink" Target="mailto:s.brabant@dcaf.ch" TargetMode="External"/><Relationship Id="rId72" Type="http://schemas.openxmlformats.org/officeDocument/2006/relationships/header" Target="header6.xml"/><Relationship Id="rId80" Type="http://schemas.openxmlformats.org/officeDocument/2006/relationships/hyperlink" Target="http://www.uneval.org/document/detail/21" TargetMode="External"/><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footer" Target="footer2.xml"/><Relationship Id="rId25" Type="http://schemas.openxmlformats.org/officeDocument/2006/relationships/image" Target="media/image9.png"/><Relationship Id="rId33" Type="http://schemas.openxmlformats.org/officeDocument/2006/relationships/chart" Target="charts/chart6.xml"/><Relationship Id="rId38" Type="http://schemas.openxmlformats.org/officeDocument/2006/relationships/hyperlink" Target="mailto:yegorova@un.org" TargetMode="External"/><Relationship Id="rId46" Type="http://schemas.openxmlformats.org/officeDocument/2006/relationships/hyperlink" Target="mailto:t.kochoradze@smr.gov.ge" TargetMode="External"/><Relationship Id="rId59" Type="http://schemas.openxmlformats.org/officeDocument/2006/relationships/hyperlink" Target="mailto:womenfund2003@gmail.com" TargetMode="External"/><Relationship Id="rId67" Type="http://schemas.openxmlformats.org/officeDocument/2006/relationships/hyperlink" Target="http://www.unevaluation.org/document/detail/100" TargetMode="External"/><Relationship Id="rId20" Type="http://schemas.openxmlformats.org/officeDocument/2006/relationships/chart" Target="charts/chart1.xml"/><Relationship Id="rId41" Type="http://schemas.openxmlformats.org/officeDocument/2006/relationships/hyperlink" Target="mailto:Ana.Nioradze@fcdo.gov.uk" TargetMode="External"/><Relationship Id="rId54" Type="http://schemas.openxmlformats.org/officeDocument/2006/relationships/hyperlink" Target="mailto:elikobendeliani@gmail.com" TargetMode="External"/><Relationship Id="rId62" Type="http://schemas.openxmlformats.org/officeDocument/2006/relationships/footer" Target="footer4.xml"/><Relationship Id="rId70" Type="http://schemas.openxmlformats.org/officeDocument/2006/relationships/hyperlink" Target="http://genderevaluation.unwomen.org/en/evaluation-handbook" TargetMode="External"/><Relationship Id="rId75" Type="http://schemas.openxmlformats.org/officeDocument/2006/relationships/footer" Target="footer8.xml"/><Relationship Id="rId83" Type="http://schemas.openxmlformats.org/officeDocument/2006/relationships/hyperlink" Target="https://www.unwomen.org/en/about-us/employment/application-proces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chart" Target="charts/chart8.xml"/><Relationship Id="rId49" Type="http://schemas.openxmlformats.org/officeDocument/2006/relationships/hyperlink" Target="mailto:Christine.LAUSTSEN@eumm.eu" TargetMode="External"/><Relationship Id="rId57" Type="http://schemas.openxmlformats.org/officeDocument/2006/relationships/hyperlink" Target="mailto:mpochkhua@gmail.com" TargetMode="External"/><Relationship Id="rId10" Type="http://schemas.openxmlformats.org/officeDocument/2006/relationships/image" Target="media/image2.png"/><Relationship Id="rId31" Type="http://schemas.openxmlformats.org/officeDocument/2006/relationships/image" Target="media/image13.png"/><Relationship Id="rId44" Type="http://schemas.openxmlformats.org/officeDocument/2006/relationships/hyperlink" Target="mailto:srusetski@ombudsman.ge" TargetMode="External"/><Relationship Id="rId52" Type="http://schemas.openxmlformats.org/officeDocument/2006/relationships/hyperlink" Target="mailto:marumchedlishvili@gmail.com" TargetMode="External"/><Relationship Id="rId60" Type="http://schemas.openxmlformats.org/officeDocument/2006/relationships/header" Target="header3.xml"/><Relationship Id="rId65" Type="http://schemas.openxmlformats.org/officeDocument/2006/relationships/footer" Target="footer6.xml"/><Relationship Id="rId73" Type="http://schemas.openxmlformats.org/officeDocument/2006/relationships/header" Target="header7.xml"/><Relationship Id="rId78" Type="http://schemas.openxmlformats.org/officeDocument/2006/relationships/image" Target="media/image15.png"/><Relationship Id="rId81" Type="http://schemas.openxmlformats.org/officeDocument/2006/relationships/hyperlink" Target="http://www.uneval.org/document/detail/22" TargetMode="External"/><Relationship Id="rId86"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un.org/en/content/disabilitystrategy/" TargetMode="External"/><Relationship Id="rId18" Type="http://schemas.openxmlformats.org/officeDocument/2006/relationships/footer" Target="footer3.xml"/><Relationship Id="rId39" Type="http://schemas.openxmlformats.org/officeDocument/2006/relationships/hyperlink" Target="mailto:tamar.sabedashvili@unwomen.org" TargetMode="External"/><Relationship Id="rId34" Type="http://schemas.openxmlformats.org/officeDocument/2006/relationships/image" Target="media/image14.png"/><Relationship Id="rId50" Type="http://schemas.openxmlformats.org/officeDocument/2006/relationships/hyperlink" Target="mailto:Helenatsatsua@gmail.com" TargetMode="External"/><Relationship Id="rId55" Type="http://schemas.openxmlformats.org/officeDocument/2006/relationships/hyperlink" Target="mailto:nemsadzeanaa@gmail.com" TargetMode="External"/><Relationship Id="rId76" Type="http://schemas.openxmlformats.org/officeDocument/2006/relationships/header" Target="header8.xml"/><Relationship Id="rId7" Type="http://schemas.openxmlformats.org/officeDocument/2006/relationships/footnotes" Target="footnotes.xml"/><Relationship Id="rId71" Type="http://schemas.openxmlformats.org/officeDocument/2006/relationships/hyperlink" Target="http://www.uneval.org/document/detail/145" TargetMode="External"/><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image" Target="media/image8.png"/><Relationship Id="rId40" Type="http://schemas.openxmlformats.org/officeDocument/2006/relationships/hyperlink" Target="mailto:zurab.khrikadze@fcdo.gov.uk" TargetMode="External"/><Relationship Id="rId45" Type="http://schemas.openxmlformats.org/officeDocument/2006/relationships/hyperlink" Target="mailto:nargis.azizova@unwomen.org" TargetMode="External"/><Relationship Id="rId66" Type="http://schemas.openxmlformats.org/officeDocument/2006/relationships/hyperlink" Target="https://giwps.georgetown.edu/the-index/chapters/" TargetMode="External"/><Relationship Id="rId61" Type="http://schemas.openxmlformats.org/officeDocument/2006/relationships/header" Target="header4.xml"/><Relationship Id="rId82" Type="http://schemas.openxmlformats.org/officeDocument/2006/relationships/hyperlink" Target="http://www.unevaluation.org/document/detail/102"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uneval.org/papersandpubs/documentdetail.jsp?doc_id=100" TargetMode="External"/><Relationship Id="rId13" Type="http://schemas.openxmlformats.org/officeDocument/2006/relationships/hyperlink" Target="http://www.uneval.org/document/detail/1616" TargetMode="External"/><Relationship Id="rId3" Type="http://schemas.openxmlformats.org/officeDocument/2006/relationships/hyperlink" Target="https://www.osce.org/odihr/569922" TargetMode="External"/><Relationship Id="rId7" Type="http://schemas.openxmlformats.org/officeDocument/2006/relationships/hyperlink" Target="http://uneval.org/papersandpubs/documentdetail.jsp?doc_id=102" TargetMode="External"/><Relationship Id="rId12" Type="http://schemas.openxmlformats.org/officeDocument/2006/relationships/hyperlink" Target="http://www.uneval.org/document/detail/22" TargetMode="External"/><Relationship Id="rId2" Type="http://schemas.openxmlformats.org/officeDocument/2006/relationships/hyperlink" Target="https://georgia.unwomen.org/en/digital-library/publications/2021/03/rapid-gender-assessment-of-covid-19-situation-in-georgia-2-wave" TargetMode="External"/><Relationship Id="rId16" Type="http://schemas.openxmlformats.org/officeDocument/2006/relationships/hyperlink" Target="http://gate.unwomen.org/Evaluation/Details?EvaluationId=4886" TargetMode="External"/><Relationship Id="rId1" Type="http://schemas.openxmlformats.org/officeDocument/2006/relationships/hyperlink" Target="http://gender.geostat.ge/gender/index.php" TargetMode="External"/><Relationship Id="rId6" Type="http://schemas.openxmlformats.org/officeDocument/2006/relationships/hyperlink" Target="https://www.un.org/en/content/disabilitystrategy/" TargetMode="External"/><Relationship Id="rId11" Type="http://schemas.openxmlformats.org/officeDocument/2006/relationships/hyperlink" Target="http://www.uneval.org/document/detail/21" TargetMode="External"/><Relationship Id="rId5" Type="http://schemas.openxmlformats.org/officeDocument/2006/relationships/hyperlink" Target="https://somalia.unfpa.org/sites/default/files/pub-pdf/Gender%20Report.pdf" TargetMode="External"/><Relationship Id="rId15" Type="http://schemas.openxmlformats.org/officeDocument/2006/relationships/hyperlink" Target="http://www.uneval.org/document/detail/1452" TargetMode="External"/><Relationship Id="rId10" Type="http://schemas.openxmlformats.org/officeDocument/2006/relationships/hyperlink" Target="http://www.unevaluation.org/document/detail/102" TargetMode="External"/><Relationship Id="rId4" Type="http://schemas.openxmlformats.org/officeDocument/2006/relationships/hyperlink" Target="https://dashboards.sdgindex.org/static/profiles/pdfs/SDR-2024-georgia.pdf" TargetMode="External"/><Relationship Id="rId9" Type="http://schemas.openxmlformats.org/officeDocument/2006/relationships/hyperlink" Target="http://www.unevaluation.org/document/detail/100" TargetMode="External"/><Relationship Id="rId14" Type="http://schemas.openxmlformats.org/officeDocument/2006/relationships/hyperlink" Target="http://genderevaluation.unwomen.org/en/evaluation-handboo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r>
              <a:rPr lang="en-DE" sz="900" b="1" i="0" u="none" strike="noStrike" kern="1200" spc="0" baseline="0" dirty="0">
                <a:solidFill>
                  <a:sysClr val="windowText" lastClr="000000">
                    <a:lumMod val="65000"/>
                    <a:lumOff val="35000"/>
                  </a:sysClr>
                </a:solidFill>
              </a:rPr>
              <a:t>Q</a:t>
            </a:r>
            <a:r>
              <a:rPr lang="en-US" sz="900" b="1" i="0" u="none" strike="noStrike" kern="1200" spc="0" baseline="0" dirty="0">
                <a:solidFill>
                  <a:sysClr val="windowText" lastClr="000000">
                    <a:lumMod val="65000"/>
                    <a:lumOff val="35000"/>
                  </a:sysClr>
                </a:solidFill>
              </a:rPr>
              <a:t>2.</a:t>
            </a:r>
            <a:r>
              <a:rPr lang="en-US" sz="900" b="1" i="0" u="none" strike="noStrike" kern="1200" spc="0" baseline="0" dirty="0">
                <a:solidFill>
                  <a:sysClr val="windowText" lastClr="000000">
                    <a:lumMod val="65000"/>
                    <a:lumOff val="35000"/>
                  </a:sysClr>
                </a:solidFill>
                <a:effectLst/>
              </a:rPr>
              <a:t> Women in our communities have strong abilities to participate in peacebuilding and conflict prevention activities at </a:t>
            </a:r>
            <a:r>
              <a:rPr lang="en-DE" sz="900" b="1" i="0" u="none" strike="noStrike" kern="1200" spc="0" baseline="0" dirty="0">
                <a:solidFill>
                  <a:sysClr val="windowText" lastClr="000000">
                    <a:lumMod val="65000"/>
                    <a:lumOff val="35000"/>
                  </a:sysClr>
                </a:solidFill>
                <a:effectLst/>
              </a:rPr>
              <a:t>the </a:t>
            </a:r>
            <a:r>
              <a:rPr lang="en-US" sz="900" b="1" i="0" u="none" strike="noStrike" kern="1200" spc="0" baseline="0" dirty="0">
                <a:solidFill>
                  <a:sysClr val="windowText" lastClr="000000">
                    <a:lumMod val="65000"/>
                    <a:lumOff val="35000"/>
                  </a:sysClr>
                </a:solidFill>
                <a:effectLst/>
              </a:rPr>
              <a:t>local and national level</a:t>
            </a:r>
            <a:endParaRPr lang="en-US" sz="900" b="1" i="0" u="none" strike="noStrike" kern="1200" spc="0" baseline="0" dirty="0">
              <a:solidFill>
                <a:sysClr val="windowText" lastClr="000000">
                  <a:lumMod val="65000"/>
                  <a:lumOff val="35000"/>
                </a:sysClr>
              </a:solidFill>
            </a:endParaRPr>
          </a:p>
        </c:rich>
      </c:tx>
      <c:layout>
        <c:manualLayout>
          <c:xMode val="edge"/>
          <c:yMode val="edge"/>
          <c:x val="0.11939566929133859"/>
          <c:y val="5.0925925925925923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Sheet1!$A$1:$A$4</c:f>
              <c:strCache>
                <c:ptCount val="4"/>
                <c:pt idx="0">
                  <c:v>Strongly agree</c:v>
                </c:pt>
                <c:pt idx="1">
                  <c:v>More agree than disagree </c:v>
                </c:pt>
                <c:pt idx="2">
                  <c:v>More disagree than agree</c:v>
                </c:pt>
                <c:pt idx="3">
                  <c:v>Do not know/Not sure</c:v>
                </c:pt>
              </c:strCache>
            </c:strRef>
          </c:cat>
          <c:val>
            <c:numRef>
              <c:f>Sheet1!$B$1:$B$4</c:f>
              <c:numCache>
                <c:formatCode>General</c:formatCode>
                <c:ptCount val="4"/>
                <c:pt idx="0">
                  <c:v>55</c:v>
                </c:pt>
                <c:pt idx="1">
                  <c:v>38</c:v>
                </c:pt>
                <c:pt idx="2">
                  <c:v>5</c:v>
                </c:pt>
                <c:pt idx="3">
                  <c:v>1</c:v>
                </c:pt>
              </c:numCache>
            </c:numRef>
          </c:val>
          <c:extLst>
            <c:ext xmlns:c16="http://schemas.microsoft.com/office/drawing/2014/chart" uri="{C3380CC4-5D6E-409C-BE32-E72D297353CC}">
              <c16:uniqueId val="{00000000-9FA1-4332-8977-71A60E69D08A}"/>
            </c:ext>
          </c:extLst>
        </c:ser>
        <c:dLbls>
          <c:dLblPos val="outEnd"/>
          <c:showLegendKey val="0"/>
          <c:showVal val="1"/>
          <c:showCatName val="0"/>
          <c:showSerName val="0"/>
          <c:showPercent val="0"/>
          <c:showBubbleSize val="0"/>
        </c:dLbls>
        <c:gapWidth val="219"/>
        <c:overlap val="-27"/>
        <c:axId val="1963015647"/>
        <c:axId val="1963023327"/>
      </c:barChart>
      <c:catAx>
        <c:axId val="1963015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963023327"/>
        <c:crosses val="autoZero"/>
        <c:auto val="1"/>
        <c:lblAlgn val="ctr"/>
        <c:lblOffset val="100"/>
        <c:noMultiLvlLbl val="0"/>
      </c:catAx>
      <c:valAx>
        <c:axId val="1963023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30156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000" b="1" i="0" u="none" strike="noStrike" kern="1200" spc="0" baseline="0" dirty="0">
                <a:solidFill>
                  <a:sysClr val="windowText" lastClr="000000">
                    <a:lumMod val="65000"/>
                    <a:lumOff val="35000"/>
                  </a:sysClr>
                </a:solidFill>
              </a:rPr>
              <a:t>Q5. </a:t>
            </a:r>
            <a:r>
              <a:rPr lang="en-US" sz="1000" b="1" i="0" u="none" strike="noStrike" kern="1200" spc="0" baseline="0" dirty="0">
                <a:solidFill>
                  <a:sysClr val="windowText" lastClr="000000">
                    <a:lumMod val="65000"/>
                    <a:lumOff val="35000"/>
                  </a:sysClr>
                </a:solidFill>
                <a:effectLst/>
              </a:rPr>
              <a:t>Women have access to Women, Peace and Security platforms and networks where they can voice their needs for peace and security </a:t>
            </a:r>
            <a:endParaRPr lang="en-US" sz="1000" b="1" i="0" u="none" strike="noStrike" kern="1200" spc="0" baseline="0" dirty="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9.7356351983215739E-2"/>
          <c:y val="0.37453061224489798"/>
          <c:w val="0.82547061795992005"/>
          <c:h val="0.4561808345385398"/>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Sheet1!$A$9:$A$12</c:f>
              <c:strCache>
                <c:ptCount val="4"/>
                <c:pt idx="0">
                  <c:v>Strongly agree</c:v>
                </c:pt>
                <c:pt idx="1">
                  <c:v>More agree than disagree </c:v>
                </c:pt>
                <c:pt idx="2">
                  <c:v>More disagree than agree</c:v>
                </c:pt>
                <c:pt idx="3">
                  <c:v>Do not know/Not sure</c:v>
                </c:pt>
              </c:strCache>
            </c:strRef>
          </c:cat>
          <c:val>
            <c:numRef>
              <c:f>Sheet1!$B$9:$B$12</c:f>
              <c:numCache>
                <c:formatCode>General</c:formatCode>
                <c:ptCount val="4"/>
                <c:pt idx="0">
                  <c:v>62</c:v>
                </c:pt>
                <c:pt idx="1">
                  <c:v>32</c:v>
                </c:pt>
                <c:pt idx="2">
                  <c:v>5</c:v>
                </c:pt>
                <c:pt idx="3">
                  <c:v>1</c:v>
                </c:pt>
              </c:numCache>
            </c:numRef>
          </c:val>
          <c:extLst>
            <c:ext xmlns:c16="http://schemas.microsoft.com/office/drawing/2014/chart" uri="{C3380CC4-5D6E-409C-BE32-E72D297353CC}">
              <c16:uniqueId val="{00000000-BD28-4CA6-8B6D-0F043995EBC0}"/>
            </c:ext>
          </c:extLst>
        </c:ser>
        <c:dLbls>
          <c:dLblPos val="outEnd"/>
          <c:showLegendKey val="0"/>
          <c:showVal val="1"/>
          <c:showCatName val="0"/>
          <c:showSerName val="0"/>
          <c:showPercent val="0"/>
          <c:showBubbleSize val="0"/>
        </c:dLbls>
        <c:gapWidth val="219"/>
        <c:overlap val="-27"/>
        <c:axId val="2077614815"/>
        <c:axId val="2077607615"/>
      </c:barChart>
      <c:catAx>
        <c:axId val="2077614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2077607615"/>
        <c:crosses val="autoZero"/>
        <c:auto val="1"/>
        <c:lblAlgn val="ctr"/>
        <c:lblOffset val="100"/>
        <c:noMultiLvlLbl val="0"/>
      </c:catAx>
      <c:valAx>
        <c:axId val="20776076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6148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sz="900" b="1" i="0" u="none" strike="noStrike" kern="1200" spc="0" baseline="0" dirty="0">
                <a:solidFill>
                  <a:sysClr val="windowText" lastClr="000000"/>
                </a:solidFill>
                <a:effectLst/>
              </a:rPr>
              <a:t>The women in our network actively and effectively participate at the local level in solution of problems related to security of women and communities</a:t>
            </a:r>
            <a:endParaRPr lang="en-US" sz="900" b="1" i="0" u="none" strike="noStrike" kern="1200" spc="0" baseline="0" dirty="0">
              <a:solidFill>
                <a:sysClr val="windowText" lastClr="000000"/>
              </a:solidFill>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Sheet1!$A$16:$A$17</c:f>
              <c:strCache>
                <c:ptCount val="2"/>
                <c:pt idx="0">
                  <c:v>Strongly agree</c:v>
                </c:pt>
                <c:pt idx="1">
                  <c:v>More agree than disagree </c:v>
                </c:pt>
              </c:strCache>
            </c:strRef>
          </c:cat>
          <c:val>
            <c:numRef>
              <c:f>Sheet1!$B$16:$B$17</c:f>
              <c:numCache>
                <c:formatCode>General</c:formatCode>
                <c:ptCount val="2"/>
                <c:pt idx="0">
                  <c:v>78</c:v>
                </c:pt>
                <c:pt idx="1">
                  <c:v>22</c:v>
                </c:pt>
              </c:numCache>
            </c:numRef>
          </c:val>
          <c:extLst>
            <c:ext xmlns:c16="http://schemas.microsoft.com/office/drawing/2014/chart" uri="{C3380CC4-5D6E-409C-BE32-E72D297353CC}">
              <c16:uniqueId val="{00000000-E8FE-4BAF-8407-E52F9762E47A}"/>
            </c:ext>
          </c:extLst>
        </c:ser>
        <c:dLbls>
          <c:dLblPos val="outEnd"/>
          <c:showLegendKey val="0"/>
          <c:showVal val="1"/>
          <c:showCatName val="0"/>
          <c:showSerName val="0"/>
          <c:showPercent val="0"/>
          <c:showBubbleSize val="0"/>
        </c:dLbls>
        <c:gapWidth val="219"/>
        <c:overlap val="-27"/>
        <c:axId val="2077625855"/>
        <c:axId val="2077627775"/>
      </c:barChart>
      <c:catAx>
        <c:axId val="2077625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627775"/>
        <c:crosses val="autoZero"/>
        <c:auto val="1"/>
        <c:lblAlgn val="ctr"/>
        <c:lblOffset val="100"/>
        <c:noMultiLvlLbl val="0"/>
      </c:catAx>
      <c:valAx>
        <c:axId val="20776277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6258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r>
              <a:rPr lang="en-US" sz="900" b="1" i="0" u="none" strike="noStrike" kern="1200" spc="0" baseline="0" dirty="0">
                <a:solidFill>
                  <a:sysClr val="windowText" lastClr="000000"/>
                </a:solidFill>
                <a:effectLst/>
              </a:rPr>
              <a:t>Only a few women in our community became more active in advocating for their rights at the local administration</a:t>
            </a:r>
            <a:endParaRPr lang="en-US" sz="900" b="1" i="0" u="none" strike="noStrike" kern="1200" spc="0" baseline="0" dirty="0">
              <a:solidFill>
                <a:sysClr val="windowText" lastClr="000000"/>
              </a:solidFill>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Sheet1!$A$21:$A$25</c:f>
              <c:strCache>
                <c:ptCount val="5"/>
                <c:pt idx="0">
                  <c:v>Strongly agree</c:v>
                </c:pt>
                <c:pt idx="1">
                  <c:v>More agree than disagree </c:v>
                </c:pt>
                <c:pt idx="2">
                  <c:v>More disagree than agree</c:v>
                </c:pt>
                <c:pt idx="3">
                  <c:v>Strongly disagree </c:v>
                </c:pt>
                <c:pt idx="4">
                  <c:v>Do not know/Not sure</c:v>
                </c:pt>
              </c:strCache>
            </c:strRef>
          </c:cat>
          <c:val>
            <c:numRef>
              <c:f>Sheet1!$B$21:$B$25</c:f>
              <c:numCache>
                <c:formatCode>General</c:formatCode>
                <c:ptCount val="5"/>
                <c:pt idx="0">
                  <c:v>49</c:v>
                </c:pt>
                <c:pt idx="1">
                  <c:v>44</c:v>
                </c:pt>
                <c:pt idx="2">
                  <c:v>3</c:v>
                </c:pt>
                <c:pt idx="3">
                  <c:v>4</c:v>
                </c:pt>
                <c:pt idx="4">
                  <c:v>1</c:v>
                </c:pt>
              </c:numCache>
            </c:numRef>
          </c:val>
          <c:extLst>
            <c:ext xmlns:c16="http://schemas.microsoft.com/office/drawing/2014/chart" uri="{C3380CC4-5D6E-409C-BE32-E72D297353CC}">
              <c16:uniqueId val="{00000000-FAA6-498B-8569-3BC473F98069}"/>
            </c:ext>
          </c:extLst>
        </c:ser>
        <c:dLbls>
          <c:showLegendKey val="0"/>
          <c:showVal val="0"/>
          <c:showCatName val="0"/>
          <c:showSerName val="0"/>
          <c:showPercent val="0"/>
          <c:showBubbleSize val="0"/>
        </c:dLbls>
        <c:gapWidth val="219"/>
        <c:overlap val="-27"/>
        <c:axId val="2077582655"/>
        <c:axId val="2077585055"/>
      </c:barChart>
      <c:catAx>
        <c:axId val="2077582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585055"/>
        <c:crosses val="autoZero"/>
        <c:auto val="1"/>
        <c:lblAlgn val="ctr"/>
        <c:lblOffset val="100"/>
        <c:noMultiLvlLbl val="0"/>
      </c:catAx>
      <c:valAx>
        <c:axId val="2077585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5826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C68-4C10-88DD-E6852C5FA2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C68-4C10-88DD-E6852C5FA2D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C68-4C10-88DD-E6852C5FA2D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C68-4C10-88DD-E6852C5FA2DD}"/>
              </c:ext>
            </c:extLst>
          </c:dPt>
          <c:dLbls>
            <c:dLbl>
              <c:idx val="0"/>
              <c:tx>
                <c:rich>
                  <a:bodyPr rot="0" spcFirstLastPara="1" vertOverflow="clip" horzOverflow="clip" vert="horz" wrap="square" lIns="38100" tIns="19050" rIns="38100" bIns="19050" anchor="ctr" anchorCtr="1">
                    <a:spAutoFit/>
                  </a:bodyPr>
                  <a:lstStyle/>
                  <a:p>
                    <a:pPr>
                      <a:defRPr sz="600" b="1" i="0" u="none" strike="noStrike" kern="1200" baseline="0">
                        <a:solidFill>
                          <a:sysClr val="windowText" lastClr="000000"/>
                        </a:solidFill>
                        <a:latin typeface="+mn-lt"/>
                        <a:ea typeface="+mn-ea"/>
                        <a:cs typeface="+mn-cs"/>
                      </a:defRPr>
                    </a:pPr>
                    <a:fld id="{8F022EBA-2E91-4871-BC4C-8267ED33F52F}" type="CATEGORYNAME">
                      <a:rPr lang="en-US" sz="600" b="1">
                        <a:solidFill>
                          <a:sysClr val="windowText" lastClr="000000"/>
                        </a:solidFill>
                      </a:rPr>
                      <a:pPr>
                        <a:defRPr sz="600" b="1">
                          <a:solidFill>
                            <a:sysClr val="windowText" lastClr="000000"/>
                          </a:solidFill>
                        </a:defRPr>
                      </a:pPr>
                      <a:t>[CATEGORY NAME]</a:t>
                    </a:fld>
                    <a:r>
                      <a:rPr lang="en-US" sz="600" b="1" baseline="0">
                        <a:solidFill>
                          <a:sysClr val="windowText" lastClr="000000"/>
                        </a:solidFill>
                      </a:rPr>
                      <a:t>
</a:t>
                    </a:r>
                    <a:fld id="{F62DD2B7-85BD-4DF6-B9B7-26B100AF8C0D}" type="PERCENTAGE">
                      <a:rPr lang="en-US" sz="600" b="1" baseline="0">
                        <a:solidFill>
                          <a:sysClr val="windowText" lastClr="000000"/>
                        </a:solidFill>
                      </a:rPr>
                      <a:pPr>
                        <a:defRPr sz="600" b="1">
                          <a:solidFill>
                            <a:sysClr val="windowText" lastClr="000000"/>
                          </a:solidFill>
                        </a:defRPr>
                      </a:pPr>
                      <a:t>[PERCENTAGE]</a:t>
                    </a:fld>
                    <a:endParaRPr lang="en-US" sz="600" b="1" baseline="0">
                      <a:solidFill>
                        <a:sysClr val="windowText" lastClr="000000"/>
                      </a:solidFill>
                    </a:endParaRPr>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600" b="1" i="0" u="none" strike="noStrike" kern="120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showDataLabelsRange val="0"/>
                </c:ext>
                <c:ext xmlns:c16="http://schemas.microsoft.com/office/drawing/2014/chart" uri="{C3380CC4-5D6E-409C-BE32-E72D297353CC}">
                  <c16:uniqueId val="{00000001-2C68-4C10-88DD-E6852C5FA2DD}"/>
                </c:ext>
              </c:extLst>
            </c:dLbl>
            <c:dLbl>
              <c:idx val="1"/>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600" b="1" i="0" u="none" strike="noStrike" kern="120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3-2C68-4C10-88DD-E6852C5FA2DD}"/>
                </c:ext>
              </c:extLst>
            </c:dLbl>
            <c:dLbl>
              <c:idx val="2"/>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600" b="1" i="0" u="none" strike="noStrike" kern="120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5-2C68-4C10-88DD-E6852C5FA2DD}"/>
                </c:ext>
              </c:extLst>
            </c:dLbl>
            <c:dLbl>
              <c:idx val="3"/>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600" b="1" i="0" u="none" strike="noStrike" kern="120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 xmlns:c16="http://schemas.microsoft.com/office/drawing/2014/chart" uri="{C3380CC4-5D6E-409C-BE32-E72D297353CC}">
                  <c16:uniqueId val="{00000007-2C68-4C10-88DD-E6852C5FA2D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800" b="1" i="0" u="none" strike="noStrike" kern="1200" baseline="0">
                    <a:solidFill>
                      <a:sysClr val="windowText" lastClr="000000"/>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Sheet2!$J$17:$J$20</c:f>
              <c:strCache>
                <c:ptCount val="4"/>
                <c:pt idx="0">
                  <c:v>Output 1.1.</c:v>
                </c:pt>
                <c:pt idx="1">
                  <c:v>Output 1.2.</c:v>
                </c:pt>
                <c:pt idx="2">
                  <c:v>Output 2.1.</c:v>
                </c:pt>
                <c:pt idx="3">
                  <c:v>Output 2.2.</c:v>
                </c:pt>
              </c:strCache>
            </c:strRef>
          </c:cat>
          <c:val>
            <c:numRef>
              <c:f>Sheet2!$K$17:$K$20</c:f>
              <c:numCache>
                <c:formatCode>General</c:formatCode>
                <c:ptCount val="4"/>
                <c:pt idx="0">
                  <c:v>330000</c:v>
                </c:pt>
                <c:pt idx="1">
                  <c:v>175516.07</c:v>
                </c:pt>
                <c:pt idx="2">
                  <c:v>204000</c:v>
                </c:pt>
                <c:pt idx="3">
                  <c:v>495500</c:v>
                </c:pt>
              </c:numCache>
            </c:numRef>
          </c:val>
          <c:extLst>
            <c:ext xmlns:c16="http://schemas.microsoft.com/office/drawing/2014/chart" uri="{C3380CC4-5D6E-409C-BE32-E72D297353CC}">
              <c16:uniqueId val="{00000008-2C68-4C10-88DD-E6852C5FA2DD}"/>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6D5-4728-A3C2-490593FEC91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6D5-4728-A3C2-490593FEC91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6D5-4728-A3C2-490593FEC915}"/>
              </c:ext>
            </c:extLst>
          </c:dPt>
          <c:dLbls>
            <c:dLbl>
              <c:idx val="0"/>
              <c:tx>
                <c:rich>
                  <a:bodyPr/>
                  <a:lstStyle/>
                  <a:p>
                    <a:fld id="{8ABC5EF0-740F-430F-9326-603AC54B3A26}" type="CELLRANGE">
                      <a:rPr lang="en-US"/>
                      <a:pPr/>
                      <a:t>[CELLRANGE]</a:t>
                    </a:fld>
                    <a:r>
                      <a:rPr lang="en-US" baseline="0"/>
                      <a:t>, </a:t>
                    </a:r>
                    <a:fld id="{4E964BCE-5108-44DC-A006-26439344C585}" type="VALUE">
                      <a:rPr lang="en-US" baseline="0"/>
                      <a:pPr/>
                      <a:t>[VALUE]</a:t>
                    </a:fld>
                    <a:endParaRPr lang="en-US" baseline="0"/>
                  </a:p>
                </c:rich>
              </c:tx>
              <c:dLblPos val="bestFit"/>
              <c:showLegendKey val="1"/>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C6D5-4728-A3C2-490593FEC915}"/>
                </c:ext>
              </c:extLst>
            </c:dLbl>
            <c:dLbl>
              <c:idx val="1"/>
              <c:tx>
                <c:rich>
                  <a:bodyPr/>
                  <a:lstStyle/>
                  <a:p>
                    <a:fld id="{A91EE380-FBD1-4401-844C-80CDF1577A41}" type="CELLRANGE">
                      <a:rPr lang="en-US"/>
                      <a:pPr/>
                      <a:t>[CELLRANGE]</a:t>
                    </a:fld>
                    <a:r>
                      <a:rPr lang="en-US" baseline="0"/>
                      <a:t>, </a:t>
                    </a:r>
                    <a:fld id="{7A755994-1200-41D2-B6B2-E9B11FA7D102}" type="VALUE">
                      <a:rPr lang="en-US" baseline="0"/>
                      <a:pPr/>
                      <a:t>[VALUE]</a:t>
                    </a:fld>
                    <a:endParaRPr lang="en-US" baseline="0"/>
                  </a:p>
                </c:rich>
              </c:tx>
              <c:dLblPos val="bestFit"/>
              <c:showLegendKey val="1"/>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C6D5-4728-A3C2-490593FEC915}"/>
                </c:ext>
              </c:extLst>
            </c:dLbl>
            <c:dLbl>
              <c:idx val="2"/>
              <c:tx>
                <c:rich>
                  <a:bodyPr/>
                  <a:lstStyle/>
                  <a:p>
                    <a:fld id="{742323ED-26B4-4295-9C3B-55B393D7467D}" type="CELLRANGE">
                      <a:rPr lang="en-US"/>
                      <a:pPr/>
                      <a:t>[CELLRANGE]</a:t>
                    </a:fld>
                    <a:r>
                      <a:rPr lang="en-US" baseline="0"/>
                      <a:t>, </a:t>
                    </a:r>
                    <a:fld id="{9C82FFA3-4A19-4820-AA4E-0A2B1A5CE4C9}" type="VALUE">
                      <a:rPr lang="en-US" baseline="0"/>
                      <a:pPr/>
                      <a:t>[VALUE]</a:t>
                    </a:fld>
                    <a:endParaRPr lang="en-US" baseline="0"/>
                  </a:p>
                </c:rich>
              </c:tx>
              <c:dLblPos val="bestFit"/>
              <c:showLegendKey val="1"/>
              <c:showVal val="1"/>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C6D5-4728-A3C2-490593FEC915}"/>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mn-lt"/>
                    <a:ea typeface="+mn-ea"/>
                    <a:cs typeface="+mn-cs"/>
                  </a:defRPr>
                </a:pPr>
                <a:endParaRPr lang="en-US"/>
              </a:p>
            </c:txPr>
            <c:dLblPos val="bestFit"/>
            <c:showLegendKey val="1"/>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howDataLabelsRange val="1"/>
              </c:ext>
            </c:extLst>
          </c:dLbls>
          <c:cat>
            <c:strRef>
              <c:f>Sheet2!$A$29:$A$31</c:f>
              <c:strCache>
                <c:ptCount val="3"/>
                <c:pt idx="0">
                  <c:v>Capacity building of duty bearers </c:v>
                </c:pt>
                <c:pt idx="1">
                  <c:v>Capacity building of right holders</c:v>
                </c:pt>
                <c:pt idx="2">
                  <c:v>Capacity building of CSOs/Networking</c:v>
                </c:pt>
              </c:strCache>
            </c:strRef>
          </c:cat>
          <c:val>
            <c:numRef>
              <c:f>Sheet2!$B$29:$B$31</c:f>
              <c:numCache>
                <c:formatCode>#,##0</c:formatCode>
                <c:ptCount val="3"/>
                <c:pt idx="0">
                  <c:v>627000</c:v>
                </c:pt>
                <c:pt idx="1">
                  <c:v>104000</c:v>
                </c:pt>
                <c:pt idx="2">
                  <c:v>208000</c:v>
                </c:pt>
              </c:numCache>
            </c:numRef>
          </c:val>
          <c:extLst>
            <c:ext xmlns:c15="http://schemas.microsoft.com/office/drawing/2012/chart" uri="{02D57815-91ED-43cb-92C2-25804820EDAC}">
              <c15:datalabelsRange>
                <c15:f>Sheet2!$C$29:$C$31</c15:f>
                <c15:dlblRangeCache>
                  <c:ptCount val="3"/>
                  <c:pt idx="0">
                    <c:v>52%</c:v>
                  </c:pt>
                  <c:pt idx="1">
                    <c:v>9%</c:v>
                  </c:pt>
                  <c:pt idx="2">
                    <c:v>17%</c:v>
                  </c:pt>
                </c15:dlblRangeCache>
              </c15:datalabelsRange>
            </c:ext>
            <c:ext xmlns:c16="http://schemas.microsoft.com/office/drawing/2014/chart" uri="{C3380CC4-5D6E-409C-BE32-E72D297353CC}">
              <c16:uniqueId val="{00000006-C6D5-4728-A3C2-490593FEC915}"/>
            </c:ext>
          </c:extLst>
        </c:ser>
        <c:ser>
          <c:idx val="1"/>
          <c:order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8-C6D5-4728-A3C2-490593FEC915}"/>
              </c:ext>
            </c:extLst>
          </c:dPt>
          <c:cat>
            <c:strRef>
              <c:f>Sheet2!$A$29:$A$31</c:f>
              <c:strCache>
                <c:ptCount val="3"/>
                <c:pt idx="0">
                  <c:v>Capacity building of duty bearers </c:v>
                </c:pt>
                <c:pt idx="1">
                  <c:v>Capacity building of right holders</c:v>
                </c:pt>
                <c:pt idx="2">
                  <c:v>Capacity building of CSOs/Networking</c:v>
                </c:pt>
              </c:strCache>
            </c:strRef>
          </c:cat>
          <c:val>
            <c:numRef>
              <c:f>Sheet2!#REF!</c:f>
              <c:numCache>
                <c:formatCode>General</c:formatCode>
                <c:ptCount val="1"/>
                <c:pt idx="0">
                  <c:v>1</c:v>
                </c:pt>
              </c:numCache>
            </c:numRef>
          </c:val>
          <c:extLst>
            <c:ext xmlns:c16="http://schemas.microsoft.com/office/drawing/2014/chart" uri="{C3380CC4-5D6E-409C-BE32-E72D297353CC}">
              <c16:uniqueId val="{00000009-C6D5-4728-A3C2-490593FEC915}"/>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18777945310027735"/>
          <c:y val="0.72817470802726836"/>
          <c:w val="0.70481934439046179"/>
          <c:h val="0.23155683559689266"/>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DE" sz="1000" b="1" baseline="0" dirty="0"/>
              <a:t>IDP and </a:t>
            </a:r>
            <a:r>
              <a:rPr lang="en-US" sz="1000" b="1" baseline="0" dirty="0"/>
              <a:t>conflict</a:t>
            </a:r>
            <a:r>
              <a:rPr lang="en-DE" sz="1000" b="1" baseline="0" dirty="0"/>
              <a:t>-</a:t>
            </a:r>
            <a:r>
              <a:rPr lang="en-US" sz="1000" b="1" baseline="0" dirty="0"/>
              <a:t> affected</a:t>
            </a:r>
            <a:r>
              <a:rPr lang="en-DE" sz="1000" b="1" baseline="0" dirty="0"/>
              <a:t> women</a:t>
            </a:r>
            <a:endParaRPr lang="en-US" sz="1000" b="1" dirty="0"/>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F1D4-4FFA-8DE2-B7D177FF376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1D4-4FFA-8DE2-B7D177FF376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1D4-4FFA-8DE2-B7D177FF376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1D4-4FFA-8DE2-B7D177FF376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1D4-4FFA-8DE2-B7D177FF3766}"/>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5"/>
              <c:pt idx="1">
                <c:v>ABL</c:v>
              </c:pt>
              <c:pt idx="2">
                <c:v>ABL/IDP</c:v>
              </c:pt>
              <c:pt idx="3">
                <c:v>IDP</c:v>
              </c:pt>
              <c:pt idx="4">
                <c:v>Local</c:v>
              </c:pt>
            </c:strLit>
          </c:cat>
          <c:val>
            <c:numLit>
              <c:formatCode>General</c:formatCode>
              <c:ptCount val="5"/>
              <c:pt idx="0">
                <c:v>0</c:v>
              </c:pt>
              <c:pt idx="1">
                <c:v>50.617283950617278</c:v>
              </c:pt>
              <c:pt idx="2">
                <c:v>2.880658436213992</c:v>
              </c:pt>
              <c:pt idx="3">
                <c:v>44.032921810699591</c:v>
              </c:pt>
              <c:pt idx="4">
                <c:v>2.4691358024691361</c:v>
              </c:pt>
            </c:numLit>
          </c:val>
          <c:extLst>
            <c:ext xmlns:c16="http://schemas.microsoft.com/office/drawing/2014/chart" uri="{C3380CC4-5D6E-409C-BE32-E72D297353CC}">
              <c16:uniqueId val="{0000000A-F1D4-4FFA-8DE2-B7D177FF376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b="1" baseline="0" dirty="0"/>
              <a:t>Age</a:t>
            </a:r>
            <a:endParaRPr lang="en-US" sz="1000" b="1" dirty="0"/>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7F79-4448-8C8E-80FB0DA4730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F79-4448-8C8E-80FB0DA4730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F79-4448-8C8E-80FB0DA4730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F79-4448-8C8E-80FB0DA4730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F79-4448-8C8E-80FB0DA4730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5"/>
              <c:pt idx="1">
                <c:v>-</c:v>
              </c:pt>
              <c:pt idx="2">
                <c:v>&lt; 30</c:v>
              </c:pt>
              <c:pt idx="3">
                <c:v>&gt; 60</c:v>
              </c:pt>
              <c:pt idx="4">
                <c:v>&gt;30</c:v>
              </c:pt>
            </c:strLit>
          </c:cat>
          <c:val>
            <c:numLit>
              <c:formatCode>General</c:formatCode>
              <c:ptCount val="5"/>
              <c:pt idx="0">
                <c:v>0</c:v>
              </c:pt>
              <c:pt idx="1">
                <c:v>0.41152263374485598</c:v>
              </c:pt>
              <c:pt idx="2">
                <c:v>13.58024691358025</c:v>
              </c:pt>
              <c:pt idx="3">
                <c:v>13.9917695473251</c:v>
              </c:pt>
              <c:pt idx="4">
                <c:v>72.016460905349803</c:v>
              </c:pt>
            </c:numLit>
          </c:val>
          <c:extLst>
            <c:ext xmlns:c16="http://schemas.microsoft.com/office/drawing/2014/chart" uri="{C3380CC4-5D6E-409C-BE32-E72D297353CC}">
              <c16:uniqueId val="{0000000A-7F79-4448-8C8E-80FB0DA47303}"/>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ZhBmZRrbLISgMoYX6n9ciUqHYw==">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gAciExRlltWHFrTkt0TDFzT1BVTjNlcFRYTmdlRGpVeF9wTE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53E921D-20E7-43AE-AC23-8907CBCE128C}">
  <ds:schemaRefs>
    <ds:schemaRef ds:uri="http://schemas.openxmlformats.org/officeDocument/2006/bibliography"/>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108</TotalTime>
  <Pages>100</Pages>
  <Words>40245</Words>
  <Characters>229397</Characters>
  <Application>Microsoft Office Word</Application>
  <DocSecurity>0</DocSecurity>
  <Lines>1911</Lines>
  <Paragraphs>538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Gurbo, international consultant                                         Gocha Sirbiladze, national consultant</dc:creator>
  <cp:keywords/>
  <cp:lastModifiedBy>Tamar  Lobjanidze</cp:lastModifiedBy>
  <cp:revision>7</cp:revision>
  <cp:lastPrinted>2025-02-12T10:08:00Z</cp:lastPrinted>
  <dcterms:created xsi:type="dcterms:W3CDTF">2025-06-24T09:38:00Z</dcterms:created>
  <dcterms:modified xsi:type="dcterms:W3CDTF">2025-07-03T16:13:00Z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54e5398,3ac1aa1b,46be6765,4eca78af,590b2da7,702a9112,47e686d3,3ac5189,7f6ea5fa</vt:lpwstr>
  </property>
  <property fmtid="{D5CDD505-2E9C-101B-9397-08002B2CF9AE}" pid="3" name="ClassificationContentMarkingHeaderFontProps">
    <vt:lpwstr>#000000,10,Calibri</vt:lpwstr>
  </property>
  <property fmtid="{D5CDD505-2E9C-101B-9397-08002B2CF9AE}" pid="4" name="ClassificationContentMarkingHeaderText">
    <vt:lpwstr>OFFICIAL</vt:lpwstr>
  </property>
  <property fmtid="{D5CDD505-2E9C-101B-9397-08002B2CF9AE}" pid="5" name="ClassificationContentMarkingFooterShapeIds">
    <vt:lpwstr>b1a769f,10151a2b,53e82d19,245ebb18,4ce66805,4f0aac1e,37870df5,192046bc,38dc117d</vt:lpwstr>
  </property>
  <property fmtid="{D5CDD505-2E9C-101B-9397-08002B2CF9AE}" pid="6" name="ClassificationContentMarkingFooterFontProps">
    <vt:lpwstr>#000000,10,Calibri</vt:lpwstr>
  </property>
  <property fmtid="{D5CDD505-2E9C-101B-9397-08002B2CF9AE}" pid="7" name="ClassificationContentMarkingFooterText">
    <vt:lpwstr>OFFICIAL</vt:lpwstr>
  </property>
</Properties>
</file>