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E114AC" w:rsidR="00E114AC" w:rsidP="2F85C653" w:rsidRDefault="00E114AC" w14:paraId="0427D55A" w14:textId="43B3BA5C">
      <w:pPr>
        <w:jc w:val="center"/>
        <w:textAlignment w:val="baseline"/>
        <w:rPr>
          <w:rFonts w:ascii="Times New Roman" w:hAnsi="Times New Roman" w:eastAsia="Times New Roman" w:cs="Times New Roman"/>
          <w:color w:val="5B9AD5"/>
          <w:sz w:val="24"/>
          <w:szCs w:val="24"/>
          <w:lang w:val="en-US" w:eastAsia="en-US"/>
        </w:rPr>
      </w:pPr>
      <w:r w:rsidRPr="2F85C653" w:rsidR="00E114AC">
        <w:rPr>
          <w:rFonts w:ascii="Times New Roman" w:hAnsi="Times New Roman" w:eastAsia="Times New Roman" w:cs="Times New Roman"/>
          <w:b w:val="1"/>
          <w:bCs w:val="1"/>
          <w:color w:val="5B9AD5"/>
          <w:sz w:val="24"/>
          <w:szCs w:val="24"/>
          <w:lang w:val="en-US" w:eastAsia="en-US"/>
        </w:rPr>
        <w:t>TERMS OF REFERENCE</w:t>
      </w:r>
      <w:r w:rsidRPr="2F85C653" w:rsidR="00E114AC">
        <w:rPr>
          <w:rFonts w:ascii="Times New Roman" w:hAnsi="Times New Roman" w:eastAsia="Times New Roman" w:cs="Times New Roman"/>
          <w:color w:val="5B9AD5"/>
          <w:sz w:val="24"/>
          <w:szCs w:val="24"/>
          <w:lang w:val="en-US" w:eastAsia="en-US"/>
        </w:rPr>
        <w:t> </w:t>
      </w:r>
    </w:p>
    <w:p w:rsidR="2F85C653" w:rsidP="2F85C653" w:rsidRDefault="2F85C653" w14:paraId="216CE2D4" w14:textId="0DA7642F">
      <w:pPr>
        <w:jc w:val="center"/>
        <w:rPr>
          <w:rFonts w:ascii="Times New Roman" w:hAnsi="Times New Roman" w:eastAsia="Times New Roman" w:cs="Times New Roman"/>
          <w:color w:val="5B9AD5"/>
          <w:sz w:val="24"/>
          <w:szCs w:val="24"/>
          <w:lang w:val="en-US" w:eastAsia="en-US"/>
        </w:rPr>
      </w:pPr>
    </w:p>
    <w:p w:rsidRPr="00462425" w:rsidR="00637914" w:rsidP="2F85C653" w:rsidRDefault="006C0BE2" w14:paraId="3BE98818" w14:textId="390B9326">
      <w:pPr>
        <w:ind w:left="3510" w:hanging="3630"/>
        <w:jc w:val="center"/>
        <w:textAlignment w:val="baseline"/>
        <w:rPr>
          <w:rFonts w:ascii="Times New Roman" w:hAnsi="Times New Roman" w:eastAsia="Times New Roman" w:cs="Times New Roman"/>
          <w:sz w:val="24"/>
          <w:szCs w:val="24"/>
          <w:lang w:val="en-US" w:eastAsia="en-US"/>
        </w:rPr>
      </w:pPr>
      <w:r w:rsidRPr="2F85C653" w:rsidR="66AAC1D8">
        <w:rPr>
          <w:rFonts w:ascii="Times New Roman" w:hAnsi="Times New Roman" w:eastAsia="Times New Roman" w:cs="Times New Roman"/>
          <w:b w:val="1"/>
          <w:bCs w:val="1"/>
          <w:color w:val="5B9AD5"/>
          <w:sz w:val="24"/>
          <w:szCs w:val="24"/>
          <w:lang w:eastAsia="en-US"/>
        </w:rPr>
        <w:t>Evaluation</w:t>
      </w:r>
      <w:r w:rsidRPr="2F85C653" w:rsidR="15D2603A">
        <w:rPr>
          <w:rFonts w:ascii="Times New Roman" w:hAnsi="Times New Roman" w:eastAsia="Times New Roman" w:cs="Times New Roman"/>
          <w:b w:val="1"/>
          <w:bCs w:val="1"/>
          <w:color w:val="5B9AD5"/>
          <w:sz w:val="24"/>
          <w:szCs w:val="24"/>
          <w:lang w:eastAsia="en-US"/>
        </w:rPr>
        <w:t xml:space="preserve"> of UN </w:t>
      </w:r>
      <w:r w:rsidRPr="2F85C653" w:rsidR="15D2603A">
        <w:rPr>
          <w:rFonts w:ascii="Times New Roman" w:hAnsi="Times New Roman" w:eastAsia="Times New Roman" w:cs="Times New Roman"/>
          <w:b w:val="1"/>
          <w:bCs w:val="1"/>
          <w:color w:val="5B9AD5"/>
          <w:sz w:val="24"/>
          <w:szCs w:val="24"/>
          <w:lang w:eastAsia="en-US"/>
        </w:rPr>
        <w:t>Women</w:t>
      </w:r>
      <w:r w:rsidRPr="2F85C653" w:rsidR="15D2603A">
        <w:rPr>
          <w:rFonts w:ascii="Times New Roman" w:hAnsi="Times New Roman" w:eastAsia="Times New Roman" w:cs="Times New Roman"/>
          <w:b w:val="1"/>
          <w:bCs w:val="1"/>
          <w:color w:val="5B9AD5"/>
          <w:sz w:val="24"/>
          <w:szCs w:val="24"/>
          <w:lang w:eastAsia="en-US"/>
        </w:rPr>
        <w:t xml:space="preserve"> </w:t>
      </w:r>
      <w:r w:rsidRPr="2F85C653" w:rsidR="448E445E">
        <w:rPr>
          <w:rFonts w:ascii="Times New Roman" w:hAnsi="Times New Roman" w:eastAsia="Times New Roman" w:cs="Times New Roman"/>
          <w:b w:val="1"/>
          <w:bCs w:val="1"/>
          <w:color w:val="5B9AD5"/>
          <w:sz w:val="24"/>
          <w:szCs w:val="24"/>
          <w:lang w:eastAsia="en-US"/>
        </w:rPr>
        <w:t>Regional</w:t>
      </w:r>
      <w:r w:rsidRPr="2F85C653" w:rsidR="15D2603A">
        <w:rPr>
          <w:rFonts w:ascii="Times New Roman" w:hAnsi="Times New Roman" w:eastAsia="Times New Roman" w:cs="Times New Roman"/>
          <w:b w:val="1"/>
          <w:bCs w:val="1"/>
          <w:color w:val="5B9AD5"/>
          <w:sz w:val="24"/>
          <w:szCs w:val="24"/>
          <w:lang w:eastAsia="en-US"/>
        </w:rPr>
        <w:t xml:space="preserve"> Office</w:t>
      </w:r>
      <w:r w:rsidRPr="2F85C653" w:rsidR="12F0E850">
        <w:rPr>
          <w:rFonts w:ascii="Times New Roman" w:hAnsi="Times New Roman" w:eastAsia="Times New Roman" w:cs="Times New Roman"/>
          <w:b w:val="1"/>
          <w:bCs w:val="1"/>
          <w:color w:val="5B9AD5"/>
          <w:sz w:val="24"/>
          <w:szCs w:val="24"/>
          <w:lang w:eastAsia="en-US"/>
        </w:rPr>
        <w:t xml:space="preserve"> for Arab States</w:t>
      </w:r>
      <w:r w:rsidRPr="2F85C653" w:rsidR="15D2603A">
        <w:rPr>
          <w:rFonts w:ascii="Times New Roman" w:hAnsi="Times New Roman" w:eastAsia="Times New Roman" w:cs="Times New Roman"/>
          <w:b w:val="1"/>
          <w:bCs w:val="1"/>
          <w:color w:val="5B9AD5"/>
          <w:sz w:val="24"/>
          <w:szCs w:val="24"/>
          <w:lang w:eastAsia="en-US"/>
        </w:rPr>
        <w:t xml:space="preserve"> </w:t>
      </w:r>
      <w:r w:rsidRPr="2F85C653" w:rsidR="15D2603A">
        <w:rPr>
          <w:rFonts w:ascii="Times New Roman" w:hAnsi="Times New Roman" w:eastAsia="Times New Roman" w:cs="Times New Roman"/>
          <w:b w:val="1"/>
          <w:bCs w:val="1"/>
          <w:color w:val="5B9AD5"/>
          <w:sz w:val="24"/>
          <w:szCs w:val="24"/>
          <w:lang w:eastAsia="en-US"/>
        </w:rPr>
        <w:t xml:space="preserve">Strategic Note </w:t>
      </w:r>
      <w:r w:rsidRPr="2F85C653" w:rsidR="15D2603A">
        <w:rPr>
          <w:rFonts w:ascii="Times New Roman" w:hAnsi="Times New Roman" w:eastAsia="Times New Roman" w:cs="Times New Roman"/>
          <w:b w:val="1"/>
          <w:bCs w:val="1"/>
          <w:color w:val="5B9AD5"/>
          <w:sz w:val="24"/>
          <w:szCs w:val="24"/>
          <w:lang w:eastAsia="en-US"/>
        </w:rPr>
        <w:t>20</w:t>
      </w:r>
      <w:r w:rsidRPr="2F85C653" w:rsidR="448E445E">
        <w:rPr>
          <w:rFonts w:ascii="Times New Roman" w:hAnsi="Times New Roman" w:eastAsia="Times New Roman" w:cs="Times New Roman"/>
          <w:b w:val="1"/>
          <w:bCs w:val="1"/>
          <w:color w:val="5B9AD5"/>
          <w:sz w:val="24"/>
          <w:szCs w:val="24"/>
          <w:lang w:eastAsia="en-US"/>
        </w:rPr>
        <w:t>22</w:t>
      </w:r>
      <w:r w:rsidRPr="2F85C653" w:rsidR="15D2603A">
        <w:rPr>
          <w:rFonts w:ascii="Times New Roman" w:hAnsi="Times New Roman" w:eastAsia="Times New Roman" w:cs="Times New Roman"/>
          <w:b w:val="1"/>
          <w:bCs w:val="1"/>
          <w:color w:val="5B9AD5"/>
          <w:sz w:val="24"/>
          <w:szCs w:val="24"/>
          <w:lang w:eastAsia="en-US"/>
        </w:rPr>
        <w:t>-202</w:t>
      </w:r>
      <w:r w:rsidRPr="2F85C653" w:rsidR="448E445E">
        <w:rPr>
          <w:rFonts w:ascii="Times New Roman" w:hAnsi="Times New Roman" w:eastAsia="Times New Roman" w:cs="Times New Roman"/>
          <w:b w:val="1"/>
          <w:bCs w:val="1"/>
          <w:color w:val="5B9AD5"/>
          <w:sz w:val="24"/>
          <w:szCs w:val="24"/>
          <w:lang w:eastAsia="en-US"/>
        </w:rPr>
        <w:t>5</w:t>
      </w:r>
      <w:r w:rsidRPr="2F85C653" w:rsidR="15D2603A">
        <w:rPr>
          <w:rFonts w:ascii="Times New Roman" w:hAnsi="Times New Roman" w:eastAsia="Times New Roman" w:cs="Times New Roman"/>
          <w:color w:val="5B9AD5"/>
          <w:sz w:val="24"/>
          <w:szCs w:val="24"/>
          <w:lang w:val="en-US" w:eastAsia="en-US"/>
        </w:rPr>
        <w:t> </w:t>
      </w:r>
    </w:p>
    <w:p w:rsidR="2F85C653" w:rsidP="2F85C653" w:rsidRDefault="2F85C653" w14:paraId="2E7B6731" w14:textId="5544CD5A">
      <w:pPr>
        <w:ind w:left="3510" w:hanging="3630"/>
        <w:jc w:val="center"/>
        <w:rPr>
          <w:rFonts w:ascii="Times New Roman" w:hAnsi="Times New Roman" w:eastAsia="Times New Roman" w:cs="Times New Roman"/>
          <w:color w:val="5B9AD5"/>
          <w:sz w:val="24"/>
          <w:szCs w:val="24"/>
          <w:lang w:val="en-US" w:eastAsia="en-US"/>
        </w:rPr>
      </w:pPr>
    </w:p>
    <w:p w:rsidRPr="000D2804" w:rsidR="00637914" w:rsidP="2F85C653" w:rsidRDefault="00637914" w14:paraId="290AF795" w14:textId="77777777">
      <w:pPr>
        <w:jc w:val="both"/>
        <w:rPr>
          <w:rFonts w:ascii="Times New Roman" w:hAnsi="Times New Roman" w:eastAsia="Times New Roman" w:cs="Times New Roman"/>
          <w:sz w:val="22"/>
          <w:szCs w:val="22"/>
        </w:rPr>
      </w:pPr>
    </w:p>
    <w:p w:rsidRPr="00780D63" w:rsidR="00080112" w:rsidP="2F85C653" w:rsidRDefault="00080112" w14:paraId="30ED29F0" w14:textId="77777777">
      <w:pPr>
        <w:pStyle w:val="ListParagraph"/>
        <w:numPr>
          <w:ilvl w:val="0"/>
          <w:numId w:val="2"/>
        </w:numPr>
        <w:shd w:val="clear" w:color="auto" w:fill="D9D9D9" w:themeFill="background1" w:themeFillShade="D9"/>
        <w:jc w:val="both"/>
        <w:rPr>
          <w:rFonts w:ascii="Times New Roman" w:hAnsi="Times New Roman" w:eastAsia="Times New Roman" w:cs="Times New Roman"/>
          <w:b w:val="1"/>
          <w:bCs w:val="1"/>
          <w:sz w:val="22"/>
          <w:szCs w:val="22"/>
          <w:u w:val="single"/>
        </w:rPr>
      </w:pPr>
      <w:r w:rsidRPr="2F85C653" w:rsidR="00080112">
        <w:rPr>
          <w:rFonts w:ascii="Times New Roman" w:hAnsi="Times New Roman" w:eastAsia="Times New Roman" w:cs="Times New Roman"/>
          <w:b w:val="1"/>
          <w:bCs w:val="1"/>
          <w:sz w:val="22"/>
          <w:szCs w:val="22"/>
          <w:u w:val="single"/>
        </w:rPr>
        <w:t xml:space="preserve">Background </w:t>
      </w:r>
    </w:p>
    <w:p w:rsidRPr="00780D63" w:rsidR="00080112" w:rsidP="2F85C653" w:rsidRDefault="00080112" w14:paraId="156EAB3D" w14:textId="77777777">
      <w:pPr>
        <w:jc w:val="both"/>
        <w:rPr>
          <w:rFonts w:ascii="Times New Roman" w:hAnsi="Times New Roman" w:eastAsia="Times New Roman" w:cs="Times New Roman"/>
          <w:b w:val="1"/>
          <w:bCs w:val="1"/>
          <w:sz w:val="22"/>
          <w:szCs w:val="22"/>
          <w:u w:val="single"/>
        </w:rPr>
      </w:pPr>
    </w:p>
    <w:p w:rsidRPr="00AC7CBC" w:rsidR="008257CC" w:rsidP="2F85C653" w:rsidRDefault="00874BF3" w14:paraId="507BDB10" w14:textId="383CBCDD">
      <w:pPr>
        <w:pStyle w:val="Normal"/>
        <w:spacing w:after="120" w:line="240" w:lineRule="auto"/>
        <w:jc w:val="both"/>
        <w:rPr>
          <w:rFonts w:ascii="Times New Roman" w:hAnsi="Times New Roman" w:eastAsia="Times New Roman" w:cs="Times New Roman"/>
          <w:b w:val="0"/>
          <w:bCs w:val="0"/>
          <w:i w:val="0"/>
          <w:iCs w:val="0"/>
          <w:caps w:val="0"/>
          <w:smallCaps w:val="0"/>
          <w:noProof w:val="0"/>
          <w:color w:val="auto"/>
          <w:sz w:val="22"/>
          <w:szCs w:val="22"/>
          <w:lang w:val="en-GB"/>
        </w:rPr>
      </w:pPr>
      <w:r w:rsidRPr="2F85C653" w:rsidR="48FE00EA">
        <w:rPr>
          <w:rFonts w:ascii="Times New Roman" w:hAnsi="Times New Roman" w:eastAsia="Times New Roman" w:cs="Times New Roman"/>
          <w:b w:val="0"/>
          <w:bCs w:val="0"/>
          <w:i w:val="0"/>
          <w:iCs w:val="0"/>
          <w:noProof w:val="0"/>
          <w:color w:val="auto"/>
          <w:sz w:val="22"/>
          <w:szCs w:val="22"/>
          <w:lang w:val="en-GB"/>
        </w:rPr>
        <w:t xml:space="preserve">UN Women was created in July 2010 with the goal of achieving gender equality and women’s empowerment. </w:t>
      </w:r>
      <w:r w:rsidRPr="2F85C653" w:rsidR="50E0D1E8">
        <w:rPr>
          <w:rFonts w:ascii="Times New Roman" w:hAnsi="Times New Roman" w:eastAsia="Times New Roman" w:cs="Times New Roman"/>
          <w:b w:val="0"/>
          <w:bCs w:val="0"/>
          <w:i w:val="0"/>
          <w:iCs w:val="0"/>
          <w:caps w:val="0"/>
          <w:smallCaps w:val="0"/>
          <w:noProof w:val="0"/>
          <w:color w:val="auto"/>
          <w:sz w:val="22"/>
          <w:szCs w:val="22"/>
          <w:lang w:val="en-GB"/>
        </w:rPr>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w:t>
      </w:r>
      <w:r w:rsidRPr="2F85C653" w:rsidR="168D4D8C">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2F85C653" w:rsidR="50E0D1E8">
        <w:rPr>
          <w:rFonts w:ascii="Times New Roman" w:hAnsi="Times New Roman" w:eastAsia="Times New Roman" w:cs="Times New Roman"/>
          <w:b w:val="0"/>
          <w:bCs w:val="0"/>
          <w:i w:val="0"/>
          <w:iCs w:val="0"/>
          <w:caps w:val="0"/>
          <w:smallCaps w:val="0"/>
          <w:noProof w:val="0"/>
          <w:color w:val="auto"/>
          <w:sz w:val="22"/>
          <w:szCs w:val="22"/>
          <w:lang w:val="en-GB"/>
        </w:rPr>
        <w:t xml:space="preserve">UN Women's mandate (GA resolution 64/289) is to lead, coordinate and promote accountability of the UN system to deliver on gender equality and empowerment of women with the primary </w:t>
      </w:r>
      <w:r w:rsidRPr="2F85C653" w:rsidR="50E0D1E8">
        <w:rPr>
          <w:rFonts w:ascii="Times New Roman" w:hAnsi="Times New Roman" w:eastAsia="Times New Roman" w:cs="Times New Roman"/>
          <w:b w:val="0"/>
          <w:bCs w:val="0"/>
          <w:i w:val="0"/>
          <w:iCs w:val="0"/>
          <w:caps w:val="0"/>
          <w:smallCaps w:val="0"/>
          <w:noProof w:val="0"/>
          <w:color w:val="auto"/>
          <w:sz w:val="22"/>
          <w:szCs w:val="22"/>
          <w:lang w:val="en-GB"/>
        </w:rPr>
        <w:t>objective</w:t>
      </w:r>
      <w:r w:rsidRPr="2F85C653" w:rsidR="50E0D1E8">
        <w:rPr>
          <w:rFonts w:ascii="Times New Roman" w:hAnsi="Times New Roman" w:eastAsia="Times New Roman" w:cs="Times New Roman"/>
          <w:b w:val="0"/>
          <w:bCs w:val="0"/>
          <w:i w:val="0"/>
          <w:iCs w:val="0"/>
          <w:caps w:val="0"/>
          <w:smallCaps w:val="0"/>
          <w:noProof w:val="0"/>
          <w:color w:val="auto"/>
          <w:sz w:val="22"/>
          <w:szCs w:val="22"/>
          <w:lang w:val="en-GB"/>
        </w:rPr>
        <w:t xml:space="preserve"> of enhancing country-level coherence, ensuring coordinated </w:t>
      </w:r>
      <w:r w:rsidRPr="2F85C653" w:rsidR="50E0D1E8">
        <w:rPr>
          <w:rFonts w:ascii="Times New Roman" w:hAnsi="Times New Roman" w:eastAsia="Times New Roman" w:cs="Times New Roman"/>
          <w:b w:val="0"/>
          <w:bCs w:val="0"/>
          <w:i w:val="0"/>
          <w:iCs w:val="0"/>
          <w:caps w:val="0"/>
          <w:smallCaps w:val="0"/>
          <w:noProof w:val="0"/>
          <w:color w:val="auto"/>
          <w:sz w:val="22"/>
          <w:szCs w:val="22"/>
          <w:lang w:val="en-GB"/>
        </w:rPr>
        <w:t>interventions</w:t>
      </w:r>
      <w:r w:rsidRPr="2F85C653" w:rsidR="50E0D1E8">
        <w:rPr>
          <w:rFonts w:ascii="Times New Roman" w:hAnsi="Times New Roman" w:eastAsia="Times New Roman" w:cs="Times New Roman"/>
          <w:b w:val="0"/>
          <w:bCs w:val="0"/>
          <w:i w:val="0"/>
          <w:iCs w:val="0"/>
          <w:caps w:val="0"/>
          <w:smallCaps w:val="0"/>
          <w:noProof w:val="0"/>
          <w:color w:val="auto"/>
          <w:sz w:val="22"/>
          <w:szCs w:val="22"/>
          <w:lang w:val="en-GB"/>
        </w:rPr>
        <w:t xml:space="preserve"> and securing positive impacts on the lives of women and girls, including those living in rural areas.</w:t>
      </w:r>
    </w:p>
    <w:p w:rsidRPr="00AC7CBC" w:rsidR="008257CC" w:rsidP="2F85C653" w:rsidRDefault="00874BF3" w14:paraId="59CB0A30" w14:textId="318BC5D1">
      <w:pPr>
        <w:pStyle w:val="Normal"/>
        <w:spacing w:after="120" w:line="240" w:lineRule="auto"/>
        <w:jc w:val="both"/>
        <w:rPr>
          <w:rFonts w:ascii="Times New Roman" w:hAnsi="Times New Roman" w:eastAsia="Times New Roman" w:cs="Times New Roman"/>
          <w:b w:val="0"/>
          <w:bCs w:val="0"/>
          <w:i w:val="0"/>
          <w:iCs w:val="0"/>
          <w:noProof w:val="0"/>
          <w:color w:val="auto"/>
          <w:sz w:val="22"/>
          <w:szCs w:val="22"/>
          <w:lang w:val="en-GB"/>
        </w:rPr>
      </w:pPr>
      <w:r w:rsidRPr="2F85C653" w:rsidR="670422F7">
        <w:rPr>
          <w:rFonts w:ascii="Times New Roman" w:hAnsi="Times New Roman" w:eastAsia="Times New Roman" w:cs="Times New Roman"/>
          <w:b w:val="0"/>
          <w:bCs w:val="0"/>
          <w:i w:val="0"/>
          <w:iCs w:val="0"/>
          <w:noProof w:val="0"/>
          <w:color w:val="auto"/>
          <w:sz w:val="22"/>
          <w:szCs w:val="22"/>
          <w:lang w:val="en-GB"/>
        </w:rPr>
        <w:t>The institutional set-up was designed with a regional architecture that aimed to maximise the organization’s ability to deliver on its mandate.</w:t>
      </w:r>
      <w:r w:rsidRPr="2F85C653">
        <w:rPr>
          <w:rFonts w:ascii="Times New Roman" w:hAnsi="Times New Roman" w:eastAsia="Times New Roman" w:cs="Times New Roman"/>
          <w:b w:val="0"/>
          <w:bCs w:val="0"/>
          <w:i w:val="0"/>
          <w:iCs w:val="0"/>
          <w:noProof w:val="0"/>
          <w:color w:val="auto"/>
          <w:sz w:val="22"/>
          <w:szCs w:val="22"/>
          <w:lang w:val="en-GB"/>
        </w:rPr>
        <w:footnoteReference w:id="7268"/>
      </w:r>
      <w:r w:rsidRPr="2F85C653" w:rsidR="670422F7">
        <w:rPr>
          <w:rFonts w:ascii="Times New Roman" w:hAnsi="Times New Roman" w:eastAsia="Times New Roman" w:cs="Times New Roman"/>
          <w:b w:val="0"/>
          <w:bCs w:val="0"/>
          <w:i w:val="0"/>
          <w:iCs w:val="0"/>
          <w:noProof w:val="0"/>
          <w:color w:val="auto"/>
          <w:sz w:val="22"/>
          <w:szCs w:val="22"/>
          <w:lang w:val="en-GB"/>
        </w:rPr>
        <w:t xml:space="preserve"> The regional architecture was intended to bring capacity closer to the field, empower UN Women staff at field level, reduce transaction costs arising from multiple layers of oversight for key business processes, better distinguish higher level programmatic and operational oversight and global policy work at headquarters from the day-to-day oversight and support in the field, and improve UN Women’s overall efficiency and effectiveness.</w:t>
      </w:r>
    </w:p>
    <w:p w:rsidRPr="00AC7CBC" w:rsidR="008257CC" w:rsidP="2F85C653" w:rsidRDefault="00874BF3" w14:paraId="0657C249" w14:textId="0C027921">
      <w:pPr>
        <w:pStyle w:val="Normal"/>
        <w:spacing w:after="120"/>
        <w:jc w:val="both"/>
        <w:rPr>
          <w:rFonts w:ascii="Times New Roman" w:hAnsi="Times New Roman" w:eastAsia="Times New Roman" w:cs="Times New Roman"/>
          <w:color w:val="auto"/>
          <w:sz w:val="22"/>
          <w:szCs w:val="22"/>
        </w:rPr>
      </w:pPr>
      <w:r w:rsidRPr="2F85C653" w:rsidR="3B8DA834">
        <w:rPr>
          <w:rFonts w:ascii="Times New Roman" w:hAnsi="Times New Roman" w:eastAsia="Times New Roman" w:cs="Times New Roman"/>
          <w:b w:val="0"/>
          <w:bCs w:val="0"/>
          <w:i w:val="0"/>
          <w:iCs w:val="0"/>
          <w:caps w:val="0"/>
          <w:smallCaps w:val="0"/>
          <w:noProof w:val="0"/>
          <w:color w:val="auto"/>
          <w:sz w:val="22"/>
          <w:szCs w:val="22"/>
          <w:lang w:val="en-GB"/>
        </w:rPr>
        <w:t xml:space="preserve">The UN Women Regional Office for the Arab States (ROAS) was </w:t>
      </w:r>
      <w:r w:rsidRPr="2F85C653" w:rsidR="3B8DA834">
        <w:rPr>
          <w:rFonts w:ascii="Times New Roman" w:hAnsi="Times New Roman" w:eastAsia="Times New Roman" w:cs="Times New Roman"/>
          <w:b w:val="0"/>
          <w:bCs w:val="0"/>
          <w:i w:val="0"/>
          <w:iCs w:val="0"/>
          <w:caps w:val="0"/>
          <w:smallCaps w:val="0"/>
          <w:noProof w:val="0"/>
          <w:color w:val="auto"/>
          <w:sz w:val="22"/>
          <w:szCs w:val="22"/>
          <w:lang w:val="en-GB"/>
        </w:rPr>
        <w:t xml:space="preserve">established</w:t>
      </w:r>
      <w:r w:rsidRPr="2F85C653" w:rsidR="3B8DA834">
        <w:rPr>
          <w:rFonts w:ascii="Times New Roman" w:hAnsi="Times New Roman" w:eastAsia="Times New Roman" w:cs="Times New Roman"/>
          <w:b w:val="0"/>
          <w:bCs w:val="0"/>
          <w:i w:val="0"/>
          <w:iCs w:val="0"/>
          <w:caps w:val="0"/>
          <w:smallCaps w:val="0"/>
          <w:noProof w:val="0"/>
          <w:color w:val="auto"/>
          <w:sz w:val="22"/>
          <w:szCs w:val="22"/>
          <w:lang w:val="en-GB"/>
        </w:rPr>
        <w:t xml:space="preserve"> in Cairo, Egypt, in 2012 and it </w:t>
      </w:r>
      <w:r w:rsidRPr="2F85C653" w:rsidR="7CB3FD5B">
        <w:rPr>
          <w:rFonts w:ascii="Times New Roman" w:hAnsi="Times New Roman" w:eastAsia="Times New Roman" w:cs="Times New Roman"/>
          <w:noProof w:val="0"/>
          <w:color w:val="auto"/>
          <w:sz w:val="22"/>
          <w:szCs w:val="22"/>
          <w:lang w:val="en-GB"/>
        </w:rPr>
        <w:t xml:space="preserve">covers 17 countries in the Arab States. It covers Syria directly, oversees cluster offices, Iraq/ Yemen and Tunisia/Libya and offices in Jordan, Lebanon, Morocco, Tunisia, Libya, Egypt, and the Occupied Palestinian Territory. </w:t>
      </w:r>
      <w:r w:rsidRPr="2F85C653" w:rsidR="30879359">
        <w:rPr>
          <w:rFonts w:ascii="Times New Roman" w:hAnsi="Times New Roman" w:eastAsia="Times New Roman" w:cs="Times New Roman"/>
          <w:noProof w:val="0"/>
          <w:color w:val="auto"/>
          <w:sz w:val="22"/>
          <w:szCs w:val="22"/>
          <w:lang w:val="en-GB"/>
        </w:rPr>
        <w:t xml:space="preserve">The </w:t>
      </w:r>
      <w:r w:rsidRPr="2F85C653" w:rsidR="7CB3FD5B">
        <w:rPr>
          <w:rFonts w:ascii="Times New Roman" w:hAnsi="Times New Roman" w:eastAsia="Times New Roman" w:cs="Times New Roman"/>
          <w:noProof w:val="0"/>
          <w:color w:val="auto"/>
          <w:sz w:val="22"/>
          <w:szCs w:val="22"/>
          <w:lang w:val="en-GB"/>
        </w:rPr>
        <w:t xml:space="preserve">ROAS is a </w:t>
      </w:r>
      <w:r w:rsidRPr="2F85C653" w:rsidR="15DB1B8F">
        <w:rPr>
          <w:rFonts w:ascii="Times New Roman" w:hAnsi="Times New Roman" w:eastAsia="Times New Roman" w:cs="Times New Roman"/>
          <w:noProof w:val="0"/>
          <w:color w:val="auto"/>
          <w:sz w:val="22"/>
          <w:szCs w:val="22"/>
          <w:lang w:val="en-GB"/>
        </w:rPr>
        <w:t>regionally based</w:t>
      </w:r>
      <w:r w:rsidRPr="2F85C653" w:rsidR="7CB3FD5B">
        <w:rPr>
          <w:rFonts w:ascii="Times New Roman" w:hAnsi="Times New Roman" w:eastAsia="Times New Roman" w:cs="Times New Roman"/>
          <w:noProof w:val="0"/>
          <w:color w:val="auto"/>
          <w:sz w:val="22"/>
          <w:szCs w:val="22"/>
          <w:lang w:val="en-GB"/>
        </w:rPr>
        <w:t xml:space="preserve"> member of the UNCTs for of Kuwait, the Kingdom of Saudi Arabia, and Bahrain</w:t>
      </w:r>
      <w:r w:rsidRPr="2F85C653">
        <w:rPr>
          <w:rFonts w:ascii="Times New Roman" w:hAnsi="Times New Roman" w:eastAsia="Times New Roman" w:cs="Times New Roman"/>
          <w:noProof w:val="0"/>
          <w:color w:val="auto"/>
          <w:sz w:val="22"/>
          <w:szCs w:val="22"/>
          <w:lang w:val="en-GB"/>
        </w:rPr>
        <w:footnoteReference w:id="3077"/>
      </w:r>
      <w:r w:rsidRPr="2F85C653" w:rsidR="7CB3FD5B">
        <w:rPr>
          <w:rFonts w:ascii="Times New Roman" w:hAnsi="Times New Roman" w:eastAsia="Times New Roman" w:cs="Times New Roman"/>
          <w:noProof w:val="0"/>
          <w:color w:val="auto"/>
          <w:sz w:val="22"/>
          <w:szCs w:val="22"/>
          <w:lang w:val="en-GB"/>
        </w:rPr>
        <w:t xml:space="preserve"> (all of whom are Net Contributing Countries</w:t>
      </w:r>
      <w:r w:rsidRPr="2F85C653" w:rsidR="7CB3FD5B">
        <w:rPr>
          <w:rFonts w:ascii="Times New Roman" w:hAnsi="Times New Roman" w:eastAsia="Times New Roman" w:cs="Times New Roman"/>
          <w:noProof w:val="0"/>
          <w:color w:val="auto"/>
          <w:sz w:val="22"/>
          <w:szCs w:val="22"/>
          <w:lang w:val="en-GB"/>
        </w:rPr>
        <w:t xml:space="preserve">). The ROAS </w:t>
      </w:r>
      <w:r w:rsidRPr="2F85C653" w:rsidR="322560CA">
        <w:rPr>
          <w:rFonts w:ascii="Times New Roman" w:hAnsi="Times New Roman" w:eastAsia="Times New Roman" w:cs="Times New Roman"/>
          <w:noProof w:val="0"/>
          <w:color w:val="auto"/>
          <w:sz w:val="22"/>
          <w:szCs w:val="22"/>
          <w:lang w:val="en-GB"/>
        </w:rPr>
        <w:t xml:space="preserve">also </w:t>
      </w:r>
      <w:r w:rsidRPr="2F85C653" w:rsidR="7CB3FD5B">
        <w:rPr>
          <w:rFonts w:ascii="Times New Roman" w:hAnsi="Times New Roman" w:eastAsia="Times New Roman" w:cs="Times New Roman"/>
          <w:noProof w:val="0"/>
          <w:color w:val="auto"/>
          <w:sz w:val="22"/>
          <w:szCs w:val="22"/>
          <w:lang w:val="en-GB"/>
        </w:rPr>
        <w:t xml:space="preserve">collaborates on partnership and resource mobilization efforts with the UAE Liaison Office, </w:t>
      </w:r>
      <w:r w:rsidRPr="2F85C653" w:rsidR="098BAFD6">
        <w:rPr>
          <w:rFonts w:ascii="Times New Roman" w:hAnsi="Times New Roman" w:eastAsia="Times New Roman" w:cs="Times New Roman"/>
          <w:noProof w:val="0"/>
          <w:color w:val="auto"/>
          <w:sz w:val="22"/>
          <w:szCs w:val="22"/>
          <w:lang w:val="en-GB"/>
        </w:rPr>
        <w:t xml:space="preserve">that has a dual </w:t>
      </w:r>
      <w:r w:rsidRPr="2F85C653" w:rsidR="7CB3FD5B">
        <w:rPr>
          <w:rFonts w:ascii="Times New Roman" w:hAnsi="Times New Roman" w:eastAsia="Times New Roman" w:cs="Times New Roman"/>
          <w:noProof w:val="0"/>
          <w:color w:val="auto"/>
          <w:sz w:val="22"/>
          <w:szCs w:val="22"/>
          <w:lang w:val="en-GB"/>
        </w:rPr>
        <w:t>reporting to the Strategic Partnership Division in Headquarters</w:t>
      </w:r>
      <w:r w:rsidRPr="2F85C653" w:rsidR="285FFDC9">
        <w:rPr>
          <w:rFonts w:ascii="Times New Roman" w:hAnsi="Times New Roman" w:eastAsia="Times New Roman" w:cs="Times New Roman"/>
          <w:noProof w:val="0"/>
          <w:color w:val="auto"/>
          <w:sz w:val="22"/>
          <w:szCs w:val="22"/>
          <w:lang w:val="en-GB"/>
        </w:rPr>
        <w:t xml:space="preserve"> and </w:t>
      </w:r>
      <w:r w:rsidRPr="2F85C653" w:rsidR="6F5AF787">
        <w:rPr>
          <w:rFonts w:ascii="Times New Roman" w:hAnsi="Times New Roman" w:eastAsia="Times New Roman" w:cs="Times New Roman"/>
          <w:noProof w:val="0"/>
          <w:color w:val="auto"/>
          <w:sz w:val="22"/>
          <w:szCs w:val="22"/>
          <w:lang w:val="en-GB"/>
        </w:rPr>
        <w:t>to the Regional Director, ROAS</w:t>
      </w:r>
      <w:r w:rsidRPr="2F85C653" w:rsidR="7CB3FD5B">
        <w:rPr>
          <w:rFonts w:ascii="Times New Roman" w:hAnsi="Times New Roman" w:eastAsia="Times New Roman" w:cs="Times New Roman"/>
          <w:noProof w:val="0"/>
          <w:color w:val="auto"/>
          <w:sz w:val="22"/>
          <w:szCs w:val="22"/>
          <w:lang w:val="en-GB"/>
        </w:rPr>
        <w:t>. Other countries in the region are covered through support to the RC/UNCT (Algeria), particularly for gender mainstreaming, and partnership/</w:t>
      </w:r>
      <w:r w:rsidRPr="2F85C653" w:rsidR="7CB3FD5B">
        <w:rPr>
          <w:rFonts w:ascii="Times New Roman" w:hAnsi="Times New Roman" w:eastAsia="Times New Roman" w:cs="Times New Roman"/>
          <w:noProof w:val="0"/>
          <w:color w:val="auto"/>
          <w:sz w:val="22"/>
          <w:szCs w:val="22"/>
          <w:lang w:val="en-GB"/>
        </w:rPr>
        <w:t>capacity</w:t>
      </w:r>
      <w:r w:rsidRPr="2F85C653" w:rsidR="7CB3FD5B">
        <w:rPr>
          <w:rFonts w:ascii="Times New Roman" w:hAnsi="Times New Roman" w:eastAsia="Times New Roman" w:cs="Times New Roman"/>
          <w:noProof w:val="0"/>
          <w:color w:val="auto"/>
          <w:sz w:val="22"/>
          <w:szCs w:val="22"/>
          <w:lang w:val="en-GB"/>
        </w:rPr>
        <w:t xml:space="preserve"> building for greater impact in the region (Qatar).</w:t>
      </w:r>
    </w:p>
    <w:p w:rsidRPr="00AC7CBC" w:rsidR="008257CC" w:rsidP="2F85C653" w:rsidRDefault="00874BF3" w14:paraId="0D999369" w14:textId="6A6D9369">
      <w:pPr>
        <w:pStyle w:val="Normal"/>
        <w:spacing w:after="120"/>
        <w:jc w:val="both"/>
        <w:rPr>
          <w:rFonts w:ascii="Times New Roman" w:hAnsi="Times New Roman" w:eastAsia="Times New Roman" w:cs="Times New Roman"/>
          <w:color w:val="auto"/>
          <w:sz w:val="22"/>
          <w:szCs w:val="22"/>
        </w:rPr>
      </w:pPr>
      <w:r w:rsidRPr="2F85C653" w:rsidR="7FD32547">
        <w:rPr>
          <w:rFonts w:ascii="Times New Roman" w:hAnsi="Times New Roman" w:eastAsia="Times New Roman" w:cs="Times New Roman"/>
          <w:color w:val="auto"/>
          <w:sz w:val="22"/>
          <w:szCs w:val="22"/>
        </w:rPr>
        <w:t xml:space="preserve">The </w:t>
      </w:r>
      <w:r w:rsidRPr="2F85C653" w:rsidR="4292C714">
        <w:rPr>
          <w:rFonts w:ascii="Times New Roman" w:hAnsi="Times New Roman" w:eastAsia="Times New Roman" w:cs="Times New Roman"/>
          <w:color w:val="auto"/>
          <w:sz w:val="22"/>
          <w:szCs w:val="22"/>
        </w:rPr>
        <w:t xml:space="preserve">Strategic Note is the main planning tool for UN Women’s </w:t>
      </w:r>
      <w:r w:rsidRPr="2F85C653" w:rsidR="4292C714">
        <w:rPr>
          <w:rFonts w:ascii="Times New Roman" w:hAnsi="Times New Roman" w:eastAsia="Times New Roman" w:cs="Times New Roman"/>
          <w:color w:val="auto"/>
          <w:sz w:val="22"/>
          <w:szCs w:val="22"/>
        </w:rPr>
        <w:t xml:space="preserve">support to normative, coordination and operational work in </w:t>
      </w:r>
      <w:r w:rsidRPr="2F85C653" w:rsidR="7FAF8949">
        <w:rPr>
          <w:rFonts w:ascii="Times New Roman" w:hAnsi="Times New Roman" w:eastAsia="Times New Roman" w:cs="Times New Roman"/>
          <w:color w:val="auto"/>
          <w:sz w:val="22"/>
          <w:szCs w:val="22"/>
        </w:rPr>
        <w:t>the Region</w:t>
      </w:r>
      <w:r w:rsidRPr="2F85C653" w:rsidR="4292C714">
        <w:rPr>
          <w:rFonts w:ascii="Times New Roman" w:hAnsi="Times New Roman" w:eastAsia="Times New Roman" w:cs="Times New Roman"/>
          <w:color w:val="auto"/>
          <w:sz w:val="22"/>
          <w:szCs w:val="22"/>
        </w:rPr>
        <w:t>.</w:t>
      </w:r>
      <w:r w:rsidRPr="2F85C653" w:rsidR="5C460E44">
        <w:rPr>
          <w:rFonts w:ascii="Times New Roman" w:hAnsi="Times New Roman" w:eastAsia="Times New Roman" w:cs="Times New Roman"/>
          <w:color w:val="auto"/>
          <w:sz w:val="22"/>
          <w:szCs w:val="22"/>
        </w:rPr>
        <w:t xml:space="preserve"> </w:t>
      </w:r>
      <w:r w:rsidRPr="2F85C653" w:rsidR="5C460E44">
        <w:rPr>
          <w:rFonts w:ascii="Times New Roman" w:hAnsi="Times New Roman" w:eastAsia="Times New Roman" w:cs="Times New Roman"/>
          <w:color w:val="auto"/>
          <w:sz w:val="22"/>
          <w:szCs w:val="22"/>
        </w:rPr>
        <w:t xml:space="preserve"> </w:t>
      </w:r>
      <w:r w:rsidRPr="2F85C653" w:rsidR="6E721BAD">
        <w:rPr>
          <w:rFonts w:ascii="Times New Roman" w:hAnsi="Times New Roman" w:eastAsia="Times New Roman" w:cs="Times New Roman"/>
          <w:color w:val="auto"/>
          <w:sz w:val="22"/>
          <w:szCs w:val="22"/>
        </w:rPr>
        <w:t>This evaluation will consider the Strategic Note covering the period January 2022 – December 2025. A new Strategic Note is due to be developed starting in April 2025.</w:t>
      </w:r>
      <w:r w:rsidRPr="2F85C653" w:rsidR="7741FE9B">
        <w:rPr>
          <w:rFonts w:ascii="Times New Roman" w:hAnsi="Times New Roman" w:eastAsia="Times New Roman" w:cs="Times New Roman"/>
          <w:color w:val="auto"/>
          <w:sz w:val="22"/>
          <w:szCs w:val="22"/>
        </w:rPr>
        <w:t xml:space="preserve"> </w:t>
      </w:r>
    </w:p>
    <w:p w:rsidRPr="00AC7CBC" w:rsidR="008257CC" w:rsidP="2F85C653" w:rsidRDefault="00874BF3" w14:paraId="64C2A321" w14:textId="5A9F4997">
      <w:pPr>
        <w:pStyle w:val="Normal"/>
        <w:spacing w:after="120"/>
        <w:jc w:val="both"/>
        <w:rPr>
          <w:rFonts w:ascii="Times New Roman" w:hAnsi="Times New Roman" w:eastAsia="Times New Roman" w:cs="Times New Roman"/>
          <w:sz w:val="22"/>
          <w:szCs w:val="22"/>
        </w:rPr>
      </w:pPr>
    </w:p>
    <w:p w:rsidRPr="00AC7CBC" w:rsidR="008257CC" w:rsidP="2F85C653" w:rsidRDefault="00874BF3" w14:paraId="13D15D9C" w14:textId="5F44F5E8">
      <w:pPr>
        <w:pStyle w:val="ListParagraph"/>
        <w:numPr>
          <w:ilvl w:val="0"/>
          <w:numId w:val="2"/>
        </w:numPr>
        <w:shd w:val="clear" w:color="auto" w:fill="D9D9D9" w:themeFill="background1" w:themeFillShade="D9"/>
        <w:jc w:val="both"/>
        <w:rPr>
          <w:rFonts w:ascii="Times New Roman" w:hAnsi="Times New Roman" w:eastAsia="Times New Roman" w:cs="Times New Roman"/>
          <w:b w:val="1"/>
          <w:bCs w:val="1"/>
          <w:sz w:val="22"/>
          <w:szCs w:val="22"/>
          <w:u w:val="single"/>
        </w:rPr>
      </w:pPr>
      <w:r w:rsidRPr="2F85C653" w:rsidR="794B9477">
        <w:rPr>
          <w:rFonts w:ascii="Times New Roman" w:hAnsi="Times New Roman" w:eastAsia="Times New Roman" w:cs="Times New Roman"/>
          <w:b w:val="1"/>
          <w:bCs w:val="1"/>
          <w:sz w:val="22"/>
          <w:szCs w:val="22"/>
          <w:u w:val="single"/>
        </w:rPr>
        <w:t xml:space="preserve">Description of the Regional </w:t>
      </w:r>
      <w:r w:rsidRPr="2F85C653" w:rsidR="04DD404E">
        <w:rPr>
          <w:rFonts w:ascii="Times New Roman" w:hAnsi="Times New Roman" w:eastAsia="Times New Roman" w:cs="Times New Roman"/>
          <w:b w:val="1"/>
          <w:bCs w:val="1"/>
          <w:sz w:val="22"/>
          <w:szCs w:val="22"/>
          <w:u w:val="single"/>
        </w:rPr>
        <w:t>Strategy</w:t>
      </w:r>
      <w:r w:rsidRPr="2F85C653" w:rsidR="794B9477">
        <w:rPr>
          <w:rFonts w:ascii="Times New Roman" w:hAnsi="Times New Roman" w:eastAsia="Times New Roman" w:cs="Times New Roman"/>
          <w:b w:val="1"/>
          <w:bCs w:val="1"/>
          <w:sz w:val="22"/>
          <w:szCs w:val="22"/>
          <w:u w:val="single"/>
        </w:rPr>
        <w:t xml:space="preserve"> </w:t>
      </w:r>
    </w:p>
    <w:p w:rsidRPr="00AC7CBC" w:rsidR="008257CC" w:rsidP="2F85C653" w:rsidRDefault="00874BF3" w14:paraId="04D8225F" w14:textId="3590FF15">
      <w:pPr>
        <w:pStyle w:val="Normal"/>
        <w:spacing w:before="120" w:after="120"/>
        <w:jc w:val="both"/>
        <w:rPr>
          <w:rFonts w:ascii="Times New Roman" w:hAnsi="Times New Roman" w:eastAsia="Times New Roman" w:cs="Times New Roman"/>
          <w:noProof w:val="0"/>
          <w:color w:val="FF0000"/>
          <w:sz w:val="22"/>
          <w:szCs w:val="22"/>
          <w:lang w:val="en-GB"/>
        </w:rPr>
      </w:pPr>
      <w:r w:rsidRPr="2F85C653" w:rsidR="78691D24">
        <w:rPr>
          <w:rFonts w:ascii="Times New Roman" w:hAnsi="Times New Roman" w:eastAsia="Times New Roman" w:cs="Times New Roman"/>
          <w:noProof w:val="0"/>
          <w:sz w:val="22"/>
          <w:szCs w:val="22"/>
          <w:lang w:val="en-GB"/>
        </w:rPr>
        <w:t xml:space="preserve">UN Women’s vision for the Arab States is to achieve gender equality and the empowerment of all women and girls and the full enjoyment of their human rights in the Arab states, propelling economic prosperity and sustainable development for all – women girls, men, and boys – throughout the region. Rooted in global and regional normative frameworks UN Women’s emphasis at the regional level is to advance sustainable development, by strengthening capacities, evidence and data availability, use, to increase (accountabilities) for the implementation of normative frameworks (UNSCR 1325, </w:t>
      </w:r>
      <w:r w:rsidRPr="2F85C653" w:rsidR="78691D24">
        <w:rPr>
          <w:rFonts w:ascii="Times New Roman" w:hAnsi="Times New Roman" w:eastAsia="Times New Roman" w:cs="Times New Roman"/>
          <w:noProof w:val="0"/>
          <w:sz w:val="22"/>
          <w:szCs w:val="22"/>
          <w:lang w:val="en-GB"/>
        </w:rPr>
        <w:t>BPfA</w:t>
      </w:r>
      <w:r w:rsidRPr="2F85C653" w:rsidR="78691D24">
        <w:rPr>
          <w:rFonts w:ascii="Times New Roman" w:hAnsi="Times New Roman" w:eastAsia="Times New Roman" w:cs="Times New Roman"/>
          <w:noProof w:val="0"/>
          <w:sz w:val="22"/>
          <w:szCs w:val="22"/>
          <w:lang w:val="en-GB"/>
        </w:rPr>
        <w:t xml:space="preserve"> and the</w:t>
      </w:r>
      <w:r w:rsidRPr="2F85C653" w:rsidR="09410571">
        <w:rPr>
          <w:rFonts w:ascii="Times New Roman" w:hAnsi="Times New Roman" w:eastAsia="Times New Roman" w:cs="Times New Roman"/>
          <w:noProof w:val="0"/>
          <w:sz w:val="22"/>
          <w:szCs w:val="22"/>
          <w:lang w:val="en-GB"/>
        </w:rPr>
        <w:t xml:space="preserve"> 2030 Agenda/ SDGs) while supporting regional frameworks (Cairo Declaration on Women) and intergovernmental review processes (Commission of the Status of Women; Arab Forum on Sustainable Development; Bejing+30 review with the LAS, AWO and ESCWA)</w:t>
      </w:r>
      <w:r w:rsidRPr="2F85C653" w:rsidR="09410571">
        <w:rPr>
          <w:rFonts w:ascii="Times New Roman" w:hAnsi="Times New Roman" w:eastAsia="Times New Roman" w:cs="Times New Roman"/>
          <w:noProof w:val="0"/>
          <w:color w:val="auto"/>
          <w:sz w:val="22"/>
          <w:szCs w:val="22"/>
          <w:lang w:val="en-GB"/>
        </w:rPr>
        <w:t xml:space="preserve">. </w:t>
      </w:r>
      <w:r w:rsidRPr="2F85C653" w:rsidR="09410571">
        <w:rPr>
          <w:rFonts w:ascii="Times New Roman" w:hAnsi="Times New Roman" w:eastAsia="Times New Roman" w:cs="Times New Roman"/>
          <w:noProof w:val="0"/>
          <w:color w:val="auto"/>
          <w:sz w:val="22"/>
          <w:szCs w:val="22"/>
          <w:lang w:val="en-GB"/>
        </w:rPr>
        <w:t>It is particularly contributing to the achievement of SDG 1, 5, 8, 16.</w:t>
      </w:r>
    </w:p>
    <w:p w:rsidRPr="00AC7CBC" w:rsidR="008257CC" w:rsidP="2F85C653" w:rsidRDefault="00874BF3" w14:paraId="67FB8C7B" w14:textId="7E2737E1">
      <w:pPr>
        <w:pStyle w:val="Normal"/>
        <w:spacing w:after="1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F85C653" w:rsidR="0D8AB7C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ROAS exercises the triple mandate of UN Women to support Member States to achieve gender equality and the empowerment of all women and girls: the development of norms and standards; regional programmes to support Member States and civil society actors to implement such norms and standards; and inter-agency coordination to promote gender equality and women’s empowerment by all UN actors in the region.</w:t>
      </w:r>
    </w:p>
    <w:p w:rsidRPr="00AC7CBC" w:rsidR="008257CC" w:rsidP="2F85C653" w:rsidRDefault="00874BF3" w14:paraId="3AC72401" w14:textId="18FEBC9B">
      <w:pPr>
        <w:pStyle w:val="Normal"/>
        <w:suppressLineNumbers w:val="0"/>
        <w:bidi w:val="0"/>
        <w:spacing w:before="0" w:beforeAutospacing="off" w:after="120" w:afterAutospacing="off" w:line="240" w:lineRule="auto"/>
        <w:ind/>
        <w:jc w:val="both"/>
        <w:rPr>
          <w:rFonts w:ascii="Times New Roman" w:hAnsi="Times New Roman" w:eastAsia="Times New Roman" w:cs="Times New Roman"/>
          <w:noProof w:val="0"/>
          <w:color w:val="C00000"/>
          <w:sz w:val="22"/>
          <w:szCs w:val="22"/>
          <w:lang w:val="en-GB"/>
        </w:rPr>
      </w:pPr>
      <w:r w:rsidRPr="6DE5D322" w:rsidR="4CBA8E65">
        <w:rPr>
          <w:rFonts w:ascii="Times New Roman" w:hAnsi="Times New Roman" w:eastAsia="Times New Roman" w:cs="Times New Roman"/>
          <w:noProof w:val="0"/>
          <w:sz w:val="22"/>
          <w:szCs w:val="22"/>
          <w:lang w:val="en-GB"/>
        </w:rPr>
        <w:t xml:space="preserve">The </w:t>
      </w:r>
      <w:r w:rsidRPr="6DE5D322" w:rsidR="3F5F180B">
        <w:rPr>
          <w:rFonts w:ascii="Times New Roman" w:hAnsi="Times New Roman" w:eastAsia="Times New Roman" w:cs="Times New Roman"/>
          <w:noProof w:val="0"/>
          <w:sz w:val="22"/>
          <w:szCs w:val="22"/>
          <w:lang w:val="en-GB"/>
        </w:rPr>
        <w:t>Strategic</w:t>
      </w:r>
      <w:r w:rsidRPr="6DE5D322" w:rsidR="3F5F180B">
        <w:rPr>
          <w:rFonts w:ascii="Times New Roman" w:hAnsi="Times New Roman" w:eastAsia="Times New Roman" w:cs="Times New Roman"/>
          <w:noProof w:val="0"/>
          <w:sz w:val="22"/>
          <w:szCs w:val="22"/>
          <w:lang w:val="en-GB"/>
        </w:rPr>
        <w:t xml:space="preserve"> Note</w:t>
      </w:r>
      <w:r w:rsidRPr="6DE5D322" w:rsidR="4CBA8E65">
        <w:rPr>
          <w:rFonts w:ascii="Times New Roman" w:hAnsi="Times New Roman" w:eastAsia="Times New Roman" w:cs="Times New Roman"/>
          <w:noProof w:val="0"/>
          <w:sz w:val="22"/>
          <w:szCs w:val="22"/>
          <w:lang w:val="en-GB"/>
        </w:rPr>
        <w:t xml:space="preserve"> </w:t>
      </w:r>
      <w:r w:rsidRPr="6DE5D322" w:rsidR="4CBA8E65">
        <w:rPr>
          <w:rFonts w:ascii="Times New Roman" w:hAnsi="Times New Roman" w:eastAsia="Times New Roman" w:cs="Times New Roman"/>
          <w:noProof w:val="0"/>
          <w:sz w:val="22"/>
          <w:szCs w:val="22"/>
          <w:lang w:val="en-GB"/>
        </w:rPr>
        <w:t>captures following functions for the AS</w:t>
      </w:r>
      <w:r w:rsidRPr="6DE5D322" w:rsidR="0FA2325E">
        <w:rPr>
          <w:rFonts w:ascii="Times New Roman" w:hAnsi="Times New Roman" w:eastAsia="Times New Roman" w:cs="Times New Roman"/>
          <w:noProof w:val="0"/>
          <w:sz w:val="22"/>
          <w:szCs w:val="22"/>
          <w:lang w:val="en-GB"/>
        </w:rPr>
        <w:t>RO- Strategic Programme development and Policy/technic</w:t>
      </w:r>
      <w:r w:rsidRPr="6DE5D322" w:rsidR="0FA2325E">
        <w:rPr>
          <w:rFonts w:ascii="Times New Roman" w:hAnsi="Times New Roman" w:eastAsia="Times New Roman" w:cs="Times New Roman"/>
          <w:noProof w:val="0"/>
          <w:sz w:val="22"/>
          <w:szCs w:val="22"/>
          <w:lang w:val="en-GB"/>
        </w:rPr>
        <w:t xml:space="preserve">al </w:t>
      </w:r>
      <w:r w:rsidRPr="6DE5D322" w:rsidR="1F654EA5">
        <w:rPr>
          <w:rFonts w:ascii="Times New Roman" w:hAnsi="Times New Roman" w:eastAsia="Times New Roman" w:cs="Times New Roman"/>
          <w:noProof w:val="0"/>
          <w:sz w:val="22"/>
          <w:szCs w:val="22"/>
          <w:lang w:val="en-GB"/>
        </w:rPr>
        <w:t>advice</w:t>
      </w:r>
      <w:r w:rsidRPr="6DE5D322" w:rsidR="0FA2325E">
        <w:rPr>
          <w:rFonts w:ascii="Times New Roman" w:hAnsi="Times New Roman" w:eastAsia="Times New Roman" w:cs="Times New Roman"/>
          <w:noProof w:val="0"/>
          <w:sz w:val="22"/>
          <w:szCs w:val="22"/>
          <w:lang w:val="en-GB"/>
        </w:rPr>
        <w:t>;</w:t>
      </w:r>
      <w:r w:rsidRPr="6DE5D322" w:rsidR="0FA2325E">
        <w:rPr>
          <w:rFonts w:ascii="Times New Roman" w:hAnsi="Times New Roman" w:eastAsia="Times New Roman" w:cs="Times New Roman"/>
          <w:noProof w:val="0"/>
          <w:sz w:val="22"/>
          <w:szCs w:val="22"/>
          <w:lang w:val="en-GB"/>
        </w:rPr>
        <w:t xml:space="preserve"> UN System Coordination; Inter-governmental Support; Representation and Advocacy; Strategic Partnerships and Resource Mobilization; </w:t>
      </w:r>
      <w:r w:rsidRPr="6DE5D322" w:rsidR="3855AB96">
        <w:rPr>
          <w:rFonts w:ascii="Times New Roman" w:hAnsi="Times New Roman" w:eastAsia="Times New Roman" w:cs="Times New Roman"/>
          <w:noProof w:val="0"/>
          <w:sz w:val="22"/>
          <w:szCs w:val="22"/>
          <w:lang w:val="en-GB"/>
        </w:rPr>
        <w:t>K</w:t>
      </w:r>
      <w:r w:rsidRPr="6DE5D322" w:rsidR="0FA2325E">
        <w:rPr>
          <w:rFonts w:ascii="Times New Roman" w:hAnsi="Times New Roman" w:eastAsia="Times New Roman" w:cs="Times New Roman"/>
          <w:noProof w:val="0"/>
          <w:sz w:val="22"/>
          <w:szCs w:val="22"/>
          <w:lang w:val="en-GB"/>
        </w:rPr>
        <w:t xml:space="preserve">nowledge management (through strengthened data, </w:t>
      </w:r>
      <w:r w:rsidRPr="6DE5D322" w:rsidR="0FA2325E">
        <w:rPr>
          <w:rFonts w:ascii="Times New Roman" w:hAnsi="Times New Roman" w:eastAsia="Times New Roman" w:cs="Times New Roman"/>
          <w:noProof w:val="0"/>
          <w:sz w:val="22"/>
          <w:szCs w:val="22"/>
          <w:lang w:val="en-GB"/>
        </w:rPr>
        <w:t>p</w:t>
      </w:r>
      <w:r w:rsidRPr="6DE5D322" w:rsidR="0FA2325E">
        <w:rPr>
          <w:rFonts w:ascii="Times New Roman" w:hAnsi="Times New Roman" w:eastAsia="Times New Roman" w:cs="Times New Roman"/>
          <w:noProof w:val="0"/>
          <w:sz w:val="22"/>
          <w:szCs w:val="22"/>
          <w:lang w:val="en-GB"/>
        </w:rPr>
        <w:t>olicy</w:t>
      </w:r>
      <w:r w:rsidRPr="6DE5D322" w:rsidR="0FA2325E">
        <w:rPr>
          <w:rFonts w:ascii="Times New Roman" w:hAnsi="Times New Roman" w:eastAsia="Times New Roman" w:cs="Times New Roman"/>
          <w:noProof w:val="0"/>
          <w:sz w:val="22"/>
          <w:szCs w:val="22"/>
          <w:lang w:val="en-GB"/>
        </w:rPr>
        <w:t xml:space="preserve"> </w:t>
      </w:r>
      <w:r w:rsidRPr="6DE5D322" w:rsidR="0FA2325E">
        <w:rPr>
          <w:rFonts w:ascii="Times New Roman" w:hAnsi="Times New Roman" w:eastAsia="Times New Roman" w:cs="Times New Roman"/>
          <w:noProof w:val="0"/>
          <w:sz w:val="22"/>
          <w:szCs w:val="22"/>
          <w:lang w:val="en-GB"/>
        </w:rPr>
        <w:t>and results management</w:t>
      </w:r>
      <w:r w:rsidRPr="6DE5D322" w:rsidR="033982ED">
        <w:rPr>
          <w:rFonts w:ascii="Times New Roman" w:hAnsi="Times New Roman" w:eastAsia="Times New Roman" w:cs="Times New Roman"/>
          <w:noProof w:val="0"/>
          <w:sz w:val="22"/>
          <w:szCs w:val="22"/>
          <w:lang w:val="en-GB"/>
        </w:rPr>
        <w:t>)</w:t>
      </w:r>
      <w:r w:rsidRPr="6DE5D322" w:rsidR="0FA2325E">
        <w:rPr>
          <w:rFonts w:ascii="Times New Roman" w:hAnsi="Times New Roman" w:eastAsia="Times New Roman" w:cs="Times New Roman"/>
          <w:noProof w:val="0"/>
          <w:sz w:val="22"/>
          <w:szCs w:val="22"/>
          <w:lang w:val="en-GB"/>
        </w:rPr>
        <w:t>; and the provision of oversight, including programme and operations support and quality assurance.</w:t>
      </w:r>
      <w:r w:rsidRPr="6DE5D322" w:rsidR="68D385F1">
        <w:rPr>
          <w:rFonts w:ascii="Times New Roman" w:hAnsi="Times New Roman" w:eastAsia="Times New Roman" w:cs="Times New Roman"/>
          <w:noProof w:val="0"/>
          <w:sz w:val="22"/>
          <w:szCs w:val="22"/>
          <w:lang w:val="en-GB"/>
        </w:rPr>
        <w:t xml:space="preserve"> </w:t>
      </w:r>
    </w:p>
    <w:p w:rsidRPr="00AC7CBC" w:rsidR="008257CC" w:rsidP="2F85C653" w:rsidRDefault="00874BF3" w14:paraId="548822E0" w14:textId="1DF4FFF2">
      <w:pPr>
        <w:pStyle w:val="Normal"/>
        <w:suppressLineNumbers w:val="0"/>
        <w:bidi w:val="0"/>
        <w:spacing w:before="0" w:beforeAutospacing="off" w:after="120" w:afterAutospacing="off" w:line="240" w:lineRule="auto"/>
        <w:ind w:left="0" w:right="0"/>
        <w:jc w:val="both"/>
        <w:rPr>
          <w:rFonts w:ascii="Times New Roman" w:hAnsi="Times New Roman" w:eastAsia="Times New Roman" w:cs="Times New Roman"/>
          <w:noProof w:val="0"/>
          <w:color w:val="C00000"/>
          <w:sz w:val="22"/>
          <w:szCs w:val="22"/>
          <w:lang w:val="en-GB"/>
        </w:rPr>
      </w:pPr>
      <w:r w:rsidRPr="6DE5D322" w:rsidR="5BA39B5A">
        <w:rPr>
          <w:rFonts w:ascii="Times New Roman" w:hAnsi="Times New Roman" w:eastAsia="Times New Roman" w:cs="Times New Roman"/>
          <w:noProof w:val="0"/>
          <w:sz w:val="22"/>
          <w:szCs w:val="22"/>
          <w:lang w:val="en-GB"/>
        </w:rPr>
        <w:t>T</w:t>
      </w:r>
      <w:r w:rsidRPr="6DE5D322" w:rsidR="68D385F1">
        <w:rPr>
          <w:rFonts w:ascii="Times New Roman" w:hAnsi="Times New Roman" w:eastAsia="Times New Roman" w:cs="Times New Roman"/>
          <w:noProof w:val="0"/>
          <w:sz w:val="22"/>
          <w:szCs w:val="22"/>
          <w:lang w:val="en-GB"/>
        </w:rPr>
        <w:t xml:space="preserve">he </w:t>
      </w:r>
      <w:r w:rsidRPr="6DE5D322" w:rsidR="3AB800A3">
        <w:rPr>
          <w:rFonts w:ascii="Times New Roman" w:hAnsi="Times New Roman" w:eastAsia="Times New Roman" w:cs="Times New Roman"/>
          <w:noProof w:val="0"/>
          <w:sz w:val="22"/>
          <w:szCs w:val="22"/>
          <w:lang w:val="en-GB"/>
        </w:rPr>
        <w:t>Strategic Note</w:t>
      </w:r>
      <w:r w:rsidRPr="6DE5D322" w:rsidR="68D385F1">
        <w:rPr>
          <w:rFonts w:ascii="Times New Roman" w:hAnsi="Times New Roman" w:eastAsia="Times New Roman" w:cs="Times New Roman"/>
          <w:noProof w:val="0"/>
          <w:sz w:val="22"/>
          <w:szCs w:val="22"/>
          <w:lang w:val="en-GB"/>
        </w:rPr>
        <w:t xml:space="preserve"> </w:t>
      </w:r>
      <w:r w:rsidRPr="6DE5D322" w:rsidR="68D385F1">
        <w:rPr>
          <w:rFonts w:ascii="Times New Roman" w:hAnsi="Times New Roman" w:eastAsia="Times New Roman" w:cs="Times New Roman"/>
          <w:noProof w:val="0"/>
          <w:sz w:val="22"/>
          <w:szCs w:val="22"/>
          <w:lang w:val="en-GB"/>
        </w:rPr>
        <w:t>indicates</w:t>
      </w:r>
      <w:r w:rsidRPr="6DE5D322" w:rsidR="68D385F1">
        <w:rPr>
          <w:rFonts w:ascii="Times New Roman" w:hAnsi="Times New Roman" w:eastAsia="Times New Roman" w:cs="Times New Roman"/>
          <w:noProof w:val="0"/>
          <w:sz w:val="22"/>
          <w:szCs w:val="22"/>
          <w:lang w:val="en-GB"/>
        </w:rPr>
        <w:t xml:space="preserve"> that the </w:t>
      </w:r>
      <w:r w:rsidRPr="6DE5D322" w:rsidR="60D5F9B0">
        <w:rPr>
          <w:rFonts w:ascii="Times New Roman" w:hAnsi="Times New Roman" w:eastAsia="Times New Roman" w:cs="Times New Roman"/>
          <w:noProof w:val="0"/>
          <w:sz w:val="22"/>
          <w:szCs w:val="22"/>
          <w:lang w:val="en-GB"/>
        </w:rPr>
        <w:t xml:space="preserve">RO </w:t>
      </w:r>
      <w:r w:rsidRPr="6DE5D322" w:rsidR="60D5F9B0">
        <w:rPr>
          <w:rFonts w:ascii="Times New Roman" w:hAnsi="Times New Roman" w:eastAsia="Times New Roman" w:cs="Times New Roman"/>
          <w:noProof w:val="0"/>
          <w:sz w:val="22"/>
          <w:szCs w:val="22"/>
          <w:lang w:val="en-GB"/>
        </w:rPr>
        <w:t>operates</w:t>
      </w:r>
      <w:r w:rsidRPr="6DE5D322" w:rsidR="60D5F9B0">
        <w:rPr>
          <w:rFonts w:ascii="Times New Roman" w:hAnsi="Times New Roman" w:eastAsia="Times New Roman" w:cs="Times New Roman"/>
          <w:noProof w:val="0"/>
          <w:sz w:val="22"/>
          <w:szCs w:val="22"/>
          <w:lang w:val="en-GB"/>
        </w:rPr>
        <w:t xml:space="preserve"> as a “revenue centre” through </w:t>
      </w:r>
      <w:r w:rsidRPr="6DE5D322" w:rsidR="27D6573F">
        <w:rPr>
          <w:rFonts w:ascii="Times New Roman" w:hAnsi="Times New Roman" w:eastAsia="Times New Roman" w:cs="Times New Roman"/>
          <w:noProof w:val="0"/>
          <w:sz w:val="22"/>
          <w:szCs w:val="22"/>
          <w:lang w:val="en-GB"/>
        </w:rPr>
        <w:t>three</w:t>
      </w:r>
      <w:r w:rsidRPr="6DE5D322" w:rsidR="60D5F9B0">
        <w:rPr>
          <w:rFonts w:ascii="Times New Roman" w:hAnsi="Times New Roman" w:eastAsia="Times New Roman" w:cs="Times New Roman"/>
          <w:noProof w:val="0"/>
          <w:sz w:val="22"/>
          <w:szCs w:val="22"/>
          <w:lang w:val="en-GB"/>
        </w:rPr>
        <w:t xml:space="preserve"> levels</w:t>
      </w:r>
      <w:r w:rsidRPr="6DE5D322" w:rsidR="08CC82E0">
        <w:rPr>
          <w:rFonts w:ascii="Times New Roman" w:hAnsi="Times New Roman" w:eastAsia="Times New Roman" w:cs="Times New Roman"/>
          <w:noProof w:val="0"/>
          <w:sz w:val="22"/>
          <w:szCs w:val="22"/>
          <w:lang w:val="en-GB"/>
        </w:rPr>
        <w:t xml:space="preserve">- a) </w:t>
      </w:r>
      <w:r w:rsidRPr="6DE5D322" w:rsidR="60D5F9B0">
        <w:rPr>
          <w:rFonts w:ascii="Times New Roman" w:hAnsi="Times New Roman" w:eastAsia="Times New Roman" w:cs="Times New Roman"/>
          <w:noProof w:val="0"/>
          <w:sz w:val="22"/>
          <w:szCs w:val="22"/>
          <w:lang w:val="en-GB"/>
        </w:rPr>
        <w:t xml:space="preserve">multi country programmes </w:t>
      </w:r>
      <w:r w:rsidRPr="6DE5D322" w:rsidR="350B7CFE">
        <w:rPr>
          <w:rFonts w:ascii="Times New Roman" w:hAnsi="Times New Roman" w:eastAsia="Times New Roman" w:cs="Times New Roman"/>
          <w:noProof w:val="0"/>
          <w:sz w:val="22"/>
          <w:szCs w:val="22"/>
          <w:lang w:val="en-GB"/>
        </w:rPr>
        <w:t xml:space="preserve">by </w:t>
      </w:r>
      <w:r w:rsidRPr="6DE5D322" w:rsidR="4C04E412">
        <w:rPr>
          <w:rFonts w:ascii="Times New Roman" w:hAnsi="Times New Roman" w:eastAsia="Times New Roman" w:cs="Times New Roman"/>
          <w:noProof w:val="0"/>
          <w:sz w:val="22"/>
          <w:szCs w:val="22"/>
          <w:lang w:val="en-GB"/>
        </w:rPr>
        <w:t xml:space="preserve">supporting the </w:t>
      </w:r>
      <w:r w:rsidRPr="6DE5D322" w:rsidR="60D5F9B0">
        <w:rPr>
          <w:rFonts w:ascii="Times New Roman" w:hAnsi="Times New Roman" w:eastAsia="Times New Roman" w:cs="Times New Roman"/>
          <w:noProof w:val="0"/>
          <w:sz w:val="22"/>
          <w:szCs w:val="22"/>
          <w:lang w:val="en-GB"/>
        </w:rPr>
        <w:t>COs</w:t>
      </w:r>
      <w:r w:rsidRPr="6DE5D322" w:rsidR="60D5F9B0">
        <w:rPr>
          <w:rFonts w:ascii="Times New Roman" w:hAnsi="Times New Roman" w:eastAsia="Times New Roman" w:cs="Times New Roman"/>
          <w:noProof w:val="0"/>
          <w:sz w:val="22"/>
          <w:szCs w:val="22"/>
          <w:lang w:val="en-GB"/>
        </w:rPr>
        <w:t xml:space="preserve"> in mobilizing resources for multi country programmes that are geared towards commonly measurable impact at scale, including through advancing partnerships, pooled </w:t>
      </w:r>
      <w:r w:rsidRPr="6DE5D322" w:rsidR="60D5F9B0">
        <w:rPr>
          <w:rFonts w:ascii="Times New Roman" w:hAnsi="Times New Roman" w:eastAsia="Times New Roman" w:cs="Times New Roman"/>
          <w:noProof w:val="0"/>
          <w:sz w:val="22"/>
          <w:szCs w:val="22"/>
          <w:lang w:val="en-GB"/>
        </w:rPr>
        <w:t>funds</w:t>
      </w:r>
      <w:r w:rsidRPr="6DE5D322" w:rsidR="60D5F9B0">
        <w:rPr>
          <w:rFonts w:ascii="Times New Roman" w:hAnsi="Times New Roman" w:eastAsia="Times New Roman" w:cs="Times New Roman"/>
          <w:noProof w:val="0"/>
          <w:sz w:val="22"/>
          <w:szCs w:val="22"/>
          <w:lang w:val="en-GB"/>
        </w:rPr>
        <w:t xml:space="preserve"> and joint programmes. These </w:t>
      </w:r>
      <w:r w:rsidRPr="6DE5D322" w:rsidR="60D5F9B0">
        <w:rPr>
          <w:rFonts w:ascii="Times New Roman" w:hAnsi="Times New Roman" w:eastAsia="Times New Roman" w:cs="Times New Roman"/>
          <w:noProof w:val="0"/>
          <w:sz w:val="22"/>
          <w:szCs w:val="22"/>
          <w:lang w:val="en-GB"/>
        </w:rPr>
        <w:t>multi</w:t>
      </w:r>
      <w:r w:rsidRPr="6DE5D322" w:rsidR="5748375A">
        <w:rPr>
          <w:rFonts w:ascii="Times New Roman" w:hAnsi="Times New Roman" w:eastAsia="Times New Roman" w:cs="Times New Roman"/>
          <w:noProof w:val="0"/>
          <w:sz w:val="22"/>
          <w:szCs w:val="22"/>
          <w:lang w:val="en-GB"/>
        </w:rPr>
        <w:t>-</w:t>
      </w:r>
      <w:r w:rsidRPr="6DE5D322" w:rsidR="60D5F9B0">
        <w:rPr>
          <w:rFonts w:ascii="Times New Roman" w:hAnsi="Times New Roman" w:eastAsia="Times New Roman" w:cs="Times New Roman"/>
          <w:noProof w:val="0"/>
          <w:sz w:val="22"/>
          <w:szCs w:val="22"/>
          <w:lang w:val="en-GB"/>
        </w:rPr>
        <w:t>country</w:t>
      </w:r>
      <w:r w:rsidRPr="6DE5D322" w:rsidR="60D5F9B0">
        <w:rPr>
          <w:rFonts w:ascii="Times New Roman" w:hAnsi="Times New Roman" w:eastAsia="Times New Roman" w:cs="Times New Roman"/>
          <w:noProof w:val="0"/>
          <w:sz w:val="22"/>
          <w:szCs w:val="22"/>
          <w:lang w:val="en-GB"/>
        </w:rPr>
        <w:t xml:space="preserve"> signature initiatives have an embedded regional </w:t>
      </w:r>
      <w:r w:rsidRPr="6DE5D322" w:rsidR="60D5F9B0">
        <w:rPr>
          <w:rFonts w:ascii="Times New Roman" w:hAnsi="Times New Roman" w:eastAsia="Times New Roman" w:cs="Times New Roman"/>
          <w:noProof w:val="0"/>
          <w:sz w:val="22"/>
          <w:szCs w:val="22"/>
          <w:lang w:val="en-GB"/>
        </w:rPr>
        <w:t>component</w:t>
      </w:r>
      <w:r w:rsidRPr="6DE5D322" w:rsidR="60D5F9B0">
        <w:rPr>
          <w:rFonts w:ascii="Times New Roman" w:hAnsi="Times New Roman" w:eastAsia="Times New Roman" w:cs="Times New Roman"/>
          <w:noProof w:val="0"/>
          <w:sz w:val="22"/>
          <w:szCs w:val="22"/>
          <w:lang w:val="en-GB"/>
        </w:rPr>
        <w:t xml:space="preserve"> that is critical for knowledge/data production and normative </w:t>
      </w:r>
      <w:r w:rsidRPr="6DE5D322" w:rsidR="60D5F9B0">
        <w:rPr>
          <w:rFonts w:ascii="Times New Roman" w:hAnsi="Times New Roman" w:eastAsia="Times New Roman" w:cs="Times New Roman"/>
          <w:noProof w:val="0"/>
          <w:sz w:val="22"/>
          <w:szCs w:val="22"/>
          <w:lang w:val="en-GB"/>
        </w:rPr>
        <w:t>capacity</w:t>
      </w:r>
      <w:r w:rsidRPr="6DE5D322" w:rsidR="60D5F9B0">
        <w:rPr>
          <w:rFonts w:ascii="Times New Roman" w:hAnsi="Times New Roman" w:eastAsia="Times New Roman" w:cs="Times New Roman"/>
          <w:noProof w:val="0"/>
          <w:sz w:val="22"/>
          <w:szCs w:val="22"/>
          <w:lang w:val="en-GB"/>
        </w:rPr>
        <w:t xml:space="preserve"> development as well as regional inter-governmental institutions/organizations), </w:t>
      </w:r>
      <w:r w:rsidRPr="6DE5D322" w:rsidR="39084160">
        <w:rPr>
          <w:rFonts w:ascii="Times New Roman" w:hAnsi="Times New Roman" w:eastAsia="Times New Roman" w:cs="Times New Roman"/>
          <w:noProof w:val="0"/>
          <w:sz w:val="22"/>
          <w:szCs w:val="22"/>
          <w:lang w:val="en-GB"/>
        </w:rPr>
        <w:t xml:space="preserve">b) </w:t>
      </w:r>
      <w:r w:rsidRPr="6DE5D322" w:rsidR="60D5F9B0">
        <w:rPr>
          <w:rFonts w:ascii="Times New Roman" w:hAnsi="Times New Roman" w:eastAsia="Times New Roman" w:cs="Times New Roman"/>
          <w:noProof w:val="0"/>
          <w:sz w:val="22"/>
          <w:szCs w:val="22"/>
          <w:lang w:val="en-GB"/>
        </w:rPr>
        <w:t>engaging with net contributing AS countries</w:t>
      </w:r>
      <w:r w:rsidRPr="6DE5D322" w:rsidR="66590BAF">
        <w:rPr>
          <w:rFonts w:ascii="Times New Roman" w:hAnsi="Times New Roman" w:eastAsia="Times New Roman" w:cs="Times New Roman"/>
          <w:noProof w:val="0"/>
          <w:sz w:val="22"/>
          <w:szCs w:val="22"/>
          <w:lang w:val="en-GB"/>
        </w:rPr>
        <w:t xml:space="preserve"> by </w:t>
      </w:r>
      <w:r w:rsidRPr="6DE5D322" w:rsidR="5C16D099">
        <w:rPr>
          <w:rFonts w:ascii="Times New Roman" w:hAnsi="Times New Roman" w:eastAsia="Times New Roman" w:cs="Times New Roman"/>
          <w:noProof w:val="0"/>
          <w:sz w:val="22"/>
          <w:szCs w:val="22"/>
          <w:lang w:val="en-GB"/>
        </w:rPr>
        <w:t xml:space="preserve">supporting </w:t>
      </w:r>
      <w:r w:rsidRPr="6DE5D322" w:rsidR="24A4EEC6">
        <w:rPr>
          <w:rFonts w:ascii="Times New Roman" w:hAnsi="Times New Roman" w:eastAsia="Times New Roman" w:cs="Times New Roman"/>
          <w:noProof w:val="0"/>
          <w:sz w:val="22"/>
          <w:szCs w:val="22"/>
          <w:lang w:val="en-GB"/>
        </w:rPr>
        <w:t>them</w:t>
      </w:r>
      <w:r w:rsidRPr="6DE5D322" w:rsidR="5C16D099">
        <w:rPr>
          <w:rFonts w:ascii="Times New Roman" w:hAnsi="Times New Roman" w:eastAsia="Times New Roman" w:cs="Times New Roman"/>
          <w:noProof w:val="0"/>
          <w:sz w:val="22"/>
          <w:szCs w:val="22"/>
          <w:lang w:val="en-GB"/>
        </w:rPr>
        <w:t xml:space="preserve"> as an NRA </w:t>
      </w:r>
      <w:r w:rsidRPr="6DE5D322" w:rsidR="5C54D8A7">
        <w:rPr>
          <w:rFonts w:ascii="Times New Roman" w:hAnsi="Times New Roman" w:eastAsia="Times New Roman" w:cs="Times New Roman"/>
          <w:noProof w:val="0"/>
          <w:sz w:val="22"/>
          <w:szCs w:val="22"/>
          <w:lang w:val="en-GB"/>
        </w:rPr>
        <w:t xml:space="preserve">through the provision of policy, programming and capacity development support </w:t>
      </w:r>
      <w:r w:rsidRPr="6DE5D322" w:rsidR="5C16D099">
        <w:rPr>
          <w:rFonts w:ascii="Times New Roman" w:hAnsi="Times New Roman" w:eastAsia="Times New Roman" w:cs="Times New Roman"/>
          <w:noProof w:val="0"/>
          <w:sz w:val="22"/>
          <w:szCs w:val="22"/>
          <w:lang w:val="en-GB"/>
        </w:rPr>
        <w:t xml:space="preserve">(Bahrain, Kuwait in first instance, </w:t>
      </w:r>
      <w:r w:rsidRPr="6DE5D322" w:rsidR="27FD4EEB">
        <w:rPr>
          <w:rFonts w:ascii="Times New Roman" w:hAnsi="Times New Roman" w:eastAsia="Times New Roman" w:cs="Times New Roman"/>
          <w:noProof w:val="0"/>
          <w:sz w:val="22"/>
          <w:szCs w:val="22"/>
          <w:lang w:val="en-GB"/>
        </w:rPr>
        <w:t xml:space="preserve">and </w:t>
      </w:r>
      <w:r w:rsidRPr="6DE5D322" w:rsidR="5C16D099">
        <w:rPr>
          <w:rFonts w:ascii="Times New Roman" w:hAnsi="Times New Roman" w:eastAsia="Times New Roman" w:cs="Times New Roman"/>
          <w:noProof w:val="0"/>
          <w:sz w:val="22"/>
          <w:szCs w:val="22"/>
          <w:lang w:val="en-GB"/>
        </w:rPr>
        <w:t xml:space="preserve">with a view of deeper engagement in the Kingdom of Saudi Arabia) </w:t>
      </w:r>
      <w:r w:rsidRPr="6DE5D322" w:rsidR="60D5F9B0">
        <w:rPr>
          <w:rFonts w:ascii="Times New Roman" w:hAnsi="Times New Roman" w:eastAsia="Times New Roman" w:cs="Times New Roman"/>
          <w:noProof w:val="0"/>
          <w:sz w:val="22"/>
          <w:szCs w:val="22"/>
          <w:lang w:val="en-GB"/>
        </w:rPr>
        <w:t xml:space="preserve">and </w:t>
      </w:r>
      <w:r w:rsidRPr="6DE5D322" w:rsidR="6B224527">
        <w:rPr>
          <w:rFonts w:ascii="Times New Roman" w:hAnsi="Times New Roman" w:eastAsia="Times New Roman" w:cs="Times New Roman"/>
          <w:noProof w:val="0"/>
          <w:sz w:val="22"/>
          <w:szCs w:val="22"/>
          <w:lang w:val="en-GB"/>
        </w:rPr>
        <w:t xml:space="preserve">c) </w:t>
      </w:r>
      <w:r w:rsidRPr="6DE5D322" w:rsidR="60D5F9B0">
        <w:rPr>
          <w:rFonts w:ascii="Times New Roman" w:hAnsi="Times New Roman" w:eastAsia="Times New Roman" w:cs="Times New Roman"/>
          <w:noProof w:val="0"/>
          <w:sz w:val="22"/>
          <w:szCs w:val="22"/>
          <w:lang w:val="en-GB"/>
        </w:rPr>
        <w:t>services to the private sector</w:t>
      </w:r>
      <w:r w:rsidRPr="6DE5D322" w:rsidR="6839594B">
        <w:rPr>
          <w:rFonts w:ascii="Times New Roman" w:hAnsi="Times New Roman" w:eastAsia="Times New Roman" w:cs="Times New Roman"/>
          <w:noProof w:val="0"/>
          <w:sz w:val="22"/>
          <w:szCs w:val="22"/>
          <w:lang w:val="en-GB"/>
        </w:rPr>
        <w:t xml:space="preserve"> (through piloting key services to the private sector, as aligned to the Women’s Empowerment Principles (WEPS) and its signatories. </w:t>
      </w:r>
    </w:p>
    <w:p w:rsidR="1C875908" w:rsidP="2F85C653" w:rsidRDefault="1C875908" w14:paraId="2578B2F4" w14:textId="186D0892">
      <w:pPr>
        <w:pStyle w:val="Normal"/>
        <w:suppressLineNumbers w:val="0"/>
        <w:bidi w:val="0"/>
        <w:spacing w:before="120" w:beforeAutospacing="off" w:after="120" w:afterAutospacing="off" w:line="240" w:lineRule="auto"/>
        <w:ind/>
        <w:jc w:val="both"/>
        <w:rPr>
          <w:rFonts w:ascii="Times New Roman" w:hAnsi="Times New Roman" w:eastAsia="Times New Roman" w:cs="Times New Roman"/>
          <w:b w:val="0"/>
          <w:bCs w:val="0"/>
          <w:noProof w:val="0"/>
          <w:sz w:val="22"/>
          <w:szCs w:val="22"/>
          <w:lang w:val="en-GB"/>
        </w:rPr>
      </w:pPr>
      <w:r w:rsidRPr="2F85C653" w:rsidR="5C7EA4EF">
        <w:rPr>
          <w:rFonts w:ascii="Times New Roman" w:hAnsi="Times New Roman" w:eastAsia="Times New Roman" w:cs="Times New Roman"/>
          <w:b w:val="0"/>
          <w:bCs w:val="0"/>
          <w:sz w:val="22"/>
          <w:szCs w:val="22"/>
        </w:rPr>
        <w:t>I</w:t>
      </w:r>
      <w:r w:rsidRPr="2F85C653" w:rsidR="5C7EA4EF">
        <w:rPr>
          <w:rFonts w:ascii="Times New Roman" w:hAnsi="Times New Roman" w:eastAsia="Times New Roman" w:cs="Times New Roman"/>
          <w:b w:val="0"/>
          <w:bCs w:val="0"/>
          <w:sz w:val="22"/>
          <w:szCs w:val="22"/>
        </w:rPr>
        <w:t xml:space="preserve">n the development of the Strategic Note, the Regional Office </w:t>
      </w:r>
      <w:r w:rsidRPr="2F85C653" w:rsidR="5C7EA4EF">
        <w:rPr>
          <w:rFonts w:ascii="Times New Roman" w:hAnsi="Times New Roman" w:eastAsia="Times New Roman" w:cs="Times New Roman"/>
          <w:b w:val="0"/>
          <w:bCs w:val="0"/>
          <w:sz w:val="22"/>
          <w:szCs w:val="22"/>
        </w:rPr>
        <w:t>identified</w:t>
      </w:r>
      <w:r w:rsidRPr="2F85C653" w:rsidR="5C7EA4EF">
        <w:rPr>
          <w:rFonts w:ascii="Times New Roman" w:hAnsi="Times New Roman" w:eastAsia="Times New Roman" w:cs="Times New Roman"/>
          <w:b w:val="0"/>
          <w:bCs w:val="0"/>
          <w:sz w:val="22"/>
          <w:szCs w:val="22"/>
        </w:rPr>
        <w:t xml:space="preserve"> the following lessons learned </w:t>
      </w:r>
      <w:r w:rsidRPr="2F85C653" w:rsidR="0EDD7564">
        <w:rPr>
          <w:rFonts w:ascii="Times New Roman" w:hAnsi="Times New Roman" w:eastAsia="Times New Roman" w:cs="Times New Roman"/>
          <w:b w:val="0"/>
          <w:bCs w:val="0"/>
          <w:sz w:val="22"/>
          <w:szCs w:val="22"/>
        </w:rPr>
        <w:t xml:space="preserve">from the </w:t>
      </w:r>
      <w:r w:rsidRPr="2F85C653" w:rsidR="1C875908">
        <w:rPr>
          <w:rFonts w:ascii="Times New Roman" w:hAnsi="Times New Roman" w:eastAsia="Times New Roman" w:cs="Times New Roman"/>
          <w:b w:val="0"/>
          <w:bCs w:val="0"/>
          <w:noProof w:val="0"/>
          <w:sz w:val="22"/>
          <w:szCs w:val="22"/>
          <w:lang w:val="en-GB"/>
        </w:rPr>
        <w:t>Country and regional evaluations</w:t>
      </w:r>
      <w:r w:rsidRPr="2F85C653" w:rsidR="1C875908">
        <w:rPr>
          <w:rFonts w:ascii="Times New Roman" w:hAnsi="Times New Roman" w:eastAsia="Times New Roman" w:cs="Times New Roman"/>
          <w:b w:val="0"/>
          <w:bCs w:val="0"/>
          <w:noProof w:val="0"/>
          <w:sz w:val="22"/>
          <w:szCs w:val="22"/>
          <w:lang w:val="en-GB"/>
        </w:rPr>
        <w:t xml:space="preserve"> - four red threads were defined as most common and most important for the Arab States. (a) The need for a clear, </w:t>
      </w:r>
      <w:r w:rsidRPr="2F85C653" w:rsidR="1C875908">
        <w:rPr>
          <w:rFonts w:ascii="Times New Roman" w:hAnsi="Times New Roman" w:eastAsia="Times New Roman" w:cs="Times New Roman"/>
          <w:b w:val="0"/>
          <w:bCs w:val="0"/>
          <w:noProof w:val="0"/>
          <w:sz w:val="22"/>
          <w:szCs w:val="22"/>
          <w:lang w:val="en-GB"/>
        </w:rPr>
        <w:t>succinct</w:t>
      </w:r>
      <w:r w:rsidRPr="2F85C653" w:rsidR="1C875908">
        <w:rPr>
          <w:rFonts w:ascii="Times New Roman" w:hAnsi="Times New Roman" w:eastAsia="Times New Roman" w:cs="Times New Roman"/>
          <w:b w:val="0"/>
          <w:bCs w:val="0"/>
          <w:noProof w:val="0"/>
          <w:sz w:val="22"/>
          <w:szCs w:val="22"/>
          <w:lang w:val="en-GB"/>
        </w:rPr>
        <w:t xml:space="preserve"> and focused regional strategy that directs resources – (as opposite of resources/funding directing small scale projects). (b) The regional strategy should support country programmes to accelerate speed and large scale impact in the lives of women and girls (and when needed boys and men) in the AS. (c) That large scale impact must allow for tangible measurement of actual changes in the lives of women and girls – hence the necessity of strengthened/investments in monitoring systems (d) Sustainability is a prerequisite to gear away from aid dependency, hence the criticality of a clearly phased exit strategy to be mandatory for large scale programmes.</w:t>
      </w:r>
    </w:p>
    <w:p w:rsidR="76C850CA" w:rsidP="2F85C653" w:rsidRDefault="76C850CA" w14:paraId="7FE36111" w14:textId="3ADE92DC">
      <w:pPr>
        <w:pStyle w:val="Normal"/>
        <w:spacing w:before="120"/>
        <w:jc w:val="both"/>
        <w:rPr>
          <w:rFonts w:ascii="Times New Roman" w:hAnsi="Times New Roman" w:eastAsia="Times New Roman" w:cs="Times New Roman"/>
          <w:sz w:val="22"/>
          <w:szCs w:val="22"/>
        </w:rPr>
      </w:pPr>
      <w:r w:rsidRPr="2F85C653" w:rsidR="76C850CA">
        <w:rPr>
          <w:rFonts w:ascii="Times New Roman" w:hAnsi="Times New Roman" w:eastAsia="Times New Roman" w:cs="Times New Roman"/>
          <w:noProof w:val="0"/>
          <w:sz w:val="22"/>
          <w:szCs w:val="22"/>
          <w:lang w:val="en-GB"/>
        </w:rPr>
        <w:t xml:space="preserve">UN Women’s Regional Strategy aims to </w:t>
      </w:r>
      <w:r w:rsidRPr="2F85C653" w:rsidR="35CAA5D2">
        <w:rPr>
          <w:rFonts w:ascii="Times New Roman" w:hAnsi="Times New Roman" w:eastAsia="Times New Roman" w:cs="Times New Roman"/>
          <w:noProof w:val="0"/>
          <w:sz w:val="22"/>
          <w:szCs w:val="22"/>
          <w:lang w:val="en-GB"/>
        </w:rPr>
        <w:t xml:space="preserve">bring </w:t>
      </w:r>
      <w:r w:rsidRPr="2F85C653" w:rsidR="2BDC8579">
        <w:rPr>
          <w:rFonts w:ascii="Times New Roman" w:hAnsi="Times New Roman" w:eastAsia="Times New Roman" w:cs="Times New Roman"/>
          <w:noProof w:val="0"/>
          <w:sz w:val="22"/>
          <w:szCs w:val="22"/>
          <w:lang w:val="en-GB"/>
        </w:rPr>
        <w:t xml:space="preserve">some key </w:t>
      </w:r>
      <w:r w:rsidRPr="2F85C653" w:rsidR="76C850CA">
        <w:rPr>
          <w:rFonts w:ascii="Times New Roman" w:hAnsi="Times New Roman" w:eastAsia="Times New Roman" w:cs="Times New Roman"/>
          <w:noProof w:val="0"/>
          <w:sz w:val="22"/>
          <w:szCs w:val="22"/>
          <w:lang w:val="en-GB"/>
        </w:rPr>
        <w:t xml:space="preserve">directional shifts in the </w:t>
      </w:r>
      <w:r w:rsidRPr="2F85C653" w:rsidR="5B693741">
        <w:rPr>
          <w:rFonts w:ascii="Times New Roman" w:hAnsi="Times New Roman" w:eastAsia="Times New Roman" w:cs="Times New Roman"/>
          <w:noProof w:val="0"/>
          <w:sz w:val="22"/>
          <w:szCs w:val="22"/>
          <w:lang w:val="en-GB"/>
        </w:rPr>
        <w:t>Strategic Note</w:t>
      </w:r>
      <w:r w:rsidRPr="2F85C653" w:rsidR="76C850CA">
        <w:rPr>
          <w:rFonts w:ascii="Times New Roman" w:hAnsi="Times New Roman" w:eastAsia="Times New Roman" w:cs="Times New Roman"/>
          <w:noProof w:val="0"/>
          <w:sz w:val="22"/>
          <w:szCs w:val="22"/>
          <w:lang w:val="en-GB"/>
        </w:rPr>
        <w:t xml:space="preserve"> 2022 – 2025 (compared to 2018 – 2021</w:t>
      </w:r>
      <w:r w:rsidRPr="2F85C653" w:rsidR="4B4DB96E">
        <w:rPr>
          <w:rFonts w:ascii="Times New Roman" w:hAnsi="Times New Roman" w:eastAsia="Times New Roman" w:cs="Times New Roman"/>
          <w:noProof w:val="0"/>
          <w:sz w:val="22"/>
          <w:szCs w:val="22"/>
          <w:lang w:val="en-GB"/>
        </w:rPr>
        <w:t xml:space="preserve">), </w:t>
      </w:r>
      <w:r w:rsidRPr="2F85C653" w:rsidR="32A115CB">
        <w:rPr>
          <w:rFonts w:ascii="Times New Roman" w:hAnsi="Times New Roman" w:eastAsia="Times New Roman" w:cs="Times New Roman"/>
          <w:noProof w:val="0"/>
          <w:sz w:val="22"/>
          <w:szCs w:val="22"/>
          <w:lang w:val="en-GB"/>
        </w:rPr>
        <w:t>based on the evaluative evidence, regional consultations as well as internal consultations</w:t>
      </w:r>
      <w:r w:rsidRPr="2F85C653" w:rsidR="22735BAD">
        <w:rPr>
          <w:rFonts w:ascii="Times New Roman" w:hAnsi="Times New Roman" w:eastAsia="Times New Roman" w:cs="Times New Roman"/>
          <w:noProof w:val="0"/>
          <w:sz w:val="22"/>
          <w:szCs w:val="22"/>
          <w:lang w:val="en-GB"/>
        </w:rPr>
        <w:t>-</w:t>
      </w:r>
    </w:p>
    <w:p w:rsidR="4040BE71" w:rsidP="2F85C653" w:rsidRDefault="4040BE71" w14:paraId="510915B0" w14:textId="545D2661">
      <w:pPr>
        <w:pStyle w:val="Normal"/>
        <w:spacing w:before="120"/>
        <w:jc w:val="both"/>
        <w:rPr>
          <w:rFonts w:ascii="Times New Roman" w:hAnsi="Times New Roman" w:eastAsia="Times New Roman" w:cs="Times New Roman"/>
          <w:noProof w:val="0"/>
          <w:sz w:val="22"/>
          <w:szCs w:val="22"/>
          <w:lang w:val="en-GB"/>
        </w:rPr>
      </w:pPr>
      <w:r w:rsidRPr="6DE5D322" w:rsidR="4040BE71">
        <w:rPr>
          <w:rFonts w:ascii="Times New Roman" w:hAnsi="Times New Roman" w:eastAsia="Times New Roman" w:cs="Times New Roman"/>
          <w:b w:val="1"/>
          <w:bCs w:val="1"/>
          <w:noProof w:val="0"/>
          <w:color w:val="4472C4" w:themeColor="accent1" w:themeTint="FF" w:themeShade="FF"/>
          <w:sz w:val="22"/>
          <w:szCs w:val="22"/>
          <w:lang w:val="en-GB"/>
        </w:rPr>
        <w:t xml:space="preserve">1) </w:t>
      </w:r>
      <w:r w:rsidRPr="6DE5D322" w:rsidR="76C850CA">
        <w:rPr>
          <w:rFonts w:ascii="Times New Roman" w:hAnsi="Times New Roman" w:eastAsia="Times New Roman" w:cs="Times New Roman"/>
          <w:b w:val="1"/>
          <w:bCs w:val="1"/>
          <w:noProof w:val="0"/>
          <w:color w:val="4472C4" w:themeColor="accent1" w:themeTint="FF" w:themeShade="FF"/>
          <w:sz w:val="22"/>
          <w:szCs w:val="22"/>
          <w:lang w:val="en-GB"/>
        </w:rPr>
        <w:t>Conceptual Shift:</w:t>
      </w:r>
      <w:r w:rsidRPr="6DE5D322" w:rsidR="76C850CA">
        <w:rPr>
          <w:rFonts w:ascii="Times New Roman" w:hAnsi="Times New Roman" w:eastAsia="Times New Roman" w:cs="Times New Roman"/>
          <w:b w:val="1"/>
          <w:bCs w:val="1"/>
          <w:noProof w:val="0"/>
          <w:sz w:val="22"/>
          <w:szCs w:val="22"/>
          <w:lang w:val="en-GB"/>
        </w:rPr>
        <w:t xml:space="preserve"> </w:t>
      </w:r>
      <w:r w:rsidRPr="6DE5D322" w:rsidR="76C850CA">
        <w:rPr>
          <w:rFonts w:ascii="Times New Roman" w:hAnsi="Times New Roman" w:eastAsia="Times New Roman" w:cs="Times New Roman"/>
          <w:noProof w:val="0"/>
          <w:sz w:val="22"/>
          <w:szCs w:val="22"/>
          <w:lang w:val="en-GB"/>
        </w:rPr>
        <w:t xml:space="preserve"> moving from focusing on challenges towards capitalizing on existing enablers </w:t>
      </w:r>
      <w:r w:rsidRPr="6DE5D322" w:rsidR="4B374577">
        <w:rPr>
          <w:rFonts w:ascii="Times New Roman" w:hAnsi="Times New Roman" w:eastAsia="Times New Roman" w:cs="Times New Roman"/>
          <w:noProof w:val="0"/>
          <w:sz w:val="22"/>
          <w:szCs w:val="22"/>
          <w:lang w:val="en-GB"/>
        </w:rPr>
        <w:t>s</w:t>
      </w:r>
      <w:r w:rsidRPr="6DE5D322" w:rsidR="76C850CA">
        <w:rPr>
          <w:rFonts w:ascii="Times New Roman" w:hAnsi="Times New Roman" w:eastAsia="Times New Roman" w:cs="Times New Roman"/>
          <w:noProof w:val="0"/>
          <w:sz w:val="22"/>
          <w:szCs w:val="22"/>
          <w:lang w:val="en-GB"/>
        </w:rPr>
        <w:t>upported by (</w:t>
      </w:r>
      <w:r w:rsidRPr="6DE5D322" w:rsidR="76C850CA">
        <w:rPr>
          <w:rFonts w:ascii="Times New Roman" w:hAnsi="Times New Roman" w:eastAsia="Times New Roman" w:cs="Times New Roman"/>
          <w:noProof w:val="0"/>
          <w:sz w:val="22"/>
          <w:szCs w:val="22"/>
          <w:lang w:val="en-GB"/>
        </w:rPr>
        <w:t>i</w:t>
      </w:r>
      <w:r w:rsidRPr="6DE5D322" w:rsidR="76C850CA">
        <w:rPr>
          <w:rFonts w:ascii="Times New Roman" w:hAnsi="Times New Roman" w:eastAsia="Times New Roman" w:cs="Times New Roman"/>
          <w:noProof w:val="0"/>
          <w:sz w:val="22"/>
          <w:szCs w:val="22"/>
          <w:lang w:val="en-GB"/>
        </w:rPr>
        <w:t xml:space="preserve">) the establishment of a regional GEWE </w:t>
      </w:r>
      <w:r w:rsidRPr="6DE5D322" w:rsidR="76C850CA">
        <w:rPr>
          <w:rFonts w:ascii="Times New Roman" w:hAnsi="Times New Roman" w:eastAsia="Times New Roman" w:cs="Times New Roman"/>
          <w:noProof w:val="0"/>
          <w:sz w:val="22"/>
          <w:szCs w:val="22"/>
          <w:lang w:val="en-GB"/>
        </w:rPr>
        <w:t>center</w:t>
      </w:r>
      <w:r w:rsidRPr="6DE5D322" w:rsidR="76C850CA">
        <w:rPr>
          <w:rFonts w:ascii="Times New Roman" w:hAnsi="Times New Roman" w:eastAsia="Times New Roman" w:cs="Times New Roman"/>
          <w:noProof w:val="0"/>
          <w:sz w:val="22"/>
          <w:szCs w:val="22"/>
          <w:lang w:val="en-GB"/>
        </w:rPr>
        <w:t xml:space="preserve"> of excellence in ROAS/Cairo, serving the region’s thought leadership on trends (quantitative statistics/data) in WEE, WPP, VAW and WPS, and qualitative “Arab States accelerators/drivers” including laws and measurably impacting programmes and; (ii) country-wise or regional political leadership in areas through which GEWE would be accelerated, including but not limited to UAEs seat at the Security Council 2022 – 2024 (including its WPS commitment), Egypt’s hosting of COP 27 in Cairo and Egypt’s Haya Karima program</w:t>
      </w:r>
    </w:p>
    <w:p w:rsidR="479CEAEC" w:rsidP="2F85C653" w:rsidRDefault="479CEAEC" w14:paraId="2F53024F" w14:textId="552C785C">
      <w:pPr>
        <w:pStyle w:val="Normal"/>
        <w:spacing w:before="120"/>
        <w:jc w:val="both"/>
        <w:rPr>
          <w:rFonts w:ascii="Times New Roman" w:hAnsi="Times New Roman" w:eastAsia="Times New Roman" w:cs="Times New Roman"/>
          <w:noProof w:val="0"/>
          <w:sz w:val="22"/>
          <w:szCs w:val="22"/>
          <w:lang w:val="en-GB"/>
        </w:rPr>
      </w:pPr>
      <w:r w:rsidRPr="6DE5D322" w:rsidR="479CEAEC">
        <w:rPr>
          <w:rFonts w:ascii="Times New Roman" w:hAnsi="Times New Roman" w:eastAsia="Times New Roman" w:cs="Times New Roman"/>
          <w:b w:val="1"/>
          <w:bCs w:val="1"/>
          <w:noProof w:val="0"/>
          <w:color w:val="4472C4" w:themeColor="accent1" w:themeTint="FF" w:themeShade="FF"/>
          <w:sz w:val="22"/>
          <w:szCs w:val="22"/>
          <w:lang w:val="en-GB"/>
        </w:rPr>
        <w:t>2</w:t>
      </w:r>
      <w:r w:rsidRPr="6DE5D322" w:rsidR="479CEAEC">
        <w:rPr>
          <w:rFonts w:ascii="Times New Roman" w:hAnsi="Times New Roman" w:eastAsia="Times New Roman" w:cs="Times New Roman"/>
          <w:b w:val="1"/>
          <w:bCs w:val="1"/>
          <w:noProof w:val="0"/>
          <w:color w:val="4472C4" w:themeColor="accent1" w:themeTint="FF" w:themeShade="FF"/>
          <w:sz w:val="22"/>
          <w:szCs w:val="22"/>
          <w:lang w:val="en-GB"/>
        </w:rPr>
        <w:t xml:space="preserve">) </w:t>
      </w:r>
      <w:r w:rsidRPr="6DE5D322" w:rsidR="76C850CA">
        <w:rPr>
          <w:rFonts w:ascii="Times New Roman" w:hAnsi="Times New Roman" w:eastAsia="Times New Roman" w:cs="Times New Roman"/>
          <w:b w:val="1"/>
          <w:bCs w:val="1"/>
          <w:noProof w:val="0"/>
          <w:color w:val="4472C4" w:themeColor="accent1" w:themeTint="FF" w:themeShade="FF"/>
          <w:sz w:val="22"/>
          <w:szCs w:val="22"/>
          <w:lang w:val="en-GB"/>
        </w:rPr>
        <w:t>Scale:</w:t>
      </w:r>
      <w:r w:rsidRPr="6DE5D322" w:rsidR="76C850CA">
        <w:rPr>
          <w:rFonts w:ascii="Times New Roman" w:hAnsi="Times New Roman" w:eastAsia="Times New Roman" w:cs="Times New Roman"/>
          <w:b w:val="1"/>
          <w:bCs w:val="1"/>
          <w:noProof w:val="0"/>
          <w:color w:val="4472C4" w:themeColor="accent1" w:themeTint="FF" w:themeShade="FF"/>
          <w:sz w:val="22"/>
          <w:szCs w:val="22"/>
          <w:lang w:val="en-GB"/>
        </w:rPr>
        <w:t xml:space="preserve"> </w:t>
      </w:r>
      <w:r w:rsidRPr="6DE5D322" w:rsidR="76C850CA">
        <w:rPr>
          <w:rFonts w:ascii="Times New Roman" w:hAnsi="Times New Roman" w:eastAsia="Times New Roman" w:cs="Times New Roman"/>
          <w:noProof w:val="0"/>
          <w:sz w:val="22"/>
          <w:szCs w:val="22"/>
          <w:lang w:val="en-GB"/>
        </w:rPr>
        <w:t>building on WEEs achievements</w:t>
      </w:r>
      <w:r w:rsidRPr="6DE5D322" w:rsidR="76C850CA">
        <w:rPr>
          <w:rFonts w:ascii="Times New Roman" w:hAnsi="Times New Roman" w:eastAsia="Times New Roman" w:cs="Times New Roman"/>
          <w:noProof w:val="0"/>
          <w:sz w:val="22"/>
          <w:szCs w:val="22"/>
          <w:lang w:val="en-GB"/>
        </w:rPr>
        <w:t>,</w:t>
      </w:r>
      <w:r w:rsidRPr="6DE5D322" w:rsidR="76C850CA">
        <w:rPr>
          <w:rFonts w:ascii="Times New Roman" w:hAnsi="Times New Roman" w:eastAsia="Times New Roman" w:cs="Times New Roman"/>
          <w:noProof w:val="0"/>
          <w:sz w:val="22"/>
          <w:szCs w:val="22"/>
          <w:lang w:val="en-GB"/>
        </w:rPr>
        <w:t xml:space="preserve"> </w:t>
      </w:r>
      <w:r w:rsidRPr="6DE5D322" w:rsidR="2D1F01F8">
        <w:rPr>
          <w:rFonts w:ascii="Times New Roman" w:hAnsi="Times New Roman" w:eastAsia="Times New Roman" w:cs="Times New Roman"/>
          <w:noProof w:val="0"/>
          <w:sz w:val="22"/>
          <w:szCs w:val="22"/>
          <w:lang w:val="en-GB"/>
        </w:rPr>
        <w:t>a</w:t>
      </w:r>
      <w:r w:rsidRPr="6DE5D322" w:rsidR="76C850CA">
        <w:rPr>
          <w:rFonts w:ascii="Times New Roman" w:hAnsi="Times New Roman" w:eastAsia="Times New Roman" w:cs="Times New Roman"/>
          <w:noProof w:val="0"/>
          <w:sz w:val="22"/>
          <w:szCs w:val="22"/>
          <w:lang w:val="en-GB"/>
        </w:rPr>
        <w:t xml:space="preserve"> shift from </w:t>
      </w:r>
      <w:r w:rsidRPr="6DE5D322" w:rsidR="76C850CA">
        <w:rPr>
          <w:rFonts w:ascii="Times New Roman" w:hAnsi="Times New Roman" w:eastAsia="Times New Roman" w:cs="Times New Roman"/>
          <w:noProof w:val="0"/>
          <w:sz w:val="22"/>
          <w:szCs w:val="22"/>
          <w:lang w:val="en-GB"/>
        </w:rPr>
        <w:t>p</w:t>
      </w:r>
      <w:r w:rsidRPr="6DE5D322" w:rsidR="76C850CA">
        <w:rPr>
          <w:rFonts w:ascii="Times New Roman" w:hAnsi="Times New Roman" w:eastAsia="Times New Roman" w:cs="Times New Roman"/>
          <w:noProof w:val="0"/>
          <w:sz w:val="22"/>
          <w:szCs w:val="22"/>
          <w:lang w:val="en-GB"/>
        </w:rPr>
        <w:t>redominantly measuring</w:t>
      </w:r>
      <w:r w:rsidRPr="6DE5D322" w:rsidR="76C850CA">
        <w:rPr>
          <w:rFonts w:ascii="Times New Roman" w:hAnsi="Times New Roman" w:eastAsia="Times New Roman" w:cs="Times New Roman"/>
          <w:noProof w:val="0"/>
          <w:sz w:val="22"/>
          <w:szCs w:val="22"/>
          <w:lang w:val="en-GB"/>
        </w:rPr>
        <w:t xml:space="preserve"> </w:t>
      </w:r>
      <w:r w:rsidRPr="6DE5D322" w:rsidR="76C850CA">
        <w:rPr>
          <w:rFonts w:ascii="Times New Roman" w:hAnsi="Times New Roman" w:eastAsia="Times New Roman" w:cs="Times New Roman"/>
          <w:noProof w:val="0"/>
          <w:sz w:val="22"/>
          <w:szCs w:val="22"/>
          <w:lang w:val="en-GB"/>
        </w:rPr>
        <w:t xml:space="preserve">numbers of women and girls </w:t>
      </w:r>
      <w:r w:rsidRPr="6DE5D322" w:rsidR="76C850CA">
        <w:rPr>
          <w:rFonts w:ascii="Times New Roman" w:hAnsi="Times New Roman" w:eastAsia="Times New Roman" w:cs="Times New Roman"/>
          <w:noProof w:val="0"/>
          <w:sz w:val="22"/>
          <w:szCs w:val="22"/>
          <w:lang w:val="en-GB"/>
        </w:rPr>
        <w:t>b</w:t>
      </w:r>
      <w:r w:rsidRPr="6DE5D322" w:rsidR="76C850CA">
        <w:rPr>
          <w:rFonts w:ascii="Times New Roman" w:hAnsi="Times New Roman" w:eastAsia="Times New Roman" w:cs="Times New Roman"/>
          <w:noProof w:val="0"/>
          <w:sz w:val="22"/>
          <w:szCs w:val="22"/>
          <w:lang w:val="en-GB"/>
        </w:rPr>
        <w:t>enefitting</w:t>
      </w:r>
      <w:r w:rsidRPr="6DE5D322" w:rsidR="76C850CA">
        <w:rPr>
          <w:rFonts w:ascii="Times New Roman" w:hAnsi="Times New Roman" w:eastAsia="Times New Roman" w:cs="Times New Roman"/>
          <w:noProof w:val="0"/>
          <w:sz w:val="22"/>
          <w:szCs w:val="22"/>
          <w:lang w:val="en-GB"/>
        </w:rPr>
        <w:t xml:space="preserve"> </w:t>
      </w:r>
      <w:r w:rsidRPr="6DE5D322" w:rsidR="76C850CA">
        <w:rPr>
          <w:rFonts w:ascii="Times New Roman" w:hAnsi="Times New Roman" w:eastAsia="Times New Roman" w:cs="Times New Roman"/>
          <w:noProof w:val="0"/>
          <w:sz w:val="22"/>
          <w:szCs w:val="22"/>
          <w:lang w:val="en-GB"/>
        </w:rPr>
        <w:t xml:space="preserve">from UN Women supported programmes, towards national percentages of women and girls – to reach scale at regional level. This experimental </w:t>
      </w:r>
      <w:r w:rsidRPr="6DE5D322" w:rsidR="76C850CA">
        <w:rPr>
          <w:rFonts w:ascii="Times New Roman" w:hAnsi="Times New Roman" w:eastAsia="Times New Roman" w:cs="Times New Roman"/>
          <w:noProof w:val="0"/>
          <w:sz w:val="22"/>
          <w:szCs w:val="22"/>
          <w:lang w:val="en-GB"/>
        </w:rPr>
        <w:t>m</w:t>
      </w:r>
      <w:r w:rsidRPr="6DE5D322" w:rsidR="76C850CA">
        <w:rPr>
          <w:rFonts w:ascii="Times New Roman" w:hAnsi="Times New Roman" w:eastAsia="Times New Roman" w:cs="Times New Roman"/>
          <w:noProof w:val="0"/>
          <w:sz w:val="22"/>
          <w:szCs w:val="22"/>
          <w:lang w:val="en-GB"/>
        </w:rPr>
        <w:t>ethodology</w:t>
      </w:r>
      <w:r w:rsidRPr="6DE5D322" w:rsidR="76C850CA">
        <w:rPr>
          <w:rFonts w:ascii="Times New Roman" w:hAnsi="Times New Roman" w:eastAsia="Times New Roman" w:cs="Times New Roman"/>
          <w:noProof w:val="0"/>
          <w:sz w:val="22"/>
          <w:szCs w:val="22"/>
          <w:lang w:val="en-GB"/>
        </w:rPr>
        <w:t xml:space="preserve"> </w:t>
      </w:r>
      <w:r w:rsidRPr="6DE5D322" w:rsidR="76C850CA">
        <w:rPr>
          <w:rFonts w:ascii="Times New Roman" w:hAnsi="Times New Roman" w:eastAsia="Times New Roman" w:cs="Times New Roman"/>
          <w:noProof w:val="0"/>
          <w:sz w:val="22"/>
          <w:szCs w:val="22"/>
          <w:lang w:val="en-GB"/>
        </w:rPr>
        <w:t>will be applied to the expected exponential expansion of the Women Economic Empowerment portfolio through a large scale 7 country programme aiming to increase FLWFP by 5% in AS, between 2022 - 2025.</w:t>
      </w:r>
    </w:p>
    <w:p w:rsidR="0753AEFB" w:rsidP="2F85C653" w:rsidRDefault="0753AEFB" w14:paraId="75AA88E9" w14:textId="2675A1DA">
      <w:pPr>
        <w:pStyle w:val="Normal"/>
        <w:spacing w:before="120"/>
        <w:jc w:val="both"/>
        <w:rPr>
          <w:rFonts w:ascii="Times New Roman" w:hAnsi="Times New Roman" w:eastAsia="Times New Roman" w:cs="Times New Roman"/>
          <w:noProof w:val="0"/>
          <w:sz w:val="22"/>
          <w:szCs w:val="22"/>
          <w:lang w:val="en-GB"/>
        </w:rPr>
      </w:pPr>
      <w:r w:rsidRPr="6DE5D322" w:rsidR="0753AEFB">
        <w:rPr>
          <w:rFonts w:ascii="Times New Roman" w:hAnsi="Times New Roman" w:eastAsia="Times New Roman" w:cs="Times New Roman"/>
          <w:b w:val="1"/>
          <w:bCs w:val="1"/>
          <w:noProof w:val="0"/>
          <w:color w:val="4472C4" w:themeColor="accent1" w:themeTint="FF" w:themeShade="FF"/>
          <w:sz w:val="22"/>
          <w:szCs w:val="22"/>
          <w:lang w:val="en-GB"/>
        </w:rPr>
        <w:t xml:space="preserve">3) </w:t>
      </w:r>
      <w:r w:rsidRPr="6DE5D322" w:rsidR="76C850CA">
        <w:rPr>
          <w:rFonts w:ascii="Times New Roman" w:hAnsi="Times New Roman" w:eastAsia="Times New Roman" w:cs="Times New Roman"/>
          <w:b w:val="1"/>
          <w:bCs w:val="1"/>
          <w:noProof w:val="0"/>
          <w:color w:val="4472C4" w:themeColor="accent1" w:themeTint="FF" w:themeShade="FF"/>
          <w:sz w:val="22"/>
          <w:szCs w:val="22"/>
          <w:lang w:val="en-GB"/>
        </w:rPr>
        <w:t xml:space="preserve">Focus: </w:t>
      </w:r>
      <w:r w:rsidRPr="6DE5D322" w:rsidR="76C850CA">
        <w:rPr>
          <w:rFonts w:ascii="Times New Roman" w:hAnsi="Times New Roman" w:eastAsia="Times New Roman" w:cs="Times New Roman"/>
          <w:noProof w:val="0"/>
          <w:sz w:val="22"/>
          <w:szCs w:val="22"/>
          <w:lang w:val="en-GB"/>
        </w:rPr>
        <w:t xml:space="preserve"> In the area of WPP, the focus of UN Women in the Arab States is on gender parity particularly in Parliaments and Cabinets through stronger engagements throughout electoral cycles. In EVAW, a heightened focus is on 2 areas: domestic violence and violence in public spheres, due to the particularly concerning vulnerabilities (rates and severity) in those 2 areas.</w:t>
      </w:r>
    </w:p>
    <w:p w:rsidR="159D3244" w:rsidP="2F85C653" w:rsidRDefault="159D3244" w14:paraId="7759BE25" w14:textId="420BD8CB">
      <w:pPr>
        <w:pStyle w:val="Normal"/>
        <w:spacing w:before="120"/>
        <w:jc w:val="both"/>
        <w:rPr>
          <w:rFonts w:ascii="Times New Roman" w:hAnsi="Times New Roman" w:eastAsia="Times New Roman" w:cs="Times New Roman"/>
          <w:noProof w:val="0"/>
          <w:sz w:val="22"/>
          <w:szCs w:val="22"/>
          <w:lang w:val="en-GB"/>
        </w:rPr>
      </w:pPr>
      <w:r w:rsidRPr="6DE5D322" w:rsidR="159D3244">
        <w:rPr>
          <w:rFonts w:ascii="Times New Roman" w:hAnsi="Times New Roman" w:eastAsia="Times New Roman" w:cs="Times New Roman"/>
          <w:b w:val="1"/>
          <w:bCs w:val="1"/>
          <w:noProof w:val="0"/>
          <w:color w:val="4472C4" w:themeColor="accent1" w:themeTint="FF" w:themeShade="FF"/>
          <w:sz w:val="22"/>
          <w:szCs w:val="22"/>
          <w:lang w:val="en-GB"/>
        </w:rPr>
        <w:t xml:space="preserve">4) </w:t>
      </w:r>
      <w:r w:rsidRPr="6DE5D322" w:rsidR="76C850CA">
        <w:rPr>
          <w:rFonts w:ascii="Times New Roman" w:hAnsi="Times New Roman" w:eastAsia="Times New Roman" w:cs="Times New Roman"/>
          <w:b w:val="1"/>
          <w:bCs w:val="1"/>
          <w:noProof w:val="0"/>
          <w:color w:val="4472C4" w:themeColor="accent1" w:themeTint="FF" w:themeShade="FF"/>
          <w:sz w:val="22"/>
          <w:szCs w:val="22"/>
          <w:lang w:val="en-GB"/>
        </w:rPr>
        <w:t>Linkages:</w:t>
      </w:r>
      <w:r w:rsidRPr="6DE5D322" w:rsidR="76C850CA">
        <w:rPr>
          <w:rFonts w:ascii="Times New Roman" w:hAnsi="Times New Roman" w:eastAsia="Times New Roman" w:cs="Times New Roman"/>
          <w:b w:val="1"/>
          <w:bCs w:val="1"/>
          <w:noProof w:val="0"/>
          <w:color w:val="4472C4" w:themeColor="accent1" w:themeTint="FF" w:themeShade="FF"/>
          <w:sz w:val="22"/>
          <w:szCs w:val="22"/>
          <w:lang w:val="en-GB"/>
        </w:rPr>
        <w:t xml:space="preserve"> </w:t>
      </w:r>
      <w:r w:rsidRPr="6DE5D322" w:rsidR="76C850CA">
        <w:rPr>
          <w:rFonts w:ascii="Times New Roman" w:hAnsi="Times New Roman" w:eastAsia="Times New Roman" w:cs="Times New Roman"/>
          <w:noProof w:val="0"/>
          <w:sz w:val="22"/>
          <w:szCs w:val="22"/>
          <w:lang w:val="en-GB"/>
        </w:rPr>
        <w:t>parts of the WPS and Humanitarian Portfolios will shift towards linkages/consolidation, for impact-amplification through humanitarian/resilience/development/peace nexus. Concretely, WPS initiatives that are mainly political/</w:t>
      </w:r>
      <w:r w:rsidRPr="6DE5D322" w:rsidR="76C850CA">
        <w:rPr>
          <w:rFonts w:ascii="Times New Roman" w:hAnsi="Times New Roman" w:eastAsia="Times New Roman" w:cs="Times New Roman"/>
          <w:noProof w:val="0"/>
          <w:sz w:val="22"/>
          <w:szCs w:val="22"/>
          <w:lang w:val="en-GB"/>
        </w:rPr>
        <w:t>centered</w:t>
      </w:r>
      <w:r w:rsidRPr="6DE5D322" w:rsidR="76C850CA">
        <w:rPr>
          <w:rFonts w:ascii="Times New Roman" w:hAnsi="Times New Roman" w:eastAsia="Times New Roman" w:cs="Times New Roman"/>
          <w:noProof w:val="0"/>
          <w:sz w:val="22"/>
          <w:szCs w:val="22"/>
          <w:lang w:val="en-GB"/>
        </w:rPr>
        <w:t xml:space="preserve"> on peace processes, negotiations and mediations on national level (track 1 and 2) will be linked to initiatives on community level on A) social cohesion (track 3) and B) immediate peace dividends, e.g. equitable social services and economic opportunities (UNWs humanitarian programmes, </w:t>
      </w:r>
      <w:r w:rsidRPr="6DE5D322" w:rsidR="76C850CA">
        <w:rPr>
          <w:rFonts w:ascii="Times New Roman" w:hAnsi="Times New Roman" w:eastAsia="Times New Roman" w:cs="Times New Roman"/>
          <w:noProof w:val="0"/>
          <w:sz w:val="22"/>
          <w:szCs w:val="22"/>
          <w:lang w:val="en-GB"/>
        </w:rPr>
        <w:t>e.g</w:t>
      </w:r>
      <w:r w:rsidRPr="6DE5D322" w:rsidR="76C850CA">
        <w:rPr>
          <w:rFonts w:ascii="Times New Roman" w:hAnsi="Times New Roman" w:eastAsia="Times New Roman" w:cs="Times New Roman"/>
          <w:noProof w:val="0"/>
          <w:sz w:val="22"/>
          <w:szCs w:val="22"/>
          <w:lang w:val="en-GB"/>
        </w:rPr>
        <w:t xml:space="preserve"> LEAP). </w:t>
      </w:r>
      <w:r w:rsidRPr="6DE5D322" w:rsidR="76C850CA">
        <w:rPr>
          <w:rFonts w:ascii="Times New Roman" w:hAnsi="Times New Roman" w:eastAsia="Times New Roman" w:cs="Times New Roman"/>
          <w:noProof w:val="0"/>
          <w:sz w:val="22"/>
          <w:szCs w:val="22"/>
          <w:lang w:val="en-GB"/>
        </w:rPr>
        <w:t xml:space="preserve">Another area envisioned for stronger linkages is UN </w:t>
      </w:r>
      <w:r w:rsidRPr="6DE5D322" w:rsidR="76C850CA">
        <w:rPr>
          <w:rFonts w:ascii="Times New Roman" w:hAnsi="Times New Roman" w:eastAsia="Times New Roman" w:cs="Times New Roman"/>
          <w:noProof w:val="0"/>
          <w:sz w:val="22"/>
          <w:szCs w:val="22"/>
          <w:lang w:val="en-GB"/>
        </w:rPr>
        <w:t>Women’s</w:t>
      </w:r>
      <w:r w:rsidRPr="6DE5D322" w:rsidR="76C850CA">
        <w:rPr>
          <w:rFonts w:ascii="Times New Roman" w:hAnsi="Times New Roman" w:eastAsia="Times New Roman" w:cs="Times New Roman"/>
          <w:noProof w:val="0"/>
          <w:sz w:val="22"/>
          <w:szCs w:val="22"/>
          <w:lang w:val="en-GB"/>
        </w:rPr>
        <w:t xml:space="preserve"> AS work is social norms</w:t>
      </w:r>
      <w:r w:rsidRPr="6DE5D322" w:rsidR="76C850CA">
        <w:rPr>
          <w:rFonts w:ascii="Times New Roman" w:hAnsi="Times New Roman" w:eastAsia="Times New Roman" w:cs="Times New Roman"/>
          <w:noProof w:val="0"/>
          <w:sz w:val="22"/>
          <w:szCs w:val="22"/>
          <w:lang w:val="en-GB"/>
        </w:rPr>
        <w:t xml:space="preserve">. </w:t>
      </w:r>
      <w:r w:rsidRPr="6DE5D322" w:rsidR="76C850CA">
        <w:rPr>
          <w:rFonts w:ascii="Times New Roman" w:hAnsi="Times New Roman" w:eastAsia="Times New Roman" w:cs="Times New Roman"/>
          <w:noProof w:val="0"/>
          <w:sz w:val="22"/>
          <w:szCs w:val="22"/>
          <w:lang w:val="en-GB"/>
        </w:rPr>
        <w:t xml:space="preserve"> </w:t>
      </w:r>
      <w:r w:rsidRPr="6DE5D322" w:rsidR="054E2B98">
        <w:rPr>
          <w:rFonts w:ascii="Times New Roman" w:hAnsi="Times New Roman" w:eastAsia="Times New Roman" w:cs="Times New Roman"/>
          <w:noProof w:val="0"/>
          <w:sz w:val="22"/>
          <w:szCs w:val="22"/>
          <w:lang w:val="en-GB"/>
        </w:rPr>
        <w:t>T</w:t>
      </w:r>
      <w:r w:rsidRPr="6DE5D322" w:rsidR="76C850CA">
        <w:rPr>
          <w:rFonts w:ascii="Times New Roman" w:hAnsi="Times New Roman" w:eastAsia="Times New Roman" w:cs="Times New Roman"/>
          <w:noProof w:val="0"/>
          <w:sz w:val="22"/>
          <w:szCs w:val="22"/>
          <w:lang w:val="en-GB"/>
        </w:rPr>
        <w:t>here will be stronger linkages between the working with boys and men programme and the thematic outcomes for WEE (fatherhood programme) and VAW (positive masculinity programme).</w:t>
      </w:r>
    </w:p>
    <w:p w:rsidR="06CFE029" w:rsidP="2F85C653" w:rsidRDefault="06CFE029" w14:paraId="5A78A554" w14:textId="7BD3F359">
      <w:pPr>
        <w:pStyle w:val="Normal"/>
        <w:spacing w:before="120"/>
        <w:jc w:val="both"/>
        <w:rPr>
          <w:rFonts w:ascii="Times New Roman" w:hAnsi="Times New Roman" w:eastAsia="Times New Roman" w:cs="Times New Roman"/>
          <w:noProof w:val="0"/>
          <w:sz w:val="22"/>
          <w:szCs w:val="22"/>
          <w:lang w:val="en-GB"/>
        </w:rPr>
      </w:pPr>
      <w:r w:rsidRPr="6DE5D322" w:rsidR="06CFE029">
        <w:rPr>
          <w:rFonts w:ascii="Times New Roman" w:hAnsi="Times New Roman" w:eastAsia="Times New Roman" w:cs="Times New Roman"/>
          <w:b w:val="1"/>
          <w:bCs w:val="1"/>
          <w:noProof w:val="0"/>
          <w:color w:val="4471C4"/>
          <w:sz w:val="22"/>
          <w:szCs w:val="22"/>
          <w:lang w:val="en-GB"/>
        </w:rPr>
        <w:t>P</w:t>
      </w:r>
      <w:r w:rsidRPr="6DE5D322" w:rsidR="76C850CA">
        <w:rPr>
          <w:rFonts w:ascii="Times New Roman" w:hAnsi="Times New Roman" w:eastAsia="Times New Roman" w:cs="Times New Roman"/>
          <w:b w:val="1"/>
          <w:bCs w:val="1"/>
          <w:noProof w:val="0"/>
          <w:color w:val="4471C4"/>
          <w:sz w:val="22"/>
          <w:szCs w:val="22"/>
          <w:lang w:val="en-GB"/>
        </w:rPr>
        <w:t xml:space="preserve">rogramme-expansion towards the GCC: </w:t>
      </w:r>
      <w:r w:rsidRPr="6DE5D322" w:rsidR="76C850CA">
        <w:rPr>
          <w:rFonts w:ascii="Times New Roman" w:hAnsi="Times New Roman" w:eastAsia="Times New Roman" w:cs="Times New Roman"/>
          <w:noProof w:val="0"/>
          <w:sz w:val="22"/>
          <w:szCs w:val="22"/>
          <w:lang w:val="en-GB"/>
        </w:rPr>
        <w:t xml:space="preserve">continue the already </w:t>
      </w:r>
      <w:r w:rsidRPr="6DE5D322" w:rsidR="76C850CA">
        <w:rPr>
          <w:rFonts w:ascii="Times New Roman" w:hAnsi="Times New Roman" w:eastAsia="Times New Roman" w:cs="Times New Roman"/>
          <w:noProof w:val="0"/>
          <w:sz w:val="22"/>
          <w:szCs w:val="22"/>
          <w:lang w:val="en-GB"/>
        </w:rPr>
        <w:t>initiated</w:t>
      </w:r>
      <w:r w:rsidRPr="6DE5D322" w:rsidR="76C850CA">
        <w:rPr>
          <w:rFonts w:ascii="Times New Roman" w:hAnsi="Times New Roman" w:eastAsia="Times New Roman" w:cs="Times New Roman"/>
          <w:noProof w:val="0"/>
          <w:sz w:val="22"/>
          <w:szCs w:val="22"/>
          <w:lang w:val="en-GB"/>
        </w:rPr>
        <w:t xml:space="preserve"> shift from engaging with the Gulf Cooperation Council (GCC) </w:t>
      </w:r>
      <w:r w:rsidRPr="6DE5D322" w:rsidR="76C850CA">
        <w:rPr>
          <w:rFonts w:ascii="Times New Roman" w:hAnsi="Times New Roman" w:eastAsia="Times New Roman" w:cs="Times New Roman"/>
          <w:noProof w:val="0"/>
          <w:sz w:val="22"/>
          <w:szCs w:val="22"/>
          <w:lang w:val="en-GB"/>
        </w:rPr>
        <w:t>predominantly as</w:t>
      </w:r>
      <w:r w:rsidRPr="6DE5D322" w:rsidR="76C850CA">
        <w:rPr>
          <w:rFonts w:ascii="Times New Roman" w:hAnsi="Times New Roman" w:eastAsia="Times New Roman" w:cs="Times New Roman"/>
          <w:noProof w:val="0"/>
          <w:sz w:val="22"/>
          <w:szCs w:val="22"/>
          <w:lang w:val="en-GB"/>
        </w:rPr>
        <w:t xml:space="preserve"> a financial partner (UAE being for example the 10th largest donor to UN Women), towards programmatic / political engagement for achieving GEWE in the AS</w:t>
      </w:r>
      <w:r w:rsidRPr="6DE5D322" w:rsidR="76C850CA">
        <w:rPr>
          <w:rFonts w:ascii="Times New Roman" w:hAnsi="Times New Roman" w:eastAsia="Times New Roman" w:cs="Times New Roman"/>
          <w:noProof w:val="0"/>
          <w:sz w:val="22"/>
          <w:szCs w:val="22"/>
          <w:lang w:val="en-GB"/>
        </w:rPr>
        <w:t xml:space="preserve">. </w:t>
      </w:r>
      <w:r w:rsidRPr="6DE5D322" w:rsidR="76C850CA">
        <w:rPr>
          <w:rFonts w:ascii="Times New Roman" w:hAnsi="Times New Roman" w:eastAsia="Times New Roman" w:cs="Times New Roman"/>
          <w:noProof w:val="0"/>
          <w:sz w:val="22"/>
          <w:szCs w:val="22"/>
          <w:lang w:val="en-GB"/>
        </w:rPr>
        <w:t>The GCC (particularly KSA and UAE) have an important normative role in the region, therefore any advancement in GEWE there will serve as a good example to follow in large parts of the region.</w:t>
      </w:r>
    </w:p>
    <w:p w:rsidR="4040BE71" w:rsidP="2F85C653" w:rsidRDefault="4040BE71" w14:paraId="6E589200" w14:textId="6675A11A">
      <w:pPr>
        <w:pStyle w:val="Normal"/>
        <w:spacing w:before="120"/>
        <w:jc w:val="both"/>
        <w:rPr>
          <w:rFonts w:ascii="Times New Roman" w:hAnsi="Times New Roman" w:eastAsia="Times New Roman" w:cs="Times New Roman"/>
          <w:noProof w:val="0"/>
          <w:sz w:val="22"/>
          <w:szCs w:val="22"/>
          <w:lang w:val="en-GB"/>
        </w:rPr>
      </w:pPr>
      <w:r w:rsidRPr="2F85C653" w:rsidR="02F428CC">
        <w:rPr>
          <w:rFonts w:ascii="Times New Roman" w:hAnsi="Times New Roman" w:eastAsia="Times New Roman" w:cs="Times New Roman"/>
          <w:noProof w:val="0"/>
          <w:sz w:val="22"/>
          <w:szCs w:val="22"/>
          <w:lang w:val="en-GB"/>
        </w:rPr>
        <w:t>The Regional Strategy for the Arab States is directed by 6 guiding principles: 1) Regional and country ownership ; 2) international standards are met through contextualized, nationally owned solutions and signature interventions that promote sustainability, 3) the most vulnerable and marginalized are identified and supported, 4) social norms advance women’s rights including by engaging men and boys, 5) programming is based on evidence, data and measurable results, and is sufficiently financed, including through pooled funding mechanisms and joint programmes and 6) a well balance cadre of human resources with thematic and profound regional expertise is available to implement the SN, premised on internal capacities, knowledge, operational efficiencies, leadership skills and importantly staff well-being.</w:t>
      </w:r>
    </w:p>
    <w:p w:rsidR="4040BE71" w:rsidP="2F85C653" w:rsidRDefault="4040BE71" w14:paraId="1564F220" w14:textId="0FCCED1A">
      <w:pPr>
        <w:pStyle w:val="Normal"/>
        <w:spacing w:before="120"/>
        <w:jc w:val="both"/>
        <w:rPr>
          <w:rFonts w:ascii="Times New Roman" w:hAnsi="Times New Roman" w:eastAsia="Times New Roman" w:cs="Times New Roman"/>
          <w:noProof w:val="0"/>
          <w:sz w:val="22"/>
          <w:szCs w:val="22"/>
          <w:lang w:val="en-GB"/>
        </w:rPr>
      </w:pPr>
    </w:p>
    <w:p w:rsidR="4B7FC452" w:rsidP="2F85C653" w:rsidRDefault="4B7FC452" w14:paraId="3D8DF991" w14:textId="6E46CEA6">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F85C653" w:rsidR="4B7FC452">
        <w:rPr>
          <w:rFonts w:ascii="Times New Roman" w:hAnsi="Times New Roman" w:eastAsia="Times New Roman" w:cs="Times New Roman"/>
          <w:color w:val="000000" w:themeColor="text1" w:themeTint="FF" w:themeShade="FF"/>
          <w:sz w:val="22"/>
          <w:szCs w:val="22"/>
        </w:rPr>
        <w:t xml:space="preserve">Organised around four impact areas </w:t>
      </w:r>
      <w:r w:rsidRPr="2F85C653" w:rsidR="4B7FC452">
        <w:rPr>
          <w:rFonts w:ascii="Times New Roman" w:hAnsi="Times New Roman" w:eastAsia="Times New Roman" w:cs="Times New Roman"/>
          <w:noProof w:val="0"/>
          <w:color w:val="000000" w:themeColor="text1" w:themeTint="FF" w:themeShade="FF"/>
          <w:sz w:val="22"/>
          <w:szCs w:val="22"/>
          <w:lang w:val="en-GB"/>
        </w:rPr>
        <w:t>UN Women’s Corporate Strategic Plan (2022-2025)</w:t>
      </w:r>
      <w:r w:rsidRPr="2F85C653" w:rsidR="4B7FC452">
        <w:rPr>
          <w:rFonts w:ascii="Times New Roman" w:hAnsi="Times New Roman" w:eastAsia="Times New Roman" w:cs="Times New Roman"/>
          <w:color w:val="000000" w:themeColor="text1" w:themeTint="FF" w:themeShade="FF"/>
          <w:sz w:val="22"/>
          <w:szCs w:val="22"/>
        </w:rPr>
        <w:t xml:space="preserve"> the current Strategic Note was designed to align with and contribute towards the </w:t>
      </w:r>
      <w:hyperlink r:id="R694b5355d0144066">
        <w:r w:rsidRPr="2F85C653" w:rsidR="4B7FC452">
          <w:rPr>
            <w:rStyle w:val="Hyperlink"/>
            <w:rFonts w:ascii="Times New Roman" w:hAnsi="Times New Roman" w:eastAsia="Times New Roman" w:cs="Times New Roman"/>
            <w:color w:val="000000" w:themeColor="text1" w:themeTint="FF" w:themeShade="FF"/>
            <w:sz w:val="22"/>
            <w:szCs w:val="22"/>
          </w:rPr>
          <w:t>UN Women 2022-25 Strategic Plan.</w:t>
        </w:r>
      </w:hyperlink>
      <w:r w:rsidRPr="2F85C653" w:rsidR="4B7FC452">
        <w:rPr>
          <w:rFonts w:ascii="Times New Roman" w:hAnsi="Times New Roman" w:eastAsia="Times New Roman" w:cs="Times New Roman"/>
          <w:color w:val="000000" w:themeColor="text1" w:themeTint="FF" w:themeShade="FF"/>
          <w:sz w:val="22"/>
          <w:szCs w:val="22"/>
        </w:rPr>
        <w:t xml:space="preserve"> -see table 1.</w:t>
      </w:r>
    </w:p>
    <w:p w:rsidR="4040BE71" w:rsidP="2F85C653" w:rsidRDefault="4040BE71" w14:paraId="791ADCFE" w14:textId="5D53FBB4">
      <w:pPr>
        <w:pStyle w:val="Normal"/>
        <w:jc w:val="both"/>
        <w:rPr>
          <w:rFonts w:ascii="Times New Roman" w:hAnsi="Times New Roman" w:eastAsia="Times New Roman" w:cs="Times New Roman"/>
          <w:b w:val="1"/>
          <w:bCs w:val="1"/>
          <w:color w:val="4471C4" w:themeColor="accent1" w:themeTint="FF" w:themeShade="FF"/>
          <w:sz w:val="22"/>
          <w:szCs w:val="22"/>
        </w:rPr>
      </w:pPr>
    </w:p>
    <w:p w:rsidR="4B7FC452" w:rsidP="2F85C653" w:rsidRDefault="4B7FC452" w14:paraId="1BC90D5E" w14:textId="64C6024D">
      <w:pPr>
        <w:pStyle w:val="Normal"/>
        <w:jc w:val="both"/>
        <w:rPr>
          <w:rFonts w:ascii="Times New Roman" w:hAnsi="Times New Roman" w:eastAsia="Times New Roman" w:cs="Times New Roman"/>
          <w:b w:val="1"/>
          <w:bCs w:val="1"/>
          <w:color w:val="00B0F0"/>
          <w:sz w:val="18"/>
          <w:szCs w:val="18"/>
        </w:rPr>
      </w:pPr>
      <w:r w:rsidRPr="2F85C653" w:rsidR="4B7FC452">
        <w:rPr>
          <w:rFonts w:ascii="Times New Roman" w:hAnsi="Times New Roman" w:eastAsia="Times New Roman" w:cs="Times New Roman"/>
          <w:b w:val="1"/>
          <w:bCs w:val="1"/>
          <w:color w:val="00B0F0"/>
          <w:sz w:val="18"/>
          <w:szCs w:val="18"/>
        </w:rPr>
        <w:t>Table 1- ROAS SN (2022 – 2025) alignment with the UN Women 2022-25 Strategic Plan</w:t>
      </w:r>
    </w:p>
    <w:p w:rsidR="4040BE71" w:rsidP="2F85C653" w:rsidRDefault="4040BE71" w14:paraId="00DA17B7" w14:textId="4C6B7152">
      <w:pPr>
        <w:pStyle w:val="Normal"/>
        <w:jc w:val="both"/>
        <w:rPr>
          <w:rFonts w:ascii="Times New Roman" w:hAnsi="Times New Roman" w:eastAsia="Times New Roman" w:cs="Times New Roman"/>
          <w:sz w:val="22"/>
          <w:szCs w:val="22"/>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9128"/>
      </w:tblGrid>
      <w:tr w:rsidR="4040BE71" w:rsidTr="2F85C653" w14:paraId="5631C1EF">
        <w:trPr>
          <w:trHeight w:val="300"/>
        </w:trPr>
        <w:tc>
          <w:tcPr>
            <w:tcW w:w="9128" w:type="dxa"/>
            <w:shd w:val="clear" w:color="auto" w:fill="D9E2F3" w:themeFill="accent1" w:themeFillTint="33"/>
            <w:tcMar>
              <w:left w:w="105" w:type="dxa"/>
              <w:right w:w="105" w:type="dxa"/>
            </w:tcMar>
            <w:vAlign w:val="top"/>
          </w:tcPr>
          <w:p w:rsidR="4040BE71" w:rsidP="2F85C653" w:rsidRDefault="4040BE71" w14:paraId="36AF0568" w14:textId="66F9CF0F">
            <w:pPr>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UN Women SP Impact 1-Women in the Arab States fully and equally </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participate</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 in leadership and decision-making and women and girls </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benefit</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 from gender-responsive governance</w:t>
            </w:r>
          </w:p>
          <w:p w:rsidR="4040BE71" w:rsidP="2F85C653" w:rsidRDefault="4040BE71" w14:paraId="5DD89F82" w14:textId="44BEE88A">
            <w:pPr>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r w:rsidR="4040BE71" w:rsidTr="2F85C653" w14:paraId="21BBDF54">
        <w:trPr>
          <w:trHeight w:val="300"/>
        </w:trPr>
        <w:tc>
          <w:tcPr>
            <w:tcW w:w="9128" w:type="dxa"/>
            <w:tcMar>
              <w:left w:w="105" w:type="dxa"/>
              <w:right w:w="105" w:type="dxa"/>
            </w:tcMar>
            <w:vAlign w:val="top"/>
          </w:tcPr>
          <w:p w:rsidR="4040BE71" w:rsidP="2F85C653" w:rsidRDefault="4040BE71" w14:paraId="6F813FD3" w14:textId="3B616206">
            <w:pPr>
              <w:pStyle w:val="Normal"/>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O</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utcome</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1</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 </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 xml:space="preserve">Arab States accelerate the implementation of global and regional gender norms and standards with quality comparable data particularly on the implementation of the Beijing Declaration and Platform for Action, the Sustainable Development </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Goals</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 xml:space="preserve"> and the Cairo Declaration for Arab Women </w:t>
            </w:r>
            <w:r w:rsidRPr="2F85C653" w:rsidR="4040BE71">
              <w:rPr>
                <w:rFonts w:ascii="Times New Roman" w:hAnsi="Times New Roman" w:eastAsia="Times New Roman" w:cs="Times New Roman"/>
                <w:b w:val="0"/>
                <w:bCs w:val="0"/>
                <w:i w:val="0"/>
                <w:iCs w:val="0"/>
                <w:caps w:val="0"/>
                <w:smallCaps w:val="0"/>
                <w:color w:val="4471C4"/>
                <w:sz w:val="20"/>
                <w:szCs w:val="20"/>
                <w:lang w:val="en-US"/>
              </w:rPr>
              <w:t>(linked to UN Women SP Outcome 1, 5, 6, 7)</w:t>
            </w:r>
          </w:p>
          <w:p w:rsidR="4040BE71" w:rsidP="2F85C653" w:rsidRDefault="4040BE71" w14:paraId="3EDB9C1C" w14:textId="1811ED21">
            <w:pPr>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r w:rsidR="4040BE71" w:rsidTr="2F85C653" w14:paraId="727EE88A">
        <w:trPr>
          <w:trHeight w:val="300"/>
        </w:trPr>
        <w:tc>
          <w:tcPr>
            <w:tcW w:w="9128" w:type="dxa"/>
            <w:tcMar>
              <w:left w:w="105" w:type="dxa"/>
              <w:right w:w="105" w:type="dxa"/>
            </w:tcMar>
            <w:vAlign w:val="top"/>
          </w:tcPr>
          <w:p w:rsidR="4040BE71" w:rsidP="2F85C653" w:rsidRDefault="4040BE71" w14:paraId="6FA39E37" w14:textId="10287C76">
            <w:pPr>
              <w:pStyle w:val="Normal"/>
              <w:jc w:val="both"/>
              <w:rPr>
                <w:rFonts w:ascii="Times New Roman" w:hAnsi="Times New Roman" w:eastAsia="Times New Roman" w:cs="Times New Roman"/>
                <w:b w:val="1"/>
                <w:bCs w:val="1"/>
                <w:i w:val="0"/>
                <w:iCs w:val="0"/>
                <w:caps w:val="0"/>
                <w:smallCaps w:val="0"/>
                <w:color w:val="000000" w:themeColor="text1" w:themeTint="FF" w:themeShade="FF"/>
                <w:sz w:val="20"/>
                <w:szCs w:val="20"/>
                <w:lang w:val="en-US"/>
              </w:rPr>
            </w:pP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O</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utcome</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 2</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 </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 xml:space="preserve">Women in the Arab States contend for national, local elections and for cabinet positions in safe and enabling electoral and public environments </w:t>
            </w:r>
            <w:r w:rsidRPr="2F85C653" w:rsidR="4040BE71">
              <w:rPr>
                <w:rFonts w:ascii="Times New Roman" w:hAnsi="Times New Roman" w:eastAsia="Times New Roman" w:cs="Times New Roman"/>
                <w:b w:val="0"/>
                <w:bCs w:val="0"/>
                <w:i w:val="0"/>
                <w:iCs w:val="0"/>
                <w:caps w:val="0"/>
                <w:smallCaps w:val="0"/>
                <w:color w:val="4471C4"/>
                <w:sz w:val="20"/>
                <w:szCs w:val="20"/>
                <w:lang w:val="en-US"/>
              </w:rPr>
              <w:t xml:space="preserve">(linked to </w:t>
            </w:r>
            <w:r w:rsidRPr="2F85C653" w:rsidR="4040BE71">
              <w:rPr>
                <w:rFonts w:ascii="Times New Roman" w:hAnsi="Times New Roman" w:eastAsia="Times New Roman" w:cs="Times New Roman"/>
                <w:b w:val="0"/>
                <w:bCs w:val="0"/>
                <w:i w:val="0"/>
                <w:iCs w:val="0"/>
                <w:caps w:val="0"/>
                <w:smallCaps w:val="0"/>
                <w:color w:val="4471C4"/>
                <w:sz w:val="20"/>
                <w:szCs w:val="20"/>
                <w:lang w:val="en-US"/>
              </w:rPr>
              <w:t xml:space="preserve">UN Women </w:t>
            </w:r>
            <w:r w:rsidRPr="2F85C653" w:rsidR="4040BE71">
              <w:rPr>
                <w:rFonts w:ascii="Times New Roman" w:hAnsi="Times New Roman" w:eastAsia="Times New Roman" w:cs="Times New Roman"/>
                <w:b w:val="0"/>
                <w:bCs w:val="0"/>
                <w:i w:val="0"/>
                <w:iCs w:val="0"/>
                <w:caps w:val="0"/>
                <w:smallCaps w:val="0"/>
                <w:color w:val="4471C4"/>
                <w:sz w:val="20"/>
                <w:szCs w:val="20"/>
                <w:lang w:val="en-US"/>
              </w:rPr>
              <w:t>SP Outcome 1,5)</w:t>
            </w:r>
          </w:p>
          <w:p w:rsidR="4040BE71" w:rsidP="2F85C653" w:rsidRDefault="4040BE71" w14:paraId="72492E2A" w14:textId="657D2147">
            <w:pPr>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r w:rsidR="4040BE71" w:rsidTr="2F85C653" w14:paraId="34A23E02">
        <w:trPr>
          <w:trHeight w:val="300"/>
        </w:trPr>
        <w:tc>
          <w:tcPr>
            <w:tcW w:w="9128" w:type="dxa"/>
            <w:shd w:val="clear" w:color="auto" w:fill="D9E2F3" w:themeFill="accent1" w:themeFillTint="33"/>
            <w:tcMar>
              <w:left w:w="105" w:type="dxa"/>
              <w:right w:w="105" w:type="dxa"/>
            </w:tcMar>
            <w:vAlign w:val="top"/>
          </w:tcPr>
          <w:p w:rsidR="4040BE71" w:rsidP="2F85C653" w:rsidRDefault="4040BE71" w14:paraId="4858BEF7" w14:textId="3DBDA215">
            <w:pPr>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UN Women SP Impact 2- Women in the Arab States have income security, decent work, and economic autonomy</w:t>
            </w:r>
          </w:p>
        </w:tc>
      </w:tr>
      <w:tr w:rsidR="4040BE71" w:rsidTr="2F85C653" w14:paraId="7AA9B376">
        <w:trPr>
          <w:trHeight w:val="300"/>
        </w:trPr>
        <w:tc>
          <w:tcPr>
            <w:tcW w:w="9128" w:type="dxa"/>
            <w:tcMar>
              <w:left w:w="105" w:type="dxa"/>
              <w:right w:w="105" w:type="dxa"/>
            </w:tcMar>
            <w:vAlign w:val="top"/>
          </w:tcPr>
          <w:p w:rsidR="4040BE71" w:rsidP="2F85C653" w:rsidRDefault="4040BE71" w14:paraId="4C8536AA" w14:textId="0CCA127B">
            <w:pPr>
              <w:pStyle w:val="Normal"/>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O</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utcome</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 </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3</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 </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 xml:space="preserve">More women access </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equitable</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 xml:space="preserve"> employment opportunities and services, increasing the rate of women’s participation in the workforce in Arab States, including the most marginalized. </w:t>
            </w:r>
            <w:r w:rsidRPr="2F85C653" w:rsidR="4040BE71">
              <w:rPr>
                <w:rFonts w:ascii="Times New Roman" w:hAnsi="Times New Roman" w:eastAsia="Times New Roman" w:cs="Times New Roman"/>
                <w:b w:val="0"/>
                <w:bCs w:val="0"/>
                <w:i w:val="0"/>
                <w:iCs w:val="0"/>
                <w:caps w:val="0"/>
                <w:smallCaps w:val="0"/>
                <w:color w:val="4471C4"/>
                <w:sz w:val="20"/>
                <w:szCs w:val="20"/>
                <w:lang w:val="en-US"/>
              </w:rPr>
              <w:t xml:space="preserve">(linked to </w:t>
            </w:r>
            <w:r w:rsidRPr="2F85C653" w:rsidR="4040BE71">
              <w:rPr>
                <w:rFonts w:ascii="Times New Roman" w:hAnsi="Times New Roman" w:eastAsia="Times New Roman" w:cs="Times New Roman"/>
                <w:b w:val="0"/>
                <w:bCs w:val="0"/>
                <w:i w:val="0"/>
                <w:iCs w:val="0"/>
                <w:caps w:val="0"/>
                <w:smallCaps w:val="0"/>
                <w:color w:val="4471C4"/>
                <w:sz w:val="20"/>
                <w:szCs w:val="20"/>
                <w:lang w:val="en-US"/>
              </w:rPr>
              <w:t xml:space="preserve">UN Women </w:t>
            </w:r>
            <w:r w:rsidRPr="2F85C653" w:rsidR="4040BE71">
              <w:rPr>
                <w:rFonts w:ascii="Times New Roman" w:hAnsi="Times New Roman" w:eastAsia="Times New Roman" w:cs="Times New Roman"/>
                <w:b w:val="0"/>
                <w:bCs w:val="0"/>
                <w:i w:val="0"/>
                <w:iCs w:val="0"/>
                <w:caps w:val="0"/>
                <w:smallCaps w:val="0"/>
                <w:color w:val="4471C4"/>
                <w:sz w:val="20"/>
                <w:szCs w:val="20"/>
                <w:lang w:val="en-US"/>
              </w:rPr>
              <w:t>SP Outcomes – 1, 2, 3, 4, 6, 7)</w:t>
            </w:r>
          </w:p>
        </w:tc>
      </w:tr>
      <w:tr w:rsidR="4040BE71" w:rsidTr="2F85C653" w14:paraId="2BA83C51">
        <w:trPr>
          <w:trHeight w:val="300"/>
        </w:trPr>
        <w:tc>
          <w:tcPr>
            <w:tcW w:w="9128" w:type="dxa"/>
            <w:shd w:val="clear" w:color="auto" w:fill="D9E2F3" w:themeFill="accent1" w:themeFillTint="33"/>
            <w:tcMar>
              <w:left w:w="105" w:type="dxa"/>
              <w:right w:w="105" w:type="dxa"/>
            </w:tcMar>
            <w:vAlign w:val="top"/>
          </w:tcPr>
          <w:p w:rsidR="4040BE71" w:rsidP="2F85C653" w:rsidRDefault="4040BE71" w14:paraId="230C03CF" w14:textId="48F86E50">
            <w:pPr>
              <w:jc w:val="both"/>
              <w:rPr>
                <w:rFonts w:ascii="Times New Roman" w:hAnsi="Times New Roman" w:eastAsia="Times New Roman" w:cs="Times New Roman"/>
                <w:b w:val="1"/>
                <w:bCs w:val="1"/>
                <w:i w:val="0"/>
                <w:iCs w:val="0"/>
                <w:caps w:val="0"/>
                <w:smallCaps w:val="0"/>
                <w:color w:val="000000" w:themeColor="text1" w:themeTint="FF" w:themeShade="FF"/>
                <w:sz w:val="20"/>
                <w:szCs w:val="20"/>
                <w:lang w:val="en-US"/>
              </w:rPr>
            </w:pP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UN Women SP Impact 3-More women and girls in the Arab States region live a life free from violence, particularly domestic </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violence</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 and violence in the public sphere</w:t>
            </w:r>
          </w:p>
          <w:p w:rsidR="4040BE71" w:rsidP="2F85C653" w:rsidRDefault="4040BE71" w14:paraId="3C8DED81" w14:textId="214303BD">
            <w:pPr>
              <w:jc w:val="both"/>
              <w:rPr>
                <w:rFonts w:ascii="Times New Roman" w:hAnsi="Times New Roman" w:eastAsia="Times New Roman" w:cs="Times New Roman"/>
                <w:b w:val="1"/>
                <w:bCs w:val="1"/>
                <w:i w:val="0"/>
                <w:iCs w:val="0"/>
                <w:caps w:val="0"/>
                <w:smallCaps w:val="0"/>
                <w:color w:val="000000" w:themeColor="text1" w:themeTint="FF" w:themeShade="FF"/>
                <w:sz w:val="20"/>
                <w:szCs w:val="20"/>
                <w:lang w:val="en-US"/>
              </w:rPr>
            </w:pPr>
          </w:p>
        </w:tc>
      </w:tr>
      <w:tr w:rsidR="4040BE71" w:rsidTr="2F85C653" w14:paraId="16D088DA">
        <w:trPr>
          <w:trHeight w:val="300"/>
        </w:trPr>
        <w:tc>
          <w:tcPr>
            <w:tcW w:w="9128" w:type="dxa"/>
            <w:tcMar>
              <w:left w:w="105" w:type="dxa"/>
              <w:right w:w="105" w:type="dxa"/>
            </w:tcMar>
            <w:vAlign w:val="top"/>
          </w:tcPr>
          <w:p w:rsidR="4040BE71" w:rsidP="2F85C653" w:rsidRDefault="4040BE71" w14:paraId="1A877C39" w14:textId="1F35DBDB">
            <w:pPr>
              <w:pStyle w:val="Normal"/>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O</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utcome 4</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 </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 xml:space="preserve">More women and girls are protected from violence, particularly domestic </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violence</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 xml:space="preserve"> and violence in the public sphere, including through social norms change </w:t>
            </w:r>
            <w:r w:rsidRPr="2F85C653" w:rsidR="4040BE71">
              <w:rPr>
                <w:rFonts w:ascii="Times New Roman" w:hAnsi="Times New Roman" w:eastAsia="Times New Roman" w:cs="Times New Roman"/>
                <w:b w:val="0"/>
                <w:bCs w:val="0"/>
                <w:i w:val="0"/>
                <w:iCs w:val="0"/>
                <w:caps w:val="0"/>
                <w:smallCaps w:val="0"/>
                <w:color w:val="4471C4"/>
                <w:sz w:val="20"/>
                <w:szCs w:val="20"/>
                <w:lang w:val="en-US"/>
              </w:rPr>
              <w:t xml:space="preserve">(Linked to </w:t>
            </w:r>
            <w:r w:rsidRPr="2F85C653" w:rsidR="4040BE71">
              <w:rPr>
                <w:rFonts w:ascii="Times New Roman" w:hAnsi="Times New Roman" w:eastAsia="Times New Roman" w:cs="Times New Roman"/>
                <w:b w:val="0"/>
                <w:bCs w:val="0"/>
                <w:i w:val="0"/>
                <w:iCs w:val="0"/>
                <w:caps w:val="0"/>
                <w:smallCaps w:val="0"/>
                <w:color w:val="4471C4"/>
                <w:sz w:val="20"/>
                <w:szCs w:val="20"/>
                <w:lang w:val="en-US"/>
              </w:rPr>
              <w:t xml:space="preserve">UN Women </w:t>
            </w:r>
            <w:r w:rsidRPr="2F85C653" w:rsidR="4040BE71">
              <w:rPr>
                <w:rFonts w:ascii="Times New Roman" w:hAnsi="Times New Roman" w:eastAsia="Times New Roman" w:cs="Times New Roman"/>
                <w:b w:val="0"/>
                <w:bCs w:val="0"/>
                <w:i w:val="0"/>
                <w:iCs w:val="0"/>
                <w:caps w:val="0"/>
                <w:smallCaps w:val="0"/>
                <w:color w:val="4471C4"/>
                <w:sz w:val="20"/>
                <w:szCs w:val="20"/>
                <w:lang w:val="en-US"/>
              </w:rPr>
              <w:t>SP outcomes 1,3,4,6,7)</w:t>
            </w:r>
          </w:p>
          <w:p w:rsidR="4040BE71" w:rsidP="2F85C653" w:rsidRDefault="4040BE71" w14:paraId="01EFB366" w14:textId="5E638F02">
            <w:pPr>
              <w:pStyle w:val="Normal"/>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r w:rsidR="4040BE71" w:rsidTr="2F85C653" w14:paraId="1B621C6F">
        <w:trPr>
          <w:trHeight w:val="300"/>
        </w:trPr>
        <w:tc>
          <w:tcPr>
            <w:tcW w:w="9128" w:type="dxa"/>
            <w:shd w:val="clear" w:color="auto" w:fill="D9E2F3" w:themeFill="accent1" w:themeFillTint="33"/>
            <w:tcMar>
              <w:left w:w="105" w:type="dxa"/>
              <w:right w:w="105" w:type="dxa"/>
            </w:tcMar>
            <w:vAlign w:val="top"/>
          </w:tcPr>
          <w:p w:rsidR="4040BE71" w:rsidP="2F85C653" w:rsidRDefault="4040BE71" w14:paraId="235D5ACA" w14:textId="1C9CBFA1">
            <w:pPr>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UN Women SP Impact 4-More women and girls in the Arab States contribute to, and have influence in, building sustainable peace and resilience, and benefit equally from the prevention of conflicts and disasters, and from humanitarian action, leading to more peaceful and gender-equal societies in the region</w:t>
            </w:r>
          </w:p>
        </w:tc>
      </w:tr>
      <w:tr w:rsidR="4040BE71" w:rsidTr="2F85C653" w14:paraId="65A9D35F">
        <w:trPr>
          <w:trHeight w:val="300"/>
        </w:trPr>
        <w:tc>
          <w:tcPr>
            <w:tcW w:w="9128" w:type="dxa"/>
            <w:tcMar>
              <w:left w:w="105" w:type="dxa"/>
              <w:right w:w="105" w:type="dxa"/>
            </w:tcMar>
            <w:vAlign w:val="top"/>
          </w:tcPr>
          <w:p w:rsidR="4040BE71" w:rsidP="2F85C653" w:rsidRDefault="4040BE71" w14:paraId="1BCC0FDD" w14:textId="31F83459">
            <w:pPr>
              <w:pStyle w:val="Normal"/>
              <w:jc w:val="both"/>
              <w:rPr>
                <w:rFonts w:ascii="Times New Roman" w:hAnsi="Times New Roman" w:eastAsia="Times New Roman" w:cs="Times New Roman"/>
                <w:b w:val="1"/>
                <w:bCs w:val="1"/>
                <w:i w:val="0"/>
                <w:iCs w:val="0"/>
                <w:caps w:val="0"/>
                <w:smallCaps w:val="0"/>
                <w:color w:val="000000" w:themeColor="text1" w:themeTint="FF" w:themeShade="FF"/>
                <w:sz w:val="20"/>
                <w:szCs w:val="20"/>
                <w:lang w:val="en-US"/>
              </w:rPr>
            </w:pP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O</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utcome</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 </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5</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 </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 xml:space="preserve">Women and girls in armed conflict and protracted crises meaningfully </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participate</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 xml:space="preserve"> in peace and security processes, from formal peace talks to local peacebuilding efforts, advocate effectively for women’s rights and gender equality in prevention and reconstruction efforts, and benefit from the implementation of WPS commitments across the Arab States region </w:t>
            </w:r>
            <w:r w:rsidRPr="2F85C653" w:rsidR="4040BE71">
              <w:rPr>
                <w:rFonts w:ascii="Times New Roman" w:hAnsi="Times New Roman" w:eastAsia="Times New Roman" w:cs="Times New Roman"/>
                <w:b w:val="0"/>
                <w:bCs w:val="0"/>
                <w:i w:val="0"/>
                <w:iCs w:val="0"/>
                <w:caps w:val="0"/>
                <w:smallCaps w:val="0"/>
                <w:color w:val="4471C4"/>
                <w:sz w:val="20"/>
                <w:szCs w:val="20"/>
                <w:lang w:val="en-US"/>
              </w:rPr>
              <w:t xml:space="preserve">(linked to </w:t>
            </w:r>
            <w:r w:rsidRPr="2F85C653" w:rsidR="4040BE71">
              <w:rPr>
                <w:rFonts w:ascii="Times New Roman" w:hAnsi="Times New Roman" w:eastAsia="Times New Roman" w:cs="Times New Roman"/>
                <w:b w:val="0"/>
                <w:bCs w:val="0"/>
                <w:i w:val="0"/>
                <w:iCs w:val="0"/>
                <w:caps w:val="0"/>
                <w:smallCaps w:val="0"/>
                <w:color w:val="4471C4"/>
                <w:sz w:val="20"/>
                <w:szCs w:val="20"/>
                <w:lang w:val="en-US"/>
              </w:rPr>
              <w:t xml:space="preserve">UN Women </w:t>
            </w:r>
            <w:r w:rsidRPr="2F85C653" w:rsidR="4040BE71">
              <w:rPr>
                <w:rFonts w:ascii="Times New Roman" w:hAnsi="Times New Roman" w:eastAsia="Times New Roman" w:cs="Times New Roman"/>
                <w:b w:val="0"/>
                <w:bCs w:val="0"/>
                <w:i w:val="0"/>
                <w:iCs w:val="0"/>
                <w:caps w:val="0"/>
                <w:smallCaps w:val="0"/>
                <w:color w:val="4471C4"/>
                <w:sz w:val="20"/>
                <w:szCs w:val="20"/>
                <w:lang w:val="en-US"/>
              </w:rPr>
              <w:t>SP outcome 1,5,7)</w:t>
            </w:r>
          </w:p>
        </w:tc>
      </w:tr>
      <w:tr w:rsidR="4040BE71" w:rsidTr="2F85C653" w14:paraId="65F3442D">
        <w:trPr>
          <w:trHeight w:val="300"/>
        </w:trPr>
        <w:tc>
          <w:tcPr>
            <w:tcW w:w="9128" w:type="dxa"/>
            <w:tcMar>
              <w:left w:w="105" w:type="dxa"/>
              <w:right w:w="105" w:type="dxa"/>
            </w:tcMar>
            <w:vAlign w:val="top"/>
          </w:tcPr>
          <w:p w:rsidR="4040BE71" w:rsidP="2F85C653" w:rsidRDefault="4040BE71" w14:paraId="039E1847" w14:textId="31A4E4C1">
            <w:pPr>
              <w:pStyle w:val="Normal"/>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O</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utcome 6</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 </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 xml:space="preserve">Women and women’s organizations lead, </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participate</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 xml:space="preserve"> and advocate effectively in the Syrian political process from a gender and women’s rights perspective </w:t>
            </w:r>
            <w:r w:rsidRPr="2F85C653" w:rsidR="4040BE71">
              <w:rPr>
                <w:rFonts w:ascii="Times New Roman" w:hAnsi="Times New Roman" w:eastAsia="Times New Roman" w:cs="Times New Roman"/>
                <w:b w:val="0"/>
                <w:bCs w:val="0"/>
                <w:i w:val="0"/>
                <w:iCs w:val="0"/>
                <w:caps w:val="0"/>
                <w:smallCaps w:val="0"/>
                <w:color w:val="4471C4"/>
                <w:sz w:val="20"/>
                <w:szCs w:val="20"/>
                <w:lang w:val="en-US"/>
              </w:rPr>
              <w:t xml:space="preserve">(linked to </w:t>
            </w:r>
            <w:r w:rsidRPr="2F85C653" w:rsidR="4040BE71">
              <w:rPr>
                <w:rFonts w:ascii="Times New Roman" w:hAnsi="Times New Roman" w:eastAsia="Times New Roman" w:cs="Times New Roman"/>
                <w:b w:val="0"/>
                <w:bCs w:val="0"/>
                <w:i w:val="0"/>
                <w:iCs w:val="0"/>
                <w:caps w:val="0"/>
                <w:smallCaps w:val="0"/>
                <w:color w:val="4471C4"/>
                <w:sz w:val="20"/>
                <w:szCs w:val="20"/>
                <w:lang w:val="en-US"/>
              </w:rPr>
              <w:t xml:space="preserve">UN Women </w:t>
            </w:r>
            <w:r w:rsidRPr="2F85C653" w:rsidR="4040BE71">
              <w:rPr>
                <w:rFonts w:ascii="Times New Roman" w:hAnsi="Times New Roman" w:eastAsia="Times New Roman" w:cs="Times New Roman"/>
                <w:b w:val="0"/>
                <w:bCs w:val="0"/>
                <w:i w:val="0"/>
                <w:iCs w:val="0"/>
                <w:caps w:val="0"/>
                <w:smallCaps w:val="0"/>
                <w:color w:val="4471C4"/>
                <w:sz w:val="20"/>
                <w:szCs w:val="20"/>
                <w:lang w:val="en-US"/>
              </w:rPr>
              <w:t>SP 4 and 5)</w:t>
            </w:r>
          </w:p>
          <w:p w:rsidR="4040BE71" w:rsidP="2F85C653" w:rsidRDefault="4040BE71" w14:paraId="053B4FB3" w14:textId="4CC8D40B">
            <w:pPr>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r w:rsidR="4040BE71" w:rsidTr="2F85C653" w14:paraId="21C11F2D">
        <w:trPr>
          <w:trHeight w:val="300"/>
        </w:trPr>
        <w:tc>
          <w:tcPr>
            <w:tcW w:w="9128" w:type="dxa"/>
            <w:tcMar>
              <w:left w:w="105" w:type="dxa"/>
              <w:right w:w="105" w:type="dxa"/>
            </w:tcMar>
            <w:vAlign w:val="top"/>
          </w:tcPr>
          <w:p w:rsidR="4040BE71" w:rsidP="2F85C653" w:rsidRDefault="4040BE71" w14:paraId="0F6C8E99" w14:textId="11DC43C6">
            <w:pPr>
              <w:pStyle w:val="Normal"/>
              <w:jc w:val="both"/>
              <w:rPr>
                <w:rFonts w:ascii="Times New Roman" w:hAnsi="Times New Roman" w:eastAsia="Times New Roman" w:cs="Times New Roman"/>
                <w:b w:val="0"/>
                <w:bCs w:val="0"/>
                <w:i w:val="0"/>
                <w:iCs w:val="0"/>
                <w:caps w:val="0"/>
                <w:smallCaps w:val="0"/>
                <w:color w:val="4471C4" w:themeColor="accent1" w:themeTint="FF" w:themeShade="FF"/>
                <w:sz w:val="20"/>
                <w:szCs w:val="20"/>
              </w:rPr>
            </w:pP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Outcome </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7</w:t>
            </w:r>
            <w:r w:rsidRPr="2F85C653" w:rsidR="4040BE71">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 </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 xml:space="preserve">Women and girls affected by crises and displacement have strengthened resilience to deal with shocks and stressors and are able to contribute to and benefit from economic empowerment to </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attain</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 xml:space="preserve"> more </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equitable</w:t>
            </w:r>
            <w:r w:rsidRPr="2F85C653" w:rsidR="4040BE71">
              <w:rPr>
                <w:rFonts w:ascii="Times New Roman" w:hAnsi="Times New Roman" w:eastAsia="Times New Roman" w:cs="Times New Roman"/>
                <w:b w:val="0"/>
                <w:bCs w:val="0"/>
                <w:i w:val="0"/>
                <w:iCs w:val="0"/>
                <w:caps w:val="0"/>
                <w:smallCaps w:val="0"/>
                <w:color w:val="000000" w:themeColor="text1" w:themeTint="FF" w:themeShade="FF"/>
                <w:sz w:val="20"/>
                <w:szCs w:val="20"/>
                <w:lang w:val="en-US"/>
              </w:rPr>
              <w:t xml:space="preserve"> relationships free from violence </w:t>
            </w:r>
            <w:r w:rsidRPr="2F85C653" w:rsidR="4040BE71">
              <w:rPr>
                <w:rFonts w:ascii="Times New Roman" w:hAnsi="Times New Roman" w:eastAsia="Times New Roman" w:cs="Times New Roman"/>
                <w:b w:val="0"/>
                <w:bCs w:val="0"/>
                <w:i w:val="0"/>
                <w:iCs w:val="0"/>
                <w:caps w:val="0"/>
                <w:smallCaps w:val="0"/>
                <w:color w:val="4471C4"/>
                <w:sz w:val="20"/>
                <w:szCs w:val="20"/>
                <w:lang w:val="en-US"/>
              </w:rPr>
              <w:t xml:space="preserve">(Linked to </w:t>
            </w:r>
            <w:r w:rsidRPr="2F85C653" w:rsidR="4040BE71">
              <w:rPr>
                <w:rFonts w:ascii="Times New Roman" w:hAnsi="Times New Roman" w:eastAsia="Times New Roman" w:cs="Times New Roman"/>
                <w:b w:val="0"/>
                <w:bCs w:val="0"/>
                <w:i w:val="0"/>
                <w:iCs w:val="0"/>
                <w:caps w:val="0"/>
                <w:smallCaps w:val="0"/>
                <w:color w:val="4471C4"/>
                <w:sz w:val="20"/>
                <w:szCs w:val="20"/>
                <w:lang w:val="en-US"/>
              </w:rPr>
              <w:t xml:space="preserve">UN Women </w:t>
            </w:r>
            <w:r w:rsidRPr="2F85C653" w:rsidR="4040BE71">
              <w:rPr>
                <w:rFonts w:ascii="Times New Roman" w:hAnsi="Times New Roman" w:eastAsia="Times New Roman" w:cs="Times New Roman"/>
                <w:b w:val="0"/>
                <w:bCs w:val="0"/>
                <w:i w:val="0"/>
                <w:iCs w:val="0"/>
                <w:caps w:val="0"/>
                <w:smallCaps w:val="0"/>
                <w:color w:val="4471C4"/>
                <w:sz w:val="20"/>
                <w:szCs w:val="20"/>
                <w:lang w:val="en-US"/>
              </w:rPr>
              <w:t>SP Outcomes 4, 6 and 7)</w:t>
            </w:r>
          </w:p>
          <w:p w:rsidR="4040BE71" w:rsidP="2F85C653" w:rsidRDefault="4040BE71" w14:paraId="240D9B42" w14:textId="29DEADF2">
            <w:pPr>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p>
        </w:tc>
      </w:tr>
    </w:tbl>
    <w:p w:rsidR="4040BE71" w:rsidP="2F85C653" w:rsidRDefault="4040BE71" w14:paraId="085EAA87" w14:textId="5E8AB83C">
      <w:pPr>
        <w:pStyle w:val="Normal"/>
        <w:jc w:val="both"/>
        <w:rPr>
          <w:rFonts w:ascii="Times New Roman" w:hAnsi="Times New Roman" w:eastAsia="Times New Roman" w:cs="Times New Roman"/>
          <w:sz w:val="22"/>
          <w:szCs w:val="22"/>
        </w:rPr>
      </w:pPr>
    </w:p>
    <w:p w:rsidR="4B7FC452" w:rsidP="2F85C653" w:rsidRDefault="4B7FC452" w14:paraId="01988A8E" w14:textId="592996AB">
      <w:pPr>
        <w:pStyle w:val="Normal"/>
        <w:jc w:val="both"/>
        <w:rPr>
          <w:rFonts w:ascii="Times New Roman" w:hAnsi="Times New Roman" w:eastAsia="Times New Roman" w:cs="Times New Roman"/>
          <w:color w:val="000000" w:themeColor="text1" w:themeTint="FF" w:themeShade="FF"/>
          <w:sz w:val="22"/>
          <w:szCs w:val="22"/>
        </w:rPr>
      </w:pPr>
      <w:r w:rsidRPr="2F85C653" w:rsidR="4B7FC452">
        <w:rPr>
          <w:rFonts w:ascii="Times New Roman" w:hAnsi="Times New Roman" w:eastAsia="Times New Roman" w:cs="Times New Roman"/>
          <w:sz w:val="22"/>
          <w:szCs w:val="22"/>
          <w:lang w:eastAsia="en-US"/>
        </w:rPr>
        <w:t>The  Regional</w:t>
      </w:r>
      <w:r w:rsidRPr="2F85C653" w:rsidR="4B7FC452">
        <w:rPr>
          <w:rFonts w:ascii="Times New Roman" w:hAnsi="Times New Roman" w:eastAsia="Times New Roman" w:cs="Times New Roman"/>
          <w:sz w:val="22"/>
          <w:szCs w:val="22"/>
          <w:lang w:eastAsia="en-US"/>
        </w:rPr>
        <w:t xml:space="preserve"> Office Strategic Note also supports and contributes towards the following</w:t>
      </w:r>
      <w:r w:rsidRPr="2F85C653" w:rsidR="4B7FC452">
        <w:rPr>
          <w:rFonts w:ascii="Times New Roman" w:hAnsi="Times New Roman" w:eastAsia="Times New Roman" w:cs="Times New Roman"/>
          <w:sz w:val="22"/>
          <w:szCs w:val="22"/>
        </w:rPr>
        <w:t xml:space="preserve"> UN Women 2022-25 Strategic Plan Systemic outcomes</w:t>
      </w:r>
      <w:r w:rsidRPr="2F85C653" w:rsidR="4B7FC452">
        <w:rPr>
          <w:rFonts w:ascii="Times New Roman" w:hAnsi="Times New Roman" w:eastAsia="Times New Roman" w:cs="Times New Roman"/>
          <w:color w:val="000000" w:themeColor="text1" w:themeTint="FF" w:themeShade="FF"/>
          <w:sz w:val="22"/>
          <w:szCs w:val="22"/>
        </w:rPr>
        <w:t>:</w:t>
      </w:r>
    </w:p>
    <w:p w:rsidR="4B7FC452" w:rsidP="2F85C653" w:rsidRDefault="4B7FC452" w14:paraId="5D12DDD0">
      <w:pPr>
        <w:ind w:left="720" w:hanging="360"/>
        <w:jc w:val="both"/>
        <w:rPr>
          <w:rFonts w:ascii="Times New Roman" w:hAnsi="Times New Roman" w:eastAsia="Times New Roman" w:cs="Times New Roman"/>
          <w:color w:val="000000" w:themeColor="text1" w:themeTint="FF" w:themeShade="FF"/>
          <w:sz w:val="22"/>
          <w:szCs w:val="22"/>
          <w:lang w:val="en-US" w:eastAsia="en-US"/>
        </w:rPr>
      </w:pPr>
      <w:r w:rsidRPr="2F85C653" w:rsidR="4B7FC452">
        <w:rPr>
          <w:rFonts w:ascii="Times New Roman" w:hAnsi="Times New Roman" w:eastAsia="Times New Roman" w:cs="Times New Roman"/>
          <w:color w:val="000000" w:themeColor="text1" w:themeTint="FF" w:themeShade="FF"/>
          <w:sz w:val="22"/>
          <w:szCs w:val="22"/>
          <w:lang w:val="en-US" w:eastAsia="en-US"/>
        </w:rPr>
        <w:t xml:space="preserve">1:    Global normative frameworks, and gender-responsive laws, </w:t>
      </w:r>
      <w:r w:rsidRPr="2F85C653" w:rsidR="4B7FC452">
        <w:rPr>
          <w:rFonts w:ascii="Times New Roman" w:hAnsi="Times New Roman" w:eastAsia="Times New Roman" w:cs="Times New Roman"/>
          <w:color w:val="000000" w:themeColor="text1" w:themeTint="FF" w:themeShade="FF"/>
          <w:sz w:val="22"/>
          <w:szCs w:val="22"/>
          <w:lang w:val="en-US" w:eastAsia="en-US"/>
        </w:rPr>
        <w:t>policies</w:t>
      </w:r>
      <w:r w:rsidRPr="2F85C653" w:rsidR="4B7FC452">
        <w:rPr>
          <w:rFonts w:ascii="Times New Roman" w:hAnsi="Times New Roman" w:eastAsia="Times New Roman" w:cs="Times New Roman"/>
          <w:color w:val="000000" w:themeColor="text1" w:themeTint="FF" w:themeShade="FF"/>
          <w:sz w:val="22"/>
          <w:szCs w:val="22"/>
          <w:lang w:val="en-US" w:eastAsia="en-US"/>
        </w:rPr>
        <w:t xml:space="preserve"> and institutions</w:t>
      </w:r>
    </w:p>
    <w:p w:rsidR="4B7FC452" w:rsidP="2F85C653" w:rsidRDefault="4B7FC452" w14:paraId="1D545C08">
      <w:pPr>
        <w:ind w:left="720" w:hanging="360"/>
        <w:jc w:val="both"/>
        <w:rPr>
          <w:rFonts w:ascii="Times New Roman" w:hAnsi="Times New Roman" w:eastAsia="Times New Roman" w:cs="Times New Roman"/>
          <w:color w:val="000000" w:themeColor="text1" w:themeTint="FF" w:themeShade="FF"/>
          <w:sz w:val="22"/>
          <w:szCs w:val="22"/>
          <w:lang w:val="en-US" w:eastAsia="en-US"/>
        </w:rPr>
      </w:pPr>
      <w:r w:rsidRPr="2F85C653" w:rsidR="4B7FC452">
        <w:rPr>
          <w:rFonts w:ascii="Times New Roman" w:hAnsi="Times New Roman" w:eastAsia="Times New Roman" w:cs="Times New Roman"/>
          <w:color w:val="000000" w:themeColor="text1" w:themeTint="FF" w:themeShade="FF"/>
          <w:sz w:val="22"/>
          <w:szCs w:val="22"/>
          <w:lang w:val="en-US" w:eastAsia="en-US"/>
        </w:rPr>
        <w:t>2:    Financing for gender equality</w:t>
      </w:r>
    </w:p>
    <w:p w:rsidR="4B7FC452" w:rsidP="2F85C653" w:rsidRDefault="4B7FC452" w14:paraId="52AF5DDA">
      <w:pPr>
        <w:ind w:left="720" w:hanging="360"/>
        <w:jc w:val="both"/>
        <w:rPr>
          <w:rFonts w:ascii="Times New Roman" w:hAnsi="Times New Roman" w:eastAsia="Times New Roman" w:cs="Times New Roman"/>
          <w:color w:val="000000" w:themeColor="text1" w:themeTint="FF" w:themeShade="FF"/>
          <w:sz w:val="22"/>
          <w:szCs w:val="22"/>
          <w:lang w:val="en-US" w:eastAsia="en-US"/>
        </w:rPr>
      </w:pPr>
      <w:r w:rsidRPr="2F85C653" w:rsidR="4B7FC452">
        <w:rPr>
          <w:rFonts w:ascii="Times New Roman" w:hAnsi="Times New Roman" w:eastAsia="Times New Roman" w:cs="Times New Roman"/>
          <w:color w:val="000000" w:themeColor="text1" w:themeTint="FF" w:themeShade="FF"/>
          <w:sz w:val="22"/>
          <w:szCs w:val="22"/>
          <w:lang w:val="en-US" w:eastAsia="en-US"/>
        </w:rPr>
        <w:t>3:    Positive social norms including by engaging men &amp; boys</w:t>
      </w:r>
    </w:p>
    <w:p w:rsidR="4B7FC452" w:rsidP="2F85C653" w:rsidRDefault="4B7FC452" w14:paraId="604A0D3B">
      <w:pPr>
        <w:ind w:left="720" w:hanging="360"/>
        <w:jc w:val="both"/>
        <w:rPr>
          <w:rFonts w:ascii="Times New Roman" w:hAnsi="Times New Roman" w:eastAsia="Times New Roman" w:cs="Times New Roman"/>
          <w:color w:val="000000" w:themeColor="text1" w:themeTint="FF" w:themeShade="FF"/>
          <w:sz w:val="22"/>
          <w:szCs w:val="22"/>
          <w:lang w:val="en-US" w:eastAsia="en-US"/>
        </w:rPr>
      </w:pPr>
      <w:r w:rsidRPr="2F85C653" w:rsidR="4B7FC452">
        <w:rPr>
          <w:rFonts w:ascii="Times New Roman" w:hAnsi="Times New Roman" w:eastAsia="Times New Roman" w:cs="Times New Roman"/>
          <w:color w:val="000000" w:themeColor="text1" w:themeTint="FF" w:themeShade="FF"/>
          <w:sz w:val="22"/>
          <w:szCs w:val="22"/>
          <w:lang w:val="en-US" w:eastAsia="en-US"/>
        </w:rPr>
        <w:t xml:space="preserve">4:    Women's </w:t>
      </w:r>
      <w:r w:rsidRPr="2F85C653" w:rsidR="4B7FC452">
        <w:rPr>
          <w:rFonts w:ascii="Times New Roman" w:hAnsi="Times New Roman" w:eastAsia="Times New Roman" w:cs="Times New Roman"/>
          <w:color w:val="000000" w:themeColor="text1" w:themeTint="FF" w:themeShade="FF"/>
          <w:sz w:val="22"/>
          <w:szCs w:val="22"/>
          <w:lang w:val="en-US" w:eastAsia="en-US"/>
        </w:rPr>
        <w:t>equitable</w:t>
      </w:r>
      <w:r w:rsidRPr="2F85C653" w:rsidR="4B7FC452">
        <w:rPr>
          <w:rFonts w:ascii="Times New Roman" w:hAnsi="Times New Roman" w:eastAsia="Times New Roman" w:cs="Times New Roman"/>
          <w:color w:val="000000" w:themeColor="text1" w:themeTint="FF" w:themeShade="FF"/>
          <w:sz w:val="22"/>
          <w:szCs w:val="22"/>
          <w:lang w:val="en-US" w:eastAsia="en-US"/>
        </w:rPr>
        <w:t xml:space="preserve"> access to services, </w:t>
      </w:r>
      <w:r w:rsidRPr="2F85C653" w:rsidR="4B7FC452">
        <w:rPr>
          <w:rFonts w:ascii="Times New Roman" w:hAnsi="Times New Roman" w:eastAsia="Times New Roman" w:cs="Times New Roman"/>
          <w:color w:val="000000" w:themeColor="text1" w:themeTint="FF" w:themeShade="FF"/>
          <w:sz w:val="22"/>
          <w:szCs w:val="22"/>
          <w:lang w:val="en-US" w:eastAsia="en-US"/>
        </w:rPr>
        <w:t>goods</w:t>
      </w:r>
      <w:r w:rsidRPr="2F85C653" w:rsidR="4B7FC452">
        <w:rPr>
          <w:rFonts w:ascii="Times New Roman" w:hAnsi="Times New Roman" w:eastAsia="Times New Roman" w:cs="Times New Roman"/>
          <w:color w:val="000000" w:themeColor="text1" w:themeTint="FF" w:themeShade="FF"/>
          <w:sz w:val="22"/>
          <w:szCs w:val="22"/>
          <w:lang w:val="en-US" w:eastAsia="en-US"/>
        </w:rPr>
        <w:t xml:space="preserve"> and resources</w:t>
      </w:r>
    </w:p>
    <w:p w:rsidR="4B7FC452" w:rsidP="2F85C653" w:rsidRDefault="4B7FC452" w14:paraId="59263F21">
      <w:pPr>
        <w:ind w:left="720" w:hanging="360"/>
        <w:jc w:val="both"/>
        <w:rPr>
          <w:rFonts w:ascii="Times New Roman" w:hAnsi="Times New Roman" w:eastAsia="Times New Roman" w:cs="Times New Roman"/>
          <w:color w:val="000000" w:themeColor="text1" w:themeTint="FF" w:themeShade="FF"/>
          <w:sz w:val="22"/>
          <w:szCs w:val="22"/>
          <w:lang w:val="en-US" w:eastAsia="en-US"/>
        </w:rPr>
      </w:pPr>
      <w:r w:rsidRPr="2F85C653" w:rsidR="4B7FC452">
        <w:rPr>
          <w:rFonts w:ascii="Times New Roman" w:hAnsi="Times New Roman" w:eastAsia="Times New Roman" w:cs="Times New Roman"/>
          <w:color w:val="000000" w:themeColor="text1" w:themeTint="FF" w:themeShade="FF"/>
          <w:sz w:val="22"/>
          <w:szCs w:val="22"/>
          <w:lang w:val="en-US" w:eastAsia="en-US"/>
        </w:rPr>
        <w:t xml:space="preserve">5:    Women’s voice, </w:t>
      </w:r>
      <w:r w:rsidRPr="2F85C653" w:rsidR="4B7FC452">
        <w:rPr>
          <w:rFonts w:ascii="Times New Roman" w:hAnsi="Times New Roman" w:eastAsia="Times New Roman" w:cs="Times New Roman"/>
          <w:color w:val="000000" w:themeColor="text1" w:themeTint="FF" w:themeShade="FF"/>
          <w:sz w:val="22"/>
          <w:szCs w:val="22"/>
          <w:lang w:val="en-US" w:eastAsia="en-US"/>
        </w:rPr>
        <w:t>leadership</w:t>
      </w:r>
      <w:r w:rsidRPr="2F85C653" w:rsidR="4B7FC452">
        <w:rPr>
          <w:rFonts w:ascii="Times New Roman" w:hAnsi="Times New Roman" w:eastAsia="Times New Roman" w:cs="Times New Roman"/>
          <w:color w:val="000000" w:themeColor="text1" w:themeTint="FF" w:themeShade="FF"/>
          <w:sz w:val="22"/>
          <w:szCs w:val="22"/>
          <w:lang w:val="en-US" w:eastAsia="en-US"/>
        </w:rPr>
        <w:t xml:space="preserve"> and agency</w:t>
      </w:r>
    </w:p>
    <w:p w:rsidR="4B7FC452" w:rsidP="2F85C653" w:rsidRDefault="4B7FC452" w14:paraId="43C49ED2">
      <w:pPr>
        <w:ind w:left="720" w:hanging="360"/>
        <w:jc w:val="both"/>
        <w:rPr>
          <w:rFonts w:ascii="Times New Roman" w:hAnsi="Times New Roman" w:eastAsia="Times New Roman" w:cs="Times New Roman"/>
          <w:color w:val="000000" w:themeColor="text1" w:themeTint="FF" w:themeShade="FF"/>
          <w:sz w:val="22"/>
          <w:szCs w:val="22"/>
          <w:lang w:val="en-US" w:eastAsia="en-US"/>
        </w:rPr>
      </w:pPr>
      <w:r w:rsidRPr="2F85C653" w:rsidR="4B7FC452">
        <w:rPr>
          <w:rFonts w:ascii="Times New Roman" w:hAnsi="Times New Roman" w:eastAsia="Times New Roman" w:cs="Times New Roman"/>
          <w:color w:val="000000" w:themeColor="text1" w:themeTint="FF" w:themeShade="FF"/>
          <w:sz w:val="22"/>
          <w:szCs w:val="22"/>
          <w:lang w:val="en-US" w:eastAsia="en-US"/>
        </w:rPr>
        <w:t>6:    Production, analysis and use of gender statistics and sex-disaggregated data</w:t>
      </w:r>
    </w:p>
    <w:p w:rsidR="4B7FC452" w:rsidP="2F85C653" w:rsidRDefault="4B7FC452" w14:paraId="7093C255" w14:textId="1596073C">
      <w:pPr>
        <w:ind w:left="360"/>
        <w:jc w:val="both"/>
        <w:rPr>
          <w:rFonts w:ascii="Times New Roman" w:hAnsi="Times New Roman" w:eastAsia="Times New Roman" w:cs="Times New Roman"/>
          <w:color w:val="4471C4" w:themeColor="accent1" w:themeTint="FF" w:themeShade="FF"/>
          <w:sz w:val="22"/>
          <w:szCs w:val="22"/>
        </w:rPr>
      </w:pPr>
      <w:r w:rsidRPr="2F85C653" w:rsidR="4B7FC452">
        <w:rPr>
          <w:rFonts w:ascii="Times New Roman" w:hAnsi="Times New Roman" w:eastAsia="Times New Roman" w:cs="Times New Roman"/>
          <w:color w:val="000000" w:themeColor="text1" w:themeTint="FF" w:themeShade="FF"/>
          <w:sz w:val="22"/>
          <w:szCs w:val="22"/>
          <w:lang w:val="en-US" w:eastAsia="en-US"/>
        </w:rPr>
        <w:t>7.    UN System Coordination for Gender Equality</w:t>
      </w:r>
    </w:p>
    <w:p w:rsidR="4040BE71" w:rsidP="2F85C653" w:rsidRDefault="4040BE71" w14:paraId="2398568A" w14:textId="5EA9CAC6">
      <w:pPr>
        <w:pStyle w:val="Normal"/>
        <w:ind w:left="0"/>
        <w:jc w:val="both"/>
        <w:rPr>
          <w:rFonts w:ascii="Times New Roman" w:hAnsi="Times New Roman" w:eastAsia="Times New Roman" w:cs="Times New Roman"/>
          <w:noProof w:val="0"/>
          <w:sz w:val="22"/>
          <w:szCs w:val="22"/>
          <w:lang w:val="en-US"/>
        </w:rPr>
      </w:pPr>
    </w:p>
    <w:p w:rsidR="76C850CA" w:rsidP="2F85C653" w:rsidRDefault="76C850CA" w14:paraId="7E5C3488" w14:textId="6ECBF9D5">
      <w:pPr>
        <w:pStyle w:val="Normal"/>
        <w:spacing w:before="120"/>
        <w:jc w:val="both"/>
        <w:rPr>
          <w:rFonts w:ascii="Times New Roman" w:hAnsi="Times New Roman" w:eastAsia="Times New Roman" w:cs="Times New Roman"/>
          <w:sz w:val="22"/>
          <w:szCs w:val="22"/>
          <w:lang w:val="en-US"/>
        </w:rPr>
      </w:pPr>
      <w:r w:rsidRPr="2F85C653" w:rsidR="76C850CA">
        <w:rPr>
          <w:rFonts w:ascii="Times New Roman" w:hAnsi="Times New Roman" w:eastAsia="Times New Roman" w:cs="Times New Roman"/>
          <w:sz w:val="22"/>
          <w:szCs w:val="22"/>
          <w:lang w:val="en-US"/>
        </w:rPr>
        <w:t>The Strategic Note Theory of Change (</w:t>
      </w:r>
      <w:r w:rsidRPr="2F85C653" w:rsidR="76C850CA">
        <w:rPr>
          <w:rFonts w:ascii="Times New Roman" w:hAnsi="Times New Roman" w:eastAsia="Times New Roman" w:cs="Times New Roman"/>
          <w:sz w:val="22"/>
          <w:szCs w:val="22"/>
          <w:lang w:val="en-US"/>
        </w:rPr>
        <w:t>ToC</w:t>
      </w:r>
      <w:r w:rsidRPr="2F85C653" w:rsidR="76C850CA">
        <w:rPr>
          <w:rFonts w:ascii="Times New Roman" w:hAnsi="Times New Roman" w:eastAsia="Times New Roman" w:cs="Times New Roman"/>
          <w:sz w:val="22"/>
          <w:szCs w:val="22"/>
          <w:lang w:val="en-US"/>
        </w:rPr>
        <w:t xml:space="preserve">) is set out below. The evaluation team will collaborate with the </w:t>
      </w:r>
      <w:r w:rsidRPr="2F85C653" w:rsidR="76C850CA">
        <w:rPr>
          <w:rFonts w:ascii="Times New Roman" w:hAnsi="Times New Roman" w:eastAsia="Times New Roman" w:cs="Times New Roman"/>
          <w:sz w:val="22"/>
          <w:szCs w:val="22"/>
          <w:lang w:eastAsia="en-US"/>
        </w:rPr>
        <w:t>Regional Office</w:t>
      </w:r>
      <w:r w:rsidRPr="2F85C653" w:rsidR="76C850CA">
        <w:rPr>
          <w:rFonts w:ascii="Times New Roman" w:hAnsi="Times New Roman" w:eastAsia="Times New Roman" w:cs="Times New Roman"/>
          <w:sz w:val="22"/>
          <w:szCs w:val="22"/>
          <w:lang w:val="en-US"/>
        </w:rPr>
        <w:t xml:space="preserve"> during the </w:t>
      </w:r>
      <w:r w:rsidRPr="2F85C653" w:rsidR="76C850CA">
        <w:rPr>
          <w:rFonts w:ascii="Times New Roman" w:hAnsi="Times New Roman" w:eastAsia="Times New Roman" w:cs="Times New Roman"/>
          <w:sz w:val="22"/>
          <w:szCs w:val="22"/>
          <w:lang w:val="en-US"/>
        </w:rPr>
        <w:t>inception</w:t>
      </w:r>
      <w:r w:rsidRPr="2F85C653" w:rsidR="76C850CA">
        <w:rPr>
          <w:rFonts w:ascii="Times New Roman" w:hAnsi="Times New Roman" w:eastAsia="Times New Roman" w:cs="Times New Roman"/>
          <w:sz w:val="22"/>
          <w:szCs w:val="22"/>
          <w:lang w:val="en-US"/>
        </w:rPr>
        <w:t xml:space="preserve"> phase to review and refine (if needed) the TOC. </w:t>
      </w:r>
    </w:p>
    <w:p w:rsidR="76C850CA" w:rsidP="2F85C653" w:rsidRDefault="76C850CA" w14:paraId="403963D8" w14:textId="5F8A02B8">
      <w:pPr>
        <w:pStyle w:val="Normal"/>
        <w:jc w:val="both"/>
        <w:rPr>
          <w:rFonts w:ascii="Times New Roman" w:hAnsi="Times New Roman" w:eastAsia="Times New Roman" w:cs="Times New Roman"/>
          <w:sz w:val="22"/>
          <w:szCs w:val="22"/>
        </w:rPr>
      </w:pPr>
      <w:r w:rsidRPr="2F85C653" w:rsidR="76C850CA">
        <w:rPr>
          <w:rFonts w:ascii="Times New Roman" w:hAnsi="Times New Roman" w:eastAsia="Times New Roman" w:cs="Times New Roman"/>
          <w:sz w:val="22"/>
          <w:szCs w:val="22"/>
        </w:rPr>
        <w:t xml:space="preserve">If ROAS provides oversight, technical and representational support in the below impact areas to COs and regional stakeholders including by (a) advancing availability of data or knowledge, </w:t>
      </w:r>
    </w:p>
    <w:p w:rsidR="76C850CA" w:rsidP="2F85C653" w:rsidRDefault="76C850CA" w14:paraId="2204C04B" w14:textId="2814A2E8">
      <w:pPr>
        <w:pStyle w:val="Normal"/>
        <w:jc w:val="both"/>
        <w:rPr>
          <w:rFonts w:ascii="Times New Roman" w:hAnsi="Times New Roman" w:eastAsia="Times New Roman" w:cs="Times New Roman"/>
          <w:sz w:val="22"/>
          <w:szCs w:val="22"/>
        </w:rPr>
      </w:pPr>
      <w:r w:rsidRPr="2F85C653" w:rsidR="76C850CA">
        <w:rPr>
          <w:rFonts w:ascii="Times New Roman" w:hAnsi="Times New Roman" w:eastAsia="Times New Roman" w:cs="Times New Roman"/>
          <w:sz w:val="22"/>
          <w:szCs w:val="22"/>
        </w:rPr>
        <w:t xml:space="preserve">(b) building complementary. </w:t>
      </w:r>
      <w:r w:rsidRPr="2F85C653" w:rsidR="76C850CA">
        <w:rPr>
          <w:rFonts w:ascii="Times New Roman" w:hAnsi="Times New Roman" w:eastAsia="Times New Roman" w:cs="Times New Roman"/>
          <w:sz w:val="22"/>
          <w:szCs w:val="22"/>
        </w:rPr>
        <w:t>capacities</w:t>
      </w:r>
      <w:r w:rsidRPr="2F85C653" w:rsidR="76C850CA">
        <w:rPr>
          <w:rFonts w:ascii="Times New Roman" w:hAnsi="Times New Roman" w:eastAsia="Times New Roman" w:cs="Times New Roman"/>
          <w:sz w:val="22"/>
          <w:szCs w:val="22"/>
        </w:rPr>
        <w:t xml:space="preserve"> of intergovernmental bodies, </w:t>
      </w:r>
      <w:r w:rsidRPr="2F85C653" w:rsidR="76C850CA">
        <w:rPr>
          <w:rFonts w:ascii="Times New Roman" w:hAnsi="Times New Roman" w:eastAsia="Times New Roman" w:cs="Times New Roman"/>
          <w:sz w:val="22"/>
          <w:szCs w:val="22"/>
        </w:rPr>
        <w:t>processes</w:t>
      </w:r>
      <w:r w:rsidRPr="2F85C653" w:rsidR="76C850CA">
        <w:rPr>
          <w:rFonts w:ascii="Times New Roman" w:hAnsi="Times New Roman" w:eastAsia="Times New Roman" w:cs="Times New Roman"/>
          <w:sz w:val="22"/>
          <w:szCs w:val="22"/>
        </w:rPr>
        <w:t xml:space="preserve"> and member states,</w:t>
      </w:r>
    </w:p>
    <w:p w:rsidR="76C850CA" w:rsidP="2F85C653" w:rsidRDefault="76C850CA" w14:paraId="5084CEED" w14:textId="750B685B">
      <w:pPr>
        <w:pStyle w:val="Normal"/>
        <w:jc w:val="both"/>
        <w:rPr>
          <w:rFonts w:ascii="Times New Roman" w:hAnsi="Times New Roman" w:eastAsia="Times New Roman" w:cs="Times New Roman"/>
          <w:sz w:val="22"/>
          <w:szCs w:val="22"/>
        </w:rPr>
      </w:pPr>
      <w:r w:rsidRPr="2F85C653" w:rsidR="76C850CA">
        <w:rPr>
          <w:rFonts w:ascii="Times New Roman" w:hAnsi="Times New Roman" w:eastAsia="Times New Roman" w:cs="Times New Roman"/>
          <w:sz w:val="22"/>
          <w:szCs w:val="22"/>
        </w:rPr>
        <w:t>(c) strengthening UN coordination and joint programming,</w:t>
      </w:r>
    </w:p>
    <w:p w:rsidR="76C850CA" w:rsidP="2F85C653" w:rsidRDefault="76C850CA" w14:paraId="3F99A0B1" w14:textId="23B833F3">
      <w:pPr>
        <w:pStyle w:val="Normal"/>
        <w:jc w:val="both"/>
        <w:rPr>
          <w:rFonts w:ascii="Times New Roman" w:hAnsi="Times New Roman" w:eastAsia="Times New Roman" w:cs="Times New Roman"/>
          <w:sz w:val="22"/>
          <w:szCs w:val="22"/>
        </w:rPr>
      </w:pPr>
      <w:r w:rsidRPr="2F85C653" w:rsidR="76C850CA">
        <w:rPr>
          <w:rFonts w:ascii="Times New Roman" w:hAnsi="Times New Roman" w:eastAsia="Times New Roman" w:cs="Times New Roman"/>
          <w:sz w:val="22"/>
          <w:szCs w:val="22"/>
        </w:rPr>
        <w:t>(d) expanding strategic partnerships with IFIs,</w:t>
      </w:r>
    </w:p>
    <w:p w:rsidR="76C850CA" w:rsidP="2F85C653" w:rsidRDefault="76C850CA" w14:paraId="55421F48" w14:textId="77196352">
      <w:pPr>
        <w:pStyle w:val="Normal"/>
        <w:jc w:val="both"/>
        <w:rPr>
          <w:rFonts w:ascii="Times New Roman" w:hAnsi="Times New Roman" w:eastAsia="Times New Roman" w:cs="Times New Roman"/>
          <w:sz w:val="22"/>
          <w:szCs w:val="22"/>
        </w:rPr>
      </w:pPr>
      <w:r w:rsidRPr="2F85C653" w:rsidR="76C850CA">
        <w:rPr>
          <w:rFonts w:ascii="Times New Roman" w:hAnsi="Times New Roman" w:eastAsia="Times New Roman" w:cs="Times New Roman"/>
          <w:sz w:val="22"/>
          <w:szCs w:val="22"/>
        </w:rPr>
        <w:t xml:space="preserve">(e) strengthening voice and agency of young men and women and COs, </w:t>
      </w:r>
    </w:p>
    <w:p w:rsidR="76C850CA" w:rsidP="2F85C653" w:rsidRDefault="76C850CA" w14:paraId="5CDDC4E7" w14:textId="5301A219">
      <w:pPr>
        <w:pStyle w:val="Normal"/>
        <w:jc w:val="both"/>
        <w:rPr>
          <w:rFonts w:ascii="Times New Roman" w:hAnsi="Times New Roman" w:eastAsia="Times New Roman" w:cs="Times New Roman"/>
          <w:sz w:val="22"/>
          <w:szCs w:val="22"/>
        </w:rPr>
      </w:pPr>
      <w:r w:rsidRPr="2F85C653" w:rsidR="76C850CA">
        <w:rPr>
          <w:rFonts w:ascii="Times New Roman" w:hAnsi="Times New Roman" w:eastAsia="Times New Roman" w:cs="Times New Roman"/>
          <w:sz w:val="22"/>
          <w:szCs w:val="22"/>
        </w:rPr>
        <w:t>(f) defining common communications and advocacy strategies,</w:t>
      </w:r>
    </w:p>
    <w:p w:rsidR="76C850CA" w:rsidP="2F85C653" w:rsidRDefault="76C850CA" w14:paraId="342EF351" w14:textId="20563554">
      <w:pPr>
        <w:pStyle w:val="Normal"/>
        <w:jc w:val="both"/>
        <w:rPr>
          <w:rFonts w:ascii="Times New Roman" w:hAnsi="Times New Roman" w:eastAsia="Times New Roman" w:cs="Times New Roman"/>
          <w:sz w:val="22"/>
          <w:szCs w:val="22"/>
        </w:rPr>
      </w:pPr>
      <w:r w:rsidRPr="2F85C653" w:rsidR="76C850CA">
        <w:rPr>
          <w:rFonts w:ascii="Times New Roman" w:hAnsi="Times New Roman" w:eastAsia="Times New Roman" w:cs="Times New Roman"/>
          <w:sz w:val="22"/>
          <w:szCs w:val="22"/>
        </w:rPr>
        <w:t xml:space="preserve">(g) implementing an HDPN approach and regional signature interventions or tools, </w:t>
      </w:r>
    </w:p>
    <w:p w:rsidR="76C850CA" w:rsidP="2F85C653" w:rsidRDefault="76C850CA" w14:paraId="28FACC6C" w14:textId="29F32779">
      <w:pPr>
        <w:pStyle w:val="Normal"/>
        <w:jc w:val="both"/>
        <w:rPr>
          <w:rFonts w:ascii="Times New Roman" w:hAnsi="Times New Roman" w:eastAsia="Times New Roman" w:cs="Times New Roman"/>
          <w:sz w:val="22"/>
          <w:szCs w:val="22"/>
        </w:rPr>
      </w:pPr>
      <w:r w:rsidRPr="2F85C653" w:rsidR="76C850CA">
        <w:rPr>
          <w:rFonts w:ascii="Times New Roman" w:hAnsi="Times New Roman" w:eastAsia="Times New Roman" w:cs="Times New Roman"/>
          <w:sz w:val="22"/>
          <w:szCs w:val="22"/>
        </w:rPr>
        <w:t>(h) strengthening organizational architecture in the region.</w:t>
      </w:r>
    </w:p>
    <w:p w:rsidR="4040BE71" w:rsidP="2F85C653" w:rsidRDefault="4040BE71" w14:paraId="16C4815B" w14:textId="02C923BE">
      <w:pPr>
        <w:pStyle w:val="Normal"/>
        <w:jc w:val="both"/>
        <w:rPr>
          <w:rFonts w:ascii="Times New Roman" w:hAnsi="Times New Roman" w:eastAsia="Times New Roman" w:cs="Times New Roman"/>
          <w:sz w:val="22"/>
          <w:szCs w:val="22"/>
        </w:rPr>
      </w:pPr>
    </w:p>
    <w:p w:rsidR="76C850CA" w:rsidP="2F85C653" w:rsidRDefault="76C850CA" w14:paraId="0A95FD83" w14:textId="723490B7">
      <w:pPr>
        <w:pStyle w:val="Normal"/>
        <w:jc w:val="both"/>
        <w:rPr>
          <w:rFonts w:ascii="Times New Roman" w:hAnsi="Times New Roman" w:eastAsia="Times New Roman" w:cs="Times New Roman"/>
          <w:sz w:val="22"/>
          <w:szCs w:val="22"/>
        </w:rPr>
      </w:pPr>
      <w:r w:rsidRPr="2F85C653" w:rsidR="76C850CA">
        <w:rPr>
          <w:rFonts w:ascii="Times New Roman" w:hAnsi="Times New Roman" w:eastAsia="Times New Roman" w:cs="Times New Roman"/>
          <w:sz w:val="22"/>
          <w:szCs w:val="22"/>
          <w:u w:val="single"/>
        </w:rPr>
        <w:t>Then</w:t>
      </w:r>
      <w:r w:rsidRPr="2F85C653" w:rsidR="76C850CA">
        <w:rPr>
          <w:rFonts w:ascii="Times New Roman" w:hAnsi="Times New Roman" w:eastAsia="Times New Roman" w:cs="Times New Roman"/>
          <w:sz w:val="22"/>
          <w:szCs w:val="22"/>
        </w:rPr>
        <w:t xml:space="preserve"> UN Women in the region will have contributed to advancing GEEW and sustainable development, including peaceful societies, by deepening capacities and accountabilities for the achievement of international standards for GEEW (</w:t>
      </w:r>
      <w:r w:rsidRPr="2F85C653" w:rsidR="76C850CA">
        <w:rPr>
          <w:rFonts w:ascii="Times New Roman" w:hAnsi="Times New Roman" w:eastAsia="Times New Roman" w:cs="Times New Roman"/>
          <w:sz w:val="22"/>
          <w:szCs w:val="22"/>
        </w:rPr>
        <w:t>BDPfA</w:t>
      </w:r>
      <w:r w:rsidRPr="2F85C653" w:rsidR="76C850CA">
        <w:rPr>
          <w:rFonts w:ascii="Times New Roman" w:hAnsi="Times New Roman" w:eastAsia="Times New Roman" w:cs="Times New Roman"/>
          <w:sz w:val="22"/>
          <w:szCs w:val="22"/>
        </w:rPr>
        <w:t>, CEDAW, 2030 Agenda), ensuring women live safe lives, have equal voice in decision-making, have equal enjoyment of fundamental rights, choices and opportunities as men (particularly contributing to the achievement of SDG1,5,8,16).</w:t>
      </w:r>
    </w:p>
    <w:p w:rsidR="31435AB6" w:rsidP="2F85C653" w:rsidRDefault="31435AB6" w14:paraId="0CE7F9C7" w14:textId="6F0863F6">
      <w:pPr>
        <w:pStyle w:val="Normal"/>
        <w:jc w:val="both"/>
        <w:rPr>
          <w:rFonts w:ascii="Times New Roman" w:hAnsi="Times New Roman" w:eastAsia="Times New Roman" w:cs="Times New Roman"/>
          <w:sz w:val="22"/>
          <w:szCs w:val="22"/>
        </w:rPr>
      </w:pPr>
    </w:p>
    <w:p w:rsidR="2FE8DD8D" w:rsidP="2F85C653" w:rsidRDefault="2FE8DD8D" w14:paraId="484AE998" w14:textId="1204F5A0">
      <w:pPr>
        <w:pStyle w:val="Normal"/>
        <w:spacing w:after="0" w:line="276" w:lineRule="auto"/>
        <w:jc w:val="both"/>
        <w:rPr>
          <w:rFonts w:ascii="Times New Roman" w:hAnsi="Times New Roman" w:eastAsia="Times New Roman" w:cs="Times New Roman"/>
          <w:sz w:val="22"/>
          <w:szCs w:val="22"/>
          <w:lang w:val="en-US"/>
        </w:rPr>
      </w:pPr>
      <w:r w:rsidRPr="2F85C653" w:rsidR="2FE8DD8D">
        <w:rPr>
          <w:rFonts w:ascii="Times New Roman" w:hAnsi="Times New Roman" w:eastAsia="Times New Roman" w:cs="Times New Roman"/>
          <w:sz w:val="22"/>
          <w:szCs w:val="22"/>
        </w:rPr>
        <w:t>The Strategic Note includes</w:t>
      </w:r>
      <w:r w:rsidRPr="2F85C653" w:rsidR="2FE8DD8D">
        <w:rPr>
          <w:rFonts w:ascii="Times New Roman" w:hAnsi="Times New Roman" w:eastAsia="Times New Roman" w:cs="Times New Roman"/>
          <w:sz w:val="22"/>
          <w:szCs w:val="22"/>
          <w:lang w:val="en-US"/>
        </w:rPr>
        <w:t xml:space="preserve"> a Development Results Framework (DRF) and</w:t>
      </w:r>
      <w:r w:rsidRPr="2F85C653" w:rsidR="2FE8DD8D">
        <w:rPr>
          <w:rFonts w:ascii="Times New Roman" w:hAnsi="Times New Roman" w:eastAsia="Times New Roman" w:cs="Times New Roman"/>
          <w:sz w:val="22"/>
          <w:szCs w:val="22"/>
        </w:rPr>
        <w:t xml:space="preserve"> an Organizational Effectiveness and Efficiency Framework (OEEF), both with performance indicators. The evaluation is expected to use this to assess organizational performance.</w:t>
      </w:r>
      <w:r w:rsidRPr="2F85C653" w:rsidR="2FE8DD8D">
        <w:rPr>
          <w:rFonts w:ascii="Times New Roman" w:hAnsi="Times New Roman" w:eastAsia="Times New Roman" w:cs="Times New Roman"/>
          <w:sz w:val="22"/>
          <w:szCs w:val="22"/>
          <w:lang w:val="en-US"/>
        </w:rPr>
        <w:t xml:space="preserve"> </w:t>
      </w:r>
      <w:r w:rsidRPr="2F85C653" w:rsidR="2FE8DD8D">
        <w:rPr>
          <w:rFonts w:ascii="Times New Roman" w:hAnsi="Times New Roman" w:eastAsia="Times New Roman" w:cs="Times New Roman"/>
          <w:sz w:val="22"/>
          <w:szCs w:val="22"/>
          <w:lang w:val="en-US"/>
        </w:rPr>
        <w:t xml:space="preserve">Annex 1 </w:t>
      </w:r>
      <w:r w:rsidRPr="2F85C653" w:rsidR="2FE8DD8D">
        <w:rPr>
          <w:rFonts w:ascii="Times New Roman" w:hAnsi="Times New Roman" w:eastAsia="Times New Roman" w:cs="Times New Roman"/>
          <w:sz w:val="22"/>
          <w:szCs w:val="22"/>
          <w:lang w:val="en-US"/>
        </w:rPr>
        <w:t>set</w:t>
      </w:r>
      <w:r w:rsidRPr="2F85C653" w:rsidR="2FE8DD8D">
        <w:rPr>
          <w:rFonts w:ascii="Times New Roman" w:hAnsi="Times New Roman" w:eastAsia="Times New Roman" w:cs="Times New Roman"/>
          <w:sz w:val="22"/>
          <w:szCs w:val="22"/>
          <w:lang w:val="en-US"/>
        </w:rPr>
        <w:t xml:space="preserve"> </w:t>
      </w:r>
      <w:r w:rsidRPr="2F85C653" w:rsidR="2FE8DD8D">
        <w:rPr>
          <w:rFonts w:ascii="Times New Roman" w:hAnsi="Times New Roman" w:eastAsia="Times New Roman" w:cs="Times New Roman"/>
          <w:sz w:val="22"/>
          <w:szCs w:val="22"/>
          <w:lang w:val="en-US"/>
        </w:rPr>
        <w:t>outs</w:t>
      </w:r>
      <w:r w:rsidRPr="2F85C653" w:rsidR="2FE8DD8D">
        <w:rPr>
          <w:rFonts w:ascii="Times New Roman" w:hAnsi="Times New Roman" w:eastAsia="Times New Roman" w:cs="Times New Roman"/>
          <w:sz w:val="22"/>
          <w:szCs w:val="22"/>
          <w:lang w:val="en-US"/>
        </w:rPr>
        <w:t xml:space="preserve"> a summarized version of the DRF and OEEF, alongside the key activities contributing to each target output and outcome</w:t>
      </w:r>
      <w:r w:rsidRPr="2F85C653" w:rsidR="2FE8DD8D">
        <w:rPr>
          <w:rFonts w:ascii="Times New Roman" w:hAnsi="Times New Roman" w:eastAsia="Times New Roman" w:cs="Times New Roman"/>
          <w:sz w:val="22"/>
          <w:szCs w:val="22"/>
          <w:lang w:val="en-US"/>
        </w:rPr>
        <w:t>.</w:t>
      </w:r>
    </w:p>
    <w:p w:rsidR="31435AB6" w:rsidP="2F85C653" w:rsidRDefault="31435AB6" w14:paraId="51C03B4E" w14:textId="2E4D21EF">
      <w:pPr>
        <w:pStyle w:val="Normal"/>
        <w:spacing w:after="0" w:line="276" w:lineRule="auto"/>
        <w:jc w:val="both"/>
        <w:rPr>
          <w:rFonts w:ascii="Times New Roman" w:hAnsi="Times New Roman" w:eastAsia="Times New Roman" w:cs="Times New Roman"/>
          <w:sz w:val="22"/>
          <w:szCs w:val="22"/>
          <w:lang w:val="en-US"/>
        </w:rPr>
      </w:pPr>
    </w:p>
    <w:p w:rsidR="04DE7722" w:rsidP="2F85C653" w:rsidRDefault="04DE7722" w14:paraId="2FB1EC7B" w14:textId="6403228C">
      <w:pPr>
        <w:pStyle w:val="Normal"/>
        <w:spacing w:before="120"/>
        <w:jc w:val="both"/>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2F85C653" w:rsidR="04DE7722">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Human </w:t>
      </w:r>
      <w:r w:rsidRPr="2F85C653" w:rsidR="7EDC2EB5">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and financial </w:t>
      </w:r>
      <w:r w:rsidRPr="2F85C653" w:rsidR="04DE7722">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resources</w:t>
      </w:r>
    </w:p>
    <w:p w:rsidR="4040BE71" w:rsidP="2F85C653" w:rsidRDefault="4040BE71" w14:paraId="5235EBC4" w14:textId="2760CB58">
      <w:pPr>
        <w:spacing w:before="120" w:after="1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F85C653" w:rsidR="28EF799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Having experienced rapid growth in the past 8 years, the Regional Office (RO) today entails 54 personnel: 14 International Fixed Term Appointments; 12 National Fixed Term Appointments; 14 Service Contracts; 4 Special Service Agreement full time in the office; 6 Special Service Agreement home-based; 3 International Temporary Appointments; 1 National Temporary Appointment.</w:t>
      </w:r>
    </w:p>
    <w:p w:rsidR="4040BE71" w:rsidP="2F85C653" w:rsidRDefault="4040BE71" w14:paraId="660CBA38" w14:textId="62100F58">
      <w:pPr>
        <w:pStyle w:val="Normal"/>
        <w:spacing w:before="120" w:after="1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2F85C653" w:rsidR="28EF799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regional office leadership consists of the Regional Director (RD), the Deputy Regional Director (DRD), with support of the Regional Operations Manager. The Regional Executive Office supports the RD and the DRD and is managed by the Head of the Regional Executive Office with an Executive</w:t>
      </w:r>
      <w:r w:rsidRPr="2F85C653" w:rsidR="28EF799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Associate</w:t>
      </w:r>
      <w:r w:rsidRPr="2F85C653" w:rsidR="2D8AC0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p>
    <w:p w:rsidR="4040BE71" w:rsidP="0190A5E2" w:rsidRDefault="4040BE71" w14:paraId="1742AB28" w14:textId="4DB397BB">
      <w:pPr>
        <w:pStyle w:val="NormalWeb"/>
        <w:spacing w:before="120" w:beforeAutospacing="on" w:after="0" w:afterAutospacing="on"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190A5E2" w:rsidR="2D8AC0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Regional Office’s total budget for the 2022-2025 period </w:t>
      </w:r>
      <w:r w:rsidRPr="0190A5E2" w:rsidR="2D8AC0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have</w:t>
      </w:r>
      <w:r w:rsidRPr="0190A5E2" w:rsidR="2D8AC0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been US $25,358,512. The Regional Office’s non-core funding </w:t>
      </w:r>
      <w:r w:rsidRPr="0190A5E2" w:rsidR="2D8AC0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have</w:t>
      </w:r>
      <w:r w:rsidRPr="0190A5E2" w:rsidR="2D8AC0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been the main source of funding, amounting to 85% of its total funding during the 2022-2025 period. Core allocation has increased by 174 % in 2024 when compared to 2022</w:t>
      </w:r>
      <w:r w:rsidRPr="0190A5E2" w:rsidR="2D8AC0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0190A5E2" w:rsidR="2D8AC07C">
        <w:rPr>
          <w:rFonts w:ascii="Times New Roman" w:hAnsi="Times New Roman" w:eastAsia="Times New Roman" w:cs="Times New Roman"/>
          <w:b w:val="0"/>
          <w:bCs w:val="0"/>
          <w:i w:val="0"/>
          <w:iCs w:val="0"/>
          <w:caps w:val="0"/>
          <w:smallCaps w:val="0"/>
          <w:noProof w:val="0"/>
          <w:color w:val="C9065E"/>
          <w:sz w:val="22"/>
          <w:szCs w:val="22"/>
          <w:lang w:val="en-GB"/>
        </w:rPr>
        <w:t xml:space="preserve"> </w:t>
      </w:r>
      <w:r w:rsidRPr="0190A5E2" w:rsidR="2D8AC0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w:t>
      </w:r>
      <w:r w:rsidRPr="0190A5E2" w:rsidR="2D8AC0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ID"/>
        </w:rPr>
        <w:t>Peace, Security &amp; Humanitarian Actions and OEEF have been the highest funded areas of work</w:t>
      </w:r>
      <w:r w:rsidRPr="0190A5E2" w:rsidR="53592AC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ID"/>
        </w:rPr>
        <w:t xml:space="preserve">. </w:t>
      </w:r>
      <w:r w:rsidRPr="0190A5E2" w:rsidR="2D8AC0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key donors of the regional office have been the governments of Finland, the Netherlands, Sweden, Germany, Norway, France, and Japan together with the European Commission and Bahrain's Supreme Council for Women</w:t>
      </w:r>
      <w:r w:rsidRPr="0190A5E2" w:rsidR="651D1B2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Pr="00AB5CA4" w:rsidR="00C02213" w:rsidP="2F85C653" w:rsidRDefault="00C02213" w14:paraId="6BC8217D" w14:textId="2232DE98">
      <w:pPr>
        <w:pStyle w:val="ListParagraph"/>
        <w:numPr>
          <w:ilvl w:val="0"/>
          <w:numId w:val="2"/>
        </w:numPr>
        <w:shd w:val="clear" w:color="auto" w:fill="D9D9D9" w:themeFill="background1" w:themeFillShade="D9"/>
        <w:jc w:val="both"/>
        <w:rPr>
          <w:rFonts w:ascii="Times New Roman" w:hAnsi="Times New Roman" w:eastAsia="Times New Roman" w:cs="Times New Roman"/>
          <w:sz w:val="22"/>
          <w:szCs w:val="22"/>
        </w:rPr>
      </w:pPr>
      <w:r w:rsidRPr="2F85C653" w:rsidR="00C02213">
        <w:rPr>
          <w:rFonts w:ascii="Times New Roman" w:hAnsi="Times New Roman" w:eastAsia="Times New Roman" w:cs="Times New Roman"/>
          <w:b w:val="1"/>
          <w:bCs w:val="1"/>
          <w:sz w:val="22"/>
          <w:szCs w:val="22"/>
          <w:u w:val="single"/>
        </w:rPr>
        <w:t>Purpose</w:t>
      </w:r>
      <w:r w:rsidRPr="2F85C653" w:rsidR="00AB5CA4">
        <w:rPr>
          <w:rFonts w:ascii="Times New Roman" w:hAnsi="Times New Roman" w:eastAsia="Times New Roman" w:cs="Times New Roman"/>
          <w:b w:val="1"/>
          <w:bCs w:val="1"/>
          <w:sz w:val="22"/>
          <w:szCs w:val="22"/>
          <w:u w:val="single"/>
        </w:rPr>
        <w:t xml:space="preserve">, </w:t>
      </w:r>
      <w:r w:rsidRPr="2F85C653" w:rsidR="00AB5CA4">
        <w:rPr>
          <w:rFonts w:ascii="Times New Roman" w:hAnsi="Times New Roman" w:eastAsia="Times New Roman" w:cs="Times New Roman"/>
          <w:b w:val="1"/>
          <w:bCs w:val="1"/>
          <w:sz w:val="22"/>
          <w:szCs w:val="22"/>
          <w:u w:val="single"/>
        </w:rPr>
        <w:t>objectives</w:t>
      </w:r>
      <w:r w:rsidRPr="2F85C653" w:rsidR="00C02213">
        <w:rPr>
          <w:rFonts w:ascii="Times New Roman" w:hAnsi="Times New Roman" w:eastAsia="Times New Roman" w:cs="Times New Roman"/>
          <w:b w:val="1"/>
          <w:bCs w:val="1"/>
          <w:sz w:val="22"/>
          <w:szCs w:val="22"/>
          <w:u w:val="single"/>
        </w:rPr>
        <w:t xml:space="preserve"> and use of the </w:t>
      </w:r>
      <w:r w:rsidRPr="2F85C653" w:rsidR="006C0BE2">
        <w:rPr>
          <w:rFonts w:ascii="Times New Roman" w:hAnsi="Times New Roman" w:eastAsia="Times New Roman" w:cs="Times New Roman"/>
          <w:b w:val="1"/>
          <w:bCs w:val="1"/>
          <w:sz w:val="22"/>
          <w:szCs w:val="22"/>
          <w:u w:val="single"/>
        </w:rPr>
        <w:t>evaluation</w:t>
      </w:r>
    </w:p>
    <w:p w:rsidR="00C02213" w:rsidP="2F85C653" w:rsidRDefault="00C02213" w14:paraId="42DBFB6C" w14:textId="479129D6">
      <w:pPr>
        <w:spacing w:before="120" w:after="120"/>
        <w:jc w:val="both"/>
        <w:rPr>
          <w:rFonts w:ascii="Times New Roman" w:hAnsi="Times New Roman" w:eastAsia="Times New Roman" w:cs="Times New Roman"/>
          <w:sz w:val="22"/>
          <w:szCs w:val="22"/>
        </w:rPr>
      </w:pPr>
      <w:r w:rsidRPr="2F85C653" w:rsidR="00C02213">
        <w:rPr>
          <w:rFonts w:ascii="Times New Roman" w:hAnsi="Times New Roman" w:eastAsia="Times New Roman" w:cs="Times New Roman"/>
          <w:sz w:val="22"/>
          <w:szCs w:val="22"/>
        </w:rPr>
        <w:t xml:space="preserve">The </w:t>
      </w:r>
      <w:hyperlink r:id="Rdb49f285d83c4a7e">
        <w:r w:rsidRPr="2F85C653" w:rsidR="00C02213">
          <w:rPr>
            <w:rStyle w:val="Hyperlink"/>
            <w:rFonts w:ascii="Times New Roman" w:hAnsi="Times New Roman" w:eastAsia="Times New Roman" w:cs="Times New Roman"/>
            <w:sz w:val="22"/>
            <w:szCs w:val="22"/>
          </w:rPr>
          <w:t xml:space="preserve">UN Women </w:t>
        </w:r>
        <w:r w:rsidRPr="2F85C653" w:rsidR="006C0BE2">
          <w:rPr>
            <w:rStyle w:val="Hyperlink"/>
            <w:rFonts w:ascii="Times New Roman" w:hAnsi="Times New Roman" w:eastAsia="Times New Roman" w:cs="Times New Roman"/>
            <w:sz w:val="22"/>
            <w:szCs w:val="22"/>
          </w:rPr>
          <w:t>Evaluation</w:t>
        </w:r>
        <w:r w:rsidRPr="2F85C653" w:rsidR="00C02213">
          <w:rPr>
            <w:rStyle w:val="Hyperlink"/>
            <w:rFonts w:ascii="Times New Roman" w:hAnsi="Times New Roman" w:eastAsia="Times New Roman" w:cs="Times New Roman"/>
            <w:sz w:val="22"/>
            <w:szCs w:val="22"/>
          </w:rPr>
          <w:t xml:space="preserve"> Policy</w:t>
        </w:r>
      </w:hyperlink>
      <w:r w:rsidRPr="2F85C653" w:rsidR="00C737D3">
        <w:rPr>
          <w:rFonts w:ascii="Times New Roman" w:hAnsi="Times New Roman" w:eastAsia="Times New Roman" w:cs="Times New Roman"/>
          <w:sz w:val="22"/>
          <w:szCs w:val="22"/>
        </w:rPr>
        <w:t xml:space="preserve"> </w:t>
      </w:r>
      <w:r w:rsidRPr="2F85C653" w:rsidR="00C02213">
        <w:rPr>
          <w:rFonts w:ascii="Times New Roman" w:hAnsi="Times New Roman" w:eastAsia="Times New Roman" w:cs="Times New Roman"/>
          <w:sz w:val="22"/>
          <w:szCs w:val="22"/>
        </w:rPr>
        <w:t xml:space="preserve">and </w:t>
      </w:r>
      <w:r w:rsidRPr="2F85C653" w:rsidR="00C02213">
        <w:rPr>
          <w:rFonts w:ascii="Times New Roman" w:hAnsi="Times New Roman" w:eastAsia="Times New Roman" w:cs="Times New Roman"/>
          <w:sz w:val="22"/>
          <w:szCs w:val="22"/>
        </w:rPr>
        <w:t>the</w:t>
      </w:r>
      <w:r w:rsidRPr="2F85C653" w:rsidR="00C02213">
        <w:rPr>
          <w:rFonts w:ascii="Times New Roman" w:hAnsi="Times New Roman" w:eastAsia="Times New Roman" w:cs="Times New Roman"/>
          <w:sz w:val="22"/>
          <w:szCs w:val="22"/>
        </w:rPr>
        <w:t xml:space="preserve"> </w:t>
      </w:r>
      <w:hyperlink w:anchor=":~:text=The%20Strategic%20Plan%202022%2D2025,of%20all%20women%20and%20girls." r:id="Rc3350f4e98b54dfe">
        <w:r w:rsidRPr="2F85C653" w:rsidR="00C02213">
          <w:rPr>
            <w:rStyle w:val="Hyperlink"/>
            <w:rFonts w:ascii="Times New Roman" w:hAnsi="Times New Roman" w:eastAsia="Times New Roman" w:cs="Times New Roman"/>
            <w:sz w:val="22"/>
            <w:szCs w:val="22"/>
          </w:rPr>
          <w:t xml:space="preserve">UN Women </w:t>
        </w:r>
        <w:r w:rsidRPr="2F85C653" w:rsidR="006C0BE2">
          <w:rPr>
            <w:rStyle w:val="Hyperlink"/>
            <w:rFonts w:ascii="Times New Roman" w:hAnsi="Times New Roman" w:eastAsia="Times New Roman" w:cs="Times New Roman"/>
            <w:sz w:val="22"/>
            <w:szCs w:val="22"/>
          </w:rPr>
          <w:t>Evaluation</w:t>
        </w:r>
        <w:r w:rsidRPr="2F85C653" w:rsidR="00C02213">
          <w:rPr>
            <w:rStyle w:val="Hyperlink"/>
            <w:rFonts w:ascii="Times New Roman" w:hAnsi="Times New Roman" w:eastAsia="Times New Roman" w:cs="Times New Roman"/>
            <w:sz w:val="22"/>
            <w:szCs w:val="22"/>
          </w:rPr>
          <w:t xml:space="preserve"> Strategic Plan </w:t>
        </w:r>
        <w:r w:rsidRPr="2F85C653" w:rsidR="00FB60F7">
          <w:rPr>
            <w:rStyle w:val="Hyperlink"/>
            <w:rFonts w:ascii="Times New Roman" w:hAnsi="Times New Roman" w:eastAsia="Times New Roman" w:cs="Times New Roman"/>
            <w:sz w:val="22"/>
            <w:szCs w:val="22"/>
          </w:rPr>
          <w:t>2022-25</w:t>
        </w:r>
      </w:hyperlink>
      <w:r w:rsidRPr="2F85C653" w:rsidR="00C02213">
        <w:rPr>
          <w:rFonts w:ascii="Times New Roman" w:hAnsi="Times New Roman" w:eastAsia="Times New Roman" w:cs="Times New Roman"/>
          <w:sz w:val="22"/>
          <w:szCs w:val="22"/>
        </w:rPr>
        <w:t xml:space="preserve"> are the main guiding documents that set forth the principles and organizational framework for </w:t>
      </w:r>
      <w:r w:rsidRPr="2F85C653" w:rsidR="006C0BE2">
        <w:rPr>
          <w:rFonts w:ascii="Times New Roman" w:hAnsi="Times New Roman" w:eastAsia="Times New Roman" w:cs="Times New Roman"/>
          <w:sz w:val="22"/>
          <w:szCs w:val="22"/>
        </w:rPr>
        <w:t>evaluation</w:t>
      </w:r>
      <w:r w:rsidRPr="2F85C653" w:rsidR="00C02213">
        <w:rPr>
          <w:rFonts w:ascii="Times New Roman" w:hAnsi="Times New Roman" w:eastAsia="Times New Roman" w:cs="Times New Roman"/>
          <w:sz w:val="22"/>
          <w:szCs w:val="22"/>
        </w:rPr>
        <w:t xml:space="preserve"> planning, conduct and follow-up in UN Women. These principles are aligned with the United Nations </w:t>
      </w:r>
      <w:r w:rsidRPr="2F85C653" w:rsidR="006C0BE2">
        <w:rPr>
          <w:rFonts w:ascii="Times New Roman" w:hAnsi="Times New Roman" w:eastAsia="Times New Roman" w:cs="Times New Roman"/>
          <w:sz w:val="22"/>
          <w:szCs w:val="22"/>
        </w:rPr>
        <w:t>Evaluation</w:t>
      </w:r>
      <w:r w:rsidRPr="2F85C653" w:rsidR="00C02213">
        <w:rPr>
          <w:rFonts w:ascii="Times New Roman" w:hAnsi="Times New Roman" w:eastAsia="Times New Roman" w:cs="Times New Roman"/>
          <w:sz w:val="22"/>
          <w:szCs w:val="22"/>
        </w:rPr>
        <w:t xml:space="preserve"> Group (UNEG) </w:t>
      </w:r>
      <w:hyperlink r:id="Raf9cae2ebd3f4b4d">
        <w:r w:rsidRPr="2F85C653" w:rsidR="00C02213">
          <w:rPr>
            <w:rStyle w:val="Hyperlink"/>
            <w:rFonts w:ascii="Times New Roman" w:hAnsi="Times New Roman" w:eastAsia="Times New Roman" w:cs="Times New Roman"/>
            <w:sz w:val="22"/>
            <w:szCs w:val="22"/>
          </w:rPr>
          <w:t xml:space="preserve">Norms </w:t>
        </w:r>
        <w:r w:rsidRPr="2F85C653" w:rsidR="00A655AB">
          <w:rPr>
            <w:rStyle w:val="Hyperlink"/>
            <w:rFonts w:ascii="Times New Roman" w:hAnsi="Times New Roman" w:eastAsia="Times New Roman" w:cs="Times New Roman"/>
            <w:sz w:val="22"/>
            <w:szCs w:val="22"/>
          </w:rPr>
          <w:t>and</w:t>
        </w:r>
        <w:r w:rsidRPr="2F85C653" w:rsidR="00C02213">
          <w:rPr>
            <w:rStyle w:val="Hyperlink"/>
            <w:rFonts w:ascii="Times New Roman" w:hAnsi="Times New Roman" w:eastAsia="Times New Roman" w:cs="Times New Roman"/>
            <w:sz w:val="22"/>
            <w:szCs w:val="22"/>
          </w:rPr>
          <w:t xml:space="preserve"> Standards for </w:t>
        </w:r>
        <w:r w:rsidRPr="2F85C653" w:rsidR="006C0BE2">
          <w:rPr>
            <w:rStyle w:val="Hyperlink"/>
            <w:rFonts w:ascii="Times New Roman" w:hAnsi="Times New Roman" w:eastAsia="Times New Roman" w:cs="Times New Roman"/>
            <w:sz w:val="22"/>
            <w:szCs w:val="22"/>
          </w:rPr>
          <w:t>Evaluation</w:t>
        </w:r>
        <w:r w:rsidRPr="2F85C653" w:rsidR="00C02213">
          <w:rPr>
            <w:rStyle w:val="Hyperlink"/>
            <w:rFonts w:ascii="Times New Roman" w:hAnsi="Times New Roman" w:eastAsia="Times New Roman" w:cs="Times New Roman"/>
            <w:sz w:val="22"/>
            <w:szCs w:val="22"/>
          </w:rPr>
          <w:t xml:space="preserve"> in the UN System</w:t>
        </w:r>
      </w:hyperlink>
      <w:r w:rsidRPr="2F85C653" w:rsidR="00C02213">
        <w:rPr>
          <w:rFonts w:ascii="Times New Roman" w:hAnsi="Times New Roman" w:eastAsia="Times New Roman" w:cs="Times New Roman"/>
          <w:sz w:val="22"/>
          <w:szCs w:val="22"/>
        </w:rPr>
        <w:t xml:space="preserve"> and </w:t>
      </w:r>
      <w:hyperlink r:id="R900083b679fc4d83">
        <w:r w:rsidRPr="2F85C653" w:rsidR="00C02213">
          <w:rPr>
            <w:rStyle w:val="Hyperlink"/>
            <w:rFonts w:ascii="Times New Roman" w:hAnsi="Times New Roman" w:eastAsia="Times New Roman" w:cs="Times New Roman"/>
            <w:sz w:val="22"/>
            <w:szCs w:val="22"/>
          </w:rPr>
          <w:t>Ethical Guidelin</w:t>
        </w:r>
      </w:hyperlink>
      <w:r w:rsidRPr="2F85C653" w:rsidR="00C02213">
        <w:rPr>
          <w:rFonts w:ascii="Times New Roman" w:hAnsi="Times New Roman" w:eastAsia="Times New Roman" w:cs="Times New Roman"/>
          <w:sz w:val="22"/>
          <w:szCs w:val="22"/>
        </w:rPr>
        <w:t>es.</w:t>
      </w:r>
    </w:p>
    <w:p w:rsidR="31435AB6" w:rsidP="2F85C653" w:rsidRDefault="31435AB6" w14:paraId="354FF6CB" w14:textId="3863FD9E">
      <w:pPr>
        <w:pStyle w:val="Normal"/>
        <w:spacing w:before="120" w:after="12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F85C653" w:rsidR="7D4D76F5">
        <w:rPr>
          <w:rFonts w:ascii="Times New Roman" w:hAnsi="Times New Roman" w:eastAsia="Times New Roman" w:cs="Times New Roman"/>
          <w:sz w:val="22"/>
          <w:szCs w:val="22"/>
        </w:rPr>
        <w:t xml:space="preserve">The evaluation has dual purpose, accountability as well as learning. </w:t>
      </w:r>
      <w:r w:rsidRPr="2F85C653" w:rsidR="5426423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This evaluation is a </w:t>
      </w:r>
      <w:r w:rsidRPr="2F85C653" w:rsidR="5426423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primarly</w:t>
      </w:r>
      <w:r w:rsidRPr="2F85C653" w:rsidR="5426423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formative (forward-looking) evaluation to support the Regional Office with strategic learning and decision-making for the next Strategic Note. The evaluation is expected to </w:t>
      </w:r>
      <w:r w:rsidRPr="2F85C653" w:rsidR="03DB4D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also </w:t>
      </w:r>
      <w:r w:rsidRPr="2F85C653" w:rsidR="5426423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have a secondary summative (backwards looking) perspective, to support enhanced accountability for development effectiveness and learning from experience.</w:t>
      </w:r>
    </w:p>
    <w:p w:rsidRPr="00780D63" w:rsidR="00AB5CA4" w:rsidP="2F85C653" w:rsidRDefault="00AB5CA4" w14:paraId="229BA964" w14:textId="7A1FD5BB">
      <w:pPr>
        <w:jc w:val="both"/>
        <w:rPr>
          <w:rFonts w:ascii="Times New Roman" w:hAnsi="Times New Roman" w:eastAsia="Times New Roman" w:cs="Times New Roman"/>
          <w:color w:val="000000" w:themeColor="text1"/>
          <w:sz w:val="22"/>
          <w:szCs w:val="22"/>
        </w:rPr>
      </w:pPr>
      <w:r w:rsidRPr="2F85C653" w:rsidR="00AB5CA4">
        <w:rPr>
          <w:rFonts w:ascii="Times New Roman" w:hAnsi="Times New Roman" w:eastAsia="Times New Roman" w:cs="Times New Roman"/>
          <w:color w:val="000000" w:themeColor="text1" w:themeTint="FF" w:themeShade="FF"/>
          <w:sz w:val="22"/>
          <w:szCs w:val="22"/>
        </w:rPr>
        <w:t xml:space="preserve">The </w:t>
      </w:r>
      <w:r w:rsidRPr="2F85C653" w:rsidR="009F7F80">
        <w:rPr>
          <w:rFonts w:ascii="Times New Roman" w:hAnsi="Times New Roman" w:eastAsia="Times New Roman" w:cs="Times New Roman"/>
          <w:color w:val="000000" w:themeColor="text1" w:themeTint="FF" w:themeShade="FF"/>
          <w:sz w:val="22"/>
          <w:szCs w:val="22"/>
        </w:rPr>
        <w:t>evaluation</w:t>
      </w:r>
      <w:r w:rsidRPr="2F85C653" w:rsidR="00AB5CA4">
        <w:rPr>
          <w:rFonts w:ascii="Times New Roman" w:hAnsi="Times New Roman" w:eastAsia="Times New Roman" w:cs="Times New Roman"/>
          <w:color w:val="000000" w:themeColor="text1" w:themeTint="FF" w:themeShade="FF"/>
          <w:sz w:val="22"/>
          <w:szCs w:val="22"/>
        </w:rPr>
        <w:t xml:space="preserve"> has</w:t>
      </w:r>
      <w:r w:rsidRPr="2F85C653" w:rsidR="00AB5CA4">
        <w:rPr>
          <w:rFonts w:ascii="Times New Roman" w:hAnsi="Times New Roman" w:eastAsia="Times New Roman" w:cs="Times New Roman"/>
          <w:color w:val="000000" w:themeColor="text1" w:themeTint="FF" w:themeShade="FF"/>
          <w:sz w:val="22"/>
          <w:szCs w:val="22"/>
        </w:rPr>
        <w:t xml:space="preserve"> </w:t>
      </w:r>
      <w:r w:rsidRPr="2F85C653" w:rsidR="005D088D">
        <w:rPr>
          <w:rFonts w:ascii="Times New Roman" w:hAnsi="Times New Roman" w:eastAsia="Times New Roman" w:cs="Times New Roman"/>
          <w:color w:val="000000" w:themeColor="text1" w:themeTint="FF" w:themeShade="FF"/>
          <w:sz w:val="22"/>
          <w:szCs w:val="22"/>
        </w:rPr>
        <w:t>the following</w:t>
      </w:r>
      <w:r w:rsidRPr="2F85C653" w:rsidR="00AB5CA4">
        <w:rPr>
          <w:rFonts w:ascii="Times New Roman" w:hAnsi="Times New Roman" w:eastAsia="Times New Roman" w:cs="Times New Roman"/>
          <w:color w:val="000000" w:themeColor="text1" w:themeTint="FF" w:themeShade="FF"/>
          <w:sz w:val="22"/>
          <w:szCs w:val="22"/>
        </w:rPr>
        <w:t xml:space="preserve"> </w:t>
      </w:r>
      <w:r w:rsidRPr="2F85C653" w:rsidR="00AB5CA4">
        <w:rPr>
          <w:rFonts w:ascii="Times New Roman" w:hAnsi="Times New Roman" w:eastAsia="Times New Roman" w:cs="Times New Roman"/>
          <w:color w:val="000000" w:themeColor="text1" w:themeTint="FF" w:themeShade="FF"/>
          <w:sz w:val="22"/>
          <w:szCs w:val="22"/>
        </w:rPr>
        <w:t>objectives</w:t>
      </w:r>
      <w:r w:rsidRPr="2F85C653" w:rsidR="00AB5CA4">
        <w:rPr>
          <w:rFonts w:ascii="Times New Roman" w:hAnsi="Times New Roman" w:eastAsia="Times New Roman" w:cs="Times New Roman"/>
          <w:color w:val="000000" w:themeColor="text1" w:themeTint="FF" w:themeShade="FF"/>
          <w:sz w:val="22"/>
          <w:szCs w:val="22"/>
        </w:rPr>
        <w:t>:</w:t>
      </w:r>
    </w:p>
    <w:p w:rsidRPr="006C0F08" w:rsidR="00AB5CA4" w:rsidP="2F85C653" w:rsidRDefault="00AB5CA4" w14:paraId="7AA9DA4F" w14:textId="6BD4F0B0">
      <w:pPr>
        <w:pStyle w:val="ListParagraph"/>
        <w:numPr>
          <w:ilvl w:val="0"/>
          <w:numId w:val="1"/>
        </w:numPr>
        <w:spacing w:before="120" w:after="120"/>
        <w:jc w:val="both"/>
        <w:textAlignment w:val="baseline"/>
        <w:rPr>
          <w:rFonts w:ascii="Times New Roman" w:hAnsi="Times New Roman" w:eastAsia="Times New Roman" w:cs="Times New Roman"/>
          <w:sz w:val="22"/>
          <w:szCs w:val="22"/>
        </w:rPr>
      </w:pPr>
      <w:r w:rsidRPr="2F85C653" w:rsidR="00AB5CA4">
        <w:rPr>
          <w:rFonts w:ascii="Times New Roman" w:hAnsi="Times New Roman" w:eastAsia="Times New Roman" w:cs="Times New Roman"/>
          <w:color w:val="000000" w:themeColor="text1" w:themeTint="FF" w:themeShade="FF"/>
          <w:sz w:val="22"/>
          <w:szCs w:val="22"/>
        </w:rPr>
        <w:t xml:space="preserve">Assess the </w:t>
      </w:r>
      <w:r w:rsidRPr="2F85C653" w:rsidR="00AB5CA4">
        <w:rPr>
          <w:rFonts w:ascii="Times New Roman" w:hAnsi="Times New Roman" w:eastAsia="Times New Roman" w:cs="Times New Roman"/>
          <w:b w:val="1"/>
          <w:bCs w:val="1"/>
          <w:color w:val="000000" w:themeColor="text1" w:themeTint="FF" w:themeShade="FF"/>
          <w:sz w:val="22"/>
          <w:szCs w:val="22"/>
        </w:rPr>
        <w:t>relevance</w:t>
      </w:r>
      <w:r w:rsidRPr="2F85C653" w:rsidR="00AB5CA4">
        <w:rPr>
          <w:rFonts w:ascii="Times New Roman" w:hAnsi="Times New Roman" w:eastAsia="Times New Roman" w:cs="Times New Roman"/>
          <w:color w:val="000000" w:themeColor="text1" w:themeTint="FF" w:themeShade="FF"/>
          <w:sz w:val="22"/>
          <w:szCs w:val="22"/>
        </w:rPr>
        <w:t xml:space="preserve"> of UN Women contribution to the intervention at national levels and alignment with international agreements and conventions on gender equality and women’s empowerment.</w:t>
      </w:r>
    </w:p>
    <w:p w:rsidRPr="006C0F08" w:rsidR="00AB5CA4" w:rsidP="2F85C653" w:rsidRDefault="00AB5CA4" w14:paraId="4258B02B" w14:textId="4964E77A">
      <w:pPr>
        <w:pStyle w:val="ListParagraph"/>
        <w:numPr>
          <w:ilvl w:val="0"/>
          <w:numId w:val="1"/>
        </w:numPr>
        <w:spacing w:before="120" w:after="120"/>
        <w:jc w:val="both"/>
        <w:textAlignment w:val="baseline"/>
        <w:rPr>
          <w:rFonts w:ascii="Times New Roman" w:hAnsi="Times New Roman" w:eastAsia="Times New Roman" w:cs="Times New Roman"/>
          <w:sz w:val="22"/>
          <w:szCs w:val="22"/>
        </w:rPr>
      </w:pPr>
      <w:r w:rsidRPr="2F85C653" w:rsidR="00AB5CA4">
        <w:rPr>
          <w:rFonts w:ascii="Times New Roman" w:hAnsi="Times New Roman" w:eastAsia="Times New Roman" w:cs="Times New Roman"/>
          <w:color w:val="000000" w:themeColor="text1" w:themeTint="FF" w:themeShade="FF"/>
          <w:sz w:val="22"/>
          <w:szCs w:val="22"/>
        </w:rPr>
        <w:t xml:space="preserve">Assess </w:t>
      </w:r>
      <w:r w:rsidRPr="2F85C653" w:rsidR="00AB5CA4">
        <w:rPr>
          <w:rFonts w:ascii="Times New Roman" w:hAnsi="Times New Roman" w:eastAsia="Times New Roman" w:cs="Times New Roman"/>
          <w:b w:val="1"/>
          <w:bCs w:val="1"/>
          <w:color w:val="000000" w:themeColor="text1" w:themeTint="FF" w:themeShade="FF"/>
          <w:sz w:val="22"/>
          <w:szCs w:val="22"/>
        </w:rPr>
        <w:t>effectiveness</w:t>
      </w:r>
      <w:r w:rsidRPr="2F85C653" w:rsidR="00AB5CA4">
        <w:rPr>
          <w:rFonts w:ascii="Times New Roman" w:hAnsi="Times New Roman" w:eastAsia="Times New Roman" w:cs="Times New Roman"/>
          <w:color w:val="000000" w:themeColor="text1" w:themeTint="FF" w:themeShade="FF"/>
          <w:sz w:val="22"/>
          <w:szCs w:val="22"/>
        </w:rPr>
        <w:t xml:space="preserve">, </w:t>
      </w:r>
      <w:r w:rsidRPr="2F85C653" w:rsidR="00AB5CA4">
        <w:rPr>
          <w:rFonts w:ascii="Times New Roman" w:hAnsi="Times New Roman" w:eastAsia="Times New Roman" w:cs="Times New Roman"/>
          <w:b w:val="1"/>
          <w:bCs w:val="1"/>
          <w:color w:val="000000" w:themeColor="text1" w:themeTint="FF" w:themeShade="FF"/>
          <w:sz w:val="22"/>
          <w:szCs w:val="22"/>
        </w:rPr>
        <w:t>organizational efficiency</w:t>
      </w:r>
      <w:r w:rsidRPr="2F85C653" w:rsidR="00AB5CA4">
        <w:rPr>
          <w:rFonts w:ascii="Times New Roman" w:hAnsi="Times New Roman" w:eastAsia="Times New Roman" w:cs="Times New Roman"/>
          <w:color w:val="000000" w:themeColor="text1" w:themeTint="FF" w:themeShade="FF"/>
          <w:sz w:val="22"/>
          <w:szCs w:val="22"/>
        </w:rPr>
        <w:t xml:space="preserve"> and </w:t>
      </w:r>
      <w:r w:rsidRPr="2F85C653" w:rsidR="00AB5CA4">
        <w:rPr>
          <w:rFonts w:ascii="Times New Roman" w:hAnsi="Times New Roman" w:eastAsia="Times New Roman" w:cs="Times New Roman"/>
          <w:b w:val="1"/>
          <w:bCs w:val="1"/>
          <w:color w:val="000000" w:themeColor="text1" w:themeTint="FF" w:themeShade="FF"/>
          <w:sz w:val="22"/>
          <w:szCs w:val="22"/>
        </w:rPr>
        <w:t>coherence</w:t>
      </w:r>
      <w:r w:rsidRPr="2F85C653" w:rsidR="00AB5CA4">
        <w:rPr>
          <w:rFonts w:ascii="Times New Roman" w:hAnsi="Times New Roman" w:eastAsia="Times New Roman" w:cs="Times New Roman"/>
          <w:color w:val="000000" w:themeColor="text1" w:themeTint="FF" w:themeShade="FF"/>
          <w:sz w:val="22"/>
          <w:szCs w:val="22"/>
        </w:rPr>
        <w:t xml:space="preserve"> in progressing towards the achievement of gender equality and women’s empowerment results as defined in the Strategic Note. </w:t>
      </w:r>
      <w:r w:rsidRPr="2F85C653" w:rsidR="006C0F08">
        <w:rPr>
          <w:rFonts w:ascii="Times New Roman" w:hAnsi="Times New Roman" w:eastAsia="Times New Roman" w:cs="Times New Roman"/>
          <w:color w:val="000000" w:themeColor="text1" w:themeTint="FF" w:themeShade="FF"/>
          <w:sz w:val="22"/>
          <w:szCs w:val="22"/>
        </w:rPr>
        <w:t xml:space="preserve">Assess the </w:t>
      </w:r>
      <w:r w:rsidRPr="2F85C653" w:rsidR="006C0F08">
        <w:rPr>
          <w:rFonts w:ascii="Times New Roman" w:hAnsi="Times New Roman" w:eastAsia="Times New Roman" w:cs="Times New Roman"/>
          <w:sz w:val="22"/>
          <w:szCs w:val="22"/>
        </w:rPr>
        <w:t xml:space="preserve">structure of the regional office and its support to country offices and programme presences, and the effectiveness of the office typology in the region and the delegation of authority </w:t>
      </w:r>
    </w:p>
    <w:p w:rsidRPr="000268DD" w:rsidR="00AB5CA4" w:rsidP="2F85C653" w:rsidRDefault="00AB5CA4" w14:paraId="3E4F9155" w14:textId="193809B6">
      <w:pPr>
        <w:pStyle w:val="ListParagraph"/>
        <w:numPr>
          <w:ilvl w:val="0"/>
          <w:numId w:val="1"/>
        </w:numPr>
        <w:spacing/>
        <w:jc w:val="both"/>
        <w:rPr>
          <w:rFonts w:ascii="Times New Roman" w:hAnsi="Times New Roman" w:eastAsia="Times New Roman" w:cs="Times New Roman"/>
          <w:color w:val="000000" w:themeColor="text1"/>
          <w:sz w:val="22"/>
          <w:szCs w:val="22"/>
        </w:rPr>
      </w:pPr>
      <w:r w:rsidRPr="2F85C653" w:rsidR="6619ED03">
        <w:rPr>
          <w:rFonts w:ascii="Times New Roman" w:hAnsi="Times New Roman" w:eastAsia="Times New Roman" w:cs="Times New Roman"/>
          <w:color w:val="000000" w:themeColor="text1" w:themeTint="FF" w:themeShade="FF"/>
          <w:sz w:val="22"/>
          <w:szCs w:val="22"/>
        </w:rPr>
        <w:t xml:space="preserve">Enable the UN Women </w:t>
      </w:r>
      <w:r w:rsidRPr="2F85C653" w:rsidR="2A51B193">
        <w:rPr>
          <w:rFonts w:ascii="Times New Roman" w:hAnsi="Times New Roman" w:eastAsia="Times New Roman" w:cs="Times New Roman"/>
          <w:sz w:val="22"/>
          <w:szCs w:val="22"/>
          <w:lang w:eastAsia="en-US"/>
        </w:rPr>
        <w:t>Regional Office</w:t>
      </w:r>
      <w:r w:rsidRPr="2F85C653" w:rsidR="6619ED03">
        <w:rPr>
          <w:rFonts w:ascii="Times New Roman" w:hAnsi="Times New Roman" w:eastAsia="Times New Roman" w:cs="Times New Roman"/>
          <w:color w:val="000000" w:themeColor="text1" w:themeTint="FF" w:themeShade="FF"/>
          <w:sz w:val="22"/>
          <w:szCs w:val="22"/>
        </w:rPr>
        <w:t xml:space="preserve"> to improve its </w:t>
      </w:r>
      <w:r w:rsidRPr="2F85C653" w:rsidR="6619ED03">
        <w:rPr>
          <w:rFonts w:ascii="Times New Roman" w:hAnsi="Times New Roman" w:eastAsia="Times New Roman" w:cs="Times New Roman"/>
          <w:b w:val="1"/>
          <w:bCs w:val="1"/>
          <w:color w:val="000000" w:themeColor="text1" w:themeTint="FF" w:themeShade="FF"/>
          <w:sz w:val="22"/>
          <w:szCs w:val="22"/>
        </w:rPr>
        <w:t>strategic positioning</w:t>
      </w:r>
      <w:r w:rsidRPr="2F85C653" w:rsidR="6619ED03">
        <w:rPr>
          <w:rFonts w:ascii="Times New Roman" w:hAnsi="Times New Roman" w:eastAsia="Times New Roman" w:cs="Times New Roman"/>
          <w:color w:val="000000" w:themeColor="text1" w:themeTint="FF" w:themeShade="FF"/>
          <w:sz w:val="22"/>
          <w:szCs w:val="22"/>
        </w:rPr>
        <w:t xml:space="preserve"> to better support the </w:t>
      </w:r>
      <w:r w:rsidRPr="2F85C653" w:rsidR="6619ED03">
        <w:rPr>
          <w:rFonts w:ascii="Times New Roman" w:hAnsi="Times New Roman" w:eastAsia="Times New Roman" w:cs="Times New Roman"/>
          <w:color w:val="000000" w:themeColor="text1" w:themeTint="FF" w:themeShade="FF"/>
          <w:sz w:val="22"/>
          <w:szCs w:val="22"/>
        </w:rPr>
        <w:t>achieveme</w:t>
      </w:r>
    </w:p>
    <w:p w:rsidRPr="000268DD" w:rsidR="00AB5CA4" w:rsidP="2F85C653" w:rsidRDefault="00AB5CA4" w14:paraId="5F6B33E4" w14:textId="7D9F6902">
      <w:pPr>
        <w:pStyle w:val="ListParagraph"/>
        <w:numPr>
          <w:ilvl w:val="0"/>
          <w:numId w:val="1"/>
        </w:numPr>
        <w:spacing/>
        <w:jc w:val="both"/>
        <w:rPr>
          <w:rFonts w:ascii="Times New Roman" w:hAnsi="Times New Roman" w:eastAsia="Times New Roman" w:cs="Times New Roman"/>
          <w:color w:val="000000" w:themeColor="text1"/>
          <w:sz w:val="22"/>
          <w:szCs w:val="22"/>
        </w:rPr>
      </w:pPr>
      <w:r w:rsidRPr="2F85C653" w:rsidR="6619ED03">
        <w:rPr>
          <w:rFonts w:ascii="Times New Roman" w:hAnsi="Times New Roman" w:eastAsia="Times New Roman" w:cs="Times New Roman"/>
          <w:color w:val="000000" w:themeColor="text1" w:themeTint="FF" w:themeShade="FF"/>
          <w:sz w:val="22"/>
          <w:szCs w:val="22"/>
        </w:rPr>
        <w:t>nt</w:t>
      </w:r>
      <w:r w:rsidRPr="2F85C653" w:rsidR="6619ED03">
        <w:rPr>
          <w:rFonts w:ascii="Times New Roman" w:hAnsi="Times New Roman" w:eastAsia="Times New Roman" w:cs="Times New Roman"/>
          <w:color w:val="000000" w:themeColor="text1" w:themeTint="FF" w:themeShade="FF"/>
          <w:sz w:val="22"/>
          <w:szCs w:val="22"/>
        </w:rPr>
        <w:t xml:space="preserve"> of gender equality and women’s empowerment. </w:t>
      </w:r>
    </w:p>
    <w:p w:rsidRPr="000268DD" w:rsidR="00AB5CA4" w:rsidP="2F85C653" w:rsidRDefault="00AB5CA4" w14:paraId="152E9391" w14:textId="77777777">
      <w:pPr>
        <w:pStyle w:val="ListParagraph"/>
        <w:numPr>
          <w:ilvl w:val="0"/>
          <w:numId w:val="1"/>
        </w:numPr>
        <w:spacing/>
        <w:jc w:val="both"/>
        <w:rPr>
          <w:rFonts w:ascii="Times New Roman" w:hAnsi="Times New Roman" w:eastAsia="Times New Roman" w:cs="Times New Roman"/>
          <w:color w:val="000000" w:themeColor="text1"/>
          <w:sz w:val="22"/>
          <w:szCs w:val="22"/>
        </w:rPr>
      </w:pPr>
      <w:r w:rsidRPr="2F85C653" w:rsidR="00AB5CA4">
        <w:rPr>
          <w:rFonts w:ascii="Times New Roman" w:hAnsi="Times New Roman" w:eastAsia="Times New Roman" w:cs="Times New Roman"/>
          <w:color w:val="000000" w:themeColor="text1" w:themeTint="FF" w:themeShade="FF"/>
          <w:sz w:val="22"/>
          <w:szCs w:val="22"/>
        </w:rPr>
        <w:t>Identify</w:t>
      </w:r>
      <w:r w:rsidRPr="2F85C653" w:rsidR="00AB5CA4">
        <w:rPr>
          <w:rFonts w:ascii="Times New Roman" w:hAnsi="Times New Roman" w:eastAsia="Times New Roman" w:cs="Times New Roman"/>
          <w:color w:val="000000" w:themeColor="text1" w:themeTint="FF" w:themeShade="FF"/>
          <w:sz w:val="22"/>
          <w:szCs w:val="22"/>
        </w:rPr>
        <w:t xml:space="preserve"> and </w:t>
      </w:r>
      <w:r w:rsidRPr="2F85C653" w:rsidR="00AB5CA4">
        <w:rPr>
          <w:rFonts w:ascii="Times New Roman" w:hAnsi="Times New Roman" w:eastAsia="Times New Roman" w:cs="Times New Roman"/>
          <w:color w:val="000000" w:themeColor="text1" w:themeTint="FF" w:themeShade="FF"/>
          <w:sz w:val="22"/>
          <w:szCs w:val="22"/>
        </w:rPr>
        <w:t>validate</w:t>
      </w:r>
      <w:r w:rsidRPr="2F85C653" w:rsidR="00AB5CA4">
        <w:rPr>
          <w:rFonts w:ascii="Times New Roman" w:hAnsi="Times New Roman" w:eastAsia="Times New Roman" w:cs="Times New Roman"/>
          <w:color w:val="000000" w:themeColor="text1" w:themeTint="FF" w:themeShade="FF"/>
          <w:sz w:val="22"/>
          <w:szCs w:val="22"/>
        </w:rPr>
        <w:t xml:space="preserve"> </w:t>
      </w:r>
      <w:r w:rsidRPr="2F85C653" w:rsidR="00AB5CA4">
        <w:rPr>
          <w:rFonts w:ascii="Times New Roman" w:hAnsi="Times New Roman" w:eastAsia="Times New Roman" w:cs="Times New Roman"/>
          <w:b w:val="1"/>
          <w:bCs w:val="1"/>
          <w:color w:val="000000" w:themeColor="text1" w:themeTint="FF" w:themeShade="FF"/>
          <w:sz w:val="22"/>
          <w:szCs w:val="22"/>
        </w:rPr>
        <w:t>lessons learned</w:t>
      </w:r>
      <w:r w:rsidRPr="2F85C653" w:rsidR="00AB5CA4">
        <w:rPr>
          <w:rFonts w:ascii="Times New Roman" w:hAnsi="Times New Roman" w:eastAsia="Times New Roman" w:cs="Times New Roman"/>
          <w:color w:val="000000" w:themeColor="text1" w:themeTint="FF" w:themeShade="FF"/>
          <w:sz w:val="22"/>
          <w:szCs w:val="22"/>
        </w:rPr>
        <w:t xml:space="preserve">, good practices and examples of </w:t>
      </w:r>
      <w:r w:rsidRPr="2F85C653" w:rsidR="00AB5CA4">
        <w:rPr>
          <w:rFonts w:ascii="Times New Roman" w:hAnsi="Times New Roman" w:eastAsia="Times New Roman" w:cs="Times New Roman"/>
          <w:b w:val="1"/>
          <w:bCs w:val="1"/>
          <w:color w:val="000000" w:themeColor="text1" w:themeTint="FF" w:themeShade="FF"/>
          <w:sz w:val="22"/>
          <w:szCs w:val="22"/>
        </w:rPr>
        <w:t>innovation</w:t>
      </w:r>
      <w:r w:rsidRPr="2F85C653" w:rsidR="00AB5CA4">
        <w:rPr>
          <w:rFonts w:ascii="Times New Roman" w:hAnsi="Times New Roman" w:eastAsia="Times New Roman" w:cs="Times New Roman"/>
          <w:color w:val="000000" w:themeColor="text1" w:themeTint="FF" w:themeShade="FF"/>
          <w:sz w:val="22"/>
          <w:szCs w:val="22"/>
        </w:rPr>
        <w:t xml:space="preserve"> th</w:t>
      </w:r>
      <w:r w:rsidRPr="2F85C653" w:rsidR="00AB5CA4">
        <w:rPr>
          <w:rFonts w:ascii="Times New Roman" w:hAnsi="Times New Roman" w:eastAsia="Times New Roman" w:cs="Times New Roman"/>
          <w:sz w:val="22"/>
          <w:szCs w:val="22"/>
        </w:rPr>
        <w:t>at can be scaled up and replicated to support ge</w:t>
      </w:r>
      <w:r w:rsidRPr="2F85C653" w:rsidR="00AB5CA4">
        <w:rPr>
          <w:rFonts w:ascii="Times New Roman" w:hAnsi="Times New Roman" w:eastAsia="Times New Roman" w:cs="Times New Roman"/>
          <w:color w:val="000000" w:themeColor="text1" w:themeTint="FF" w:themeShade="FF"/>
          <w:sz w:val="22"/>
          <w:szCs w:val="22"/>
        </w:rPr>
        <w:t>nder equality and human rights.</w:t>
      </w:r>
    </w:p>
    <w:p w:rsidRPr="000268DD" w:rsidR="00AB5CA4" w:rsidP="2F85C653" w:rsidRDefault="00AB5CA4" w14:paraId="36DFF06D" w14:textId="77777777">
      <w:pPr>
        <w:pStyle w:val="ListParagraph"/>
        <w:numPr>
          <w:ilvl w:val="0"/>
          <w:numId w:val="1"/>
        </w:numPr>
        <w:spacing/>
        <w:jc w:val="both"/>
        <w:rPr>
          <w:rFonts w:ascii="Times New Roman" w:hAnsi="Times New Roman" w:eastAsia="Times New Roman" w:cs="Times New Roman"/>
          <w:color w:val="000000" w:themeColor="text1"/>
          <w:sz w:val="22"/>
          <w:szCs w:val="22"/>
        </w:rPr>
      </w:pPr>
      <w:r w:rsidRPr="2F85C653" w:rsidR="00AB5CA4">
        <w:rPr>
          <w:rFonts w:ascii="Times New Roman" w:hAnsi="Times New Roman" w:eastAsia="Times New Roman" w:cs="Times New Roman"/>
          <w:color w:val="000000" w:themeColor="text1" w:themeTint="FF" w:themeShade="FF"/>
          <w:sz w:val="22"/>
          <w:szCs w:val="22"/>
        </w:rPr>
        <w:t xml:space="preserve">Provide insights into the extent to which the UN Women has realized </w:t>
      </w:r>
      <w:r w:rsidRPr="2F85C653" w:rsidR="00AB5CA4">
        <w:rPr>
          <w:rFonts w:ascii="Times New Roman" w:hAnsi="Times New Roman" w:eastAsia="Times New Roman" w:cs="Times New Roman"/>
          <w:b w:val="1"/>
          <w:bCs w:val="1"/>
          <w:color w:val="000000" w:themeColor="text1" w:themeTint="FF" w:themeShade="FF"/>
          <w:sz w:val="22"/>
          <w:szCs w:val="22"/>
        </w:rPr>
        <w:t>synergies</w:t>
      </w:r>
      <w:r w:rsidRPr="2F85C653" w:rsidR="00AB5CA4">
        <w:rPr>
          <w:rFonts w:ascii="Times New Roman" w:hAnsi="Times New Roman" w:eastAsia="Times New Roman" w:cs="Times New Roman"/>
          <w:color w:val="000000" w:themeColor="text1" w:themeTint="FF" w:themeShade="FF"/>
          <w:sz w:val="22"/>
          <w:szCs w:val="22"/>
        </w:rPr>
        <w:t xml:space="preserve"> between its three mandates (norma</w:t>
      </w:r>
      <w:r w:rsidRPr="2F85C653" w:rsidR="00AB5CA4">
        <w:rPr>
          <w:rFonts w:ascii="Times New Roman" w:hAnsi="Times New Roman" w:eastAsia="Times New Roman" w:cs="Times New Roman"/>
          <w:sz w:val="22"/>
          <w:szCs w:val="22"/>
        </w:rPr>
        <w:t>tive, UN system c</w:t>
      </w:r>
      <w:r w:rsidRPr="2F85C653" w:rsidR="00AB5CA4">
        <w:rPr>
          <w:rFonts w:ascii="Times New Roman" w:hAnsi="Times New Roman" w:eastAsia="Times New Roman" w:cs="Times New Roman"/>
          <w:color w:val="000000" w:themeColor="text1" w:themeTint="FF" w:themeShade="FF"/>
          <w:sz w:val="22"/>
          <w:szCs w:val="22"/>
        </w:rPr>
        <w:t>oordination and operations).</w:t>
      </w:r>
    </w:p>
    <w:p w:rsidRPr="00AB5CA4" w:rsidR="00AB5CA4" w:rsidP="2F85C653" w:rsidRDefault="00AB5CA4" w14:paraId="64C9890D" w14:textId="2B73A00A">
      <w:pPr>
        <w:pStyle w:val="ListParagraph"/>
        <w:numPr>
          <w:ilvl w:val="0"/>
          <w:numId w:val="1"/>
        </w:numPr>
        <w:spacing/>
        <w:jc w:val="both"/>
        <w:rPr>
          <w:rFonts w:ascii="Times New Roman" w:hAnsi="Times New Roman" w:eastAsia="Times New Roman" w:cs="Times New Roman"/>
          <w:color w:val="000000" w:themeColor="text1"/>
          <w:sz w:val="22"/>
          <w:szCs w:val="22"/>
        </w:rPr>
      </w:pPr>
      <w:r w:rsidRPr="2F85C653" w:rsidR="6619ED03">
        <w:rPr>
          <w:rFonts w:ascii="Times New Roman" w:hAnsi="Times New Roman" w:eastAsia="Times New Roman" w:cs="Times New Roman"/>
          <w:color w:val="000000" w:themeColor="text1" w:themeTint="FF" w:themeShade="FF"/>
          <w:sz w:val="22"/>
          <w:szCs w:val="22"/>
        </w:rPr>
        <w:t>Provide</w:t>
      </w:r>
      <w:r w:rsidRPr="2F85C653" w:rsidR="6619ED03">
        <w:rPr>
          <w:rFonts w:ascii="Times New Roman" w:hAnsi="Times New Roman" w:eastAsia="Times New Roman" w:cs="Times New Roman"/>
          <w:color w:val="000000" w:themeColor="text1" w:themeTint="FF" w:themeShade="FF"/>
          <w:sz w:val="22"/>
          <w:szCs w:val="22"/>
        </w:rPr>
        <w:t xml:space="preserve"> </w:t>
      </w:r>
      <w:r w:rsidRPr="2F85C653" w:rsidR="6619ED03">
        <w:rPr>
          <w:rFonts w:ascii="Times New Roman" w:hAnsi="Times New Roman" w:eastAsia="Times New Roman" w:cs="Times New Roman"/>
          <w:b w:val="1"/>
          <w:bCs w:val="1"/>
          <w:color w:val="000000" w:themeColor="text1" w:themeTint="FF" w:themeShade="FF"/>
          <w:sz w:val="22"/>
          <w:szCs w:val="22"/>
        </w:rPr>
        <w:t>actionable recommendations</w:t>
      </w:r>
      <w:r w:rsidRPr="2F85C653" w:rsidR="6619ED03">
        <w:rPr>
          <w:rFonts w:ascii="Times New Roman" w:hAnsi="Times New Roman" w:eastAsia="Times New Roman" w:cs="Times New Roman"/>
          <w:color w:val="000000" w:themeColor="text1" w:themeTint="FF" w:themeShade="FF"/>
          <w:sz w:val="22"/>
          <w:szCs w:val="22"/>
        </w:rPr>
        <w:t xml:space="preserve"> with respect to the development of the next Strategic Note.</w:t>
      </w:r>
    </w:p>
    <w:p w:rsidR="4040BE71" w:rsidP="2F85C653" w:rsidRDefault="4040BE71" w14:paraId="014EB1F1" w14:textId="350439D1">
      <w:pPr>
        <w:pStyle w:val="Normal"/>
        <w:spacing/>
        <w:jc w:val="both"/>
        <w:rPr>
          <w:rFonts w:ascii="Times New Roman" w:hAnsi="Times New Roman" w:eastAsia="Times New Roman" w:cs="Times New Roman"/>
          <w:color w:val="000000" w:themeColor="text1" w:themeTint="FF" w:themeShade="FF"/>
          <w:sz w:val="22"/>
          <w:szCs w:val="22"/>
        </w:rPr>
      </w:pPr>
    </w:p>
    <w:p w:rsidR="4040BE71" w:rsidP="2F85C653" w:rsidRDefault="4040BE71" w14:paraId="2A6D08EB" w14:textId="1F6358A2">
      <w:pPr>
        <w:pStyle w:val="Normal"/>
        <w:spacing/>
        <w:jc w:val="both"/>
        <w:rPr>
          <w:rFonts w:ascii="Times New Roman" w:hAnsi="Times New Roman" w:eastAsia="Times New Roman" w:cs="Times New Roman"/>
          <w:color w:val="000000" w:themeColor="text1" w:themeTint="FF" w:themeShade="FF"/>
          <w:sz w:val="22"/>
          <w:szCs w:val="22"/>
        </w:rPr>
      </w:pPr>
    </w:p>
    <w:p w:rsidRPr="000051FA" w:rsidR="009A7840" w:rsidP="0190A5E2" w:rsidRDefault="009A7840" w14:paraId="7C4B43B3" w14:textId="38D6791A">
      <w:pPr>
        <w:pStyle w:val="Normal"/>
        <w:spacing w:after="120"/>
        <w:jc w:val="both"/>
        <w:rPr>
          <w:rFonts w:ascii="Times New Roman" w:hAnsi="Times New Roman" w:eastAsia="Times New Roman" w:cs="Times New Roman"/>
          <w:sz w:val="22"/>
          <w:szCs w:val="22"/>
          <w:lang w:val="en-US"/>
        </w:rPr>
      </w:pPr>
      <w:r w:rsidRPr="0190A5E2" w:rsidR="009A7840">
        <w:rPr>
          <w:rFonts w:ascii="Times New Roman" w:hAnsi="Times New Roman" w:eastAsia="Times New Roman" w:cs="Times New Roman"/>
          <w:sz w:val="22"/>
          <w:szCs w:val="22"/>
          <w:lang w:val="en-US"/>
        </w:rPr>
        <w:t xml:space="preserve">The intended uses </w:t>
      </w:r>
      <w:r w:rsidRPr="0190A5E2" w:rsidR="000051FA">
        <w:rPr>
          <w:rFonts w:ascii="Times New Roman" w:hAnsi="Times New Roman" w:eastAsia="Times New Roman" w:cs="Times New Roman"/>
          <w:sz w:val="22"/>
          <w:szCs w:val="22"/>
          <w:lang w:val="en-US"/>
        </w:rPr>
        <w:t xml:space="preserve">and users </w:t>
      </w:r>
      <w:r w:rsidRPr="0190A5E2" w:rsidR="009A7840">
        <w:rPr>
          <w:rFonts w:ascii="Times New Roman" w:hAnsi="Times New Roman" w:eastAsia="Times New Roman" w:cs="Times New Roman"/>
          <w:sz w:val="22"/>
          <w:szCs w:val="22"/>
          <w:lang w:val="en-US"/>
        </w:rPr>
        <w:t xml:space="preserve">of this </w:t>
      </w:r>
      <w:r w:rsidRPr="0190A5E2" w:rsidR="006C0BE2">
        <w:rPr>
          <w:rFonts w:ascii="Times New Roman" w:hAnsi="Times New Roman" w:eastAsia="Times New Roman" w:cs="Times New Roman"/>
          <w:sz w:val="22"/>
          <w:szCs w:val="22"/>
          <w:lang w:val="en-US"/>
        </w:rPr>
        <w:t>evaluation</w:t>
      </w:r>
      <w:r w:rsidRPr="0190A5E2" w:rsidR="009A7840">
        <w:rPr>
          <w:rFonts w:ascii="Times New Roman" w:hAnsi="Times New Roman" w:eastAsia="Times New Roman" w:cs="Times New Roman"/>
          <w:sz w:val="22"/>
          <w:szCs w:val="22"/>
          <w:lang w:val="en-US"/>
        </w:rPr>
        <w:t xml:space="preserve"> are:</w:t>
      </w:r>
    </w:p>
    <w:tbl>
      <w:tblPr>
        <w:tblStyle w:val="TableGrid"/>
        <w:tblW w:w="0" w:type="auto"/>
        <w:tblLook w:val="04A0" w:firstRow="1" w:lastRow="0" w:firstColumn="1" w:lastColumn="0" w:noHBand="0" w:noVBand="1"/>
      </w:tblPr>
      <w:tblGrid>
        <w:gridCol w:w="2785"/>
        <w:gridCol w:w="3225"/>
        <w:gridCol w:w="3006"/>
      </w:tblGrid>
      <w:tr w:rsidR="005225AD" w:rsidTr="2F85C653" w14:paraId="0C5779DC" w14:textId="77777777">
        <w:trPr>
          <w:tblHeader/>
        </w:trPr>
        <w:tc>
          <w:tcPr>
            <w:tcW w:w="2785" w:type="dxa"/>
            <w:shd w:val="clear" w:color="auto" w:fill="ACB9CA" w:themeFill="text2" w:themeFillTint="66"/>
            <w:tcMar/>
          </w:tcPr>
          <w:p w:rsidRPr="009A7840" w:rsidR="005225AD" w:rsidP="2F85C653" w:rsidRDefault="005225AD" w14:paraId="52D971E7" w14:textId="759CAB29">
            <w:pPr>
              <w:spacing w:after="120"/>
              <w:jc w:val="both"/>
              <w:textAlignment w:val="baseline"/>
              <w:rPr>
                <w:rFonts w:ascii="Times New Roman" w:hAnsi="Times New Roman" w:eastAsia="Times New Roman" w:cs="Times New Roman"/>
                <w:b w:val="1"/>
                <w:bCs w:val="1"/>
                <w:sz w:val="22"/>
                <w:szCs w:val="22"/>
              </w:rPr>
            </w:pPr>
            <w:r w:rsidRPr="2F85C653" w:rsidR="005D1734">
              <w:rPr>
                <w:rFonts w:ascii="Times New Roman" w:hAnsi="Times New Roman" w:eastAsia="Times New Roman" w:cs="Times New Roman"/>
                <w:b w:val="1"/>
                <w:bCs w:val="1"/>
                <w:sz w:val="22"/>
                <w:szCs w:val="22"/>
              </w:rPr>
              <w:t>Target Uses</w:t>
            </w:r>
          </w:p>
        </w:tc>
        <w:tc>
          <w:tcPr>
            <w:tcW w:w="3225" w:type="dxa"/>
            <w:shd w:val="clear" w:color="auto" w:fill="ACB9CA" w:themeFill="text2" w:themeFillTint="66"/>
            <w:tcMar/>
          </w:tcPr>
          <w:p w:rsidRPr="00591058" w:rsidR="005225AD" w:rsidP="2F85C653" w:rsidRDefault="005225AD" w14:paraId="7AF38DE5" w14:textId="050191AD">
            <w:pPr>
              <w:spacing w:after="120"/>
              <w:jc w:val="both"/>
              <w:textAlignment w:val="baseline"/>
              <w:rPr>
                <w:rFonts w:ascii="Times New Roman" w:hAnsi="Times New Roman" w:eastAsia="Times New Roman" w:cs="Times New Roman"/>
                <w:b w:val="1"/>
                <w:bCs w:val="1"/>
                <w:sz w:val="22"/>
                <w:szCs w:val="22"/>
              </w:rPr>
            </w:pPr>
            <w:r w:rsidRPr="2F85C653" w:rsidR="005D1734">
              <w:rPr>
                <w:rFonts w:ascii="Times New Roman" w:hAnsi="Times New Roman" w:eastAsia="Times New Roman" w:cs="Times New Roman"/>
                <w:b w:val="1"/>
                <w:bCs w:val="1"/>
                <w:sz w:val="22"/>
                <w:szCs w:val="22"/>
              </w:rPr>
              <w:t>Primary Users</w:t>
            </w:r>
          </w:p>
        </w:tc>
        <w:tc>
          <w:tcPr>
            <w:tcW w:w="3006" w:type="dxa"/>
            <w:shd w:val="clear" w:color="auto" w:fill="ACB9CA" w:themeFill="text2" w:themeFillTint="66"/>
            <w:tcMar/>
          </w:tcPr>
          <w:p w:rsidRPr="00591058" w:rsidR="005225AD" w:rsidP="2F85C653" w:rsidRDefault="005225AD" w14:paraId="6C97885E" w14:textId="1D0CF445">
            <w:pPr>
              <w:spacing w:after="120"/>
              <w:jc w:val="both"/>
              <w:textAlignment w:val="baseline"/>
              <w:rPr>
                <w:rFonts w:ascii="Times New Roman" w:hAnsi="Times New Roman" w:eastAsia="Times New Roman" w:cs="Times New Roman"/>
                <w:b w:val="1"/>
                <w:bCs w:val="1"/>
                <w:sz w:val="22"/>
                <w:szCs w:val="22"/>
              </w:rPr>
            </w:pPr>
            <w:r w:rsidRPr="2F85C653" w:rsidR="005D1734">
              <w:rPr>
                <w:rFonts w:ascii="Times New Roman" w:hAnsi="Times New Roman" w:eastAsia="Times New Roman" w:cs="Times New Roman"/>
                <w:b w:val="1"/>
                <w:bCs w:val="1"/>
                <w:sz w:val="22"/>
                <w:szCs w:val="22"/>
              </w:rPr>
              <w:t>Secondary Users</w:t>
            </w:r>
          </w:p>
        </w:tc>
      </w:tr>
      <w:tr w:rsidR="005225AD" w:rsidTr="2F85C653" w14:paraId="4572823D" w14:textId="77777777">
        <w:tc>
          <w:tcPr>
            <w:tcW w:w="2785" w:type="dxa"/>
            <w:tcMar/>
          </w:tcPr>
          <w:p w:rsidRPr="009A7840" w:rsidR="005225AD" w:rsidP="2F85C653" w:rsidRDefault="009A7840" w14:paraId="12EA9C34" w14:textId="412D889E">
            <w:pPr>
              <w:spacing w:after="120"/>
              <w:jc w:val="both"/>
              <w:textAlignment w:val="baseline"/>
              <w:rPr>
                <w:rFonts w:ascii="Times New Roman" w:hAnsi="Times New Roman" w:eastAsia="Times New Roman" w:cs="Times New Roman"/>
                <w:b w:val="1"/>
                <w:bCs w:val="1"/>
                <w:sz w:val="22"/>
                <w:szCs w:val="22"/>
              </w:rPr>
            </w:pPr>
            <w:r w:rsidRPr="2F85C653" w:rsidR="009A7840">
              <w:rPr>
                <w:rStyle w:val="normaltextrun"/>
                <w:rFonts w:ascii="Times New Roman" w:hAnsi="Times New Roman" w:eastAsia="Times New Roman" w:cs="Times New Roman"/>
                <w:b w:val="1"/>
                <w:bCs w:val="1"/>
                <w:sz w:val="22"/>
                <w:szCs w:val="22"/>
              </w:rPr>
              <w:t xml:space="preserve">Learning: </w:t>
            </w:r>
            <w:r w:rsidRPr="2F85C653" w:rsidR="005D1734">
              <w:rPr>
                <w:rStyle w:val="normaltextrun"/>
                <w:rFonts w:ascii="Times New Roman" w:hAnsi="Times New Roman" w:eastAsia="Times New Roman" w:cs="Times New Roman"/>
                <w:b w:val="1"/>
                <w:bCs w:val="1"/>
                <w:sz w:val="22"/>
                <w:szCs w:val="22"/>
              </w:rPr>
              <w:t>Formative</w:t>
            </w:r>
            <w:r w:rsidRPr="2F85C653" w:rsidR="2358F788">
              <w:rPr>
                <w:rStyle w:val="normaltextrun"/>
                <w:rFonts w:ascii="Times New Roman" w:hAnsi="Times New Roman" w:eastAsia="Times New Roman" w:cs="Times New Roman"/>
                <w:b w:val="1"/>
                <w:bCs w:val="1"/>
                <w:sz w:val="22"/>
                <w:szCs w:val="22"/>
              </w:rPr>
              <w:t xml:space="preserve"> (forward-looking)</w:t>
            </w:r>
            <w:r w:rsidRPr="2F85C653" w:rsidR="000051FA">
              <w:rPr>
                <w:rStyle w:val="normaltextrun"/>
                <w:rFonts w:ascii="Times New Roman" w:hAnsi="Times New Roman" w:eastAsia="Times New Roman" w:cs="Times New Roman"/>
                <w:b w:val="1"/>
                <w:bCs w:val="1"/>
                <w:sz w:val="22"/>
                <w:szCs w:val="22"/>
              </w:rPr>
              <w:t xml:space="preserve"> </w:t>
            </w:r>
            <w:r w:rsidRPr="2F85C653" w:rsidR="000051FA">
              <w:rPr>
                <w:rFonts w:ascii="Times New Roman" w:hAnsi="Times New Roman" w:eastAsia="Times New Roman" w:cs="Times New Roman"/>
                <w:color w:val="000000" w:themeColor="text1" w:themeTint="FF" w:themeShade="FF"/>
                <w:sz w:val="22"/>
                <w:szCs w:val="22"/>
                <w:lang w:val="en-US"/>
              </w:rPr>
              <w:t xml:space="preserve">on effective, </w:t>
            </w:r>
            <w:r w:rsidRPr="2F85C653" w:rsidR="000051FA">
              <w:rPr>
                <w:rFonts w:ascii="Times New Roman" w:hAnsi="Times New Roman" w:eastAsia="Times New Roman" w:cs="Times New Roman"/>
                <w:color w:val="000000" w:themeColor="text1" w:themeTint="FF" w:themeShade="FF"/>
                <w:sz w:val="22"/>
                <w:szCs w:val="22"/>
                <w:lang w:val="en-US"/>
              </w:rPr>
              <w:t>promising</w:t>
            </w:r>
            <w:r w:rsidRPr="2F85C653" w:rsidR="000051FA">
              <w:rPr>
                <w:rFonts w:ascii="Times New Roman" w:hAnsi="Times New Roman" w:eastAsia="Times New Roman" w:cs="Times New Roman"/>
                <w:color w:val="000000" w:themeColor="text1" w:themeTint="FF" w:themeShade="FF"/>
                <w:sz w:val="22"/>
                <w:szCs w:val="22"/>
                <w:lang w:val="en-US"/>
              </w:rPr>
              <w:t xml:space="preserve"> and innovative strategies and practices, to support improved decision-making</w:t>
            </w:r>
          </w:p>
        </w:tc>
        <w:tc>
          <w:tcPr>
            <w:tcW w:w="3225" w:type="dxa"/>
            <w:tcMar/>
          </w:tcPr>
          <w:p w:rsidRPr="00C51E87" w:rsidR="005225AD" w:rsidP="2F85C653" w:rsidRDefault="00DE3FDA" w14:paraId="4D7741F8" w14:textId="53D75A40">
            <w:pPr>
              <w:spacing w:after="120"/>
              <w:jc w:val="both"/>
              <w:textAlignment w:val="baseline"/>
              <w:rPr>
                <w:rFonts w:ascii="Times New Roman" w:hAnsi="Times New Roman" w:eastAsia="Times New Roman" w:cs="Times New Roman"/>
                <w:sz w:val="22"/>
                <w:szCs w:val="22"/>
              </w:rPr>
            </w:pPr>
            <w:r w:rsidRPr="2F85C653" w:rsidR="75EF9475">
              <w:rPr>
                <w:rFonts w:ascii="Times New Roman" w:hAnsi="Times New Roman" w:eastAsia="Times New Roman" w:cs="Times New Roman"/>
                <w:sz w:val="22"/>
                <w:szCs w:val="22"/>
              </w:rPr>
              <w:t>T</w:t>
            </w:r>
            <w:r w:rsidRPr="2F85C653" w:rsidR="21552A9B">
              <w:rPr>
                <w:rFonts w:ascii="Times New Roman" w:hAnsi="Times New Roman" w:eastAsia="Times New Roman" w:cs="Times New Roman"/>
                <w:sz w:val="22"/>
                <w:szCs w:val="22"/>
              </w:rPr>
              <w:t xml:space="preserve">he UN Women </w:t>
            </w:r>
            <w:r w:rsidRPr="2F85C653" w:rsidR="507C6EFE">
              <w:rPr>
                <w:rFonts w:ascii="Times New Roman" w:hAnsi="Times New Roman" w:eastAsia="Times New Roman" w:cs="Times New Roman"/>
                <w:sz w:val="22"/>
                <w:szCs w:val="22"/>
              </w:rPr>
              <w:t xml:space="preserve">Arab States </w:t>
            </w:r>
            <w:r w:rsidRPr="2F85C653" w:rsidR="21552A9B">
              <w:rPr>
                <w:rFonts w:ascii="Times New Roman" w:hAnsi="Times New Roman" w:eastAsia="Times New Roman" w:cs="Times New Roman"/>
                <w:sz w:val="22"/>
                <w:szCs w:val="22"/>
              </w:rPr>
              <w:t xml:space="preserve">regional office, who will use the </w:t>
            </w:r>
            <w:r w:rsidRPr="2F85C653" w:rsidR="66AAC1D8">
              <w:rPr>
                <w:rFonts w:ascii="Times New Roman" w:hAnsi="Times New Roman" w:eastAsia="Times New Roman" w:cs="Times New Roman"/>
                <w:sz w:val="22"/>
                <w:szCs w:val="22"/>
              </w:rPr>
              <w:t>evaluation</w:t>
            </w:r>
            <w:r w:rsidRPr="2F85C653" w:rsidR="21552A9B">
              <w:rPr>
                <w:rFonts w:ascii="Times New Roman" w:hAnsi="Times New Roman" w:eastAsia="Times New Roman" w:cs="Times New Roman"/>
                <w:sz w:val="22"/>
                <w:szCs w:val="22"/>
              </w:rPr>
              <w:t xml:space="preserve"> findings to inform the design of the new Strategic note</w:t>
            </w:r>
          </w:p>
        </w:tc>
        <w:tc>
          <w:tcPr>
            <w:tcW w:w="3006" w:type="dxa"/>
            <w:tcMar/>
          </w:tcPr>
          <w:p w:rsidRPr="00C51E87" w:rsidR="005225AD" w:rsidP="2F85C653" w:rsidRDefault="009E736C" w14:paraId="732AA114" w14:textId="6E03EA9E">
            <w:pPr>
              <w:spacing w:after="120"/>
              <w:jc w:val="both"/>
              <w:textAlignment w:val="baseline"/>
              <w:rPr>
                <w:rFonts w:ascii="Times New Roman" w:hAnsi="Times New Roman" w:eastAsia="Times New Roman" w:cs="Times New Roman"/>
                <w:sz w:val="22"/>
                <w:szCs w:val="22"/>
              </w:rPr>
            </w:pPr>
            <w:r w:rsidRPr="2F85C653" w:rsidR="683A3FF5">
              <w:rPr>
                <w:rFonts w:ascii="Times New Roman" w:hAnsi="Times New Roman" w:eastAsia="Times New Roman" w:cs="Times New Roman"/>
                <w:sz w:val="22"/>
                <w:szCs w:val="22"/>
              </w:rPr>
              <w:t>UN Women HQ, other UN agencies in the region,</w:t>
            </w:r>
            <w:r w:rsidRPr="2F85C653" w:rsidR="274A87C6">
              <w:rPr>
                <w:rFonts w:ascii="Times New Roman" w:hAnsi="Times New Roman" w:eastAsia="Times New Roman" w:cs="Times New Roman"/>
                <w:sz w:val="22"/>
                <w:szCs w:val="22"/>
              </w:rPr>
              <w:t xml:space="preserve"> and other stakeholders </w:t>
            </w:r>
            <w:r w:rsidRPr="2F85C653" w:rsidR="00933458">
              <w:rPr>
                <w:rFonts w:ascii="Times New Roman" w:hAnsi="Times New Roman" w:eastAsia="Times New Roman" w:cs="Times New Roman"/>
                <w:sz w:val="22"/>
                <w:szCs w:val="22"/>
              </w:rPr>
              <w:t>working on similar issues in the region</w:t>
            </w:r>
            <w:r w:rsidRPr="2F85C653" w:rsidR="274A87C6">
              <w:rPr>
                <w:rFonts w:ascii="Times New Roman" w:hAnsi="Times New Roman" w:eastAsia="Times New Roman" w:cs="Times New Roman"/>
                <w:sz w:val="22"/>
                <w:szCs w:val="22"/>
              </w:rPr>
              <w:t xml:space="preserve">, to derive learning on effective and promising practices. </w:t>
            </w:r>
          </w:p>
        </w:tc>
      </w:tr>
      <w:tr w:rsidR="009A7840" w:rsidTr="2F85C653" w14:paraId="6C40FC14" w14:textId="77777777">
        <w:tc>
          <w:tcPr>
            <w:tcW w:w="2785" w:type="dxa"/>
            <w:tcMar/>
          </w:tcPr>
          <w:p w:rsidRPr="009A7840" w:rsidR="009A7840" w:rsidP="2F85C653" w:rsidRDefault="009A7840" w14:paraId="54FB2F4E" w14:textId="0EF9F8AB">
            <w:pPr>
              <w:spacing w:after="120"/>
              <w:jc w:val="both"/>
              <w:textAlignment w:val="baseline"/>
              <w:rPr>
                <w:rFonts w:ascii="Times New Roman" w:hAnsi="Times New Roman" w:eastAsia="Times New Roman" w:cs="Times New Roman"/>
                <w:b w:val="1"/>
                <w:bCs w:val="1"/>
                <w:sz w:val="22"/>
                <w:szCs w:val="22"/>
              </w:rPr>
            </w:pPr>
            <w:r w:rsidRPr="2F85C653" w:rsidR="009A7840">
              <w:rPr>
                <w:rFonts w:ascii="Times New Roman" w:hAnsi="Times New Roman" w:eastAsia="Times New Roman" w:cs="Times New Roman"/>
                <w:b w:val="1"/>
                <w:bCs w:val="1"/>
                <w:sz w:val="22"/>
                <w:szCs w:val="22"/>
              </w:rPr>
              <w:t>Accountability: Summative (backward-looking)</w:t>
            </w:r>
            <w:r w:rsidRPr="2F85C653" w:rsidR="000051FA">
              <w:rPr>
                <w:rFonts w:ascii="Times New Roman" w:hAnsi="Times New Roman" w:eastAsia="Times New Roman" w:cs="Times New Roman"/>
                <w:b w:val="1"/>
                <w:bCs w:val="1"/>
                <w:sz w:val="22"/>
                <w:szCs w:val="22"/>
              </w:rPr>
              <w:t xml:space="preserve"> </w:t>
            </w:r>
            <w:r w:rsidRPr="2F85C653" w:rsidR="000051FA">
              <w:rPr>
                <w:rFonts w:ascii="Times New Roman" w:hAnsi="Times New Roman" w:eastAsia="Times New Roman" w:cs="Times New Roman"/>
                <w:color w:val="000000" w:themeColor="text1" w:themeTint="FF" w:themeShade="FF"/>
                <w:sz w:val="22"/>
                <w:szCs w:val="22"/>
                <w:lang w:val="en-US"/>
              </w:rPr>
              <w:t>for</w:t>
            </w:r>
            <w:r w:rsidRPr="2F85C653" w:rsidR="000051FA">
              <w:rPr>
                <w:rFonts w:ascii="Times New Roman" w:hAnsi="Times New Roman" w:eastAsia="Times New Roman" w:cs="Times New Roman"/>
                <w:color w:val="000000" w:themeColor="text1" w:themeTint="FF" w:themeShade="FF"/>
                <w:sz w:val="22"/>
                <w:szCs w:val="22"/>
                <w:lang w:val="en-US"/>
              </w:rPr>
              <w:t xml:space="preserve"> UN Women’s contribution to gender equality and women’s empowerment.</w:t>
            </w:r>
          </w:p>
        </w:tc>
        <w:tc>
          <w:tcPr>
            <w:tcW w:w="6231" w:type="dxa"/>
            <w:gridSpan w:val="2"/>
            <w:tcMar/>
          </w:tcPr>
          <w:p w:rsidRPr="00C51E87" w:rsidR="009A7840" w:rsidP="2F85C653" w:rsidRDefault="009A7840" w14:paraId="5783898E" w14:textId="2A02C504">
            <w:pPr>
              <w:pStyle w:val="Normal"/>
              <w:spacing w:after="120"/>
              <w:jc w:val="both"/>
              <w:textAlignment w:val="baseline"/>
              <w:rPr>
                <w:rFonts w:ascii="Times New Roman" w:hAnsi="Times New Roman" w:eastAsia="Times New Roman" w:cs="Times New Roman"/>
                <w:sz w:val="22"/>
                <w:szCs w:val="22"/>
              </w:rPr>
            </w:pPr>
            <w:r w:rsidRPr="2F85C653" w:rsidR="64C2B2BE">
              <w:rPr>
                <w:rFonts w:ascii="Times New Roman" w:hAnsi="Times New Roman" w:eastAsia="Times New Roman" w:cs="Times New Roman"/>
                <w:sz w:val="22"/>
                <w:szCs w:val="22"/>
              </w:rPr>
              <w:t>UN Women HQ</w:t>
            </w:r>
            <w:r w:rsidRPr="2F85C653" w:rsidR="2FE1C18A">
              <w:rPr>
                <w:rFonts w:ascii="Times New Roman" w:hAnsi="Times New Roman" w:eastAsia="Times New Roman" w:cs="Times New Roman"/>
                <w:sz w:val="22"/>
                <w:szCs w:val="22"/>
              </w:rPr>
              <w:t xml:space="preserve">, </w:t>
            </w:r>
            <w:r w:rsidRPr="2F85C653" w:rsidR="650DD2EA">
              <w:rPr>
                <w:rFonts w:ascii="Times New Roman" w:hAnsi="Times New Roman" w:eastAsia="Times New Roman" w:cs="Times New Roman"/>
                <w:sz w:val="22"/>
                <w:szCs w:val="22"/>
              </w:rPr>
              <w:t>UN Women Arab States regional office</w:t>
            </w:r>
            <w:r w:rsidRPr="2F85C653" w:rsidR="64C2B2BE">
              <w:rPr>
                <w:rFonts w:ascii="Times New Roman" w:hAnsi="Times New Roman" w:eastAsia="Times New Roman" w:cs="Times New Roman"/>
                <w:sz w:val="22"/>
                <w:szCs w:val="22"/>
              </w:rPr>
              <w:t xml:space="preserve">, national partners, rights </w:t>
            </w:r>
            <w:r w:rsidRPr="2F85C653" w:rsidR="64C2B2BE">
              <w:rPr>
                <w:rFonts w:ascii="Times New Roman" w:hAnsi="Times New Roman" w:eastAsia="Times New Roman" w:cs="Times New Roman"/>
                <w:sz w:val="22"/>
                <w:szCs w:val="22"/>
              </w:rPr>
              <w:t>holders</w:t>
            </w:r>
            <w:r w:rsidRPr="2F85C653" w:rsidR="64C2B2BE">
              <w:rPr>
                <w:rFonts w:ascii="Times New Roman" w:hAnsi="Times New Roman" w:eastAsia="Times New Roman" w:cs="Times New Roman"/>
                <w:sz w:val="22"/>
                <w:szCs w:val="22"/>
              </w:rPr>
              <w:t xml:space="preserve"> and donors, to support accountability for development effectiveness.</w:t>
            </w:r>
          </w:p>
        </w:tc>
      </w:tr>
    </w:tbl>
    <w:p w:rsidRPr="009A7840" w:rsidR="000D2804" w:rsidP="2F85C653" w:rsidRDefault="00BB0E1E" w14:paraId="4240EEBA" w14:textId="36BA1C57">
      <w:pPr>
        <w:spacing w:before="120" w:after="120"/>
        <w:jc w:val="both"/>
        <w:rPr>
          <w:rFonts w:ascii="Times New Roman" w:hAnsi="Times New Roman" w:eastAsia="Times New Roman" w:cs="Times New Roman"/>
          <w:sz w:val="22"/>
          <w:szCs w:val="22"/>
          <w:lang w:val="en-US"/>
        </w:rPr>
      </w:pPr>
      <w:r w:rsidRPr="2F85C653" w:rsidR="13C08B9C">
        <w:rPr>
          <w:rFonts w:ascii="Times New Roman" w:hAnsi="Times New Roman" w:eastAsia="Times New Roman" w:cs="Times New Roman"/>
          <w:sz w:val="22"/>
          <w:szCs w:val="22"/>
          <w:lang w:val="en-US"/>
        </w:rPr>
        <w:t xml:space="preserve">The </w:t>
      </w:r>
      <w:r w:rsidRPr="2F85C653" w:rsidR="66AAC1D8">
        <w:rPr>
          <w:rFonts w:ascii="Times New Roman" w:hAnsi="Times New Roman" w:eastAsia="Times New Roman" w:cs="Times New Roman"/>
          <w:sz w:val="22"/>
          <w:szCs w:val="22"/>
          <w:lang w:val="en-US"/>
        </w:rPr>
        <w:t>evaluation</w:t>
      </w:r>
      <w:r w:rsidRPr="2F85C653" w:rsidR="13C08B9C">
        <w:rPr>
          <w:rFonts w:ascii="Times New Roman" w:hAnsi="Times New Roman" w:eastAsia="Times New Roman" w:cs="Times New Roman"/>
          <w:sz w:val="22"/>
          <w:szCs w:val="22"/>
          <w:lang w:val="en-US"/>
        </w:rPr>
        <w:t xml:space="preserve"> will be</w:t>
      </w:r>
      <w:r w:rsidRPr="2F85C653" w:rsidR="13C08B9C">
        <w:rPr>
          <w:rFonts w:ascii="Times New Roman" w:hAnsi="Times New Roman" w:eastAsia="Times New Roman" w:cs="Times New Roman"/>
          <w:sz w:val="22"/>
          <w:szCs w:val="22"/>
          <w:lang w:val="en-US"/>
        </w:rPr>
        <w:t xml:space="preserve"> utilization-focused, tailored to the needs of the organization through a participatory approach from the </w:t>
      </w:r>
      <w:r w:rsidRPr="2F85C653" w:rsidR="13C08B9C">
        <w:rPr>
          <w:rFonts w:ascii="Times New Roman" w:hAnsi="Times New Roman" w:eastAsia="Times New Roman" w:cs="Times New Roman"/>
          <w:sz w:val="22"/>
          <w:szCs w:val="22"/>
          <w:lang w:val="en-US"/>
        </w:rPr>
        <w:t>inception</w:t>
      </w:r>
      <w:r w:rsidRPr="2F85C653" w:rsidR="13C08B9C">
        <w:rPr>
          <w:rFonts w:ascii="Times New Roman" w:hAnsi="Times New Roman" w:eastAsia="Times New Roman" w:cs="Times New Roman"/>
          <w:sz w:val="22"/>
          <w:szCs w:val="22"/>
          <w:lang w:val="en-US"/>
        </w:rPr>
        <w:t xml:space="preserve"> through to the development of recommendations</w:t>
      </w:r>
      <w:r w:rsidRPr="2F85C653" w:rsidR="07BB44A2">
        <w:rPr>
          <w:rFonts w:ascii="Times New Roman" w:hAnsi="Times New Roman" w:eastAsia="Times New Roman" w:cs="Times New Roman"/>
          <w:sz w:val="22"/>
          <w:szCs w:val="22"/>
          <w:lang w:val="en-US"/>
        </w:rPr>
        <w:t xml:space="preserve">. </w:t>
      </w:r>
    </w:p>
    <w:p w:rsidR="4040BE71" w:rsidP="2F85C653" w:rsidRDefault="4040BE71" w14:paraId="3B06A9C9" w14:textId="1241A603">
      <w:pPr>
        <w:pStyle w:val="Normal"/>
        <w:spacing w:before="120" w:after="120"/>
        <w:jc w:val="both"/>
        <w:rPr>
          <w:rFonts w:ascii="Times New Roman" w:hAnsi="Times New Roman" w:eastAsia="Times New Roman" w:cs="Times New Roman"/>
          <w:sz w:val="22"/>
          <w:szCs w:val="22"/>
          <w:lang w:val="en-US"/>
        </w:rPr>
      </w:pPr>
    </w:p>
    <w:p w:rsidRPr="00780D63" w:rsidR="00C02213" w:rsidP="2F85C653" w:rsidRDefault="00AB5CA4" w14:paraId="79FC8FD3" w14:textId="0D42C2C1">
      <w:pPr>
        <w:pStyle w:val="ListParagraph"/>
        <w:numPr>
          <w:ilvl w:val="0"/>
          <w:numId w:val="2"/>
        </w:numPr>
        <w:shd w:val="clear" w:color="auto" w:fill="D9D9D9" w:themeFill="background1" w:themeFillShade="D9"/>
        <w:jc w:val="both"/>
        <w:rPr>
          <w:rFonts w:ascii="Times New Roman" w:hAnsi="Times New Roman" w:eastAsia="Times New Roman" w:cs="Times New Roman"/>
          <w:sz w:val="22"/>
          <w:szCs w:val="22"/>
        </w:rPr>
      </w:pPr>
      <w:r w:rsidRPr="2F85C653" w:rsidR="00AB5CA4">
        <w:rPr>
          <w:rFonts w:ascii="Times New Roman" w:hAnsi="Times New Roman" w:eastAsia="Times New Roman" w:cs="Times New Roman"/>
          <w:b w:val="1"/>
          <w:bCs w:val="1"/>
          <w:sz w:val="22"/>
          <w:szCs w:val="22"/>
          <w:u w:val="single"/>
        </w:rPr>
        <w:t>C</w:t>
      </w:r>
      <w:r w:rsidRPr="2F85C653" w:rsidR="00C02213">
        <w:rPr>
          <w:rFonts w:ascii="Times New Roman" w:hAnsi="Times New Roman" w:eastAsia="Times New Roman" w:cs="Times New Roman"/>
          <w:b w:val="1"/>
          <w:bCs w:val="1"/>
          <w:sz w:val="22"/>
          <w:szCs w:val="22"/>
          <w:u w:val="single"/>
        </w:rPr>
        <w:t xml:space="preserve">riteria and </w:t>
      </w:r>
      <w:r w:rsidRPr="2F85C653" w:rsidR="006C0BE2">
        <w:rPr>
          <w:rFonts w:ascii="Times New Roman" w:hAnsi="Times New Roman" w:eastAsia="Times New Roman" w:cs="Times New Roman"/>
          <w:b w:val="1"/>
          <w:bCs w:val="1"/>
          <w:sz w:val="22"/>
          <w:szCs w:val="22"/>
          <w:u w:val="single"/>
        </w:rPr>
        <w:t>evaluation</w:t>
      </w:r>
      <w:r w:rsidRPr="2F85C653" w:rsidR="00C02213">
        <w:rPr>
          <w:rFonts w:ascii="Times New Roman" w:hAnsi="Times New Roman" w:eastAsia="Times New Roman" w:cs="Times New Roman"/>
          <w:b w:val="1"/>
          <w:bCs w:val="1"/>
          <w:sz w:val="22"/>
          <w:szCs w:val="22"/>
          <w:u w:val="single"/>
        </w:rPr>
        <w:t xml:space="preserve"> questions</w:t>
      </w:r>
    </w:p>
    <w:p w:rsidRPr="00AB5CA4" w:rsidR="00AF05D1" w:rsidP="2F85C653" w:rsidRDefault="00AB5CA4" w14:paraId="72B13ECA" w14:textId="7227BB56">
      <w:pPr>
        <w:spacing w:before="120" w:after="120"/>
        <w:jc w:val="both"/>
        <w:textAlignment w:val="baseline"/>
        <w:rPr>
          <w:rFonts w:ascii="Times New Roman" w:hAnsi="Times New Roman" w:eastAsia="Times New Roman" w:cs="Times New Roman"/>
          <w:color w:val="000000" w:themeColor="text1"/>
          <w:sz w:val="22"/>
          <w:szCs w:val="22"/>
        </w:rPr>
      </w:pPr>
      <w:r w:rsidRPr="2F85C653" w:rsidR="00AB5CA4">
        <w:rPr>
          <w:rFonts w:ascii="Times New Roman" w:hAnsi="Times New Roman" w:eastAsia="Times New Roman" w:cs="Times New Roman"/>
          <w:color w:val="000000" w:themeColor="text1" w:themeTint="FF" w:themeShade="FF"/>
          <w:sz w:val="22"/>
          <w:szCs w:val="22"/>
        </w:rPr>
        <w:t xml:space="preserve">The </w:t>
      </w:r>
      <w:r w:rsidRPr="2F85C653" w:rsidR="006C0BE2">
        <w:rPr>
          <w:rFonts w:ascii="Times New Roman" w:hAnsi="Times New Roman" w:eastAsia="Times New Roman" w:cs="Times New Roman"/>
          <w:color w:val="000000" w:themeColor="text1" w:themeTint="FF" w:themeShade="FF"/>
          <w:sz w:val="22"/>
          <w:szCs w:val="22"/>
        </w:rPr>
        <w:t>evaluation</w:t>
      </w:r>
      <w:r w:rsidRPr="2F85C653" w:rsidR="00AB5CA4">
        <w:rPr>
          <w:rFonts w:ascii="Times New Roman" w:hAnsi="Times New Roman" w:eastAsia="Times New Roman" w:cs="Times New Roman"/>
          <w:color w:val="000000" w:themeColor="text1" w:themeTint="FF" w:themeShade="FF"/>
          <w:sz w:val="22"/>
          <w:szCs w:val="22"/>
        </w:rPr>
        <w:t xml:space="preserve"> will use selected</w:t>
      </w:r>
      <w:r w:rsidRPr="2F85C653" w:rsidR="003B2E25">
        <w:rPr>
          <w:rFonts w:ascii="Times New Roman" w:hAnsi="Times New Roman" w:eastAsia="Times New Roman" w:cs="Times New Roman"/>
          <w:color w:val="000000" w:themeColor="text1" w:themeTint="FF" w:themeShade="FF"/>
          <w:sz w:val="22"/>
          <w:szCs w:val="22"/>
        </w:rPr>
        <w:t xml:space="preserve"> OECD DAC</w:t>
      </w:r>
      <w:r w:rsidRPr="2F85C653" w:rsidR="00F533F4">
        <w:rPr>
          <w:rFonts w:ascii="Times New Roman" w:hAnsi="Times New Roman" w:eastAsia="Times New Roman" w:cs="Times New Roman"/>
          <w:color w:val="000000" w:themeColor="text1" w:themeTint="FF" w:themeShade="FF"/>
          <w:sz w:val="22"/>
          <w:szCs w:val="22"/>
        </w:rPr>
        <w:t> </w:t>
      </w:r>
      <w:r w:rsidRPr="2F85C653" w:rsidR="006C0BE2">
        <w:rPr>
          <w:rFonts w:ascii="Times New Roman" w:hAnsi="Times New Roman" w:eastAsia="Times New Roman" w:cs="Times New Roman"/>
          <w:color w:val="000000" w:themeColor="text1" w:themeTint="FF" w:themeShade="FF"/>
          <w:sz w:val="22"/>
          <w:szCs w:val="22"/>
        </w:rPr>
        <w:t>evaluation</w:t>
      </w:r>
      <w:r w:rsidRPr="2F85C653" w:rsidR="00F533F4">
        <w:rPr>
          <w:rFonts w:ascii="Times New Roman" w:hAnsi="Times New Roman" w:eastAsia="Times New Roman" w:cs="Times New Roman"/>
          <w:color w:val="000000" w:themeColor="text1" w:themeTint="FF" w:themeShade="FF"/>
          <w:sz w:val="22"/>
          <w:szCs w:val="22"/>
        </w:rPr>
        <w:t xml:space="preserve"> criteria for the </w:t>
      </w:r>
      <w:r w:rsidRPr="2F85C653" w:rsidR="00AF4B19">
        <w:rPr>
          <w:rFonts w:ascii="Times New Roman" w:hAnsi="Times New Roman" w:eastAsia="Times New Roman" w:cs="Times New Roman"/>
          <w:color w:val="000000" w:themeColor="text1" w:themeTint="FF" w:themeShade="FF"/>
          <w:sz w:val="22"/>
          <w:szCs w:val="22"/>
        </w:rPr>
        <w:t>evaluation</w:t>
      </w:r>
      <w:r w:rsidRPr="2F85C653" w:rsidR="00F21F18">
        <w:rPr>
          <w:rFonts w:ascii="Times New Roman" w:hAnsi="Times New Roman" w:eastAsia="Times New Roman" w:cs="Times New Roman"/>
          <w:color w:val="000000" w:themeColor="text1" w:themeTint="FF" w:themeShade="FF"/>
          <w:sz w:val="22"/>
          <w:szCs w:val="22"/>
        </w:rPr>
        <w:t>. T</w:t>
      </w:r>
      <w:r w:rsidRPr="2F85C653" w:rsidR="00AB5CA4">
        <w:rPr>
          <w:rFonts w:ascii="Times New Roman" w:hAnsi="Times New Roman" w:eastAsia="Times New Roman" w:cs="Times New Roman"/>
          <w:color w:val="000000" w:themeColor="text1" w:themeTint="FF" w:themeShade="FF"/>
          <w:sz w:val="22"/>
          <w:szCs w:val="22"/>
        </w:rPr>
        <w:t xml:space="preserve">he table below sets these out, along with indicative </w:t>
      </w:r>
      <w:r w:rsidRPr="2F85C653" w:rsidR="006C0BE2">
        <w:rPr>
          <w:rFonts w:ascii="Times New Roman" w:hAnsi="Times New Roman" w:eastAsia="Times New Roman" w:cs="Times New Roman"/>
          <w:color w:val="000000" w:themeColor="text1" w:themeTint="FF" w:themeShade="FF"/>
          <w:sz w:val="22"/>
          <w:szCs w:val="22"/>
        </w:rPr>
        <w:t>evaluation</w:t>
      </w:r>
      <w:r w:rsidRPr="2F85C653" w:rsidR="00AB5CA4">
        <w:rPr>
          <w:rFonts w:ascii="Times New Roman" w:hAnsi="Times New Roman" w:eastAsia="Times New Roman" w:cs="Times New Roman"/>
          <w:color w:val="000000" w:themeColor="text1" w:themeTint="FF" w:themeShade="FF"/>
          <w:sz w:val="22"/>
          <w:szCs w:val="22"/>
        </w:rPr>
        <w:t xml:space="preserve"> questions</w:t>
      </w:r>
      <w:r w:rsidRPr="2F85C653" w:rsidR="00AB5CA4">
        <w:rPr>
          <w:rFonts w:ascii="Times New Roman" w:hAnsi="Times New Roman" w:eastAsia="Times New Roman" w:cs="Times New Roman"/>
          <w:color w:val="000000" w:themeColor="text1" w:themeTint="FF" w:themeShade="FF"/>
          <w:sz w:val="22"/>
          <w:szCs w:val="22"/>
        </w:rPr>
        <w:t xml:space="preserve">.  </w:t>
      </w:r>
    </w:p>
    <w:tbl>
      <w:tblPr>
        <w:tblStyle w:val="GridTable1Light"/>
        <w:tblW w:w="9634" w:type="dxa"/>
        <w:tblLook w:val="04A0" w:firstRow="1" w:lastRow="0" w:firstColumn="1" w:lastColumn="0" w:noHBand="0" w:noVBand="1"/>
      </w:tblPr>
      <w:tblGrid>
        <w:gridCol w:w="1545"/>
        <w:gridCol w:w="8089"/>
      </w:tblGrid>
      <w:tr w:rsidRPr="00294B0E" w:rsidR="00791791" w:rsidTr="2F85C653" w14:paraId="73C8F99E" w14:textId="77777777">
        <w:trPr>
          <w:cnfStyle w:val="100000000000" w:firstRow="1" w:lastRow="0" w:firstColumn="0" w:lastColumn="0" w:oddVBand="0" w:evenVBand="0" w:oddHBand="0" w:evenHBand="0" w:firstRowFirstColumn="0" w:firstRowLastColumn="0" w:lastRowFirstColumn="0" w:lastRowLastColumn="0"/>
          <w:trHeight w:val="246"/>
          <w:tblHeader/>
        </w:trPr>
        <w:tc>
          <w:tcPr>
            <w:cnfStyle w:val="001000000000" w:firstRow="0" w:lastRow="0" w:firstColumn="1" w:lastColumn="0" w:oddVBand="0" w:evenVBand="0" w:oddHBand="0" w:evenHBand="0" w:firstRowFirstColumn="0" w:firstRowLastColumn="0" w:lastRowFirstColumn="0" w:lastRowLastColumn="0"/>
            <w:tcW w:w="1545" w:type="dxa"/>
            <w:shd w:val="clear" w:color="auto" w:fill="ACB9CA" w:themeFill="text2" w:themeFillTint="66"/>
            <w:tcMar/>
          </w:tcPr>
          <w:p w:rsidRPr="00294B0E" w:rsidR="00791791" w:rsidP="2F85C653" w:rsidRDefault="00791791" w14:paraId="321F2FE7" w14:textId="77777777">
            <w:pPr>
              <w:jc w:val="both"/>
              <w:rPr>
                <w:rFonts w:ascii="Times New Roman" w:hAnsi="Times New Roman" w:eastAsia="Times New Roman" w:cs="Times New Roman"/>
                <w:b w:val="0"/>
                <w:bCs w:val="0"/>
                <w:sz w:val="22"/>
                <w:szCs w:val="22"/>
              </w:rPr>
            </w:pPr>
            <w:r w:rsidRPr="2F85C653" w:rsidR="4546DE32">
              <w:rPr>
                <w:rFonts w:ascii="Times New Roman" w:hAnsi="Times New Roman" w:eastAsia="Times New Roman" w:cs="Times New Roman"/>
                <w:sz w:val="22"/>
                <w:szCs w:val="22"/>
              </w:rPr>
              <w:t>Criterion</w:t>
            </w:r>
          </w:p>
        </w:tc>
        <w:tc>
          <w:tcPr>
            <w:cnfStyle w:val="000000000000" w:firstRow="0" w:lastRow="0" w:firstColumn="0" w:lastColumn="0" w:oddVBand="0" w:evenVBand="0" w:oddHBand="0" w:evenHBand="0" w:firstRowFirstColumn="0" w:firstRowLastColumn="0" w:lastRowFirstColumn="0" w:lastRowLastColumn="0"/>
            <w:tcW w:w="8089" w:type="dxa"/>
            <w:shd w:val="clear" w:color="auto" w:fill="ACB9CA" w:themeFill="text2" w:themeFillTint="66"/>
            <w:tcMar/>
          </w:tcPr>
          <w:p w:rsidRPr="00294B0E" w:rsidR="00B360C4" w:rsidP="2F85C653" w:rsidRDefault="00F21F18" w14:paraId="717D6CEF" w14:textId="21085C93">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b w:val="0"/>
                <w:bCs w:val="0"/>
                <w:sz w:val="22"/>
                <w:szCs w:val="22"/>
              </w:rPr>
            </w:pPr>
            <w:r w:rsidRPr="2F85C653" w:rsidR="6D1A40CE">
              <w:rPr>
                <w:rFonts w:ascii="Times New Roman" w:hAnsi="Times New Roman" w:eastAsia="Times New Roman" w:cs="Times New Roman"/>
                <w:sz w:val="22"/>
                <w:szCs w:val="22"/>
              </w:rPr>
              <w:t xml:space="preserve">Indicative </w:t>
            </w:r>
            <w:r w:rsidRPr="2F85C653" w:rsidR="66AAC1D8">
              <w:rPr>
                <w:rFonts w:ascii="Times New Roman" w:hAnsi="Times New Roman" w:eastAsia="Times New Roman" w:cs="Times New Roman"/>
                <w:sz w:val="22"/>
                <w:szCs w:val="22"/>
              </w:rPr>
              <w:t>Evaluation</w:t>
            </w:r>
            <w:r w:rsidRPr="2F85C653" w:rsidR="4546DE32">
              <w:rPr>
                <w:rFonts w:ascii="Times New Roman" w:hAnsi="Times New Roman" w:eastAsia="Times New Roman" w:cs="Times New Roman"/>
                <w:sz w:val="22"/>
                <w:szCs w:val="22"/>
              </w:rPr>
              <w:t xml:space="preserve"> Questions</w:t>
            </w:r>
          </w:p>
        </w:tc>
      </w:tr>
      <w:tr w:rsidRPr="00294B0E" w:rsidR="00B360C4" w:rsidTr="2F85C653" w14:paraId="03AC4AD9" w14:textId="77777777">
        <w:trPr>
          <w:trHeight w:val="1470"/>
        </w:trPr>
        <w:tc>
          <w:tcPr>
            <w:cnfStyle w:val="001000000000" w:firstRow="0" w:lastRow="0" w:firstColumn="1" w:lastColumn="0" w:oddVBand="0" w:evenVBand="0" w:oddHBand="0" w:evenHBand="0" w:firstRowFirstColumn="0" w:firstRowLastColumn="0" w:lastRowFirstColumn="0" w:lastRowLastColumn="0"/>
            <w:tcW w:w="1545" w:type="dxa"/>
            <w:tcMar/>
          </w:tcPr>
          <w:p w:rsidRPr="0053701D" w:rsidR="00B360C4" w:rsidP="2F85C653" w:rsidRDefault="00AF4B19" w14:paraId="21C93A51" w14:textId="40CCA8C4">
            <w:pPr>
              <w:jc w:val="both"/>
              <w:rPr>
                <w:rFonts w:ascii="Times New Roman" w:hAnsi="Times New Roman" w:eastAsia="Times New Roman" w:cs="Times New Roman"/>
                <w:b w:val="0"/>
                <w:bCs w:val="0"/>
                <w:sz w:val="22"/>
                <w:szCs w:val="22"/>
              </w:rPr>
            </w:pPr>
            <w:r w:rsidRPr="2F85C653" w:rsidR="2FE1C18A">
              <w:rPr>
                <w:rFonts w:ascii="Times New Roman" w:hAnsi="Times New Roman" w:eastAsia="Times New Roman" w:cs="Times New Roman"/>
                <w:sz w:val="22"/>
                <w:szCs w:val="22"/>
              </w:rPr>
              <w:t>Relevance and Coherence</w:t>
            </w:r>
          </w:p>
        </w:tc>
        <w:tc>
          <w:tcPr>
            <w:cnfStyle w:val="000000000000" w:firstRow="0" w:lastRow="0" w:firstColumn="0" w:lastColumn="0" w:oddVBand="0" w:evenVBand="0" w:oddHBand="0" w:evenHBand="0" w:firstRowFirstColumn="0" w:firstRowLastColumn="0" w:lastRowFirstColumn="0" w:lastRowLastColumn="0"/>
            <w:tcW w:w="8089" w:type="dxa"/>
            <w:tcMar/>
          </w:tcPr>
          <w:p w:rsidRPr="00E01CC3" w:rsidR="004F27DC" w:rsidP="2F85C653" w:rsidRDefault="009A3459" w14:paraId="5B648873" w14:textId="76D6C580">
            <w:pPr>
              <w:pStyle w:val="ListParagraph"/>
              <w:numPr>
                <w:ilvl w:val="0"/>
                <w:numId w:val="14"/>
              </w:num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2"/>
                <w:szCs w:val="22"/>
              </w:rPr>
            </w:pPr>
            <w:r w:rsidRPr="2F85C653" w:rsidR="0F3DF6F5">
              <w:rPr>
                <w:rFonts w:ascii="Times New Roman" w:hAnsi="Times New Roman" w:eastAsia="Times New Roman" w:cs="Times New Roman"/>
                <w:sz w:val="22"/>
                <w:szCs w:val="22"/>
              </w:rPr>
              <w:t xml:space="preserve">How relevant </w:t>
            </w:r>
            <w:r w:rsidRPr="2F85C653" w:rsidR="72686CB6">
              <w:rPr>
                <w:rFonts w:ascii="Times New Roman" w:hAnsi="Times New Roman" w:eastAsia="Times New Roman" w:cs="Times New Roman"/>
                <w:sz w:val="22"/>
                <w:szCs w:val="22"/>
              </w:rPr>
              <w:t xml:space="preserve">are </w:t>
            </w:r>
            <w:r w:rsidRPr="2F85C653" w:rsidR="0F3DF6F5">
              <w:rPr>
                <w:rFonts w:ascii="Times New Roman" w:hAnsi="Times New Roman" w:eastAsia="Times New Roman" w:cs="Times New Roman"/>
                <w:sz w:val="22"/>
                <w:szCs w:val="22"/>
              </w:rPr>
              <w:t xml:space="preserve">the RO’s </w:t>
            </w:r>
            <w:r w:rsidRPr="2F85C653" w:rsidR="0F3DF6F5">
              <w:rPr>
                <w:rFonts w:ascii="Times New Roman" w:hAnsi="Times New Roman" w:eastAsia="Times New Roman" w:cs="Times New Roman"/>
                <w:sz w:val="22"/>
                <w:szCs w:val="22"/>
              </w:rPr>
              <w:t>focus, ada</w:t>
            </w:r>
            <w:r w:rsidRPr="2F85C653" w:rsidR="0F3DF6F5">
              <w:rPr>
                <w:rFonts w:ascii="Times New Roman" w:hAnsi="Times New Roman" w:eastAsia="Times New Roman" w:cs="Times New Roman"/>
                <w:sz w:val="22"/>
                <w:szCs w:val="22"/>
              </w:rPr>
              <w:t xml:space="preserve">ptability and responsiveness </w:t>
            </w:r>
            <w:r w:rsidRPr="2F85C653" w:rsidR="7AC3D4BC">
              <w:rPr>
                <w:rFonts w:ascii="Times New Roman" w:hAnsi="Times New Roman" w:eastAsia="Times New Roman" w:cs="Times New Roman"/>
                <w:sz w:val="22"/>
                <w:szCs w:val="22"/>
              </w:rPr>
              <w:t xml:space="preserve">(across its triple mandate) </w:t>
            </w:r>
            <w:r w:rsidRPr="2F85C653" w:rsidR="0F3DF6F5">
              <w:rPr>
                <w:rFonts w:ascii="Times New Roman" w:hAnsi="Times New Roman" w:eastAsia="Times New Roman" w:cs="Times New Roman"/>
                <w:sz w:val="22"/>
                <w:szCs w:val="22"/>
              </w:rPr>
              <w:t xml:space="preserve">considering the </w:t>
            </w:r>
            <w:r w:rsidRPr="2F85C653" w:rsidR="5A5DF46C">
              <w:rPr>
                <w:rFonts w:ascii="Times New Roman" w:hAnsi="Times New Roman" w:eastAsia="Times New Roman" w:cs="Times New Roman"/>
                <w:sz w:val="22"/>
                <w:szCs w:val="22"/>
              </w:rPr>
              <w:t>changin</w:t>
            </w:r>
            <w:r w:rsidRPr="2F85C653" w:rsidR="5A5DF46C">
              <w:rPr>
                <w:rFonts w:ascii="Times New Roman" w:hAnsi="Times New Roman" w:eastAsia="Times New Roman" w:cs="Times New Roman"/>
                <w:sz w:val="22"/>
                <w:szCs w:val="22"/>
              </w:rPr>
              <w:t>g</w:t>
            </w:r>
            <w:r w:rsidRPr="2F85C653" w:rsidR="0A981F4F">
              <w:rPr>
                <w:rFonts w:ascii="Times New Roman" w:hAnsi="Times New Roman" w:eastAsia="Times New Roman" w:cs="Times New Roman"/>
                <w:sz w:val="22"/>
                <w:szCs w:val="22"/>
              </w:rPr>
              <w:t xml:space="preserve"> </w:t>
            </w:r>
            <w:r w:rsidRPr="2F85C653" w:rsidR="363D2218">
              <w:rPr>
                <w:rFonts w:ascii="Times New Roman" w:hAnsi="Times New Roman" w:eastAsia="Times New Roman" w:cs="Times New Roman"/>
                <w:sz w:val="22"/>
                <w:szCs w:val="22"/>
              </w:rPr>
              <w:t xml:space="preserve">political </w:t>
            </w:r>
            <w:r w:rsidRPr="2F85C653" w:rsidR="363D2218">
              <w:rPr>
                <w:rFonts w:ascii="Times New Roman" w:hAnsi="Times New Roman" w:eastAsia="Times New Roman" w:cs="Times New Roman"/>
                <w:sz w:val="22"/>
                <w:szCs w:val="22"/>
              </w:rPr>
              <w:t xml:space="preserve">context </w:t>
            </w:r>
            <w:r w:rsidRPr="2F85C653" w:rsidR="0F3DF6F5">
              <w:rPr>
                <w:rFonts w:ascii="Times New Roman" w:hAnsi="Times New Roman" w:eastAsia="Times New Roman" w:cs="Times New Roman"/>
                <w:sz w:val="22"/>
                <w:szCs w:val="22"/>
              </w:rPr>
              <w:t>of the region</w:t>
            </w:r>
            <w:r w:rsidRPr="2F85C653" w:rsidR="2301E735">
              <w:rPr>
                <w:rFonts w:ascii="Times New Roman" w:hAnsi="Times New Roman" w:eastAsia="Times New Roman" w:cs="Times New Roman"/>
                <w:sz w:val="22"/>
                <w:szCs w:val="22"/>
              </w:rPr>
              <w:t xml:space="preserve"> to </w:t>
            </w:r>
            <w:r w:rsidRPr="2F85C653" w:rsidR="10C05F60">
              <w:rPr>
                <w:rFonts w:ascii="Times New Roman" w:hAnsi="Times New Roman" w:eastAsia="Times New Roman" w:cs="Times New Roman"/>
                <w:sz w:val="22"/>
                <w:szCs w:val="22"/>
              </w:rPr>
              <w:t>advance gender equality and women’s empowerment</w:t>
            </w:r>
            <w:r w:rsidRPr="2F85C653" w:rsidR="2301E735">
              <w:rPr>
                <w:rFonts w:ascii="Times New Roman" w:hAnsi="Times New Roman" w:eastAsia="Times New Roman" w:cs="Times New Roman"/>
                <w:sz w:val="22"/>
                <w:szCs w:val="22"/>
              </w:rPr>
              <w:t xml:space="preserve"> in the Arab States region</w:t>
            </w:r>
            <w:r w:rsidRPr="2F85C653" w:rsidR="67D5D584">
              <w:rPr>
                <w:rFonts w:ascii="Times New Roman" w:hAnsi="Times New Roman" w:eastAsia="Times New Roman" w:cs="Times New Roman"/>
                <w:sz w:val="22"/>
                <w:szCs w:val="22"/>
              </w:rPr>
              <w:t>.</w:t>
            </w:r>
          </w:p>
          <w:p w:rsidRPr="00E01CC3" w:rsidR="004F27DC" w:rsidP="2F85C653" w:rsidRDefault="009A3459" w14:paraId="1935D501" w14:textId="24D899DB">
            <w:pPr>
              <w:pStyle w:val="ListParagraph"/>
              <w:numPr>
                <w:ilvl w:val="0"/>
                <w:numId w:val="14"/>
              </w:num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F85C653" w:rsidR="1B7795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To what extent is UN Women</w:t>
            </w:r>
            <w:r w:rsidRPr="2F85C653" w:rsidR="1B7795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2F85C653" w:rsidR="1B7795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leveragin</w:t>
            </w:r>
            <w:r w:rsidRPr="2F85C653" w:rsidR="1B7795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g</w:t>
            </w:r>
            <w:r w:rsidRPr="2F85C653" w:rsidR="1B7795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its coordination mandate to strategically position itself and contribute to a more coherent and gender responsive approach by UN partners and other development actors with respect to gender equality and women’s empowerment in the region?</w:t>
            </w:r>
          </w:p>
          <w:p w:rsidRPr="00E01CC3" w:rsidR="004F27DC" w:rsidP="2F85C653" w:rsidRDefault="009A3459" w14:paraId="3FCF02D4" w14:textId="7659EB99">
            <w:pPr>
              <w:pStyle w:val="ListParagraph"/>
              <w:numPr>
                <w:ilvl w:val="0"/>
                <w:numId w:val="14"/>
              </w:num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auto"/>
                <w:sz w:val="22"/>
                <w:szCs w:val="22"/>
              </w:rPr>
            </w:pPr>
            <w:r w:rsidRPr="2F85C653" w:rsidR="7461BBDE">
              <w:rPr>
                <w:rFonts w:ascii="Times New Roman" w:hAnsi="Times New Roman" w:eastAsia="Times New Roman" w:cs="Times New Roman"/>
                <w:b w:val="0"/>
                <w:bCs w:val="0"/>
                <w:i w:val="0"/>
                <w:iCs w:val="0"/>
                <w:caps w:val="0"/>
                <w:smallCaps w:val="0"/>
                <w:noProof w:val="0"/>
                <w:color w:val="auto"/>
                <w:sz w:val="22"/>
                <w:szCs w:val="22"/>
                <w:lang w:val="en-GB"/>
              </w:rPr>
              <w:t xml:space="preserve">How can the Gender Equality Action Plan be </w:t>
            </w:r>
            <w:r w:rsidRPr="2F85C653" w:rsidR="7461BBDE">
              <w:rPr>
                <w:rFonts w:ascii="Times New Roman" w:hAnsi="Times New Roman" w:eastAsia="Times New Roman" w:cs="Times New Roman"/>
                <w:b w:val="0"/>
                <w:bCs w:val="0"/>
                <w:i w:val="0"/>
                <w:iCs w:val="0"/>
                <w:caps w:val="0"/>
                <w:smallCaps w:val="0"/>
                <w:noProof w:val="0"/>
                <w:color w:val="auto"/>
                <w:sz w:val="22"/>
                <w:szCs w:val="22"/>
                <w:lang w:val="en-GB"/>
              </w:rPr>
              <w:t>leveraged</w:t>
            </w:r>
            <w:r w:rsidRPr="2F85C653" w:rsidR="7461BBDE">
              <w:rPr>
                <w:rFonts w:ascii="Times New Roman" w:hAnsi="Times New Roman" w:eastAsia="Times New Roman" w:cs="Times New Roman"/>
                <w:b w:val="0"/>
                <w:bCs w:val="0"/>
                <w:i w:val="0"/>
                <w:iCs w:val="0"/>
                <w:caps w:val="0"/>
                <w:smallCaps w:val="0"/>
                <w:noProof w:val="0"/>
                <w:color w:val="auto"/>
                <w:sz w:val="22"/>
                <w:szCs w:val="22"/>
                <w:lang w:val="en-GB"/>
              </w:rPr>
              <w:t xml:space="preserve"> by the RO to advance Gender Equality and Women’s Empowerment in the UN system?</w:t>
            </w:r>
          </w:p>
        </w:tc>
      </w:tr>
      <w:tr w:rsidR="4040BE71" w:rsidTr="2F85C653" w14:paraId="6E56A577">
        <w:trPr>
          <w:trHeight w:val="300"/>
        </w:trPr>
        <w:tc>
          <w:tcPr>
            <w:cnfStyle w:val="001000000000" w:firstRow="0" w:lastRow="0" w:firstColumn="1" w:lastColumn="0" w:oddVBand="0" w:evenVBand="0" w:oddHBand="0" w:evenHBand="0" w:firstRowFirstColumn="0" w:firstRowLastColumn="0" w:lastRowFirstColumn="0" w:lastRowLastColumn="0"/>
            <w:tcW w:w="1545" w:type="dxa"/>
            <w:tcMar/>
          </w:tcPr>
          <w:p w:rsidR="4577B0EC" w:rsidP="2F85C653" w:rsidRDefault="4577B0EC" w14:paraId="42733176" w14:textId="43F2C31F">
            <w:pPr>
              <w:pStyle w:val="Normal"/>
              <w:jc w:val="both"/>
              <w:rPr>
                <w:rFonts w:ascii="Times New Roman" w:hAnsi="Times New Roman" w:eastAsia="Times New Roman" w:cs="Times New Roman"/>
                <w:sz w:val="22"/>
                <w:szCs w:val="22"/>
              </w:rPr>
            </w:pPr>
            <w:r w:rsidRPr="2F85C653" w:rsidR="112A8830">
              <w:rPr>
                <w:rFonts w:ascii="Times New Roman" w:hAnsi="Times New Roman" w:eastAsia="Times New Roman" w:cs="Times New Roman"/>
                <w:sz w:val="22"/>
                <w:szCs w:val="22"/>
              </w:rPr>
              <w:t>Effectiveness</w:t>
            </w:r>
          </w:p>
          <w:p w:rsidR="4040BE71" w:rsidP="2F85C653" w:rsidRDefault="4040BE71" w14:paraId="33B946A8" w14:textId="0E0E5B4F">
            <w:pPr>
              <w:pStyle w:val="Normal"/>
              <w:jc w:val="both"/>
              <w:rPr>
                <w:rFonts w:ascii="Times New Roman" w:hAnsi="Times New Roman" w:eastAsia="Times New Roman" w:cs="Times New Roman"/>
                <w:sz w:val="22"/>
                <w:szCs w:val="22"/>
              </w:rPr>
            </w:pPr>
          </w:p>
        </w:tc>
        <w:tc>
          <w:tcPr>
            <w:cnfStyle w:val="000000000000" w:firstRow="0" w:lastRow="0" w:firstColumn="0" w:lastColumn="0" w:oddVBand="0" w:evenVBand="0" w:oddHBand="0" w:evenHBand="0" w:firstRowFirstColumn="0" w:firstRowLastColumn="0" w:lastRowFirstColumn="0" w:lastRowLastColumn="0"/>
            <w:tcW w:w="8089" w:type="dxa"/>
            <w:tcMar/>
          </w:tcPr>
          <w:p w:rsidR="53105F1B" w:rsidP="2F85C653" w:rsidRDefault="53105F1B" w14:paraId="2A2F397D" w14:textId="32D87AF8">
            <w:pPr>
              <w:pStyle w:val="ListParagraph"/>
              <w:numPr>
                <w:ilvl w:val="0"/>
                <w:numId w:val="14"/>
              </w:numPr>
              <w:spacing w:line="259" w:lineRule="auto"/>
              <w:jc w:val="both"/>
              <w:rPr>
                <w:rFonts w:ascii="Times New Roman" w:hAnsi="Times New Roman" w:eastAsia="Times New Roman" w:cs="Times New Roman"/>
                <w:sz w:val="22"/>
                <w:szCs w:val="22"/>
              </w:rPr>
            </w:pPr>
            <w:r w:rsidRPr="2F85C653" w:rsidR="2B7D726E">
              <w:rPr>
                <w:rFonts w:ascii="Times New Roman" w:hAnsi="Times New Roman" w:eastAsia="Times New Roman" w:cs="Times New Roman"/>
                <w:sz w:val="22"/>
                <w:szCs w:val="22"/>
              </w:rPr>
              <w:t>How are Regional Office</w:t>
            </w:r>
            <w:r w:rsidRPr="2F85C653" w:rsidR="795277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w:t>
            </w:r>
            <w:r w:rsidRPr="2F85C653" w:rsidR="2B7D726E">
              <w:rPr>
                <w:rFonts w:ascii="Times New Roman" w:hAnsi="Times New Roman" w:eastAsia="Times New Roman" w:cs="Times New Roman"/>
                <w:sz w:val="22"/>
                <w:szCs w:val="22"/>
              </w:rPr>
              <w:t xml:space="preserve"> efforts (across the triple mandate) supporting and amplifying the work done at the country level, to ensure a coherent approach to advancing gender equality and women’s empowerment?</w:t>
            </w:r>
          </w:p>
          <w:p w:rsidR="4608C447" w:rsidP="2F85C653" w:rsidRDefault="4608C447" w14:paraId="39BD3A25" w14:textId="1EA16509">
            <w:pPr>
              <w:pStyle w:val="ListParagraph"/>
              <w:numPr>
                <w:ilvl w:val="0"/>
                <w:numId w:val="14"/>
              </w:numPr>
              <w:spacing w:line="259" w:lineRule="auto"/>
              <w:jc w:val="both"/>
              <w:rPr>
                <w:rFonts w:ascii="Times New Roman" w:hAnsi="Times New Roman" w:eastAsia="Times New Roman" w:cs="Times New Roman"/>
                <w:sz w:val="22"/>
                <w:szCs w:val="22"/>
              </w:rPr>
            </w:pPr>
            <w:r w:rsidRPr="2F85C653" w:rsidR="6D871918">
              <w:rPr>
                <w:rFonts w:ascii="Times New Roman" w:hAnsi="Times New Roman" w:eastAsia="Times New Roman" w:cs="Times New Roman"/>
                <w:sz w:val="22"/>
                <w:szCs w:val="22"/>
              </w:rPr>
              <w:t xml:space="preserve">How effective is the regional office’s normative </w:t>
            </w:r>
            <w:r w:rsidRPr="2F85C653" w:rsidR="5479355D">
              <w:rPr>
                <w:rFonts w:ascii="Times New Roman" w:hAnsi="Times New Roman" w:eastAsia="Times New Roman" w:cs="Times New Roman"/>
                <w:sz w:val="22"/>
                <w:szCs w:val="22"/>
              </w:rPr>
              <w:t xml:space="preserve">and operational </w:t>
            </w:r>
            <w:r w:rsidRPr="2F85C653" w:rsidR="6D871918">
              <w:rPr>
                <w:rFonts w:ascii="Times New Roman" w:hAnsi="Times New Roman" w:eastAsia="Times New Roman" w:cs="Times New Roman"/>
                <w:sz w:val="22"/>
                <w:szCs w:val="22"/>
              </w:rPr>
              <w:t xml:space="preserve">work in contributing to </w:t>
            </w:r>
            <w:r w:rsidRPr="2F85C653" w:rsidR="5C9F2DAC">
              <w:rPr>
                <w:rFonts w:ascii="Times New Roman" w:hAnsi="Times New Roman" w:eastAsia="Times New Roman" w:cs="Times New Roman"/>
                <w:sz w:val="22"/>
                <w:szCs w:val="22"/>
              </w:rPr>
              <w:t xml:space="preserve">RO </w:t>
            </w:r>
            <w:r w:rsidRPr="2F85C653" w:rsidR="19B78AA2">
              <w:rPr>
                <w:rFonts w:ascii="Times New Roman" w:hAnsi="Times New Roman" w:eastAsia="Times New Roman" w:cs="Times New Roman"/>
                <w:sz w:val="22"/>
                <w:szCs w:val="22"/>
              </w:rPr>
              <w:t xml:space="preserve">SN </w:t>
            </w:r>
            <w:r w:rsidRPr="2F85C653" w:rsidR="6D871918">
              <w:rPr>
                <w:rFonts w:ascii="Times New Roman" w:hAnsi="Times New Roman" w:eastAsia="Times New Roman" w:cs="Times New Roman"/>
                <w:sz w:val="22"/>
                <w:szCs w:val="22"/>
              </w:rPr>
              <w:t xml:space="preserve">target outcomes? </w:t>
            </w:r>
            <w:r w:rsidRPr="2F85C653" w:rsidR="0846FDF7">
              <w:rPr>
                <w:rFonts w:ascii="Times New Roman" w:hAnsi="Times New Roman" w:eastAsia="Times New Roman" w:cs="Times New Roman"/>
                <w:sz w:val="22"/>
                <w:szCs w:val="22"/>
              </w:rPr>
              <w:t xml:space="preserve">What </w:t>
            </w:r>
            <w:r w:rsidRPr="2F85C653" w:rsidR="0846FDF7">
              <w:rPr>
                <w:rFonts w:ascii="Times New Roman" w:hAnsi="Times New Roman" w:eastAsia="Times New Roman" w:cs="Times New Roman"/>
                <w:sz w:val="22"/>
                <w:szCs w:val="22"/>
              </w:rPr>
              <w:t>are</w:t>
            </w:r>
            <w:r w:rsidRPr="2F85C653" w:rsidR="0846FDF7">
              <w:rPr>
                <w:rFonts w:ascii="Times New Roman" w:hAnsi="Times New Roman" w:eastAsia="Times New Roman" w:cs="Times New Roman"/>
                <w:sz w:val="22"/>
                <w:szCs w:val="22"/>
              </w:rPr>
              <w:t xml:space="preserve"> the key </w:t>
            </w:r>
            <w:r w:rsidRPr="2F85C653" w:rsidR="3CFEEAB3">
              <w:rPr>
                <w:rFonts w:ascii="Times New Roman" w:hAnsi="Times New Roman" w:eastAsia="Times New Roman" w:cs="Times New Roman"/>
                <w:sz w:val="22"/>
                <w:szCs w:val="22"/>
              </w:rPr>
              <w:t xml:space="preserve">planned as well as unplanned </w:t>
            </w:r>
            <w:r w:rsidRPr="2F85C653" w:rsidR="0846FDF7">
              <w:rPr>
                <w:rFonts w:ascii="Times New Roman" w:hAnsi="Times New Roman" w:eastAsia="Times New Roman" w:cs="Times New Roman"/>
                <w:sz w:val="22"/>
                <w:szCs w:val="22"/>
              </w:rPr>
              <w:t>results</w:t>
            </w:r>
            <w:r w:rsidRPr="2F85C653" w:rsidR="59B680C9">
              <w:rPr>
                <w:rFonts w:ascii="Times New Roman" w:hAnsi="Times New Roman" w:eastAsia="Times New Roman" w:cs="Times New Roman"/>
                <w:sz w:val="22"/>
                <w:szCs w:val="22"/>
              </w:rPr>
              <w:t xml:space="preserve">? </w:t>
            </w:r>
          </w:p>
          <w:p w:rsidR="4040BE71" w:rsidP="2F85C653" w:rsidRDefault="4040BE71" w14:paraId="5282DB86" w14:textId="29D5D030">
            <w:pPr>
              <w:pStyle w:val="ListParagraph"/>
              <w:spacing w:line="259" w:lineRule="auto"/>
              <w:ind w:left="360"/>
              <w:jc w:val="both"/>
              <w:rPr>
                <w:rFonts w:ascii="Times New Roman" w:hAnsi="Times New Roman" w:eastAsia="Times New Roman" w:cs="Times New Roman"/>
                <w:sz w:val="22"/>
                <w:szCs w:val="22"/>
              </w:rPr>
            </w:pPr>
          </w:p>
        </w:tc>
      </w:tr>
      <w:tr w:rsidRPr="00294B0E" w:rsidR="00B360C4" w:rsidTr="2F85C653" w14:paraId="68ACBE2B" w14:textId="77777777">
        <w:trPr>
          <w:trHeight w:val="269"/>
        </w:trPr>
        <w:tc>
          <w:tcPr>
            <w:cnfStyle w:val="001000000000" w:firstRow="0" w:lastRow="0" w:firstColumn="1" w:lastColumn="0" w:oddVBand="0" w:evenVBand="0" w:oddHBand="0" w:evenHBand="0" w:firstRowFirstColumn="0" w:firstRowLastColumn="0" w:lastRowFirstColumn="0" w:lastRowLastColumn="0"/>
            <w:tcW w:w="1545" w:type="dxa"/>
            <w:tcMar/>
          </w:tcPr>
          <w:p w:rsidRPr="0053701D" w:rsidR="00B360C4" w:rsidP="2F85C653" w:rsidRDefault="76276EAC" w14:paraId="1F4BA919" w14:textId="656EBFE6">
            <w:pPr>
              <w:pStyle w:val="Normal"/>
              <w:suppressLineNumbers w:val="0"/>
              <w:bidi w:val="0"/>
              <w:spacing w:before="0" w:beforeAutospacing="off" w:after="0" w:afterAutospacing="off" w:line="240" w:lineRule="auto"/>
              <w:ind w:left="0" w:right="0"/>
              <w:jc w:val="both"/>
              <w:rPr>
                <w:rFonts w:ascii="Times New Roman" w:hAnsi="Times New Roman" w:eastAsia="Times New Roman" w:cs="Times New Roman"/>
                <w:sz w:val="22"/>
                <w:szCs w:val="22"/>
              </w:rPr>
            </w:pPr>
            <w:r w:rsidRPr="2F85C653" w:rsidR="0B84ADB4">
              <w:rPr>
                <w:rFonts w:ascii="Times New Roman" w:hAnsi="Times New Roman" w:eastAsia="Times New Roman" w:cs="Times New Roman"/>
                <w:sz w:val="22"/>
                <w:szCs w:val="22"/>
              </w:rPr>
              <w:t xml:space="preserve">Efficiency </w:t>
            </w:r>
          </w:p>
        </w:tc>
        <w:tc>
          <w:tcPr>
            <w:cnfStyle w:val="000000000000" w:firstRow="0" w:lastRow="0" w:firstColumn="0" w:lastColumn="0" w:oddVBand="0" w:evenVBand="0" w:oddHBand="0" w:evenHBand="0" w:firstRowFirstColumn="0" w:firstRowLastColumn="0" w:lastRowFirstColumn="0" w:lastRowLastColumn="0"/>
            <w:tcW w:w="8089" w:type="dxa"/>
            <w:tcMar/>
          </w:tcPr>
          <w:p w:rsidRPr="00E01CC3" w:rsidR="00B360C4" w:rsidP="2F85C653" w:rsidRDefault="00A764B0" w14:paraId="4FD73954" w14:textId="3194F993">
            <w:pPr>
              <w:pStyle w:val="ListParagraph"/>
              <w:numPr>
                <w:ilvl w:val="0"/>
                <w:numId w:val="14"/>
              </w:num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pPr>
            <w:r w:rsidRPr="2F85C653" w:rsidR="4E3528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To wh</w:t>
            </w:r>
            <w:r w:rsidRPr="2F85C653" w:rsidR="4E3528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at extent is </w:t>
            </w:r>
            <w:r w:rsidRPr="2F85C653" w:rsidR="74341DC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the </w:t>
            </w:r>
            <w:r w:rsidRPr="2F85C653" w:rsidR="74341DCC">
              <w:rPr>
                <w:rFonts w:ascii="Times New Roman" w:hAnsi="Times New Roman" w:eastAsia="Times New Roman" w:cs="Times New Roman"/>
                <w:sz w:val="22"/>
                <w:szCs w:val="22"/>
              </w:rPr>
              <w:t>regional office’s</w:t>
            </w:r>
            <w:r w:rsidRPr="2F85C653" w:rsidR="74341DC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functions</w:t>
            </w:r>
            <w:r w:rsidRPr="2F85C653" w:rsidR="6D01A06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w:t>
            </w:r>
            <w:r w:rsidRPr="2F85C653" w:rsidR="74341DC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t>
            </w:r>
            <w:r w:rsidRPr="2F85C653" w:rsidR="371F779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a)</w:t>
            </w:r>
            <w:r w:rsidRPr="2F85C653" w:rsidR="4E3528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t>
            </w:r>
            <w:r w:rsidRPr="2F85C653" w:rsidR="4E3528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Resource Mobilization</w:t>
            </w:r>
            <w:r w:rsidRPr="2F85C653" w:rsidR="6D5C351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particularly to secure more long-term flexible funding such as via SN Direct Funding modality</w:t>
            </w:r>
            <w:r w:rsidRPr="2F85C653" w:rsidR="5B6C1D5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b)</w:t>
            </w:r>
            <w:r w:rsidRPr="2F85C653" w:rsidR="4E3528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Knowledge Management (KM),</w:t>
            </w:r>
            <w:r w:rsidRPr="2F85C653" w:rsidR="17002EC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c)</w:t>
            </w:r>
            <w:r w:rsidRPr="2F85C653" w:rsidR="4E3528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t>
            </w:r>
            <w:r w:rsidRPr="2F85C653" w:rsidR="75F37B73">
              <w:rPr>
                <w:rFonts w:ascii="Times New Roman" w:hAnsi="Times New Roman" w:eastAsia="Times New Roman" w:cs="Times New Roman"/>
                <w:noProof w:val="0"/>
                <w:sz w:val="22"/>
                <w:szCs w:val="22"/>
                <w:lang w:val="en-US"/>
              </w:rPr>
              <w:t>standardized approach with P</w:t>
            </w:r>
            <w:r w:rsidRPr="2F85C653" w:rsidR="22BF0978">
              <w:rPr>
                <w:rFonts w:ascii="Times New Roman" w:hAnsi="Times New Roman" w:eastAsia="Times New Roman" w:cs="Times New Roman"/>
                <w:noProof w:val="0"/>
                <w:sz w:val="22"/>
                <w:szCs w:val="22"/>
                <w:lang w:val="en-US"/>
              </w:rPr>
              <w:t xml:space="preserve">lanning </w:t>
            </w:r>
            <w:r w:rsidRPr="2F85C653" w:rsidR="75F37B73">
              <w:rPr>
                <w:rFonts w:ascii="Times New Roman" w:hAnsi="Times New Roman" w:eastAsia="Times New Roman" w:cs="Times New Roman"/>
                <w:noProof w:val="0"/>
                <w:sz w:val="22"/>
                <w:szCs w:val="22"/>
                <w:lang w:val="en-US"/>
              </w:rPr>
              <w:t>M</w:t>
            </w:r>
            <w:r w:rsidRPr="2F85C653" w:rsidR="641DCFD4">
              <w:rPr>
                <w:rFonts w:ascii="Times New Roman" w:hAnsi="Times New Roman" w:eastAsia="Times New Roman" w:cs="Times New Roman"/>
                <w:noProof w:val="0"/>
                <w:sz w:val="22"/>
                <w:szCs w:val="22"/>
                <w:lang w:val="en-US"/>
              </w:rPr>
              <w:t xml:space="preserve">onitoring and </w:t>
            </w:r>
            <w:r w:rsidRPr="2F85C653" w:rsidR="75F37B73">
              <w:rPr>
                <w:rFonts w:ascii="Times New Roman" w:hAnsi="Times New Roman" w:eastAsia="Times New Roman" w:cs="Times New Roman"/>
                <w:noProof w:val="0"/>
                <w:sz w:val="22"/>
                <w:szCs w:val="22"/>
                <w:lang w:val="en-US"/>
              </w:rPr>
              <w:t>R</w:t>
            </w:r>
            <w:r w:rsidRPr="2F85C653" w:rsidR="7869A206">
              <w:rPr>
                <w:rFonts w:ascii="Times New Roman" w:hAnsi="Times New Roman" w:eastAsia="Times New Roman" w:cs="Times New Roman"/>
                <w:noProof w:val="0"/>
                <w:sz w:val="22"/>
                <w:szCs w:val="22"/>
                <w:lang w:val="en-US"/>
              </w:rPr>
              <w:t>eporting</w:t>
            </w:r>
            <w:r w:rsidRPr="2F85C653" w:rsidR="75F37B73">
              <w:rPr>
                <w:rFonts w:ascii="Times New Roman" w:hAnsi="Times New Roman" w:eastAsia="Times New Roman" w:cs="Times New Roman"/>
                <w:noProof w:val="0"/>
                <w:sz w:val="22"/>
                <w:szCs w:val="22"/>
                <w:lang w:val="en-US"/>
              </w:rPr>
              <w:t xml:space="preserve"> policy and the results architecture to improve reporting and communication of results internally and externally</w:t>
            </w:r>
            <w:r w:rsidRPr="2F85C653" w:rsidR="4E3528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t>
            </w:r>
            <w:r w:rsidRPr="2F85C653" w:rsidR="6BE70EC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d)</w:t>
            </w:r>
            <w:r w:rsidRPr="2F85C653" w:rsidR="4E3528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capacity development, </w:t>
            </w:r>
            <w:r w:rsidRPr="2F85C653" w:rsidR="6A539CA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e) </w:t>
            </w:r>
            <w:r w:rsidRPr="2F85C653" w:rsidR="4E3528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innovation, as well as </w:t>
            </w:r>
            <w:r w:rsidRPr="2F85C653" w:rsidR="11AE61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 </w:t>
            </w:r>
            <w:r w:rsidRPr="2F85C653" w:rsidR="4E3528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communications effectively supporting the </w:t>
            </w:r>
            <w:r w:rsidRPr="2F85C653" w:rsidR="75E0C20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country offices to </w:t>
            </w:r>
            <w:r w:rsidRPr="2F85C653" w:rsidR="4E3528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deliver</w:t>
            </w:r>
            <w:r w:rsidRPr="2F85C653" w:rsidR="66C0CF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t>
            </w:r>
            <w:r w:rsidRPr="2F85C653" w:rsidR="4E3528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results in the region?</w:t>
            </w:r>
          </w:p>
          <w:p w:rsidRPr="00E01CC3" w:rsidR="00B360C4" w:rsidP="2F85C653" w:rsidRDefault="00A764B0" w14:paraId="6EED508C" w14:textId="145090DD">
            <w:pPr>
              <w:pStyle w:val="ListParagraph"/>
              <w:numPr>
                <w:ilvl w:val="0"/>
                <w:numId w:val="14"/>
              </w:num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2"/>
                <w:szCs w:val="22"/>
              </w:rPr>
            </w:pPr>
            <w:r w:rsidRPr="2F85C653" w:rsidR="4E35283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Does the RO currently have the right balance between oversight/support to COs/NPPs vs regional level delivery of results? And is the RO planning appropriately for the future in terms of human and financial resource scenarios accordingly?</w:t>
            </w:r>
          </w:p>
          <w:p w:rsidRPr="00E01CC3" w:rsidR="00B360C4" w:rsidP="2F85C653" w:rsidRDefault="00A764B0" w14:paraId="26AEBFA1" w14:textId="55BE2BCE">
            <w:pPr>
              <w:pStyle w:val="ListParagraph"/>
              <w:numPr>
                <w:ilvl w:val="0"/>
                <w:numId w:val="14"/>
              </w:num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2"/>
                <w:szCs w:val="22"/>
              </w:rPr>
            </w:pPr>
            <w:r w:rsidRPr="2F85C653" w:rsidR="45C7B120">
              <w:rPr>
                <w:rFonts w:ascii="Times New Roman" w:hAnsi="Times New Roman" w:eastAsia="Times New Roman" w:cs="Times New Roman"/>
                <w:sz w:val="22"/>
                <w:szCs w:val="22"/>
              </w:rPr>
              <w:t>Is the RO structure fit for purpose to deliver against its Strategic Note as well as effecti</w:t>
            </w:r>
            <w:r w:rsidRPr="2F85C653" w:rsidR="45C7B120">
              <w:rPr>
                <w:rFonts w:ascii="Times New Roman" w:hAnsi="Times New Roman" w:eastAsia="Times New Roman" w:cs="Times New Roman"/>
                <w:sz w:val="22"/>
                <w:szCs w:val="22"/>
              </w:rPr>
              <w:t xml:space="preserve">vely support offices in the region? Is the regional structure (across NRAs, </w:t>
            </w:r>
            <w:r w:rsidRPr="2F85C653" w:rsidR="45C7B120">
              <w:rPr>
                <w:rFonts w:ascii="Times New Roman" w:hAnsi="Times New Roman" w:eastAsia="Times New Roman" w:cs="Times New Roman"/>
                <w:sz w:val="22"/>
                <w:szCs w:val="22"/>
              </w:rPr>
              <w:t>programme presences,</w:t>
            </w:r>
            <w:r w:rsidRPr="2F85C653" w:rsidR="45C7B120">
              <w:rPr>
                <w:rFonts w:ascii="Times New Roman" w:hAnsi="Times New Roman" w:eastAsia="Times New Roman" w:cs="Times New Roman"/>
                <w:sz w:val="22"/>
                <w:szCs w:val="22"/>
              </w:rPr>
              <w:t xml:space="preserve"> country </w:t>
            </w:r>
            <w:r w:rsidRPr="2F85C653" w:rsidR="45C7B120">
              <w:rPr>
                <w:rFonts w:ascii="Times New Roman" w:hAnsi="Times New Roman" w:eastAsia="Times New Roman" w:cs="Times New Roman"/>
                <w:sz w:val="22"/>
                <w:szCs w:val="22"/>
              </w:rPr>
              <w:t>offices )</w:t>
            </w:r>
            <w:r w:rsidRPr="2F85C653" w:rsidR="45C7B120">
              <w:rPr>
                <w:rFonts w:ascii="Times New Roman" w:hAnsi="Times New Roman" w:eastAsia="Times New Roman" w:cs="Times New Roman"/>
                <w:sz w:val="22"/>
                <w:szCs w:val="22"/>
              </w:rPr>
              <w:t xml:space="preserve"> and delegation of authority coherent and </w:t>
            </w:r>
            <w:r w:rsidRPr="2F85C653" w:rsidR="45C7B120">
              <w:rPr>
                <w:rFonts w:ascii="Times New Roman" w:hAnsi="Times New Roman" w:eastAsia="Times New Roman" w:cs="Times New Roman"/>
                <w:sz w:val="22"/>
                <w:szCs w:val="22"/>
              </w:rPr>
              <w:t>optimized</w:t>
            </w:r>
            <w:r w:rsidRPr="2F85C653" w:rsidR="45C7B120">
              <w:rPr>
                <w:rFonts w:ascii="Times New Roman" w:hAnsi="Times New Roman" w:eastAsia="Times New Roman" w:cs="Times New Roman"/>
                <w:sz w:val="22"/>
                <w:szCs w:val="22"/>
              </w:rPr>
              <w:t xml:space="preserve"> to suppor</w:t>
            </w:r>
            <w:r w:rsidRPr="2F85C653" w:rsidR="45C7B120">
              <w:rPr>
                <w:rFonts w:ascii="Times New Roman" w:hAnsi="Times New Roman" w:eastAsia="Times New Roman" w:cs="Times New Roman"/>
                <w:sz w:val="22"/>
                <w:szCs w:val="22"/>
              </w:rPr>
              <w:t>t delivery?</w:t>
            </w:r>
          </w:p>
          <w:p w:rsidRPr="00E01CC3" w:rsidR="00B360C4" w:rsidP="2F85C653" w:rsidRDefault="00A764B0" w14:paraId="0F00A8CB" w14:textId="29D55606">
            <w:pPr>
              <w:pStyle w:val="ListParagraph"/>
              <w:numPr>
                <w:ilvl w:val="0"/>
                <w:numId w:val="14"/>
              </w:num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2"/>
                <w:szCs w:val="22"/>
              </w:rPr>
            </w:pPr>
            <w:r w:rsidRPr="2F85C653" w:rsidR="15004C42">
              <w:rPr>
                <w:rFonts w:ascii="Times New Roman" w:hAnsi="Times New Roman" w:eastAsia="Times New Roman" w:cs="Times New Roman"/>
                <w:sz w:val="22"/>
                <w:szCs w:val="22"/>
              </w:rPr>
              <w:t xml:space="preserve">How effectively has the RO managed its external partnerships? Across regional bodies, donors, civil society, academic institutions, </w:t>
            </w:r>
            <w:r w:rsidRPr="2F85C653" w:rsidR="15004C42">
              <w:rPr>
                <w:rFonts w:ascii="Times New Roman" w:hAnsi="Times New Roman" w:eastAsia="Times New Roman" w:cs="Times New Roman"/>
                <w:sz w:val="22"/>
                <w:szCs w:val="22"/>
              </w:rPr>
              <w:t>media</w:t>
            </w:r>
            <w:r w:rsidRPr="2F85C653" w:rsidR="15004C42">
              <w:rPr>
                <w:rFonts w:ascii="Times New Roman" w:hAnsi="Times New Roman" w:eastAsia="Times New Roman" w:cs="Times New Roman"/>
                <w:sz w:val="22"/>
                <w:szCs w:val="22"/>
              </w:rPr>
              <w:t xml:space="preserve"> and other UN agencies?</w:t>
            </w:r>
          </w:p>
          <w:p w:rsidRPr="00E01CC3" w:rsidR="00B360C4" w:rsidP="2F85C653" w:rsidRDefault="00A764B0" w14:paraId="34A2E80B" w14:textId="18FA4134">
            <w:pPr>
              <w:pStyle w:val="ListParagraph"/>
              <w:spacing w:after="160" w:line="259" w:lineRule="auto"/>
              <w:ind w:left="360"/>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2"/>
                <w:szCs w:val="22"/>
              </w:rPr>
            </w:pPr>
          </w:p>
        </w:tc>
      </w:tr>
      <w:tr w:rsidRPr="00294B0E" w:rsidR="005F356E" w:rsidTr="2F85C653" w14:paraId="7BAF064F" w14:textId="77777777">
        <w:trPr>
          <w:trHeight w:val="269"/>
        </w:trPr>
        <w:tc>
          <w:tcPr>
            <w:cnfStyle w:val="001000000000" w:firstRow="0" w:lastRow="0" w:firstColumn="1" w:lastColumn="0" w:oddVBand="0" w:evenVBand="0" w:oddHBand="0" w:evenHBand="0" w:firstRowFirstColumn="0" w:firstRowLastColumn="0" w:lastRowFirstColumn="0" w:lastRowLastColumn="0"/>
            <w:tcW w:w="1545" w:type="dxa"/>
            <w:tcMar/>
          </w:tcPr>
          <w:p w:rsidRPr="00294B0E" w:rsidR="005F356E" w:rsidP="2F85C653" w:rsidRDefault="00AF758B" w14:paraId="2C5D6EBE" w14:textId="1C469946">
            <w:pPr>
              <w:jc w:val="both"/>
              <w:rPr>
                <w:rFonts w:ascii="Times New Roman" w:hAnsi="Times New Roman" w:eastAsia="Times New Roman" w:cs="Times New Roman"/>
                <w:sz w:val="22"/>
                <w:szCs w:val="22"/>
              </w:rPr>
            </w:pPr>
            <w:r w:rsidRPr="2F85C653" w:rsidR="4E776AC6">
              <w:rPr>
                <w:rFonts w:ascii="Times New Roman" w:hAnsi="Times New Roman" w:eastAsia="Times New Roman" w:cs="Times New Roman"/>
                <w:sz w:val="22"/>
                <w:szCs w:val="22"/>
              </w:rPr>
              <w:t>H</w:t>
            </w:r>
            <w:r w:rsidRPr="2F85C653" w:rsidR="4E776AC6">
              <w:rPr>
                <w:rFonts w:ascii="Times New Roman" w:hAnsi="Times New Roman" w:eastAsia="Times New Roman" w:cs="Times New Roman"/>
                <w:sz w:val="22"/>
                <w:szCs w:val="22"/>
              </w:rPr>
              <w:t>uman rights and gender equality, and sustainability</w:t>
            </w:r>
          </w:p>
        </w:tc>
        <w:tc>
          <w:tcPr>
            <w:cnfStyle w:val="000000000000" w:firstRow="0" w:lastRow="0" w:firstColumn="0" w:lastColumn="0" w:oddVBand="0" w:evenVBand="0" w:oddHBand="0" w:evenHBand="0" w:firstRowFirstColumn="0" w:firstRowLastColumn="0" w:lastRowFirstColumn="0" w:lastRowLastColumn="0"/>
            <w:tcW w:w="8089" w:type="dxa"/>
            <w:tcMar/>
          </w:tcPr>
          <w:p w:rsidRPr="00A764B0" w:rsidR="005F356E" w:rsidP="2F85C653" w:rsidRDefault="00FC3A93" w14:paraId="176E408C" w14:textId="02FCC27D">
            <w:pPr>
              <w:pStyle w:val="ListParagraph"/>
              <w:numPr>
                <w:ilvl w:val="0"/>
                <w:numId w:val="14"/>
              </w:num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2"/>
                <w:szCs w:val="22"/>
              </w:rPr>
            </w:pPr>
            <w:r w:rsidRPr="2F85C653" w:rsidR="6E8201FB">
              <w:rPr>
                <w:rFonts w:ascii="Times New Roman" w:hAnsi="Times New Roman" w:eastAsia="Times New Roman" w:cs="Times New Roman"/>
                <w:sz w:val="22"/>
                <w:szCs w:val="22"/>
              </w:rPr>
              <w:t xml:space="preserve">Has the portfolio been designed and implemented according to human rights, LNOB, including disability perspective, social and environmental </w:t>
            </w:r>
            <w:r w:rsidRPr="2F85C653" w:rsidR="6E8201FB">
              <w:rPr>
                <w:rFonts w:ascii="Times New Roman" w:hAnsi="Times New Roman" w:eastAsia="Times New Roman" w:cs="Times New Roman"/>
                <w:sz w:val="22"/>
                <w:szCs w:val="22"/>
              </w:rPr>
              <w:t>safeguards</w:t>
            </w:r>
            <w:r w:rsidRPr="2F85C653" w:rsidR="6E8201FB">
              <w:rPr>
                <w:rFonts w:ascii="Times New Roman" w:hAnsi="Times New Roman" w:eastAsia="Times New Roman" w:cs="Times New Roman"/>
                <w:sz w:val="22"/>
                <w:szCs w:val="22"/>
              </w:rPr>
              <w:t xml:space="preserve"> and development effectiveness principles (ensuring national ownership and sustainability of programming efforts)?</w:t>
            </w:r>
          </w:p>
        </w:tc>
      </w:tr>
    </w:tbl>
    <w:p w:rsidRPr="00780D63" w:rsidR="00155FD7" w:rsidP="2F85C653" w:rsidRDefault="00155FD7" w14:paraId="3818A372" w14:textId="60275244">
      <w:pPr>
        <w:pStyle w:val="ListParagraph"/>
        <w:numPr>
          <w:ilvl w:val="0"/>
          <w:numId w:val="2"/>
        </w:numPr>
        <w:shd w:val="clear" w:color="auto" w:fill="D9D9D9" w:themeFill="background1" w:themeFillShade="D9"/>
        <w:spacing w:before="120"/>
        <w:jc w:val="both"/>
        <w:rPr>
          <w:rFonts w:ascii="Times New Roman" w:hAnsi="Times New Roman" w:eastAsia="Times New Roman" w:cs="Times New Roman"/>
          <w:b w:val="1"/>
          <w:bCs w:val="1"/>
          <w:sz w:val="24"/>
          <w:szCs w:val="24"/>
          <w:u w:val="single"/>
        </w:rPr>
      </w:pPr>
      <w:r w:rsidRPr="2F85C653" w:rsidR="00155FD7">
        <w:rPr>
          <w:rFonts w:ascii="Times New Roman" w:hAnsi="Times New Roman" w:eastAsia="Times New Roman" w:cs="Times New Roman"/>
          <w:b w:val="1"/>
          <w:bCs w:val="1"/>
          <w:sz w:val="22"/>
          <w:szCs w:val="22"/>
          <w:u w:val="single"/>
        </w:rPr>
        <w:t>Scope</w:t>
      </w:r>
      <w:r w:rsidRPr="2F85C653" w:rsidR="00EF020C">
        <w:rPr>
          <w:rFonts w:ascii="Times New Roman" w:hAnsi="Times New Roman" w:eastAsia="Times New Roman" w:cs="Times New Roman"/>
          <w:b w:val="1"/>
          <w:bCs w:val="1"/>
          <w:sz w:val="22"/>
          <w:szCs w:val="22"/>
          <w:u w:val="single"/>
        </w:rPr>
        <w:t>, secondary data</w:t>
      </w:r>
      <w:r w:rsidRPr="2F85C653" w:rsidR="00155FD7">
        <w:rPr>
          <w:rFonts w:ascii="Times New Roman" w:hAnsi="Times New Roman" w:eastAsia="Times New Roman" w:cs="Times New Roman"/>
          <w:b w:val="1"/>
          <w:bCs w:val="1"/>
          <w:sz w:val="22"/>
          <w:szCs w:val="22"/>
          <w:u w:val="single"/>
        </w:rPr>
        <w:t xml:space="preserve"> and limitations </w:t>
      </w:r>
    </w:p>
    <w:p w:rsidR="2F85C653" w:rsidP="2F85C653" w:rsidRDefault="2F85C653" w14:paraId="12F4F180" w14:textId="5FEBC91B">
      <w:pPr>
        <w:spacing w:after="120"/>
        <w:jc w:val="both"/>
        <w:rPr>
          <w:rFonts w:ascii="Times New Roman" w:hAnsi="Times New Roman" w:eastAsia="Times New Roman" w:cs="Times New Roman"/>
          <w:b w:val="1"/>
          <w:bCs w:val="1"/>
          <w:sz w:val="22"/>
          <w:szCs w:val="22"/>
        </w:rPr>
      </w:pPr>
    </w:p>
    <w:p w:rsidRPr="00EF020C" w:rsidR="00EF020C" w:rsidP="2F85C653" w:rsidRDefault="00EF020C" w14:paraId="1A56B601" w14:textId="2405A2EF">
      <w:pPr>
        <w:spacing w:after="120"/>
        <w:jc w:val="both"/>
        <w:rPr>
          <w:rFonts w:ascii="Times New Roman" w:hAnsi="Times New Roman" w:eastAsia="Times New Roman" w:cs="Times New Roman"/>
          <w:b w:val="1"/>
          <w:bCs w:val="1"/>
          <w:sz w:val="22"/>
          <w:szCs w:val="22"/>
        </w:rPr>
      </w:pPr>
      <w:r w:rsidRPr="2F85C653" w:rsidR="00EF020C">
        <w:rPr>
          <w:rFonts w:ascii="Times New Roman" w:hAnsi="Times New Roman" w:eastAsia="Times New Roman" w:cs="Times New Roman"/>
          <w:b w:val="1"/>
          <w:bCs w:val="1"/>
          <w:sz w:val="22"/>
          <w:szCs w:val="22"/>
        </w:rPr>
        <w:t>Scope:</w:t>
      </w:r>
    </w:p>
    <w:p w:rsidRPr="00780D63" w:rsidR="35BDCC0E" w:rsidP="2F85C653" w:rsidRDefault="00F0717A" w14:paraId="38A5949D" w14:textId="6917C9E7">
      <w:pPr>
        <w:spacing w:after="120"/>
        <w:jc w:val="both"/>
        <w:rPr>
          <w:rFonts w:ascii="Times New Roman" w:hAnsi="Times New Roman" w:eastAsia="Times New Roman" w:cs="Times New Roman"/>
          <w:sz w:val="22"/>
          <w:szCs w:val="22"/>
        </w:rPr>
      </w:pPr>
      <w:r w:rsidRPr="2F85C653" w:rsidR="00F0717A">
        <w:rPr>
          <w:rFonts w:ascii="Times New Roman" w:hAnsi="Times New Roman" w:eastAsia="Times New Roman" w:cs="Times New Roman"/>
          <w:sz w:val="22"/>
          <w:szCs w:val="22"/>
        </w:rPr>
        <w:t xml:space="preserve">The timing of this </w:t>
      </w:r>
      <w:r w:rsidRPr="2F85C653" w:rsidR="009F7F80">
        <w:rPr>
          <w:rFonts w:ascii="Times New Roman" w:hAnsi="Times New Roman" w:eastAsia="Times New Roman" w:cs="Times New Roman"/>
          <w:sz w:val="22"/>
          <w:szCs w:val="22"/>
        </w:rPr>
        <w:t>Evaluation</w:t>
      </w:r>
      <w:r w:rsidRPr="2F85C653" w:rsidR="00F0717A">
        <w:rPr>
          <w:rFonts w:ascii="Times New Roman" w:hAnsi="Times New Roman" w:eastAsia="Times New Roman" w:cs="Times New Roman"/>
          <w:sz w:val="22"/>
          <w:szCs w:val="22"/>
        </w:rPr>
        <w:t xml:space="preserve"> is intended to assess the effectiveness and lessons as we approach the end of the current Strategic Note.</w:t>
      </w:r>
      <w:r w:rsidRPr="2F85C653" w:rsidR="00003BF2">
        <w:rPr>
          <w:rFonts w:ascii="Times New Roman" w:hAnsi="Times New Roman" w:eastAsia="Times New Roman" w:cs="Times New Roman"/>
          <w:sz w:val="22"/>
          <w:szCs w:val="22"/>
        </w:rPr>
        <w:t xml:space="preserve"> </w:t>
      </w:r>
      <w:r w:rsidRPr="2F85C653" w:rsidR="00F0717A">
        <w:rPr>
          <w:rFonts w:ascii="Times New Roman" w:hAnsi="Times New Roman" w:eastAsia="Times New Roman" w:cs="Times New Roman"/>
          <w:sz w:val="22"/>
          <w:szCs w:val="22"/>
        </w:rPr>
        <w:t xml:space="preserve">The period covered by the </w:t>
      </w:r>
      <w:r w:rsidRPr="2F85C653" w:rsidR="006C0BE2">
        <w:rPr>
          <w:rFonts w:ascii="Times New Roman" w:hAnsi="Times New Roman" w:eastAsia="Times New Roman" w:cs="Times New Roman"/>
          <w:sz w:val="22"/>
          <w:szCs w:val="22"/>
        </w:rPr>
        <w:t>evaluation</w:t>
      </w:r>
      <w:r w:rsidRPr="2F85C653" w:rsidR="00F0717A">
        <w:rPr>
          <w:rFonts w:ascii="Times New Roman" w:hAnsi="Times New Roman" w:eastAsia="Times New Roman" w:cs="Times New Roman"/>
          <w:sz w:val="22"/>
          <w:szCs w:val="22"/>
        </w:rPr>
        <w:t xml:space="preserve"> will be</w:t>
      </w:r>
      <w:r w:rsidRPr="2F85C653" w:rsidR="00086DDE">
        <w:rPr>
          <w:rFonts w:ascii="Times New Roman" w:hAnsi="Times New Roman" w:eastAsia="Times New Roman" w:cs="Times New Roman"/>
          <w:sz w:val="22"/>
          <w:szCs w:val="22"/>
        </w:rPr>
        <w:t xml:space="preserve"> from </w:t>
      </w:r>
      <w:r w:rsidRPr="2F85C653" w:rsidR="00AD7E68">
        <w:rPr>
          <w:rFonts w:ascii="Times New Roman" w:hAnsi="Times New Roman" w:eastAsia="Times New Roman" w:cs="Times New Roman"/>
          <w:sz w:val="22"/>
          <w:szCs w:val="22"/>
        </w:rPr>
        <w:t>2022-25.</w:t>
      </w:r>
    </w:p>
    <w:p w:rsidRPr="00B416F7" w:rsidR="00E31366" w:rsidP="2F85C653" w:rsidRDefault="00F0717A" w14:paraId="01689516" w14:textId="4D80BB15">
      <w:pPr>
        <w:spacing w:after="120"/>
        <w:jc w:val="both"/>
        <w:textAlignment w:val="baseline"/>
        <w:rPr>
          <w:rFonts w:ascii="Times New Roman" w:hAnsi="Times New Roman" w:eastAsia="Times New Roman" w:cs="Times New Roman"/>
          <w:color w:val="000000" w:themeColor="text1"/>
          <w:sz w:val="22"/>
          <w:szCs w:val="22"/>
        </w:rPr>
      </w:pPr>
      <w:r w:rsidRPr="2F85C653" w:rsidR="00F0717A">
        <w:rPr>
          <w:rFonts w:ascii="Times New Roman" w:hAnsi="Times New Roman" w:eastAsia="Times New Roman" w:cs="Times New Roman"/>
          <w:sz w:val="22"/>
          <w:szCs w:val="22"/>
        </w:rPr>
        <w:t>All activities included in the Strategic Note will be considered</w:t>
      </w:r>
      <w:r w:rsidRPr="2F85C653" w:rsidR="00003BF2">
        <w:rPr>
          <w:rFonts w:ascii="Times New Roman" w:hAnsi="Times New Roman" w:eastAsia="Times New Roman" w:cs="Times New Roman"/>
          <w:sz w:val="22"/>
          <w:szCs w:val="22"/>
        </w:rPr>
        <w:t xml:space="preserve">, including </w:t>
      </w:r>
      <w:r w:rsidRPr="2F85C653" w:rsidR="006B7409">
        <w:rPr>
          <w:rFonts w:ascii="Times New Roman" w:hAnsi="Times New Roman" w:eastAsia="Times New Roman" w:cs="Times New Roman"/>
          <w:color w:val="000000" w:themeColor="text1" w:themeTint="FF" w:themeShade="FF"/>
          <w:sz w:val="22"/>
          <w:szCs w:val="22"/>
        </w:rPr>
        <w:t>normative, coordination and operational work in all thematic areas</w:t>
      </w:r>
      <w:r w:rsidRPr="2F85C653" w:rsidR="00B416F7">
        <w:rPr>
          <w:rFonts w:ascii="Times New Roman" w:hAnsi="Times New Roman" w:eastAsia="Times New Roman" w:cs="Times New Roman"/>
          <w:color w:val="000000" w:themeColor="text1" w:themeTint="FF" w:themeShade="FF"/>
          <w:sz w:val="22"/>
          <w:szCs w:val="22"/>
        </w:rPr>
        <w:t xml:space="preserve">. </w:t>
      </w:r>
      <w:r w:rsidRPr="2F85C653" w:rsidR="006B7409">
        <w:rPr>
          <w:rStyle w:val="normaltextrun"/>
          <w:rFonts w:ascii="Times New Roman" w:hAnsi="Times New Roman" w:eastAsia="Times New Roman" w:cs="Times New Roman"/>
          <w:sz w:val="22"/>
          <w:szCs w:val="22"/>
        </w:rPr>
        <w:t xml:space="preserve">The scope of </w:t>
      </w:r>
      <w:r w:rsidRPr="2F85C653" w:rsidR="00AD7E68">
        <w:rPr>
          <w:rStyle w:val="normaltextrun"/>
          <w:rFonts w:ascii="Times New Roman" w:hAnsi="Times New Roman" w:eastAsia="Times New Roman" w:cs="Times New Roman"/>
          <w:sz w:val="22"/>
          <w:szCs w:val="22"/>
        </w:rPr>
        <w:t>the evaluation</w:t>
      </w:r>
      <w:r w:rsidRPr="2F85C653" w:rsidR="006B7409">
        <w:rPr>
          <w:rStyle w:val="normaltextrun"/>
          <w:rFonts w:ascii="Times New Roman" w:hAnsi="Times New Roman" w:eastAsia="Times New Roman" w:cs="Times New Roman"/>
          <w:sz w:val="22"/>
          <w:szCs w:val="22"/>
        </w:rPr>
        <w:t xml:space="preserve"> also covers global </w:t>
      </w:r>
      <w:r w:rsidRPr="2F85C653" w:rsidR="00235AA4">
        <w:rPr>
          <w:rStyle w:val="normaltextrun"/>
          <w:rFonts w:ascii="Times New Roman" w:hAnsi="Times New Roman" w:eastAsia="Times New Roman" w:cs="Times New Roman"/>
          <w:sz w:val="22"/>
          <w:szCs w:val="22"/>
        </w:rPr>
        <w:t>program</w:t>
      </w:r>
      <w:r w:rsidRPr="2F85C653" w:rsidR="006B7409">
        <w:rPr>
          <w:rStyle w:val="normaltextrun"/>
          <w:rFonts w:ascii="Times New Roman" w:hAnsi="Times New Roman" w:eastAsia="Times New Roman" w:cs="Times New Roman"/>
          <w:sz w:val="22"/>
          <w:szCs w:val="22"/>
        </w:rPr>
        <w:t xml:space="preserve"> activities in the </w:t>
      </w:r>
      <w:r w:rsidRPr="2F85C653" w:rsidR="00736FCC">
        <w:rPr>
          <w:rStyle w:val="normaltextrun"/>
          <w:rFonts w:ascii="Times New Roman" w:hAnsi="Times New Roman" w:eastAsia="Times New Roman" w:cs="Times New Roman"/>
          <w:sz w:val="22"/>
          <w:szCs w:val="22"/>
        </w:rPr>
        <w:t>regional and regional programmes being delivered across countries</w:t>
      </w:r>
      <w:r w:rsidRPr="2F85C653" w:rsidR="006B7409">
        <w:rPr>
          <w:rStyle w:val="normaltextrun"/>
          <w:rFonts w:ascii="Times New Roman" w:hAnsi="Times New Roman" w:eastAsia="Times New Roman" w:cs="Times New Roman"/>
          <w:sz w:val="22"/>
          <w:szCs w:val="22"/>
        </w:rPr>
        <w:t>. </w:t>
      </w:r>
      <w:r w:rsidRPr="2F85C653" w:rsidR="00E31366">
        <w:rPr>
          <w:rFonts w:ascii="Times New Roman" w:hAnsi="Times New Roman" w:eastAsia="Times New Roman" w:cs="Times New Roman"/>
          <w:sz w:val="22"/>
          <w:szCs w:val="22"/>
        </w:rPr>
        <w:t xml:space="preserve">Joint </w:t>
      </w:r>
      <w:r w:rsidRPr="2F85C653" w:rsidR="00235AA4">
        <w:rPr>
          <w:rFonts w:ascii="Times New Roman" w:hAnsi="Times New Roman" w:eastAsia="Times New Roman" w:cs="Times New Roman"/>
          <w:sz w:val="22"/>
          <w:szCs w:val="22"/>
        </w:rPr>
        <w:t>programs</w:t>
      </w:r>
      <w:r w:rsidRPr="2F85C653" w:rsidR="00E31366">
        <w:rPr>
          <w:rFonts w:ascii="Times New Roman" w:hAnsi="Times New Roman" w:eastAsia="Times New Roman" w:cs="Times New Roman"/>
          <w:sz w:val="22"/>
          <w:szCs w:val="22"/>
        </w:rPr>
        <w:t xml:space="preserve"> and programming are within the scope of this </w:t>
      </w:r>
      <w:r w:rsidRPr="2F85C653" w:rsidR="006C0BE2">
        <w:rPr>
          <w:rFonts w:ascii="Times New Roman" w:hAnsi="Times New Roman" w:eastAsia="Times New Roman" w:cs="Times New Roman"/>
          <w:sz w:val="22"/>
          <w:szCs w:val="22"/>
        </w:rPr>
        <w:t>evaluation</w:t>
      </w:r>
      <w:r w:rsidRPr="2F85C653" w:rsidR="00E31366">
        <w:rPr>
          <w:rFonts w:ascii="Times New Roman" w:hAnsi="Times New Roman" w:eastAsia="Times New Roman" w:cs="Times New Roman"/>
          <w:sz w:val="22"/>
          <w:szCs w:val="22"/>
        </w:rPr>
        <w:t xml:space="preserve">. Where joint </w:t>
      </w:r>
      <w:r w:rsidRPr="2F85C653" w:rsidR="00235AA4">
        <w:rPr>
          <w:rFonts w:ascii="Times New Roman" w:hAnsi="Times New Roman" w:eastAsia="Times New Roman" w:cs="Times New Roman"/>
          <w:sz w:val="22"/>
          <w:szCs w:val="22"/>
        </w:rPr>
        <w:t>programs</w:t>
      </w:r>
      <w:r w:rsidRPr="2F85C653" w:rsidR="00E31366">
        <w:rPr>
          <w:rFonts w:ascii="Times New Roman" w:hAnsi="Times New Roman" w:eastAsia="Times New Roman" w:cs="Times New Roman"/>
          <w:sz w:val="22"/>
          <w:szCs w:val="22"/>
        </w:rPr>
        <w:t xml:space="preserve"> are included in the analysis, the </w:t>
      </w:r>
      <w:r w:rsidRPr="2F85C653" w:rsidR="006C0BE2">
        <w:rPr>
          <w:rFonts w:ascii="Times New Roman" w:hAnsi="Times New Roman" w:eastAsia="Times New Roman" w:cs="Times New Roman"/>
          <w:sz w:val="22"/>
          <w:szCs w:val="22"/>
        </w:rPr>
        <w:t>evaluation</w:t>
      </w:r>
      <w:r w:rsidRPr="2F85C653" w:rsidR="00E31366">
        <w:rPr>
          <w:rFonts w:ascii="Times New Roman" w:hAnsi="Times New Roman" w:eastAsia="Times New Roman" w:cs="Times New Roman"/>
          <w:sz w:val="22"/>
          <w:szCs w:val="22"/>
        </w:rPr>
        <w:t xml:space="preserve"> will consider both the specific contribution of UN Women, and the </w:t>
      </w:r>
      <w:r w:rsidRPr="2F85C653" w:rsidR="00E31366">
        <w:rPr>
          <w:rFonts w:ascii="Times New Roman" w:hAnsi="Times New Roman" w:eastAsia="Times New Roman" w:cs="Times New Roman"/>
          <w:sz w:val="22"/>
          <w:szCs w:val="22"/>
        </w:rPr>
        <w:t>additional</w:t>
      </w:r>
      <w:r w:rsidRPr="2F85C653" w:rsidR="00E31366">
        <w:rPr>
          <w:rFonts w:ascii="Times New Roman" w:hAnsi="Times New Roman" w:eastAsia="Times New Roman" w:cs="Times New Roman"/>
          <w:sz w:val="22"/>
          <w:szCs w:val="22"/>
        </w:rPr>
        <w:t xml:space="preserve"> benefits and costs from working through a joint modality.</w:t>
      </w:r>
    </w:p>
    <w:p w:rsidRPr="00780D63" w:rsidR="006B7409" w:rsidP="2F85C653" w:rsidRDefault="009F7F80" w14:paraId="7A21B757" w14:textId="15C7DF7A">
      <w:pPr>
        <w:pStyle w:val="paragraph"/>
        <w:spacing w:before="0" w:beforeAutospacing="off" w:after="120" w:afterAutospacing="off"/>
        <w:jc w:val="both"/>
        <w:rPr>
          <w:rFonts w:ascii="Times New Roman" w:hAnsi="Times New Roman" w:eastAsia="Times New Roman" w:cs="Times New Roman"/>
          <w:color w:val="000000" w:themeColor="text1"/>
          <w:sz w:val="22"/>
          <w:szCs w:val="22"/>
        </w:rPr>
      </w:pPr>
      <w:r w:rsidRPr="2F85C653" w:rsidR="009F7F80">
        <w:rPr>
          <w:rFonts w:ascii="Times New Roman" w:hAnsi="Times New Roman" w:eastAsia="Times New Roman" w:cs="Times New Roman"/>
          <w:color w:val="000000" w:themeColor="text1" w:themeTint="FF" w:themeShade="FF"/>
          <w:sz w:val="22"/>
          <w:szCs w:val="22"/>
        </w:rPr>
        <w:t>Evaluation</w:t>
      </w:r>
      <w:r w:rsidRPr="2F85C653" w:rsidR="0AEE9B58">
        <w:rPr>
          <w:rFonts w:ascii="Times New Roman" w:hAnsi="Times New Roman" w:eastAsia="Times New Roman" w:cs="Times New Roman"/>
          <w:color w:val="000000" w:themeColor="text1" w:themeTint="FF" w:themeShade="FF"/>
          <w:sz w:val="22"/>
          <w:szCs w:val="22"/>
        </w:rPr>
        <w:t xml:space="preserve"> focuses on outcome level results. </w:t>
      </w:r>
      <w:r w:rsidRPr="2F85C653" w:rsidR="0AEE9B58">
        <w:rPr>
          <w:rFonts w:ascii="Times New Roman" w:hAnsi="Times New Roman" w:eastAsia="Times New Roman" w:cs="Times New Roman"/>
          <w:color w:val="000000" w:themeColor="text1" w:themeTint="FF" w:themeShade="FF"/>
          <w:sz w:val="22"/>
          <w:szCs w:val="22"/>
        </w:rPr>
        <w:t>Accordingly</w:t>
      </w:r>
      <w:r w:rsidRPr="2F85C653" w:rsidR="0AEE9B58">
        <w:rPr>
          <w:rFonts w:ascii="Times New Roman" w:hAnsi="Times New Roman" w:eastAsia="Times New Roman" w:cs="Times New Roman"/>
          <w:color w:val="000000" w:themeColor="text1" w:themeTint="FF" w:themeShade="FF"/>
          <w:sz w:val="22"/>
          <w:szCs w:val="22"/>
        </w:rPr>
        <w:t>, the</w:t>
      </w:r>
      <w:r w:rsidRPr="2F85C653" w:rsidR="008024A8">
        <w:rPr>
          <w:rFonts w:ascii="Times New Roman" w:hAnsi="Times New Roman" w:eastAsia="Times New Roman" w:cs="Times New Roman"/>
          <w:color w:val="000000" w:themeColor="text1" w:themeTint="FF" w:themeShade="FF"/>
          <w:sz w:val="22"/>
          <w:szCs w:val="22"/>
        </w:rPr>
        <w:t xml:space="preserve"> evaluators</w:t>
      </w:r>
      <w:r w:rsidRPr="2F85C653" w:rsidR="0AEE9B58">
        <w:rPr>
          <w:rFonts w:ascii="Times New Roman" w:hAnsi="Times New Roman" w:eastAsia="Times New Roman" w:cs="Times New Roman"/>
          <w:color w:val="000000" w:themeColor="text1" w:themeTint="FF" w:themeShade="FF"/>
          <w:sz w:val="22"/>
          <w:szCs w:val="22"/>
        </w:rPr>
        <w:t xml:space="preserve"> </w:t>
      </w:r>
      <w:r w:rsidRPr="2F85C653" w:rsidR="00D3215C">
        <w:rPr>
          <w:rFonts w:ascii="Times New Roman" w:hAnsi="Times New Roman" w:eastAsia="Times New Roman" w:cs="Times New Roman"/>
          <w:color w:val="000000" w:themeColor="text1" w:themeTint="FF" w:themeShade="FF"/>
          <w:sz w:val="22"/>
          <w:szCs w:val="22"/>
        </w:rPr>
        <w:t xml:space="preserve">are </w:t>
      </w:r>
      <w:r w:rsidRPr="2F85C653" w:rsidR="0AEE9B58">
        <w:rPr>
          <w:rFonts w:ascii="Times New Roman" w:hAnsi="Times New Roman" w:eastAsia="Times New Roman" w:cs="Times New Roman"/>
          <w:b w:val="1"/>
          <w:bCs w:val="1"/>
          <w:color w:val="000000" w:themeColor="text1" w:themeTint="FF" w:themeShade="FF"/>
          <w:sz w:val="22"/>
          <w:szCs w:val="22"/>
        </w:rPr>
        <w:t>not</w:t>
      </w:r>
      <w:r w:rsidRPr="2F85C653" w:rsidR="0AEE9B58">
        <w:rPr>
          <w:rFonts w:ascii="Times New Roman" w:hAnsi="Times New Roman" w:eastAsia="Times New Roman" w:cs="Times New Roman"/>
          <w:color w:val="000000" w:themeColor="text1" w:themeTint="FF" w:themeShade="FF"/>
          <w:sz w:val="22"/>
          <w:szCs w:val="22"/>
        </w:rPr>
        <w:t xml:space="preserve"> expected to:</w:t>
      </w:r>
    </w:p>
    <w:p w:rsidRPr="00780D63" w:rsidR="006B7409" w:rsidP="2F85C653" w:rsidRDefault="0AEE9B58" w14:paraId="1DEECC29" w14:textId="419CC233">
      <w:pPr>
        <w:pStyle w:val="ListParagraph"/>
        <w:numPr>
          <w:ilvl w:val="0"/>
          <w:numId w:val="5"/>
        </w:numPr>
        <w:spacing/>
        <w:jc w:val="both"/>
        <w:rPr>
          <w:rFonts w:ascii="Times New Roman" w:hAnsi="Times New Roman" w:eastAsia="Times New Roman" w:cs="Times New Roman"/>
          <w:color w:val="000000" w:themeColor="text1"/>
          <w:sz w:val="22"/>
          <w:szCs w:val="22"/>
        </w:rPr>
      </w:pPr>
      <w:r w:rsidRPr="2F85C653" w:rsidR="0AEE9B58">
        <w:rPr>
          <w:rFonts w:ascii="Times New Roman" w:hAnsi="Times New Roman" w:eastAsia="Times New Roman" w:cs="Times New Roman"/>
          <w:sz w:val="22"/>
          <w:szCs w:val="22"/>
        </w:rPr>
        <w:t>Collect output monitoring data</w:t>
      </w:r>
      <w:r w:rsidRPr="2F85C653" w:rsidR="002B2B48">
        <w:rPr>
          <w:rFonts w:ascii="Times New Roman" w:hAnsi="Times New Roman" w:eastAsia="Times New Roman" w:cs="Times New Roman"/>
          <w:sz w:val="22"/>
          <w:szCs w:val="22"/>
        </w:rPr>
        <w:t>;</w:t>
      </w:r>
    </w:p>
    <w:p w:rsidRPr="00780D63" w:rsidR="006B7409" w:rsidP="2F85C653" w:rsidRDefault="0AEE9B58" w14:paraId="32AD9841" w14:textId="4087A5D3">
      <w:pPr>
        <w:pStyle w:val="ListParagraph"/>
        <w:numPr>
          <w:ilvl w:val="0"/>
          <w:numId w:val="5"/>
        </w:numPr>
        <w:spacing/>
        <w:jc w:val="both"/>
        <w:rPr>
          <w:rFonts w:ascii="Times New Roman" w:hAnsi="Times New Roman" w:eastAsia="Times New Roman" w:cs="Times New Roman"/>
          <w:color w:val="000000" w:themeColor="text1"/>
          <w:sz w:val="22"/>
          <w:szCs w:val="22"/>
        </w:rPr>
      </w:pPr>
      <w:r w:rsidRPr="2F85C653" w:rsidR="0AEE9B58">
        <w:rPr>
          <w:rFonts w:ascii="Times New Roman" w:hAnsi="Times New Roman" w:eastAsia="Times New Roman" w:cs="Times New Roman"/>
          <w:sz w:val="22"/>
          <w:szCs w:val="22"/>
        </w:rPr>
        <w:t xml:space="preserve">Analyse the achievement of impacts as defined by </w:t>
      </w:r>
      <w:hyperlink r:id="R694b13f1f2474fcd">
        <w:r w:rsidRPr="2F85C653" w:rsidR="0AEE9B58">
          <w:rPr>
            <w:rStyle w:val="Hyperlink"/>
            <w:rFonts w:ascii="Times New Roman" w:hAnsi="Times New Roman" w:eastAsia="Times New Roman" w:cs="Times New Roman"/>
            <w:sz w:val="22"/>
            <w:szCs w:val="22"/>
          </w:rPr>
          <w:t>UNEG</w:t>
        </w:r>
      </w:hyperlink>
      <w:r w:rsidRPr="2F85C653" w:rsidR="0AEE9B58">
        <w:rPr>
          <w:rFonts w:ascii="Times New Roman" w:hAnsi="Times New Roman" w:eastAsia="Times New Roman" w:cs="Times New Roman"/>
          <w:sz w:val="22"/>
          <w:szCs w:val="22"/>
        </w:rPr>
        <w:t>;</w:t>
      </w:r>
    </w:p>
    <w:p w:rsidRPr="00A456E4" w:rsidR="006B7409" w:rsidP="2F85C653" w:rsidRDefault="0AEE9B58" w14:paraId="469E5863" w14:textId="398DD4DF">
      <w:pPr>
        <w:pStyle w:val="ListParagraph"/>
        <w:numPr>
          <w:ilvl w:val="0"/>
          <w:numId w:val="5"/>
        </w:numPr>
        <w:spacing/>
        <w:jc w:val="both"/>
        <w:rPr>
          <w:rFonts w:ascii="Times New Roman" w:hAnsi="Times New Roman" w:eastAsia="Times New Roman" w:cs="Times New Roman"/>
          <w:color w:val="000000" w:themeColor="text1"/>
          <w:sz w:val="22"/>
          <w:szCs w:val="22"/>
        </w:rPr>
      </w:pPr>
      <w:r w:rsidRPr="2F85C653" w:rsidR="0AEE9B58">
        <w:rPr>
          <w:rFonts w:ascii="Times New Roman" w:hAnsi="Times New Roman" w:eastAsia="Times New Roman" w:cs="Times New Roman"/>
          <w:sz w:val="22"/>
          <w:szCs w:val="22"/>
        </w:rPr>
        <w:t xml:space="preserve">Focus on evaluating UN Women’s corporate management or systems outside of the </w:t>
      </w:r>
      <w:r w:rsidRPr="2F85C653" w:rsidR="00784966">
        <w:rPr>
          <w:rFonts w:ascii="Times New Roman" w:hAnsi="Times New Roman" w:eastAsia="Times New Roman" w:cs="Times New Roman"/>
          <w:sz w:val="22"/>
          <w:szCs w:val="22"/>
        </w:rPr>
        <w:t>regional</w:t>
      </w:r>
      <w:r w:rsidRPr="2F85C653" w:rsidR="0AEE9B58">
        <w:rPr>
          <w:rFonts w:ascii="Times New Roman" w:hAnsi="Times New Roman" w:eastAsia="Times New Roman" w:cs="Times New Roman"/>
          <w:sz w:val="22"/>
          <w:szCs w:val="22"/>
        </w:rPr>
        <w:t xml:space="preserve"> context</w:t>
      </w:r>
      <w:r w:rsidRPr="2F85C653" w:rsidR="00934E16">
        <w:rPr>
          <w:rFonts w:ascii="Times New Roman" w:hAnsi="Times New Roman" w:eastAsia="Times New Roman" w:cs="Times New Roman"/>
          <w:sz w:val="22"/>
          <w:szCs w:val="22"/>
        </w:rPr>
        <w:t xml:space="preserve">, such as </w:t>
      </w:r>
      <w:r w:rsidRPr="2F85C653" w:rsidR="00784966">
        <w:rPr>
          <w:rFonts w:ascii="Times New Roman" w:hAnsi="Times New Roman" w:eastAsia="Times New Roman" w:cs="Times New Roman"/>
          <w:sz w:val="22"/>
          <w:szCs w:val="22"/>
        </w:rPr>
        <w:t>global</w:t>
      </w:r>
      <w:r w:rsidRPr="2F85C653" w:rsidR="00934E16">
        <w:rPr>
          <w:rFonts w:ascii="Times New Roman" w:hAnsi="Times New Roman" w:eastAsia="Times New Roman" w:cs="Times New Roman"/>
          <w:sz w:val="22"/>
          <w:szCs w:val="22"/>
        </w:rPr>
        <w:t xml:space="preserve"> architecture</w:t>
      </w:r>
      <w:r w:rsidRPr="2F85C653" w:rsidR="0AEE9B58">
        <w:rPr>
          <w:rFonts w:ascii="Times New Roman" w:hAnsi="Times New Roman" w:eastAsia="Times New Roman" w:cs="Times New Roman"/>
          <w:sz w:val="22"/>
          <w:szCs w:val="22"/>
        </w:rPr>
        <w:t>.</w:t>
      </w:r>
    </w:p>
    <w:p w:rsidRPr="000322E4" w:rsidR="00A456E4" w:rsidP="2F85C653" w:rsidRDefault="00A456E4" w14:paraId="29B95CB7" w14:textId="3498923B">
      <w:pPr>
        <w:spacing w:before="120" w:after="120"/>
        <w:jc w:val="both"/>
        <w:rPr>
          <w:rFonts w:ascii="Times New Roman" w:hAnsi="Times New Roman" w:eastAsia="Times New Roman" w:cs="Times New Roman"/>
          <w:sz w:val="22"/>
          <w:szCs w:val="22"/>
        </w:rPr>
      </w:pPr>
      <w:r w:rsidRPr="2F85C653" w:rsidR="74E8BAD4">
        <w:rPr>
          <w:rFonts w:ascii="Times New Roman" w:hAnsi="Times New Roman" w:eastAsia="Times New Roman" w:cs="Times New Roman"/>
          <w:color w:val="000000" w:themeColor="text1" w:themeTint="FF" w:themeShade="FF"/>
          <w:sz w:val="22"/>
          <w:szCs w:val="22"/>
        </w:rPr>
        <w:t>D</w:t>
      </w:r>
      <w:r w:rsidRPr="2F85C653" w:rsidR="74E8BAD4">
        <w:rPr>
          <w:rFonts w:ascii="Times New Roman" w:hAnsi="Times New Roman" w:eastAsia="Times New Roman" w:cs="Times New Roman"/>
          <w:color w:val="000000" w:themeColor="text1" w:themeTint="FF" w:themeShade="FF"/>
          <w:sz w:val="22"/>
          <w:szCs w:val="22"/>
        </w:rPr>
        <w:t xml:space="preserve">uring the </w:t>
      </w:r>
      <w:r w:rsidRPr="2F85C653" w:rsidR="74E8BAD4">
        <w:rPr>
          <w:rFonts w:ascii="Times New Roman" w:hAnsi="Times New Roman" w:eastAsia="Times New Roman" w:cs="Times New Roman"/>
          <w:color w:val="000000" w:themeColor="text1" w:themeTint="FF" w:themeShade="FF"/>
          <w:sz w:val="22"/>
          <w:szCs w:val="22"/>
        </w:rPr>
        <w:t>inception</w:t>
      </w:r>
      <w:r w:rsidRPr="2F85C653" w:rsidR="74E8BAD4">
        <w:rPr>
          <w:rFonts w:ascii="Times New Roman" w:hAnsi="Times New Roman" w:eastAsia="Times New Roman" w:cs="Times New Roman"/>
          <w:color w:val="000000" w:themeColor="text1" w:themeTint="FF" w:themeShade="FF"/>
          <w:sz w:val="22"/>
          <w:szCs w:val="22"/>
        </w:rPr>
        <w:t xml:space="preserve"> phase, the </w:t>
      </w:r>
      <w:r w:rsidRPr="2F85C653" w:rsidR="66AAC1D8">
        <w:rPr>
          <w:rFonts w:ascii="Times New Roman" w:hAnsi="Times New Roman" w:eastAsia="Times New Roman" w:cs="Times New Roman"/>
          <w:color w:val="000000" w:themeColor="text1" w:themeTint="FF" w:themeShade="FF"/>
          <w:sz w:val="22"/>
          <w:szCs w:val="22"/>
        </w:rPr>
        <w:t>evaluation</w:t>
      </w:r>
      <w:r w:rsidRPr="2F85C653" w:rsidR="74E8BAD4">
        <w:rPr>
          <w:rFonts w:ascii="Times New Roman" w:hAnsi="Times New Roman" w:eastAsia="Times New Roman" w:cs="Times New Roman"/>
          <w:color w:val="000000" w:themeColor="text1" w:themeTint="FF" w:themeShade="FF"/>
          <w:sz w:val="22"/>
          <w:szCs w:val="22"/>
        </w:rPr>
        <w:t xml:space="preserve"> team will further define the scope and sampling approach, to </w:t>
      </w:r>
      <w:r w:rsidRPr="2F85C653" w:rsidR="74E8BAD4">
        <w:rPr>
          <w:rFonts w:ascii="Times New Roman" w:hAnsi="Times New Roman" w:eastAsia="Times New Roman" w:cs="Times New Roman"/>
          <w:color w:val="000000" w:themeColor="text1" w:themeTint="FF" w:themeShade="FF"/>
          <w:sz w:val="22"/>
          <w:szCs w:val="22"/>
        </w:rPr>
        <w:t>establish</w:t>
      </w:r>
      <w:r w:rsidRPr="2F85C653" w:rsidR="74E8BAD4">
        <w:rPr>
          <w:rFonts w:ascii="Times New Roman" w:hAnsi="Times New Roman" w:eastAsia="Times New Roman" w:cs="Times New Roman"/>
          <w:color w:val="000000" w:themeColor="text1" w:themeTint="FF" w:themeShade="FF"/>
          <w:sz w:val="22"/>
          <w:szCs w:val="22"/>
        </w:rPr>
        <w:t xml:space="preserve"> the </w:t>
      </w:r>
      <w:r w:rsidRPr="2F85C653" w:rsidR="66AAC1D8">
        <w:rPr>
          <w:rFonts w:ascii="Times New Roman" w:hAnsi="Times New Roman" w:eastAsia="Times New Roman" w:cs="Times New Roman"/>
          <w:color w:val="000000" w:themeColor="text1" w:themeTint="FF" w:themeShade="FF"/>
          <w:sz w:val="22"/>
          <w:szCs w:val="22"/>
        </w:rPr>
        <w:t>evaluation</w:t>
      </w:r>
      <w:r w:rsidRPr="2F85C653" w:rsidR="74E8BAD4">
        <w:rPr>
          <w:rFonts w:ascii="Times New Roman" w:hAnsi="Times New Roman" w:eastAsia="Times New Roman" w:cs="Times New Roman"/>
          <w:color w:val="000000" w:themeColor="text1" w:themeTint="FF" w:themeShade="FF"/>
          <w:sz w:val="22"/>
          <w:szCs w:val="22"/>
        </w:rPr>
        <w:t xml:space="preserve"> boundaries, including which stakeholders and initiatives will be included or excluded from the </w:t>
      </w:r>
      <w:r w:rsidRPr="2F85C653" w:rsidR="66AAC1D8">
        <w:rPr>
          <w:rFonts w:ascii="Times New Roman" w:hAnsi="Times New Roman" w:eastAsia="Times New Roman" w:cs="Times New Roman"/>
          <w:color w:val="000000" w:themeColor="text1" w:themeTint="FF" w:themeShade="FF"/>
          <w:sz w:val="22"/>
          <w:szCs w:val="22"/>
        </w:rPr>
        <w:t>evaluation</w:t>
      </w:r>
      <w:r w:rsidRPr="2F85C653" w:rsidR="74E8BAD4">
        <w:rPr>
          <w:rFonts w:ascii="Times New Roman" w:hAnsi="Times New Roman" w:eastAsia="Times New Roman" w:cs="Times New Roman"/>
          <w:color w:val="000000" w:themeColor="text1" w:themeTint="FF" w:themeShade="FF"/>
          <w:sz w:val="22"/>
          <w:szCs w:val="22"/>
        </w:rPr>
        <w:t xml:space="preserve">. This will draw on the evaluability assessment (see section vi), the final </w:t>
      </w:r>
      <w:r w:rsidRPr="2F85C653" w:rsidR="66AAC1D8">
        <w:rPr>
          <w:rFonts w:ascii="Times New Roman" w:hAnsi="Times New Roman" w:eastAsia="Times New Roman" w:cs="Times New Roman"/>
          <w:color w:val="000000" w:themeColor="text1" w:themeTint="FF" w:themeShade="FF"/>
          <w:sz w:val="22"/>
          <w:szCs w:val="22"/>
        </w:rPr>
        <w:t>evaluation</w:t>
      </w:r>
      <w:r w:rsidRPr="2F85C653" w:rsidR="74E8BAD4">
        <w:rPr>
          <w:rFonts w:ascii="Times New Roman" w:hAnsi="Times New Roman" w:eastAsia="Times New Roman" w:cs="Times New Roman"/>
          <w:color w:val="000000" w:themeColor="text1" w:themeTint="FF" w:themeShade="FF"/>
          <w:sz w:val="22"/>
          <w:szCs w:val="22"/>
        </w:rPr>
        <w:t xml:space="preserve"> questions and the availability of data. </w:t>
      </w:r>
    </w:p>
    <w:p w:rsidR="4040BE71" w:rsidP="2F85C653" w:rsidRDefault="4040BE71" w14:paraId="13C3D9F8" w14:textId="430226E4">
      <w:pPr>
        <w:pStyle w:val="Normal"/>
        <w:spacing w:before="120" w:after="120"/>
        <w:jc w:val="both"/>
        <w:rPr>
          <w:rStyle w:val="normaltextrun"/>
          <w:rFonts w:ascii="Times New Roman" w:hAnsi="Times New Roman" w:eastAsia="Times New Roman" w:cs="Times New Roman"/>
          <w:b w:val="1"/>
          <w:bCs w:val="1"/>
          <w:color w:val="000000" w:themeColor="text1" w:themeTint="FF" w:themeShade="FF"/>
          <w:sz w:val="22"/>
          <w:szCs w:val="22"/>
        </w:rPr>
      </w:pPr>
    </w:p>
    <w:p w:rsidRPr="00EF020C" w:rsidR="004E6C1A" w:rsidP="2F85C653" w:rsidRDefault="00EF020C" w14:paraId="3263E9B3" w14:textId="7D7C8309">
      <w:pPr>
        <w:spacing w:before="120" w:after="120"/>
        <w:jc w:val="both"/>
        <w:rPr>
          <w:rStyle w:val="normaltextrun"/>
          <w:rFonts w:ascii="Times New Roman" w:hAnsi="Times New Roman" w:eastAsia="Times New Roman" w:cs="Times New Roman"/>
          <w:b w:val="1"/>
          <w:bCs w:val="1"/>
          <w:color w:val="000000"/>
          <w:sz w:val="22"/>
          <w:szCs w:val="22"/>
          <w:shd w:val="clear" w:color="auto" w:fill="FFFFFF"/>
        </w:rPr>
      </w:pPr>
      <w:r w:rsidRPr="2F85C653" w:rsidR="00EF020C">
        <w:rPr>
          <w:rStyle w:val="normaltextrun"/>
          <w:rFonts w:ascii="Times New Roman" w:hAnsi="Times New Roman" w:eastAsia="Times New Roman" w:cs="Times New Roman"/>
          <w:b w:val="1"/>
          <w:bCs w:val="1"/>
          <w:color w:val="000000"/>
          <w:sz w:val="22"/>
          <w:szCs w:val="22"/>
          <w:shd w:val="clear" w:color="auto" w:fill="FFFFFF"/>
        </w:rPr>
        <w:t>Secondary data:</w:t>
      </w:r>
    </w:p>
    <w:p w:rsidRPr="002B2B48" w:rsidR="00993577" w:rsidP="2F85C653" w:rsidRDefault="00993577" w14:paraId="4A2C4881" w14:textId="2F5383DA">
      <w:pPr>
        <w:spacing w:after="120"/>
        <w:jc w:val="both"/>
        <w:rPr>
          <w:rFonts w:ascii="Times New Roman" w:hAnsi="Times New Roman" w:eastAsia="Times New Roman" w:cs="Times New Roman"/>
          <w:color w:val="000000"/>
          <w:sz w:val="22"/>
          <w:szCs w:val="22"/>
          <w:shd w:val="clear" w:color="auto" w:fill="FFFFFF"/>
        </w:rPr>
      </w:pPr>
      <w:r w:rsidRPr="2F85C653" w:rsidR="00993577">
        <w:rPr>
          <w:rStyle w:val="normaltextrun"/>
          <w:rFonts w:ascii="Times New Roman" w:hAnsi="Times New Roman" w:eastAsia="Times New Roman" w:cs="Times New Roman"/>
          <w:color w:val="000000"/>
          <w:sz w:val="22"/>
          <w:szCs w:val="22"/>
          <w:shd w:val="clear" w:color="auto" w:fill="FFFFFF"/>
        </w:rPr>
        <w:t xml:space="preserve">A preliminary assessment of existence and availability of relevant secondary </w:t>
      </w:r>
      <w:r w:rsidRPr="2F85C653" w:rsidR="004E6C1A">
        <w:rPr>
          <w:rStyle w:val="normaltextrun"/>
          <w:rFonts w:ascii="Times New Roman" w:hAnsi="Times New Roman" w:eastAsia="Times New Roman" w:cs="Times New Roman"/>
          <w:color w:val="000000"/>
          <w:sz w:val="22"/>
          <w:szCs w:val="22"/>
          <w:shd w:val="clear" w:color="auto" w:fill="FFFFFF"/>
        </w:rPr>
        <w:t xml:space="preserve">data </w:t>
      </w:r>
      <w:r w:rsidRPr="2F85C653" w:rsidR="00993577">
        <w:rPr>
          <w:rStyle w:val="normaltextrun"/>
          <w:rFonts w:ascii="Times New Roman" w:hAnsi="Times New Roman" w:eastAsia="Times New Roman" w:cs="Times New Roman"/>
          <w:color w:val="000000"/>
          <w:sz w:val="22"/>
          <w:szCs w:val="22"/>
          <w:shd w:val="clear" w:color="auto" w:fill="FFFFFF"/>
        </w:rPr>
        <w:t>is as following</w:t>
      </w:r>
      <w:r w:rsidRPr="2F85C653" w:rsidR="000A543B">
        <w:rPr>
          <w:rStyle w:val="normaltextrun"/>
          <w:rFonts w:ascii="Times New Roman" w:hAnsi="Times New Roman" w:eastAsia="Times New Roman" w:cs="Times New Roman"/>
          <w:color w:val="000000"/>
          <w:sz w:val="22"/>
          <w:szCs w:val="22"/>
          <w:shd w:val="clear" w:color="auto" w:fill="FFFFFF"/>
        </w:rPr>
        <w:t>:</w:t>
      </w:r>
    </w:p>
    <w:tbl>
      <w:tblPr>
        <w:tblW w:w="9082"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500"/>
        <w:gridCol w:w="4582"/>
      </w:tblGrid>
      <w:tr w:rsidRPr="00780D63" w:rsidR="000A543B" w:rsidTr="2F85C653" w14:paraId="11E87ACF" w14:textId="77777777">
        <w:trPr>
          <w:tblHeader/>
        </w:trPr>
        <w:tc>
          <w:tcPr>
            <w:tcW w:w="4500" w:type="dxa"/>
            <w:tcBorders>
              <w:top w:val="single" w:color="auto" w:sz="6" w:space="0"/>
              <w:left w:val="single" w:color="auto" w:sz="6" w:space="0"/>
              <w:bottom w:val="single" w:color="auto" w:sz="6" w:space="0"/>
              <w:right w:val="single" w:color="auto" w:sz="6" w:space="0"/>
            </w:tcBorders>
            <w:shd w:val="clear" w:color="auto" w:fill="8EAADB" w:themeFill="accent1" w:themeFillTint="99"/>
            <w:tcMar/>
          </w:tcPr>
          <w:p w:rsidRPr="000A543B" w:rsidR="000A543B" w:rsidP="2F85C653" w:rsidRDefault="000A543B" w14:paraId="6B27DB4F" w14:textId="1E3595D0">
            <w:pPr>
              <w:jc w:val="both"/>
              <w:textAlignment w:val="baseline"/>
              <w:rPr>
                <w:rFonts w:ascii="Times New Roman" w:hAnsi="Times New Roman" w:eastAsia="Times New Roman" w:cs="Times New Roman"/>
                <w:b w:val="1"/>
                <w:bCs w:val="1"/>
                <w:sz w:val="22"/>
                <w:szCs w:val="22"/>
                <w:lang w:val="en-US"/>
              </w:rPr>
            </w:pPr>
            <w:r w:rsidRPr="2F85C653" w:rsidR="000A543B">
              <w:rPr>
                <w:rFonts w:ascii="Times New Roman" w:hAnsi="Times New Roman" w:eastAsia="Times New Roman" w:cs="Times New Roman"/>
                <w:b w:val="1"/>
                <w:bCs w:val="1"/>
                <w:sz w:val="22"/>
                <w:szCs w:val="22"/>
                <w:lang w:val="en-US"/>
              </w:rPr>
              <w:t>Data</w:t>
            </w:r>
          </w:p>
        </w:tc>
        <w:tc>
          <w:tcPr>
            <w:tcW w:w="4582" w:type="dxa"/>
            <w:tcBorders>
              <w:top w:val="single" w:color="auto" w:sz="6" w:space="0"/>
              <w:left w:val="single" w:color="auto" w:sz="6" w:space="0"/>
              <w:bottom w:val="single" w:color="auto" w:sz="6" w:space="0"/>
              <w:right w:val="single" w:color="auto" w:sz="6" w:space="0"/>
            </w:tcBorders>
            <w:shd w:val="clear" w:color="auto" w:fill="8EAADB" w:themeFill="accent1" w:themeFillTint="99"/>
            <w:tcMar/>
          </w:tcPr>
          <w:p w:rsidRPr="000A543B" w:rsidR="000A543B" w:rsidP="2F85C653" w:rsidRDefault="000A543B" w14:paraId="73154442" w14:textId="19A9EF58">
            <w:pPr>
              <w:jc w:val="both"/>
              <w:textAlignment w:val="baseline"/>
              <w:rPr>
                <w:rFonts w:ascii="Times New Roman" w:hAnsi="Times New Roman" w:eastAsia="Times New Roman" w:cs="Times New Roman"/>
                <w:b w:val="1"/>
                <w:bCs w:val="1"/>
                <w:sz w:val="22"/>
                <w:szCs w:val="22"/>
                <w:lang w:val="en-US"/>
              </w:rPr>
            </w:pPr>
            <w:r w:rsidRPr="2F85C653" w:rsidR="000A543B">
              <w:rPr>
                <w:rFonts w:ascii="Times New Roman" w:hAnsi="Times New Roman" w:eastAsia="Times New Roman" w:cs="Times New Roman"/>
                <w:b w:val="1"/>
                <w:bCs w:val="1"/>
                <w:sz w:val="22"/>
                <w:szCs w:val="22"/>
                <w:lang w:val="en-US"/>
              </w:rPr>
              <w:t>Existence and availability</w:t>
            </w:r>
          </w:p>
        </w:tc>
      </w:tr>
      <w:tr w:rsidRPr="00780D63" w:rsidR="00993577" w:rsidTr="2F85C653" w14:paraId="158A2EA6" w14:textId="77777777">
        <w:tc>
          <w:tcPr>
            <w:tcW w:w="4500" w:type="dxa"/>
            <w:tcBorders>
              <w:top w:val="single" w:color="auto" w:sz="6" w:space="0"/>
              <w:left w:val="single" w:color="auto" w:sz="6" w:space="0"/>
              <w:bottom w:val="single" w:color="auto" w:sz="6" w:space="0"/>
              <w:right w:val="single" w:color="auto" w:sz="6" w:space="0"/>
            </w:tcBorders>
            <w:shd w:val="clear" w:color="auto" w:fill="auto"/>
            <w:tcMar/>
            <w:hideMark/>
          </w:tcPr>
          <w:p w:rsidRPr="008A16FA" w:rsidR="00993577" w:rsidP="2F85C653" w:rsidRDefault="00993577" w14:paraId="638A7E32" w14:textId="1D1CE79D">
            <w:pPr>
              <w:jc w:val="both"/>
              <w:textAlignment w:val="baseline"/>
              <w:rPr>
                <w:rFonts w:ascii="Times New Roman" w:hAnsi="Times New Roman" w:eastAsia="Times New Roman" w:cs="Times New Roman"/>
                <w:sz w:val="22"/>
                <w:szCs w:val="22"/>
              </w:rPr>
            </w:pPr>
            <w:r w:rsidRPr="2F85C653" w:rsidR="00993577">
              <w:rPr>
                <w:rFonts w:ascii="Times New Roman" w:hAnsi="Times New Roman" w:eastAsia="Times New Roman" w:cs="Times New Roman"/>
                <w:sz w:val="22"/>
                <w:szCs w:val="22"/>
                <w:lang w:val="en-US"/>
              </w:rPr>
              <w:t>Baseline data  </w:t>
            </w:r>
            <w:r w:rsidRPr="2F85C653" w:rsidR="00993577">
              <w:rPr>
                <w:rFonts w:ascii="Times New Roman" w:hAnsi="Times New Roman" w:eastAsia="Times New Roman" w:cs="Times New Roman"/>
                <w:sz w:val="22"/>
                <w:szCs w:val="22"/>
              </w:rPr>
              <w:t> </w:t>
            </w:r>
          </w:p>
        </w:tc>
        <w:tc>
          <w:tcPr>
            <w:tcW w:w="4582" w:type="dxa"/>
            <w:tcBorders>
              <w:top w:val="single" w:color="auto" w:sz="6" w:space="0"/>
              <w:left w:val="single" w:color="auto" w:sz="6" w:space="0"/>
              <w:bottom w:val="single" w:color="auto" w:sz="6" w:space="0"/>
              <w:right w:val="single" w:color="auto" w:sz="6" w:space="0"/>
            </w:tcBorders>
            <w:shd w:val="clear" w:color="auto" w:fill="auto"/>
            <w:tcMar/>
            <w:hideMark/>
          </w:tcPr>
          <w:p w:rsidRPr="002C3B4D" w:rsidR="00993577" w:rsidP="2F85C653" w:rsidRDefault="00067708" w14:paraId="64CFDE25" w14:textId="5566D763">
            <w:pPr>
              <w:jc w:val="both"/>
              <w:textAlignment w:val="baseline"/>
              <w:rPr>
                <w:rFonts w:ascii="Times New Roman" w:hAnsi="Times New Roman" w:eastAsia="Times New Roman" w:cs="Times New Roman"/>
                <w:sz w:val="22"/>
                <w:szCs w:val="22"/>
              </w:rPr>
            </w:pPr>
            <w:r w:rsidRPr="2F85C653" w:rsidR="06ECD677">
              <w:rPr>
                <w:rFonts w:ascii="Times New Roman" w:hAnsi="Times New Roman" w:eastAsia="Times New Roman" w:cs="Times New Roman"/>
                <w:sz w:val="22"/>
                <w:szCs w:val="22"/>
                <w:lang w:val="en-US"/>
              </w:rPr>
              <w:t>Medium</w:t>
            </w:r>
            <w:r w:rsidRPr="2F85C653" w:rsidR="00993577">
              <w:rPr>
                <w:rFonts w:ascii="Times New Roman" w:hAnsi="Times New Roman" w:eastAsia="Times New Roman" w:cs="Times New Roman"/>
                <w:sz w:val="22"/>
                <w:szCs w:val="22"/>
                <w:lang w:val="en-US"/>
              </w:rPr>
              <w:t>  </w:t>
            </w:r>
            <w:r w:rsidRPr="2F85C653" w:rsidR="00993577">
              <w:rPr>
                <w:rFonts w:ascii="Times New Roman" w:hAnsi="Times New Roman" w:eastAsia="Times New Roman" w:cs="Times New Roman"/>
                <w:sz w:val="22"/>
                <w:szCs w:val="22"/>
              </w:rPr>
              <w:t> </w:t>
            </w:r>
          </w:p>
        </w:tc>
      </w:tr>
      <w:tr w:rsidRPr="00780D63" w:rsidR="00993577" w:rsidTr="2F85C653" w14:paraId="46217284" w14:textId="77777777">
        <w:tc>
          <w:tcPr>
            <w:tcW w:w="4500" w:type="dxa"/>
            <w:tcBorders>
              <w:top w:val="single" w:color="auto" w:sz="6" w:space="0"/>
              <w:left w:val="single" w:color="auto" w:sz="6" w:space="0"/>
              <w:bottom w:val="single" w:color="auto" w:sz="6" w:space="0"/>
              <w:right w:val="single" w:color="auto" w:sz="6" w:space="0"/>
            </w:tcBorders>
            <w:shd w:val="clear" w:color="auto" w:fill="auto"/>
            <w:tcMar/>
            <w:hideMark/>
          </w:tcPr>
          <w:p w:rsidRPr="008A16FA" w:rsidR="00993577" w:rsidP="2F85C653" w:rsidRDefault="00993577" w14:paraId="712C5DC9" w14:textId="77777777">
            <w:pPr>
              <w:jc w:val="both"/>
              <w:textAlignment w:val="baseline"/>
              <w:rPr>
                <w:rFonts w:ascii="Times New Roman" w:hAnsi="Times New Roman" w:eastAsia="Times New Roman" w:cs="Times New Roman"/>
                <w:sz w:val="22"/>
                <w:szCs w:val="22"/>
              </w:rPr>
            </w:pPr>
            <w:r w:rsidRPr="2F85C653" w:rsidR="00993577">
              <w:rPr>
                <w:rFonts w:ascii="Times New Roman" w:hAnsi="Times New Roman" w:eastAsia="Times New Roman" w:cs="Times New Roman"/>
                <w:sz w:val="22"/>
                <w:szCs w:val="22"/>
                <w:lang w:val="en-US"/>
              </w:rPr>
              <w:t>Activity reports  </w:t>
            </w:r>
            <w:r w:rsidRPr="2F85C653" w:rsidR="00993577">
              <w:rPr>
                <w:rFonts w:ascii="Times New Roman" w:hAnsi="Times New Roman" w:eastAsia="Times New Roman" w:cs="Times New Roman"/>
                <w:sz w:val="22"/>
                <w:szCs w:val="22"/>
              </w:rPr>
              <w:t> </w:t>
            </w:r>
          </w:p>
        </w:tc>
        <w:tc>
          <w:tcPr>
            <w:tcW w:w="4582" w:type="dxa"/>
            <w:tcBorders>
              <w:top w:val="single" w:color="auto" w:sz="6" w:space="0"/>
              <w:left w:val="single" w:color="auto" w:sz="6" w:space="0"/>
              <w:bottom w:val="single" w:color="auto" w:sz="6" w:space="0"/>
              <w:right w:val="single" w:color="auto" w:sz="6" w:space="0"/>
            </w:tcBorders>
            <w:shd w:val="clear" w:color="auto" w:fill="auto"/>
            <w:tcMar/>
            <w:hideMark/>
          </w:tcPr>
          <w:p w:rsidRPr="002C3B4D" w:rsidR="00993577" w:rsidP="2F85C653" w:rsidRDefault="008A16FA" w14:paraId="5BBB93C9" w14:textId="1DA492D5">
            <w:pPr>
              <w:jc w:val="both"/>
              <w:textAlignment w:val="baseline"/>
              <w:rPr>
                <w:rFonts w:ascii="Times New Roman" w:hAnsi="Times New Roman" w:eastAsia="Times New Roman" w:cs="Times New Roman"/>
                <w:sz w:val="22"/>
                <w:szCs w:val="22"/>
              </w:rPr>
            </w:pPr>
            <w:r w:rsidRPr="2F85C653" w:rsidR="4B024DBA">
              <w:rPr>
                <w:rFonts w:ascii="Times New Roman" w:hAnsi="Times New Roman" w:eastAsia="Times New Roman" w:cs="Times New Roman"/>
                <w:sz w:val="22"/>
                <w:szCs w:val="22"/>
                <w:lang w:val="en-US"/>
              </w:rPr>
              <w:t>High</w:t>
            </w:r>
          </w:p>
        </w:tc>
      </w:tr>
      <w:tr w:rsidRPr="00780D63" w:rsidR="00993577" w:rsidTr="2F85C653" w14:paraId="3BA65761" w14:textId="77777777">
        <w:tc>
          <w:tcPr>
            <w:tcW w:w="4500" w:type="dxa"/>
            <w:tcBorders>
              <w:top w:val="single" w:color="auto" w:sz="6" w:space="0"/>
              <w:left w:val="single" w:color="auto" w:sz="6" w:space="0"/>
              <w:bottom w:val="single" w:color="auto" w:sz="6" w:space="0"/>
              <w:right w:val="single" w:color="auto" w:sz="6" w:space="0"/>
            </w:tcBorders>
            <w:shd w:val="clear" w:color="auto" w:fill="auto"/>
            <w:tcMar/>
            <w:hideMark/>
          </w:tcPr>
          <w:p w:rsidRPr="008A16FA" w:rsidR="00993577" w:rsidP="2F85C653" w:rsidRDefault="00993577" w14:paraId="1D6F3B63" w14:textId="57326EEB">
            <w:pPr>
              <w:jc w:val="both"/>
              <w:textAlignment w:val="baseline"/>
              <w:rPr>
                <w:rFonts w:ascii="Times New Roman" w:hAnsi="Times New Roman" w:eastAsia="Times New Roman" w:cs="Times New Roman"/>
                <w:sz w:val="22"/>
                <w:szCs w:val="22"/>
              </w:rPr>
            </w:pPr>
            <w:r w:rsidRPr="2F85C653" w:rsidR="00993577">
              <w:rPr>
                <w:rFonts w:ascii="Times New Roman" w:hAnsi="Times New Roman" w:eastAsia="Times New Roman" w:cs="Times New Roman"/>
                <w:sz w:val="22"/>
                <w:szCs w:val="22"/>
                <w:lang w:val="en-US"/>
              </w:rPr>
              <w:t xml:space="preserve">Output results </w:t>
            </w:r>
            <w:r w:rsidRPr="2F85C653" w:rsidR="00993577">
              <w:rPr>
                <w:rFonts w:ascii="Times New Roman" w:hAnsi="Times New Roman" w:eastAsia="Times New Roman" w:cs="Times New Roman"/>
                <w:sz w:val="22"/>
                <w:szCs w:val="22"/>
                <w:lang w:val="en-US"/>
              </w:rPr>
              <w:t>monitoring</w:t>
            </w:r>
            <w:r w:rsidRPr="2F85C653" w:rsidR="00993577">
              <w:rPr>
                <w:rFonts w:ascii="Times New Roman" w:hAnsi="Times New Roman" w:eastAsia="Times New Roman" w:cs="Times New Roman"/>
                <w:sz w:val="22"/>
                <w:szCs w:val="22"/>
                <w:lang w:val="en-US"/>
              </w:rPr>
              <w:t xml:space="preserve"> data  </w:t>
            </w:r>
            <w:r w:rsidRPr="2F85C653" w:rsidR="00993577">
              <w:rPr>
                <w:rFonts w:ascii="Times New Roman" w:hAnsi="Times New Roman" w:eastAsia="Times New Roman" w:cs="Times New Roman"/>
                <w:sz w:val="22"/>
                <w:szCs w:val="22"/>
              </w:rPr>
              <w:t> </w:t>
            </w:r>
          </w:p>
        </w:tc>
        <w:tc>
          <w:tcPr>
            <w:tcW w:w="4582" w:type="dxa"/>
            <w:tcBorders>
              <w:top w:val="single" w:color="auto" w:sz="6" w:space="0"/>
              <w:left w:val="single" w:color="auto" w:sz="6" w:space="0"/>
              <w:bottom w:val="single" w:color="auto" w:sz="6" w:space="0"/>
              <w:right w:val="single" w:color="auto" w:sz="6" w:space="0"/>
            </w:tcBorders>
            <w:shd w:val="clear" w:color="auto" w:fill="auto"/>
            <w:tcMar/>
            <w:hideMark/>
          </w:tcPr>
          <w:p w:rsidRPr="002C3B4D" w:rsidR="00993577" w:rsidP="2F85C653" w:rsidRDefault="002C3B4D" w14:paraId="4B169030" w14:textId="2CE105B8">
            <w:pPr>
              <w:jc w:val="both"/>
              <w:textAlignment w:val="baseline"/>
              <w:rPr>
                <w:rFonts w:ascii="Times New Roman" w:hAnsi="Times New Roman" w:eastAsia="Times New Roman" w:cs="Times New Roman"/>
                <w:sz w:val="22"/>
                <w:szCs w:val="22"/>
              </w:rPr>
            </w:pPr>
            <w:r w:rsidRPr="2F85C653" w:rsidR="008A10B9">
              <w:rPr>
                <w:rFonts w:ascii="Times New Roman" w:hAnsi="Times New Roman" w:eastAsia="Times New Roman" w:cs="Times New Roman"/>
                <w:sz w:val="22"/>
                <w:szCs w:val="22"/>
              </w:rPr>
              <w:t>High</w:t>
            </w:r>
          </w:p>
        </w:tc>
      </w:tr>
      <w:tr w:rsidRPr="00780D63" w:rsidR="00993577" w:rsidTr="2F85C653" w14:paraId="0C296C7F" w14:textId="77777777">
        <w:tc>
          <w:tcPr>
            <w:tcW w:w="4500" w:type="dxa"/>
            <w:tcBorders>
              <w:top w:val="single" w:color="auto" w:sz="6" w:space="0"/>
              <w:left w:val="single" w:color="auto" w:sz="6" w:space="0"/>
              <w:bottom w:val="single" w:color="auto" w:sz="6" w:space="0"/>
              <w:right w:val="single" w:color="auto" w:sz="6" w:space="0"/>
            </w:tcBorders>
            <w:shd w:val="clear" w:color="auto" w:fill="auto"/>
            <w:tcMar/>
            <w:hideMark/>
          </w:tcPr>
          <w:p w:rsidRPr="008A16FA" w:rsidR="00993577" w:rsidP="2F85C653" w:rsidRDefault="00993577" w14:paraId="1381204F" w14:textId="67ECAB33">
            <w:pPr>
              <w:jc w:val="both"/>
              <w:textAlignment w:val="baseline"/>
              <w:rPr>
                <w:rFonts w:ascii="Times New Roman" w:hAnsi="Times New Roman" w:eastAsia="Times New Roman" w:cs="Times New Roman"/>
                <w:sz w:val="22"/>
                <w:szCs w:val="22"/>
              </w:rPr>
            </w:pPr>
            <w:r w:rsidRPr="2F85C653" w:rsidR="00993577">
              <w:rPr>
                <w:rFonts w:ascii="Times New Roman" w:hAnsi="Times New Roman" w:eastAsia="Times New Roman" w:cs="Times New Roman"/>
                <w:sz w:val="22"/>
                <w:szCs w:val="22"/>
                <w:lang w:val="en-US"/>
              </w:rPr>
              <w:t xml:space="preserve">Outcome results </w:t>
            </w:r>
            <w:r w:rsidRPr="2F85C653" w:rsidR="00993577">
              <w:rPr>
                <w:rFonts w:ascii="Times New Roman" w:hAnsi="Times New Roman" w:eastAsia="Times New Roman" w:cs="Times New Roman"/>
                <w:sz w:val="22"/>
                <w:szCs w:val="22"/>
                <w:lang w:val="en-US"/>
              </w:rPr>
              <w:t>monitoring</w:t>
            </w:r>
            <w:r w:rsidRPr="2F85C653" w:rsidR="00993577">
              <w:rPr>
                <w:rFonts w:ascii="Times New Roman" w:hAnsi="Times New Roman" w:eastAsia="Times New Roman" w:cs="Times New Roman"/>
                <w:sz w:val="22"/>
                <w:szCs w:val="22"/>
                <w:lang w:val="en-US"/>
              </w:rPr>
              <w:t xml:space="preserve"> data  </w:t>
            </w:r>
            <w:r w:rsidRPr="2F85C653" w:rsidR="00993577">
              <w:rPr>
                <w:rFonts w:ascii="Times New Roman" w:hAnsi="Times New Roman" w:eastAsia="Times New Roman" w:cs="Times New Roman"/>
                <w:sz w:val="22"/>
                <w:szCs w:val="22"/>
              </w:rPr>
              <w:t> </w:t>
            </w:r>
          </w:p>
        </w:tc>
        <w:tc>
          <w:tcPr>
            <w:tcW w:w="4582" w:type="dxa"/>
            <w:tcBorders>
              <w:top w:val="single" w:color="auto" w:sz="6" w:space="0"/>
              <w:left w:val="single" w:color="auto" w:sz="6" w:space="0"/>
              <w:bottom w:val="single" w:color="auto" w:sz="6" w:space="0"/>
              <w:right w:val="single" w:color="auto" w:sz="6" w:space="0"/>
            </w:tcBorders>
            <w:shd w:val="clear" w:color="auto" w:fill="auto"/>
            <w:tcMar/>
            <w:hideMark/>
          </w:tcPr>
          <w:p w:rsidRPr="002C3B4D" w:rsidR="00993577" w:rsidP="2F85C653" w:rsidRDefault="002C3B4D" w14:paraId="1D958559" w14:textId="49A7F36E">
            <w:pPr>
              <w:jc w:val="both"/>
              <w:textAlignment w:val="baseline"/>
              <w:rPr>
                <w:rFonts w:ascii="Times New Roman" w:hAnsi="Times New Roman" w:eastAsia="Times New Roman" w:cs="Times New Roman"/>
                <w:sz w:val="22"/>
                <w:szCs w:val="22"/>
              </w:rPr>
            </w:pPr>
            <w:r w:rsidRPr="2F85C653" w:rsidR="008A10B9">
              <w:rPr>
                <w:rFonts w:ascii="Times New Roman" w:hAnsi="Times New Roman" w:eastAsia="Times New Roman" w:cs="Times New Roman"/>
                <w:sz w:val="22"/>
                <w:szCs w:val="22"/>
              </w:rPr>
              <w:t>Medium</w:t>
            </w:r>
          </w:p>
        </w:tc>
      </w:tr>
      <w:tr w:rsidRPr="00780D63" w:rsidR="00993577" w:rsidTr="2F85C653" w14:paraId="5DED3B84" w14:textId="77777777">
        <w:tc>
          <w:tcPr>
            <w:tcW w:w="4500" w:type="dxa"/>
            <w:tcBorders>
              <w:top w:val="single" w:color="auto" w:sz="6" w:space="0"/>
              <w:left w:val="single" w:color="auto" w:sz="6" w:space="0"/>
              <w:bottom w:val="single" w:color="auto" w:sz="6" w:space="0"/>
              <w:right w:val="single" w:color="auto" w:sz="6" w:space="0"/>
            </w:tcBorders>
            <w:shd w:val="clear" w:color="auto" w:fill="auto"/>
            <w:tcMar/>
            <w:hideMark/>
          </w:tcPr>
          <w:p w:rsidRPr="008A0A21" w:rsidR="00993577" w:rsidP="2F85C653" w:rsidRDefault="00993577" w14:paraId="0E541ADC" w14:textId="77777777">
            <w:pPr>
              <w:jc w:val="both"/>
              <w:textAlignment w:val="baseline"/>
              <w:rPr>
                <w:rFonts w:ascii="Times New Roman" w:hAnsi="Times New Roman" w:eastAsia="Times New Roman" w:cs="Times New Roman"/>
                <w:sz w:val="22"/>
                <w:szCs w:val="22"/>
              </w:rPr>
            </w:pPr>
            <w:r w:rsidRPr="2F85C653" w:rsidR="00993577">
              <w:rPr>
                <w:rFonts w:ascii="Times New Roman" w:hAnsi="Times New Roman" w:eastAsia="Times New Roman" w:cs="Times New Roman"/>
                <w:sz w:val="22"/>
                <w:szCs w:val="22"/>
                <w:lang w:val="en-US"/>
              </w:rPr>
              <w:t>Financial records  </w:t>
            </w:r>
            <w:r w:rsidRPr="2F85C653" w:rsidR="00993577">
              <w:rPr>
                <w:rFonts w:ascii="Times New Roman" w:hAnsi="Times New Roman" w:eastAsia="Times New Roman" w:cs="Times New Roman"/>
                <w:sz w:val="22"/>
                <w:szCs w:val="22"/>
              </w:rPr>
              <w:t> </w:t>
            </w:r>
          </w:p>
        </w:tc>
        <w:tc>
          <w:tcPr>
            <w:tcW w:w="4582" w:type="dxa"/>
            <w:tcBorders>
              <w:top w:val="single" w:color="auto" w:sz="6" w:space="0"/>
              <w:left w:val="single" w:color="auto" w:sz="6" w:space="0"/>
              <w:bottom w:val="single" w:color="auto" w:sz="6" w:space="0"/>
              <w:right w:val="single" w:color="auto" w:sz="6" w:space="0"/>
            </w:tcBorders>
            <w:shd w:val="clear" w:color="auto" w:fill="auto"/>
            <w:tcMar/>
            <w:hideMark/>
          </w:tcPr>
          <w:p w:rsidRPr="002C3B4D" w:rsidR="00993577" w:rsidP="2F85C653" w:rsidRDefault="00067708" w14:paraId="02D91AFE" w14:textId="108515EE">
            <w:pPr>
              <w:jc w:val="both"/>
              <w:textAlignment w:val="baseline"/>
              <w:rPr>
                <w:rFonts w:ascii="Times New Roman" w:hAnsi="Times New Roman" w:eastAsia="Times New Roman" w:cs="Times New Roman"/>
                <w:sz w:val="22"/>
                <w:szCs w:val="22"/>
              </w:rPr>
            </w:pPr>
            <w:r w:rsidRPr="2F85C653" w:rsidR="06ECD677">
              <w:rPr>
                <w:rFonts w:ascii="Times New Roman" w:hAnsi="Times New Roman" w:eastAsia="Times New Roman" w:cs="Times New Roman"/>
                <w:sz w:val="22"/>
                <w:szCs w:val="22"/>
                <w:lang w:val="en-US"/>
              </w:rPr>
              <w:t>High</w:t>
            </w:r>
          </w:p>
        </w:tc>
      </w:tr>
      <w:tr w:rsidRPr="00780D63" w:rsidR="00993577" w:rsidTr="2F85C653" w14:paraId="1472142B" w14:textId="77777777">
        <w:trPr>
          <w:trHeight w:val="138"/>
        </w:trPr>
        <w:tc>
          <w:tcPr>
            <w:tcW w:w="4500" w:type="dxa"/>
            <w:tcBorders>
              <w:top w:val="single" w:color="auto" w:sz="6" w:space="0"/>
              <w:left w:val="single" w:color="auto" w:sz="6" w:space="0"/>
              <w:bottom w:val="single" w:color="auto" w:sz="6" w:space="0"/>
              <w:right w:val="single" w:color="auto" w:sz="6" w:space="0"/>
            </w:tcBorders>
            <w:shd w:val="clear" w:color="auto" w:fill="auto"/>
            <w:tcMar/>
            <w:hideMark/>
          </w:tcPr>
          <w:p w:rsidRPr="008A0A21" w:rsidR="00993577" w:rsidP="2F85C653" w:rsidRDefault="00993577" w14:paraId="71112E77" w14:textId="22243519">
            <w:pPr>
              <w:jc w:val="both"/>
              <w:textAlignment w:val="baseline"/>
              <w:rPr>
                <w:rFonts w:ascii="Times New Roman" w:hAnsi="Times New Roman" w:eastAsia="Times New Roman" w:cs="Times New Roman"/>
                <w:sz w:val="22"/>
                <w:szCs w:val="22"/>
              </w:rPr>
            </w:pPr>
            <w:r w:rsidRPr="2F85C653" w:rsidR="00993577">
              <w:rPr>
                <w:rFonts w:ascii="Times New Roman" w:hAnsi="Times New Roman" w:eastAsia="Times New Roman" w:cs="Times New Roman"/>
                <w:sz w:val="22"/>
                <w:szCs w:val="22"/>
                <w:lang w:val="en-US"/>
              </w:rPr>
              <w:t xml:space="preserve">Management </w:t>
            </w:r>
            <w:r w:rsidRPr="2F85C653" w:rsidR="07BB4301">
              <w:rPr>
                <w:rFonts w:ascii="Times New Roman" w:hAnsi="Times New Roman" w:eastAsia="Times New Roman" w:cs="Times New Roman"/>
                <w:sz w:val="22"/>
                <w:szCs w:val="22"/>
                <w:lang w:val="en-US"/>
              </w:rPr>
              <w:t xml:space="preserve">and delivery </w:t>
            </w:r>
            <w:r w:rsidRPr="2F85C653" w:rsidR="00993577">
              <w:rPr>
                <w:rFonts w:ascii="Times New Roman" w:hAnsi="Times New Roman" w:eastAsia="Times New Roman" w:cs="Times New Roman"/>
                <w:sz w:val="22"/>
                <w:szCs w:val="22"/>
                <w:lang w:val="en-US"/>
              </w:rPr>
              <w:t>reports  </w:t>
            </w:r>
            <w:r w:rsidRPr="2F85C653" w:rsidR="00993577">
              <w:rPr>
                <w:rFonts w:ascii="Times New Roman" w:hAnsi="Times New Roman" w:eastAsia="Times New Roman" w:cs="Times New Roman"/>
                <w:sz w:val="22"/>
                <w:szCs w:val="22"/>
              </w:rPr>
              <w:t> </w:t>
            </w:r>
          </w:p>
        </w:tc>
        <w:tc>
          <w:tcPr>
            <w:tcW w:w="4582" w:type="dxa"/>
            <w:tcBorders>
              <w:top w:val="single" w:color="auto" w:sz="6" w:space="0"/>
              <w:left w:val="single" w:color="auto" w:sz="6" w:space="0"/>
              <w:bottom w:val="single" w:color="auto" w:sz="6" w:space="0"/>
              <w:right w:val="single" w:color="auto" w:sz="6" w:space="0"/>
            </w:tcBorders>
            <w:shd w:val="clear" w:color="auto" w:fill="auto"/>
            <w:tcMar/>
            <w:hideMark/>
          </w:tcPr>
          <w:p w:rsidRPr="002C3B4D" w:rsidR="00993577" w:rsidP="2F85C653" w:rsidRDefault="00067708" w14:paraId="4C73E056" w14:textId="0EC9EF07">
            <w:pPr>
              <w:jc w:val="both"/>
              <w:textAlignment w:val="baseline"/>
              <w:rPr>
                <w:rFonts w:ascii="Times New Roman" w:hAnsi="Times New Roman" w:eastAsia="Times New Roman" w:cs="Times New Roman"/>
                <w:sz w:val="22"/>
                <w:szCs w:val="22"/>
              </w:rPr>
            </w:pPr>
            <w:r w:rsidRPr="2F85C653" w:rsidR="06ECD677">
              <w:rPr>
                <w:rFonts w:ascii="Times New Roman" w:hAnsi="Times New Roman" w:eastAsia="Times New Roman" w:cs="Times New Roman"/>
                <w:sz w:val="22"/>
                <w:szCs w:val="22"/>
                <w:lang w:val="en-US"/>
              </w:rPr>
              <w:t>High</w:t>
            </w:r>
          </w:p>
        </w:tc>
      </w:tr>
      <w:tr w:rsidRPr="00780D63" w:rsidR="00993577" w:rsidTr="2F85C653" w14:paraId="4B9322BF" w14:textId="77777777">
        <w:tc>
          <w:tcPr>
            <w:tcW w:w="4500" w:type="dxa"/>
            <w:tcBorders>
              <w:top w:val="single" w:color="auto" w:sz="6" w:space="0"/>
              <w:left w:val="single" w:color="auto" w:sz="6" w:space="0"/>
              <w:bottom w:val="single" w:color="auto" w:sz="6" w:space="0"/>
              <w:right w:val="single" w:color="auto" w:sz="6" w:space="0"/>
            </w:tcBorders>
            <w:shd w:val="clear" w:color="auto" w:fill="auto"/>
            <w:tcMar/>
            <w:hideMark/>
          </w:tcPr>
          <w:p w:rsidRPr="008A0A21" w:rsidR="00993577" w:rsidP="2F85C653" w:rsidRDefault="00993577" w14:paraId="777C6FB0" w14:textId="77777777">
            <w:pPr>
              <w:jc w:val="both"/>
              <w:textAlignment w:val="baseline"/>
              <w:rPr>
                <w:rFonts w:ascii="Times New Roman" w:hAnsi="Times New Roman" w:eastAsia="Times New Roman" w:cs="Times New Roman"/>
                <w:sz w:val="22"/>
                <w:szCs w:val="22"/>
              </w:rPr>
            </w:pPr>
            <w:r w:rsidRPr="2F85C653" w:rsidR="00993577">
              <w:rPr>
                <w:rFonts w:ascii="Times New Roman" w:hAnsi="Times New Roman" w:eastAsia="Times New Roman" w:cs="Times New Roman"/>
                <w:sz w:val="22"/>
                <w:szCs w:val="22"/>
                <w:lang w:val="en-US"/>
              </w:rPr>
              <w:t>Communications products  </w:t>
            </w:r>
            <w:r w:rsidRPr="2F85C653" w:rsidR="00993577">
              <w:rPr>
                <w:rFonts w:ascii="Times New Roman" w:hAnsi="Times New Roman" w:eastAsia="Times New Roman" w:cs="Times New Roman"/>
                <w:sz w:val="22"/>
                <w:szCs w:val="22"/>
              </w:rPr>
              <w:t> </w:t>
            </w:r>
          </w:p>
        </w:tc>
        <w:tc>
          <w:tcPr>
            <w:tcW w:w="4582" w:type="dxa"/>
            <w:tcBorders>
              <w:top w:val="single" w:color="auto" w:sz="6" w:space="0"/>
              <w:left w:val="single" w:color="auto" w:sz="6" w:space="0"/>
              <w:bottom w:val="single" w:color="auto" w:sz="6" w:space="0"/>
              <w:right w:val="single" w:color="auto" w:sz="6" w:space="0"/>
            </w:tcBorders>
            <w:shd w:val="clear" w:color="auto" w:fill="auto"/>
            <w:tcMar/>
            <w:hideMark/>
          </w:tcPr>
          <w:p w:rsidRPr="002C3B4D" w:rsidR="00993577" w:rsidP="2F85C653" w:rsidRDefault="002C3B4D" w14:paraId="4EF5ED08" w14:textId="67A697D3">
            <w:pPr>
              <w:jc w:val="both"/>
              <w:textAlignment w:val="baseline"/>
              <w:rPr>
                <w:rFonts w:ascii="Times New Roman" w:hAnsi="Times New Roman" w:eastAsia="Times New Roman" w:cs="Times New Roman"/>
                <w:sz w:val="22"/>
                <w:szCs w:val="22"/>
              </w:rPr>
            </w:pPr>
            <w:r w:rsidRPr="2F85C653" w:rsidR="008A10B9">
              <w:rPr>
                <w:rFonts w:ascii="Times New Roman" w:hAnsi="Times New Roman" w:eastAsia="Times New Roman" w:cs="Times New Roman"/>
                <w:sz w:val="22"/>
                <w:szCs w:val="22"/>
                <w:lang w:val="en-US"/>
              </w:rPr>
              <w:t>High</w:t>
            </w:r>
            <w:r w:rsidRPr="2F85C653" w:rsidR="00993577">
              <w:rPr>
                <w:rFonts w:ascii="Times New Roman" w:hAnsi="Times New Roman" w:eastAsia="Times New Roman" w:cs="Times New Roman"/>
                <w:sz w:val="22"/>
                <w:szCs w:val="22"/>
              </w:rPr>
              <w:t> </w:t>
            </w:r>
          </w:p>
        </w:tc>
      </w:tr>
    </w:tbl>
    <w:p w:rsidR="4BFB5E62" w:rsidP="2F85C653" w:rsidRDefault="4BFB5E62" w14:paraId="5B1AD1EC" w14:textId="77D1BA8C">
      <w:pPr>
        <w:spacing w:before="120"/>
        <w:jc w:val="both"/>
        <w:rPr>
          <w:rStyle w:val="normaltextrun"/>
          <w:rFonts w:ascii="Times New Roman" w:hAnsi="Times New Roman" w:eastAsia="Times New Roman" w:cs="Times New Roman"/>
          <w:sz w:val="22"/>
          <w:szCs w:val="22"/>
        </w:rPr>
      </w:pPr>
      <w:r w:rsidRPr="2F85C653" w:rsidR="4BFB5E62">
        <w:rPr>
          <w:rStyle w:val="normaltextrun"/>
          <w:rFonts w:ascii="Times New Roman" w:hAnsi="Times New Roman" w:eastAsia="Times New Roman" w:cs="Times New Roman"/>
          <w:sz w:val="22"/>
          <w:szCs w:val="22"/>
        </w:rPr>
        <w:t xml:space="preserve">Furthermore, the </w:t>
      </w:r>
      <w:r w:rsidRPr="2F85C653" w:rsidR="66AAC1D8">
        <w:rPr>
          <w:rStyle w:val="normaltextrun"/>
          <w:rFonts w:ascii="Times New Roman" w:hAnsi="Times New Roman" w:eastAsia="Times New Roman" w:cs="Times New Roman"/>
          <w:sz w:val="22"/>
          <w:szCs w:val="22"/>
        </w:rPr>
        <w:t>evaluation</w:t>
      </w:r>
      <w:r w:rsidRPr="2F85C653" w:rsidR="4BFB5E62">
        <w:rPr>
          <w:rStyle w:val="normaltextrun"/>
          <w:rFonts w:ascii="Times New Roman" w:hAnsi="Times New Roman" w:eastAsia="Times New Roman" w:cs="Times New Roman"/>
          <w:sz w:val="22"/>
          <w:szCs w:val="22"/>
        </w:rPr>
        <w:t xml:space="preserve"> is expected </w:t>
      </w:r>
      <w:r w:rsidRPr="2F85C653" w:rsidR="4BFB5E62">
        <w:rPr>
          <w:rStyle w:val="normaltextrun"/>
          <w:rFonts w:ascii="Times New Roman" w:hAnsi="Times New Roman" w:eastAsia="Times New Roman" w:cs="Times New Roman"/>
          <w:sz w:val="22"/>
          <w:szCs w:val="22"/>
        </w:rPr>
        <w:t xml:space="preserve">to be </w:t>
      </w:r>
      <w:r w:rsidRPr="2F85C653" w:rsidR="4BFB5E62">
        <w:rPr>
          <w:rStyle w:val="normaltextrun"/>
          <w:rFonts w:ascii="Times New Roman" w:hAnsi="Times New Roman" w:eastAsia="Times New Roman" w:cs="Times New Roman"/>
          <w:sz w:val="22"/>
          <w:szCs w:val="22"/>
        </w:rPr>
        <w:t xml:space="preserve">informed by </w:t>
      </w:r>
      <w:r w:rsidRPr="2F85C653" w:rsidR="108B43FE">
        <w:rPr>
          <w:rStyle w:val="normaltextrun"/>
          <w:rFonts w:ascii="Times New Roman" w:hAnsi="Times New Roman" w:eastAsia="Times New Roman" w:cs="Times New Roman"/>
          <w:sz w:val="22"/>
          <w:szCs w:val="22"/>
        </w:rPr>
        <w:t xml:space="preserve">key </w:t>
      </w:r>
      <w:r w:rsidRPr="2F85C653" w:rsidR="48DB2D1F">
        <w:rPr>
          <w:rStyle w:val="normaltextrun"/>
          <w:rFonts w:ascii="Times New Roman" w:hAnsi="Times New Roman" w:eastAsia="Times New Roman" w:cs="Times New Roman"/>
          <w:sz w:val="22"/>
          <w:szCs w:val="22"/>
        </w:rPr>
        <w:t xml:space="preserve">regional </w:t>
      </w:r>
      <w:r w:rsidRPr="2F85C653" w:rsidR="66AAC1D8">
        <w:rPr>
          <w:rStyle w:val="normaltextrun"/>
          <w:rFonts w:ascii="Times New Roman" w:hAnsi="Times New Roman" w:eastAsia="Times New Roman" w:cs="Times New Roman"/>
          <w:sz w:val="22"/>
          <w:szCs w:val="22"/>
        </w:rPr>
        <w:t>evaluation</w:t>
      </w:r>
      <w:r w:rsidRPr="2F85C653" w:rsidR="4BFB5E62">
        <w:rPr>
          <w:rStyle w:val="normaltextrun"/>
          <w:rFonts w:ascii="Times New Roman" w:hAnsi="Times New Roman" w:eastAsia="Times New Roman" w:cs="Times New Roman"/>
          <w:sz w:val="22"/>
          <w:szCs w:val="22"/>
        </w:rPr>
        <w:t>s undertaken during the S</w:t>
      </w:r>
      <w:r w:rsidRPr="2F85C653" w:rsidR="08AC304B">
        <w:rPr>
          <w:rStyle w:val="normaltextrun"/>
          <w:rFonts w:ascii="Times New Roman" w:hAnsi="Times New Roman" w:eastAsia="Times New Roman" w:cs="Times New Roman"/>
          <w:sz w:val="22"/>
          <w:szCs w:val="22"/>
        </w:rPr>
        <w:t xml:space="preserve">trategic </w:t>
      </w:r>
      <w:r w:rsidRPr="2F85C653" w:rsidR="4BFB5E62">
        <w:rPr>
          <w:rStyle w:val="normaltextrun"/>
          <w:rFonts w:ascii="Times New Roman" w:hAnsi="Times New Roman" w:eastAsia="Times New Roman" w:cs="Times New Roman"/>
          <w:sz w:val="22"/>
          <w:szCs w:val="22"/>
        </w:rPr>
        <w:t>N</w:t>
      </w:r>
      <w:r w:rsidRPr="2F85C653" w:rsidR="08AC304B">
        <w:rPr>
          <w:rStyle w:val="normaltextrun"/>
          <w:rFonts w:ascii="Times New Roman" w:hAnsi="Times New Roman" w:eastAsia="Times New Roman" w:cs="Times New Roman"/>
          <w:sz w:val="22"/>
          <w:szCs w:val="22"/>
        </w:rPr>
        <w:t>ote</w:t>
      </w:r>
      <w:r w:rsidRPr="2F85C653" w:rsidR="4BFB5E62">
        <w:rPr>
          <w:rStyle w:val="normaltextrun"/>
          <w:rFonts w:ascii="Times New Roman" w:hAnsi="Times New Roman" w:eastAsia="Times New Roman" w:cs="Times New Roman"/>
          <w:sz w:val="22"/>
          <w:szCs w:val="22"/>
        </w:rPr>
        <w:t> period</w:t>
      </w:r>
      <w:r w:rsidRPr="2F85C653" w:rsidR="4BFB5E62">
        <w:rPr>
          <w:rStyle w:val="normaltextrun"/>
          <w:rFonts w:ascii="Times New Roman" w:hAnsi="Times New Roman" w:eastAsia="Times New Roman" w:cs="Times New Roman"/>
          <w:sz w:val="22"/>
          <w:szCs w:val="22"/>
        </w:rPr>
        <w:t>.</w:t>
      </w:r>
      <w:r w:rsidRPr="2F85C653" w:rsidR="1CC8F6EA">
        <w:rPr>
          <w:rStyle w:val="normaltextrun"/>
          <w:rFonts w:ascii="Times New Roman" w:hAnsi="Times New Roman" w:eastAsia="Times New Roman" w:cs="Times New Roman"/>
          <w:sz w:val="22"/>
          <w:szCs w:val="22"/>
        </w:rPr>
        <w:t xml:space="preserve"> The</w:t>
      </w:r>
      <w:r w:rsidRPr="2F85C653" w:rsidR="42EEE399">
        <w:rPr>
          <w:rStyle w:val="normaltextrun"/>
          <w:rFonts w:ascii="Times New Roman" w:hAnsi="Times New Roman" w:eastAsia="Times New Roman" w:cs="Times New Roman"/>
          <w:sz w:val="22"/>
          <w:szCs w:val="22"/>
        </w:rPr>
        <w:t>se include:</w:t>
      </w:r>
      <w:r w:rsidRPr="2F85C653" w:rsidR="1CC8F6EA">
        <w:rPr>
          <w:rStyle w:val="normaltextrun"/>
          <w:rFonts w:ascii="Times New Roman" w:hAnsi="Times New Roman" w:eastAsia="Times New Roman" w:cs="Times New Roman"/>
          <w:sz w:val="22"/>
          <w:szCs w:val="22"/>
        </w:rPr>
        <w:t xml:space="preserve"> </w:t>
      </w:r>
    </w:p>
    <w:p w:rsidR="4040BE71" w:rsidP="2F85C653" w:rsidRDefault="4040BE71" w14:paraId="41D0EED1" w14:textId="623BF655">
      <w:pPr>
        <w:pStyle w:val="ListParagraph"/>
        <w:numPr>
          <w:ilvl w:val="0"/>
          <w:numId w:val="31"/>
        </w:numPr>
        <w:spacing w:before="120"/>
        <w:jc w:val="both"/>
        <w:rPr>
          <w:rFonts w:ascii="Times New Roman" w:hAnsi="Times New Roman" w:eastAsia="Times New Roman" w:cs="Times New Roman"/>
          <w:color w:val="auto"/>
          <w:sz w:val="22"/>
          <w:szCs w:val="22"/>
        </w:rPr>
      </w:pPr>
      <w:hyperlink r:id="R029dfc1f4eb64ac6">
        <w:r w:rsidRPr="2F85C653" w:rsidR="689606FB">
          <w:rPr>
            <w:rStyle w:val="Hyperlink"/>
            <w:rFonts w:ascii="Times New Roman" w:hAnsi="Times New Roman" w:eastAsia="Times New Roman" w:cs="Times New Roman"/>
            <w:b w:val="0"/>
            <w:bCs w:val="0"/>
            <w:i w:val="0"/>
            <w:iCs w:val="0"/>
            <w:caps w:val="0"/>
            <w:smallCaps w:val="0"/>
            <w:strike w:val="0"/>
            <w:dstrike w:val="0"/>
            <w:noProof w:val="0"/>
            <w:color w:val="auto"/>
            <w:sz w:val="22"/>
            <w:szCs w:val="22"/>
            <w:u w:val="single"/>
            <w:lang w:val="en-GB"/>
          </w:rPr>
          <w:t>Final Evaluation of MWGE-Phase II programme</w:t>
        </w:r>
        <w:r w:rsidRPr="2F85C653" w:rsidR="58FF8B47">
          <w:rPr>
            <w:rStyle w:val="Hyperlink"/>
            <w:rFonts w:ascii="Times New Roman" w:hAnsi="Times New Roman" w:eastAsia="Times New Roman" w:cs="Times New Roman"/>
            <w:b w:val="0"/>
            <w:bCs w:val="0"/>
            <w:i w:val="0"/>
            <w:iCs w:val="0"/>
            <w:caps w:val="0"/>
            <w:smallCaps w:val="0"/>
            <w:strike w:val="0"/>
            <w:dstrike w:val="0"/>
            <w:noProof w:val="0"/>
            <w:color w:val="auto"/>
            <w:sz w:val="22"/>
            <w:szCs w:val="22"/>
            <w:u w:val="single"/>
            <w:lang w:val="en-GB"/>
          </w:rPr>
          <w:t>,</w:t>
        </w:r>
      </w:hyperlink>
      <w:r w:rsidRPr="2F85C653" w:rsidR="58FF8B47">
        <w:rPr>
          <w:rFonts w:ascii="Times New Roman" w:hAnsi="Times New Roman" w:eastAsia="Times New Roman" w:cs="Times New Roman"/>
          <w:color w:val="auto"/>
          <w:sz w:val="22"/>
          <w:szCs w:val="22"/>
        </w:rPr>
        <w:t xml:space="preserve"> 2022</w:t>
      </w:r>
    </w:p>
    <w:p w:rsidR="689606FB" w:rsidP="2F85C653" w:rsidRDefault="689606FB" w14:paraId="26663DB2" w14:textId="1C4F39AF">
      <w:pPr>
        <w:pStyle w:val="ListParagraph"/>
        <w:numPr>
          <w:ilvl w:val="0"/>
          <w:numId w:val="31"/>
        </w:numPr>
        <w:spacing w:before="120"/>
        <w:jc w:val="both"/>
        <w:rPr>
          <w:rFonts w:ascii="Times New Roman" w:hAnsi="Times New Roman" w:eastAsia="Times New Roman" w:cs="Times New Roman"/>
          <w:color w:val="auto"/>
          <w:sz w:val="22"/>
          <w:szCs w:val="22"/>
        </w:rPr>
      </w:pPr>
      <w:hyperlink r:id="R22f9f4d696b54bb7">
        <w:r w:rsidRPr="2F85C653" w:rsidR="689606FB">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P</w:t>
        </w:r>
        <w:r w:rsidRPr="2F85C653" w:rsidR="17B65733">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roductive Employment and Decent Work for Women in Egypt, Jordan and Palestine: JP</w:t>
        </w:r>
        <w:r w:rsidRPr="2F85C653" w:rsidR="0A977AC2">
          <w:rPr>
            <w:rStyle w:val="Hyperlink"/>
            <w:rFonts w:ascii="Times New Roman" w:hAnsi="Times New Roman" w:eastAsia="Times New Roman" w:cs="Times New Roman"/>
            <w:b w:val="0"/>
            <w:bCs w:val="0"/>
            <w:i w:val="0"/>
            <w:iCs w:val="0"/>
            <w:caps w:val="0"/>
            <w:smallCaps w:val="0"/>
            <w:strike w:val="0"/>
            <w:dstrike w:val="0"/>
            <w:noProof w:val="0"/>
            <w:color w:val="auto"/>
            <w:sz w:val="22"/>
            <w:szCs w:val="22"/>
            <w:u w:val="single"/>
            <w:lang w:val="en-GB"/>
          </w:rPr>
          <w:t xml:space="preserve"> 2023</w:t>
        </w:r>
      </w:hyperlink>
    </w:p>
    <w:p w:rsidR="689606FB" w:rsidP="2F85C653" w:rsidRDefault="689606FB" w14:paraId="39C6502A" w14:textId="16CFEB14">
      <w:pPr>
        <w:pStyle w:val="ListParagraph"/>
        <w:numPr>
          <w:ilvl w:val="0"/>
          <w:numId w:val="31"/>
        </w:numPr>
        <w:spacing w:before="120"/>
        <w:jc w:val="both"/>
        <w:rPr>
          <w:rFonts w:ascii="Times New Roman" w:hAnsi="Times New Roman" w:eastAsia="Times New Roman" w:cs="Times New Roman"/>
          <w:color w:val="auto"/>
          <w:sz w:val="22"/>
          <w:szCs w:val="22"/>
        </w:rPr>
      </w:pPr>
      <w:hyperlink r:id="R4e9f94c661f9497e">
        <w:r w:rsidRPr="2F85C653" w:rsidR="689606FB">
          <w:rPr>
            <w:rStyle w:val="Hyperlink"/>
            <w:rFonts w:ascii="Times New Roman" w:hAnsi="Times New Roman" w:eastAsia="Times New Roman" w:cs="Times New Roman"/>
            <w:b w:val="0"/>
            <w:bCs w:val="0"/>
            <w:i w:val="0"/>
            <w:iCs w:val="0"/>
            <w:caps w:val="0"/>
            <w:smallCaps w:val="0"/>
            <w:strike w:val="0"/>
            <w:dstrike w:val="0"/>
            <w:noProof w:val="0"/>
            <w:color w:val="auto"/>
            <w:sz w:val="22"/>
            <w:szCs w:val="22"/>
            <w:u w:val="single"/>
            <w:lang w:val="en-GB"/>
          </w:rPr>
          <w:t>End-Term Programme Evaluation of UN Women Regional Programme Women Peace and Security In the Arab States Phase II (2019-2022)</w:t>
        </w:r>
        <w:r w:rsidRPr="2F85C653" w:rsidR="6C601261">
          <w:rPr>
            <w:rStyle w:val="Hyperlink"/>
            <w:rFonts w:ascii="Times New Roman" w:hAnsi="Times New Roman" w:eastAsia="Times New Roman" w:cs="Times New Roman"/>
            <w:b w:val="0"/>
            <w:bCs w:val="0"/>
            <w:i w:val="0"/>
            <w:iCs w:val="0"/>
            <w:caps w:val="0"/>
            <w:smallCaps w:val="0"/>
            <w:strike w:val="0"/>
            <w:dstrike w:val="0"/>
            <w:noProof w:val="0"/>
            <w:color w:val="auto"/>
            <w:sz w:val="22"/>
            <w:szCs w:val="22"/>
            <w:u w:val="single"/>
            <w:lang w:val="en-GB"/>
          </w:rPr>
          <w:t>,</w:t>
        </w:r>
      </w:hyperlink>
      <w:r w:rsidRPr="2F85C653" w:rsidR="6C601261">
        <w:rPr>
          <w:rFonts w:ascii="Times New Roman" w:hAnsi="Times New Roman" w:eastAsia="Times New Roman" w:cs="Times New Roman"/>
          <w:color w:val="auto"/>
          <w:sz w:val="22"/>
          <w:szCs w:val="22"/>
        </w:rPr>
        <w:t xml:space="preserve"> 2023</w:t>
      </w:r>
    </w:p>
    <w:p w:rsidR="689606FB" w:rsidP="2F85C653" w:rsidRDefault="689606FB" w14:paraId="5EEE9D2E" w14:textId="4CA0494E">
      <w:pPr>
        <w:pStyle w:val="ListParagraph"/>
        <w:numPr>
          <w:ilvl w:val="0"/>
          <w:numId w:val="31"/>
        </w:numPr>
        <w:spacing w:before="120"/>
        <w:jc w:val="both"/>
        <w:rPr>
          <w:rFonts w:ascii="Times New Roman" w:hAnsi="Times New Roman" w:eastAsia="Times New Roman" w:cs="Times New Roman"/>
          <w:color w:val="auto"/>
          <w:sz w:val="22"/>
          <w:szCs w:val="22"/>
        </w:rPr>
      </w:pPr>
      <w:hyperlink r:id="Rc6184927ef9c497f">
        <w:r w:rsidRPr="2F85C653" w:rsidR="689606FB">
          <w:rPr>
            <w:rStyle w:val="Hyperlink"/>
            <w:rFonts w:ascii="Times New Roman" w:hAnsi="Times New Roman" w:eastAsia="Times New Roman" w:cs="Times New Roman"/>
            <w:b w:val="0"/>
            <w:bCs w:val="0"/>
            <w:i w:val="0"/>
            <w:iCs w:val="0"/>
            <w:caps w:val="0"/>
            <w:smallCaps w:val="0"/>
            <w:strike w:val="0"/>
            <w:dstrike w:val="0"/>
            <w:noProof w:val="0"/>
            <w:color w:val="auto"/>
            <w:sz w:val="22"/>
            <w:szCs w:val="22"/>
            <w:u w:val="single"/>
            <w:lang w:val="en-GB"/>
          </w:rPr>
          <w:t>UN Women Syria Programme, Phase II Evaluation</w:t>
        </w:r>
        <w:r w:rsidRPr="2F85C653" w:rsidR="2D100FFF">
          <w:rPr>
            <w:rStyle w:val="Hyperlink"/>
            <w:rFonts w:ascii="Times New Roman" w:hAnsi="Times New Roman" w:eastAsia="Times New Roman" w:cs="Times New Roman"/>
            <w:b w:val="0"/>
            <w:bCs w:val="0"/>
            <w:i w:val="0"/>
            <w:iCs w:val="0"/>
            <w:caps w:val="0"/>
            <w:smallCaps w:val="0"/>
            <w:strike w:val="0"/>
            <w:dstrike w:val="0"/>
            <w:noProof w:val="0"/>
            <w:color w:val="auto"/>
            <w:sz w:val="22"/>
            <w:szCs w:val="22"/>
            <w:u w:val="single"/>
            <w:lang w:val="en-GB"/>
          </w:rPr>
          <w:t>,</w:t>
        </w:r>
        <w:r w:rsidRPr="2F85C653" w:rsidR="2D100FFF">
          <w:rPr>
            <w:rStyle w:val="Hyperlink"/>
            <w:rFonts w:ascii="Times New Roman" w:hAnsi="Times New Roman" w:eastAsia="Times New Roman" w:cs="Times New Roman"/>
            <w:b w:val="0"/>
            <w:bCs w:val="0"/>
            <w:i w:val="0"/>
            <w:iCs w:val="0"/>
            <w:caps w:val="0"/>
            <w:smallCaps w:val="0"/>
            <w:strike w:val="0"/>
            <w:dstrike w:val="0"/>
            <w:noProof w:val="0"/>
            <w:color w:val="auto"/>
            <w:sz w:val="22"/>
            <w:szCs w:val="22"/>
            <w:u w:val="single"/>
            <w:lang w:val="en-GB"/>
          </w:rPr>
          <w:t xml:space="preserve"> 2024</w:t>
        </w:r>
      </w:hyperlink>
    </w:p>
    <w:p w:rsidR="31435AB6" w:rsidP="2F85C653" w:rsidRDefault="31435AB6" w14:paraId="4181DEEF" w14:textId="4CC66FF4">
      <w:pPr>
        <w:spacing w:before="120"/>
        <w:jc w:val="both"/>
        <w:rPr>
          <w:rStyle w:val="normaltextrun"/>
          <w:rFonts w:ascii="Times New Roman" w:hAnsi="Times New Roman" w:eastAsia="Times New Roman" w:cs="Times New Roman"/>
          <w:sz w:val="22"/>
          <w:szCs w:val="22"/>
        </w:rPr>
      </w:pPr>
    </w:p>
    <w:p w:rsidR="31435AB6" w:rsidP="2F85C653" w:rsidRDefault="31435AB6" w14:paraId="06F8F2CC" w14:textId="53FE4523">
      <w:pPr>
        <w:spacing w:before="120"/>
        <w:jc w:val="both"/>
        <w:rPr>
          <w:rStyle w:val="normaltextrun"/>
          <w:rFonts w:ascii="Times New Roman" w:hAnsi="Times New Roman" w:eastAsia="Times New Roman" w:cs="Times New Roman"/>
          <w:sz w:val="22"/>
          <w:szCs w:val="22"/>
        </w:rPr>
      </w:pPr>
      <w:r w:rsidRPr="2F85C653" w:rsidR="61D5FA0F">
        <w:rPr>
          <w:rStyle w:val="normaltextrun"/>
          <w:rFonts w:ascii="Times New Roman" w:hAnsi="Times New Roman" w:eastAsia="Times New Roman" w:cs="Times New Roman"/>
          <w:sz w:val="22"/>
          <w:szCs w:val="22"/>
        </w:rPr>
        <w:t xml:space="preserve">The evaluation will also </w:t>
      </w:r>
      <w:r w:rsidRPr="2F85C653" w:rsidR="61D5FA0F">
        <w:rPr>
          <w:rStyle w:val="normaltextrun"/>
          <w:rFonts w:ascii="Times New Roman" w:hAnsi="Times New Roman" w:eastAsia="Times New Roman" w:cs="Times New Roman"/>
          <w:sz w:val="22"/>
          <w:szCs w:val="22"/>
        </w:rPr>
        <w:t>consider</w:t>
      </w:r>
      <w:r w:rsidRPr="2F85C653" w:rsidR="61D5FA0F">
        <w:rPr>
          <w:rStyle w:val="normaltextrun"/>
          <w:rFonts w:ascii="Times New Roman" w:hAnsi="Times New Roman" w:eastAsia="Times New Roman" w:cs="Times New Roman"/>
          <w:sz w:val="22"/>
          <w:szCs w:val="22"/>
        </w:rPr>
        <w:t xml:space="preserve"> the recommendations of the internal audit of the ROAS conducted in 2022. </w:t>
      </w:r>
    </w:p>
    <w:p w:rsidRPr="00780D63" w:rsidR="00E30D0C" w:rsidP="2F85C653" w:rsidRDefault="00E648DE" w14:paraId="420CCF3D" w14:textId="1896D7B4">
      <w:pPr>
        <w:spacing w:before="120" w:after="120"/>
        <w:jc w:val="both"/>
        <w:rPr>
          <w:rFonts w:ascii="Times New Roman" w:hAnsi="Times New Roman" w:eastAsia="Times New Roman" w:cs="Times New Roman"/>
          <w:b w:val="1"/>
          <w:bCs w:val="1"/>
          <w:sz w:val="22"/>
          <w:szCs w:val="22"/>
        </w:rPr>
      </w:pPr>
      <w:bookmarkStart w:name="_Hlk119916905" w:id="0"/>
      <w:r w:rsidRPr="2F85C653" w:rsidR="00E648DE">
        <w:rPr>
          <w:rFonts w:ascii="Times New Roman" w:hAnsi="Times New Roman" w:eastAsia="Times New Roman" w:cs="Times New Roman"/>
          <w:b w:val="1"/>
          <w:bCs w:val="1"/>
          <w:sz w:val="22"/>
          <w:szCs w:val="22"/>
        </w:rPr>
        <w:t xml:space="preserve">Expected </w:t>
      </w:r>
      <w:r w:rsidRPr="2F85C653" w:rsidR="00E30D0C">
        <w:rPr>
          <w:rFonts w:ascii="Times New Roman" w:hAnsi="Times New Roman" w:eastAsia="Times New Roman" w:cs="Times New Roman"/>
          <w:b w:val="1"/>
          <w:bCs w:val="1"/>
          <w:sz w:val="22"/>
          <w:szCs w:val="22"/>
        </w:rPr>
        <w:t>Limitations:</w:t>
      </w:r>
    </w:p>
    <w:p w:rsidR="007344C9" w:rsidP="2F85C653" w:rsidRDefault="00E30D0C" w14:paraId="2FC74DAF" w14:textId="5602E8BA">
      <w:pPr>
        <w:spacing w:before="120" w:after="120"/>
        <w:jc w:val="both"/>
        <w:rPr>
          <w:rFonts w:ascii="Times New Roman" w:hAnsi="Times New Roman" w:eastAsia="Times New Roman" w:cs="Times New Roman"/>
          <w:sz w:val="22"/>
          <w:szCs w:val="22"/>
        </w:rPr>
      </w:pPr>
      <w:r w:rsidRPr="2F85C653" w:rsidR="197F5ACD">
        <w:rPr>
          <w:rFonts w:ascii="Times New Roman" w:hAnsi="Times New Roman" w:eastAsia="Times New Roman" w:cs="Times New Roman"/>
          <w:sz w:val="22"/>
          <w:szCs w:val="22"/>
        </w:rPr>
        <w:t xml:space="preserve">The </w:t>
      </w:r>
      <w:r w:rsidRPr="2F85C653" w:rsidR="66AAC1D8">
        <w:rPr>
          <w:rFonts w:ascii="Times New Roman" w:hAnsi="Times New Roman" w:eastAsia="Times New Roman" w:cs="Times New Roman"/>
          <w:sz w:val="22"/>
          <w:szCs w:val="22"/>
        </w:rPr>
        <w:t>evaluation</w:t>
      </w:r>
      <w:r w:rsidRPr="2F85C653" w:rsidR="197F5ACD">
        <w:rPr>
          <w:rFonts w:ascii="Times New Roman" w:hAnsi="Times New Roman" w:eastAsia="Times New Roman" w:cs="Times New Roman"/>
          <w:sz w:val="22"/>
          <w:szCs w:val="22"/>
        </w:rPr>
        <w:t xml:space="preserve"> is expected to face the following </w:t>
      </w:r>
      <w:r w:rsidRPr="2F85C653" w:rsidR="1520B198">
        <w:rPr>
          <w:rFonts w:ascii="Times New Roman" w:hAnsi="Times New Roman" w:eastAsia="Times New Roman" w:cs="Times New Roman"/>
          <w:sz w:val="22"/>
          <w:szCs w:val="22"/>
        </w:rPr>
        <w:t>limitations</w:t>
      </w:r>
      <w:r w:rsidRPr="2F85C653" w:rsidR="197F5ACD">
        <w:rPr>
          <w:rFonts w:ascii="Times New Roman" w:hAnsi="Times New Roman" w:eastAsia="Times New Roman" w:cs="Times New Roman"/>
          <w:sz w:val="22"/>
          <w:szCs w:val="22"/>
        </w:rPr>
        <w:t xml:space="preserve">: </w:t>
      </w:r>
    </w:p>
    <w:p w:rsidRPr="00A30B59" w:rsidR="002B3001" w:rsidP="2F85C653" w:rsidRDefault="00B77584" w14:paraId="530B5F0D" w14:textId="5BAD3551">
      <w:pPr>
        <w:pStyle w:val="ListParagraph"/>
        <w:numPr>
          <w:ilvl w:val="0"/>
          <w:numId w:val="13"/>
        </w:numPr>
        <w:spacing w:before="120" w:after="120"/>
        <w:jc w:val="both"/>
        <w:rPr>
          <w:rFonts w:ascii="Times New Roman" w:hAnsi="Times New Roman" w:eastAsia="Times New Roman" w:cs="Times New Roman"/>
          <w:sz w:val="22"/>
          <w:szCs w:val="22"/>
        </w:rPr>
      </w:pPr>
      <w:r w:rsidRPr="2F85C653" w:rsidR="33C27FCC">
        <w:rPr>
          <w:rFonts w:ascii="Times New Roman" w:hAnsi="Times New Roman" w:eastAsia="Times New Roman" w:cs="Times New Roman"/>
          <w:sz w:val="22"/>
          <w:szCs w:val="22"/>
        </w:rPr>
        <w:t>Identifying</w:t>
      </w:r>
      <w:r w:rsidRPr="2F85C653" w:rsidR="33C27FCC">
        <w:rPr>
          <w:rFonts w:ascii="Times New Roman" w:hAnsi="Times New Roman" w:eastAsia="Times New Roman" w:cs="Times New Roman"/>
          <w:sz w:val="22"/>
          <w:szCs w:val="22"/>
        </w:rPr>
        <w:t xml:space="preserve"> the regional office contribution vis a vis the country office contribution to results may be </w:t>
      </w:r>
      <w:r w:rsidRPr="2F85C653" w:rsidR="33C27FCC">
        <w:rPr>
          <w:rFonts w:ascii="Times New Roman" w:hAnsi="Times New Roman" w:eastAsia="Times New Roman" w:cs="Times New Roman"/>
          <w:sz w:val="22"/>
          <w:szCs w:val="22"/>
        </w:rPr>
        <w:t>challenging, and</w:t>
      </w:r>
      <w:r w:rsidRPr="2F85C653" w:rsidR="33C27FCC">
        <w:rPr>
          <w:rFonts w:ascii="Times New Roman" w:hAnsi="Times New Roman" w:eastAsia="Times New Roman" w:cs="Times New Roman"/>
          <w:sz w:val="22"/>
          <w:szCs w:val="22"/>
        </w:rPr>
        <w:t xml:space="preserve"> will require </w:t>
      </w:r>
      <w:r w:rsidRPr="2F85C653" w:rsidR="3D011B96">
        <w:rPr>
          <w:rFonts w:ascii="Times New Roman" w:hAnsi="Times New Roman" w:eastAsia="Times New Roman" w:cs="Times New Roman"/>
          <w:sz w:val="22"/>
          <w:szCs w:val="22"/>
        </w:rPr>
        <w:t xml:space="preserve">in-depth discussion with regional office and country office stakeholders. </w:t>
      </w:r>
    </w:p>
    <w:p w:rsidR="6F939ADC" w:rsidP="2F85C653" w:rsidRDefault="6F939ADC" w14:paraId="02BE2F3D" w14:textId="342FBBBE">
      <w:pPr>
        <w:pStyle w:val="ListParagraph"/>
        <w:numPr>
          <w:ilvl w:val="0"/>
          <w:numId w:val="13"/>
        </w:numPr>
        <w:spacing w:before="120" w:after="120"/>
        <w:jc w:val="both"/>
        <w:rPr>
          <w:rFonts w:ascii="Times New Roman" w:hAnsi="Times New Roman" w:eastAsia="Times New Roman" w:cs="Times New Roman"/>
          <w:sz w:val="22"/>
          <w:szCs w:val="22"/>
        </w:rPr>
      </w:pPr>
      <w:r w:rsidRPr="2F85C653" w:rsidR="6F939ADC">
        <w:rPr>
          <w:rFonts w:ascii="Times New Roman" w:hAnsi="Times New Roman" w:eastAsia="Times New Roman" w:cs="Times New Roman"/>
          <w:sz w:val="22"/>
          <w:szCs w:val="22"/>
        </w:rPr>
        <w:t>Stakeholder fatigue and availability of stakeholders, considering some may have also taken part in other UN Women evaluations. The evaluation team will work closely with the regional office and country offices to ensure adequate coverage of key stakeholder voices.</w:t>
      </w:r>
    </w:p>
    <w:p w:rsidR="4B0977B5" w:rsidP="2F85C653" w:rsidRDefault="4B0977B5" w14:paraId="0019E4B7" w14:textId="65901A1D">
      <w:pPr>
        <w:pStyle w:val="ListParagraph"/>
        <w:numPr>
          <w:ilvl w:val="0"/>
          <w:numId w:val="13"/>
        </w:numPr>
        <w:jc w:val="both"/>
        <w:rPr>
          <w:rFonts w:ascii="Times New Roman" w:hAnsi="Times New Roman" w:eastAsia="Times New Roman" w:cs="Times New Roman"/>
          <w:noProof w:val="0"/>
          <w:sz w:val="22"/>
          <w:szCs w:val="22"/>
          <w:lang w:val="en-GB"/>
        </w:rPr>
      </w:pPr>
      <w:r w:rsidRPr="2F85C653" w:rsidR="4B0977B5">
        <w:rPr>
          <w:rFonts w:ascii="Times New Roman" w:hAnsi="Times New Roman" w:eastAsia="Times New Roman" w:cs="Times New Roman"/>
          <w:sz w:val="22"/>
          <w:szCs w:val="22"/>
        </w:rPr>
        <w:t>The</w:t>
      </w:r>
      <w:r w:rsidRPr="2F85C653" w:rsidR="6F939ADC">
        <w:rPr>
          <w:rFonts w:ascii="Times New Roman" w:hAnsi="Times New Roman" w:eastAsia="Times New Roman" w:cs="Times New Roman"/>
          <w:sz w:val="22"/>
          <w:szCs w:val="22"/>
        </w:rPr>
        <w:t xml:space="preserve"> holy month of Ramadan from </w:t>
      </w:r>
      <w:r w:rsidRPr="2F85C653" w:rsidR="6F939ADC">
        <w:rPr>
          <w:rFonts w:ascii="Times New Roman" w:hAnsi="Times New Roman" w:eastAsia="Times New Roman" w:cs="Times New Roman"/>
          <w:noProof w:val="0"/>
          <w:sz w:val="22"/>
          <w:szCs w:val="22"/>
          <w:lang w:val="en-GB"/>
        </w:rPr>
        <w:t>Feb 28</w:t>
      </w:r>
      <w:r w:rsidRPr="2F85C653" w:rsidR="39CCE138">
        <w:rPr>
          <w:rFonts w:ascii="Times New Roman" w:hAnsi="Times New Roman" w:eastAsia="Times New Roman" w:cs="Times New Roman"/>
          <w:noProof w:val="0"/>
          <w:sz w:val="22"/>
          <w:szCs w:val="22"/>
          <w:lang w:val="en-GB"/>
        </w:rPr>
        <w:t xml:space="preserve"> to </w:t>
      </w:r>
      <w:r w:rsidRPr="2F85C653" w:rsidR="6F939ADC">
        <w:rPr>
          <w:rFonts w:ascii="Times New Roman" w:hAnsi="Times New Roman" w:eastAsia="Times New Roman" w:cs="Times New Roman"/>
          <w:noProof w:val="0"/>
          <w:sz w:val="22"/>
          <w:szCs w:val="22"/>
          <w:lang w:val="en-GB"/>
        </w:rPr>
        <w:t>Mar 29</w:t>
      </w:r>
      <w:r w:rsidRPr="2F85C653" w:rsidR="29DF3A00">
        <w:rPr>
          <w:rFonts w:ascii="Times New Roman" w:hAnsi="Times New Roman" w:eastAsia="Times New Roman" w:cs="Times New Roman"/>
          <w:noProof w:val="0"/>
          <w:sz w:val="22"/>
          <w:szCs w:val="22"/>
          <w:lang w:val="en-GB"/>
        </w:rPr>
        <w:t xml:space="preserve"> </w:t>
      </w:r>
      <w:r w:rsidRPr="2F85C653" w:rsidR="1D731024">
        <w:rPr>
          <w:rFonts w:ascii="Times New Roman" w:hAnsi="Times New Roman" w:eastAsia="Times New Roman" w:cs="Times New Roman"/>
          <w:noProof w:val="0"/>
          <w:sz w:val="22"/>
          <w:szCs w:val="22"/>
          <w:lang w:val="en-GB"/>
        </w:rPr>
        <w:t xml:space="preserve">is likely to </w:t>
      </w:r>
      <w:r w:rsidRPr="2F85C653" w:rsidR="29DF3A00">
        <w:rPr>
          <w:rFonts w:ascii="Times New Roman" w:hAnsi="Times New Roman" w:eastAsia="Times New Roman" w:cs="Times New Roman"/>
          <w:noProof w:val="0"/>
          <w:sz w:val="22"/>
          <w:szCs w:val="22"/>
          <w:lang w:val="en-GB"/>
        </w:rPr>
        <w:t xml:space="preserve">affect the data collection phase of the evaluation. The evaluation team will </w:t>
      </w:r>
      <w:r w:rsidRPr="2F85C653" w:rsidR="29DF3A00">
        <w:rPr>
          <w:rFonts w:ascii="Times New Roman" w:hAnsi="Times New Roman" w:eastAsia="Times New Roman" w:cs="Times New Roman"/>
          <w:noProof w:val="0"/>
          <w:sz w:val="22"/>
          <w:szCs w:val="22"/>
          <w:lang w:val="en-GB"/>
        </w:rPr>
        <w:t>closely work</w:t>
      </w:r>
      <w:r w:rsidRPr="2F85C653" w:rsidR="29DF3A00">
        <w:rPr>
          <w:rFonts w:ascii="Times New Roman" w:hAnsi="Times New Roman" w:eastAsia="Times New Roman" w:cs="Times New Roman"/>
          <w:noProof w:val="0"/>
          <w:sz w:val="22"/>
          <w:szCs w:val="22"/>
          <w:lang w:val="en-GB"/>
        </w:rPr>
        <w:t xml:space="preserve"> with the stakeholders to organise the consultations at a con</w:t>
      </w:r>
      <w:r w:rsidRPr="2F85C653" w:rsidR="2A398ECD">
        <w:rPr>
          <w:rFonts w:ascii="Times New Roman" w:hAnsi="Times New Roman" w:eastAsia="Times New Roman" w:cs="Times New Roman"/>
          <w:noProof w:val="0"/>
          <w:sz w:val="22"/>
          <w:szCs w:val="22"/>
          <w:lang w:val="en-GB"/>
        </w:rPr>
        <w:t>venient time for the evaluation participants</w:t>
      </w:r>
      <w:r w:rsidRPr="2F85C653" w:rsidR="4119D6E0">
        <w:rPr>
          <w:rFonts w:ascii="Times New Roman" w:hAnsi="Times New Roman" w:eastAsia="Times New Roman" w:cs="Times New Roman"/>
          <w:noProof w:val="0"/>
          <w:sz w:val="22"/>
          <w:szCs w:val="22"/>
          <w:lang w:val="en-GB"/>
        </w:rPr>
        <w:t xml:space="preserve"> to ensure least interference and interruption to their schedule during the </w:t>
      </w:r>
      <w:r w:rsidRPr="2F85C653" w:rsidR="4119D6E0">
        <w:rPr>
          <w:rFonts w:ascii="Times New Roman" w:hAnsi="Times New Roman" w:eastAsia="Times New Roman" w:cs="Times New Roman"/>
          <w:noProof w:val="0"/>
          <w:sz w:val="22"/>
          <w:szCs w:val="22"/>
          <w:lang w:val="en-GB"/>
        </w:rPr>
        <w:t>Ramadan</w:t>
      </w:r>
      <w:r w:rsidRPr="2F85C653" w:rsidR="4119D6E0">
        <w:rPr>
          <w:rFonts w:ascii="Times New Roman" w:hAnsi="Times New Roman" w:eastAsia="Times New Roman" w:cs="Times New Roman"/>
          <w:noProof w:val="0"/>
          <w:sz w:val="22"/>
          <w:szCs w:val="22"/>
          <w:lang w:val="en-GB"/>
        </w:rPr>
        <w:t xml:space="preserve"> period. </w:t>
      </w:r>
    </w:p>
    <w:p w:rsidR="00852986" w:rsidP="2F85C653" w:rsidRDefault="00852986" w14:paraId="67374521" w14:textId="77777777">
      <w:pPr>
        <w:pStyle w:val="ListParagraph"/>
        <w:spacing w:before="120" w:after="120"/>
        <w:jc w:val="both"/>
        <w:rPr>
          <w:rFonts w:ascii="Times New Roman" w:hAnsi="Times New Roman" w:eastAsia="Times New Roman" w:cs="Times New Roman"/>
          <w:sz w:val="22"/>
          <w:szCs w:val="22"/>
        </w:rPr>
      </w:pPr>
    </w:p>
    <w:bookmarkEnd w:id="0"/>
    <w:p w:rsidRPr="00780D63" w:rsidR="006C3A98" w:rsidP="2F85C653" w:rsidRDefault="006C0BE2" w14:paraId="4C965206" w14:textId="5D468B76">
      <w:pPr>
        <w:pStyle w:val="ListParagraph"/>
        <w:numPr>
          <w:ilvl w:val="0"/>
          <w:numId w:val="2"/>
        </w:numPr>
        <w:shd w:val="clear" w:color="auto" w:fill="D9D9D9" w:themeFill="background1" w:themeFillShade="D9"/>
        <w:spacing w:before="120" w:after="120"/>
        <w:jc w:val="both"/>
        <w:rPr>
          <w:rFonts w:ascii="Times New Roman" w:hAnsi="Times New Roman" w:eastAsia="Times New Roman" w:cs="Times New Roman"/>
          <w:b w:val="1"/>
          <w:bCs w:val="1"/>
          <w:sz w:val="22"/>
          <w:szCs w:val="22"/>
          <w:u w:val="single"/>
        </w:rPr>
      </w:pPr>
      <w:r w:rsidRPr="2F85C653" w:rsidR="006C0BE2">
        <w:rPr>
          <w:rFonts w:ascii="Times New Roman" w:hAnsi="Times New Roman" w:eastAsia="Times New Roman" w:cs="Times New Roman"/>
          <w:b w:val="1"/>
          <w:bCs w:val="1"/>
          <w:sz w:val="22"/>
          <w:szCs w:val="22"/>
          <w:u w:val="single"/>
        </w:rPr>
        <w:t>Evaluation</w:t>
      </w:r>
      <w:r w:rsidRPr="2F85C653" w:rsidR="006C3A98">
        <w:rPr>
          <w:rFonts w:ascii="Times New Roman" w:hAnsi="Times New Roman" w:eastAsia="Times New Roman" w:cs="Times New Roman"/>
          <w:b w:val="1"/>
          <w:bCs w:val="1"/>
          <w:sz w:val="22"/>
          <w:szCs w:val="22"/>
          <w:u w:val="single"/>
        </w:rPr>
        <w:t xml:space="preserve"> design (process and methods)</w:t>
      </w:r>
    </w:p>
    <w:p w:rsidRPr="00BB0E1E" w:rsidR="00BB0E1E" w:rsidP="2F85C653" w:rsidRDefault="006C0BE2" w14:paraId="2CB39800" w14:textId="04F8764E">
      <w:pPr>
        <w:spacing w:after="160"/>
        <w:jc w:val="both"/>
        <w:rPr>
          <w:rFonts w:ascii="Times New Roman" w:hAnsi="Times New Roman" w:eastAsia="Times New Roman" w:cs="Times New Roman"/>
          <w:b w:val="1"/>
          <w:bCs w:val="1"/>
          <w:sz w:val="22"/>
          <w:szCs w:val="22"/>
          <w:lang w:val="en-US"/>
        </w:rPr>
      </w:pPr>
      <w:r w:rsidRPr="2F85C653" w:rsidR="006C0BE2">
        <w:rPr>
          <w:rFonts w:ascii="Times New Roman" w:hAnsi="Times New Roman" w:eastAsia="Times New Roman" w:cs="Times New Roman"/>
          <w:b w:val="1"/>
          <w:bCs w:val="1"/>
          <w:sz w:val="22"/>
          <w:szCs w:val="22"/>
          <w:lang w:val="en-US"/>
        </w:rPr>
        <w:t>Evaluation</w:t>
      </w:r>
      <w:r w:rsidRPr="2F85C653" w:rsidR="00B77E46">
        <w:rPr>
          <w:rFonts w:ascii="Times New Roman" w:hAnsi="Times New Roman" w:eastAsia="Times New Roman" w:cs="Times New Roman"/>
          <w:b w:val="1"/>
          <w:bCs w:val="1"/>
          <w:sz w:val="22"/>
          <w:szCs w:val="22"/>
          <w:lang w:val="en-US"/>
        </w:rPr>
        <w:t xml:space="preserve"> Standards and principles, including gender and human-rights based approach</w:t>
      </w:r>
    </w:p>
    <w:p w:rsidRPr="00BB0E1E" w:rsidR="00BB0E1E" w:rsidP="2F85C653" w:rsidRDefault="00BB0E1E" w14:paraId="2637E77B" w14:textId="589F9694">
      <w:pPr>
        <w:widowControl w:val="0"/>
        <w:autoSpaceDE w:val="0"/>
        <w:autoSpaceDN w:val="0"/>
        <w:adjustRightInd w:val="0"/>
        <w:spacing w:after="120"/>
        <w:jc w:val="both"/>
        <w:rPr>
          <w:rFonts w:ascii="Times New Roman" w:hAnsi="Times New Roman" w:eastAsia="Times New Roman" w:cs="Times New Roman"/>
          <w:sz w:val="22"/>
          <w:szCs w:val="22"/>
        </w:rPr>
      </w:pPr>
      <w:r w:rsidRPr="2F85C653" w:rsidR="00BB0E1E">
        <w:rPr>
          <w:rFonts w:ascii="Times New Roman" w:hAnsi="Times New Roman" w:eastAsia="Times New Roman" w:cs="Times New Roman"/>
          <w:sz w:val="22"/>
          <w:szCs w:val="22"/>
          <w:lang w:val="en-US"/>
        </w:rPr>
        <w:t xml:space="preserve">The </w:t>
      </w:r>
      <w:r w:rsidRPr="2F85C653" w:rsidR="006C0BE2">
        <w:rPr>
          <w:rFonts w:ascii="Times New Roman" w:hAnsi="Times New Roman" w:eastAsia="Times New Roman" w:cs="Times New Roman"/>
          <w:sz w:val="22"/>
          <w:szCs w:val="22"/>
          <w:lang w:val="en-US"/>
        </w:rPr>
        <w:t>evaluation</w:t>
      </w:r>
      <w:r w:rsidRPr="2F85C653" w:rsidR="00BB0E1E">
        <w:rPr>
          <w:rFonts w:ascii="Times New Roman" w:hAnsi="Times New Roman" w:eastAsia="Times New Roman" w:cs="Times New Roman"/>
          <w:sz w:val="22"/>
          <w:szCs w:val="22"/>
          <w:lang w:val="en-US"/>
        </w:rPr>
        <w:t xml:space="preserve"> will adhere to the </w:t>
      </w:r>
      <w:r w:rsidRPr="2F85C653" w:rsidR="00BB0E1E">
        <w:rPr>
          <w:rFonts w:ascii="Times New Roman" w:hAnsi="Times New Roman" w:eastAsia="Times New Roman" w:cs="Times New Roman"/>
          <w:sz w:val="22"/>
          <w:szCs w:val="22"/>
        </w:rPr>
        <w:t>the </w:t>
      </w:r>
      <w:hyperlink w:tgtFrame="_blank" w:history="1" r:id="R5f0b79c6102e44e7">
        <w:r w:rsidRPr="2F85C653" w:rsidR="00BB0E1E">
          <w:rPr>
            <w:rFonts w:ascii="Times New Roman" w:hAnsi="Times New Roman" w:eastAsia="Times New Roman" w:cs="Times New Roman"/>
            <w:color w:val="0000FF"/>
            <w:sz w:val="22"/>
            <w:szCs w:val="22"/>
            <w:u w:val="single"/>
          </w:rPr>
          <w:t>UNEG Norms and Standards</w:t>
        </w:r>
      </w:hyperlink>
      <w:r w:rsidRPr="2F85C653" w:rsidR="00BB0E1E">
        <w:rPr>
          <w:rFonts w:ascii="Times New Roman" w:hAnsi="Times New Roman" w:eastAsia="Times New Roman" w:cs="Times New Roman"/>
          <w:sz w:val="22"/>
          <w:szCs w:val="22"/>
        </w:rPr>
        <w:t> (2016), the </w:t>
      </w:r>
      <w:hyperlink w:tgtFrame="_blank" w:history="1" r:id="Rc7df5791708d4417">
        <w:r w:rsidRPr="2F85C653" w:rsidR="00BB0E1E">
          <w:rPr>
            <w:rFonts w:ascii="Times New Roman" w:hAnsi="Times New Roman" w:eastAsia="Times New Roman" w:cs="Times New Roman"/>
            <w:color w:val="0000FF"/>
            <w:sz w:val="22"/>
            <w:szCs w:val="22"/>
            <w:u w:val="single"/>
          </w:rPr>
          <w:t>UNEG Ethical Guidelines</w:t>
        </w:r>
      </w:hyperlink>
      <w:r w:rsidRPr="2F85C653" w:rsidR="00BB0E1E">
        <w:rPr>
          <w:rFonts w:ascii="Times New Roman" w:hAnsi="Times New Roman" w:eastAsia="Times New Roman" w:cs="Times New Roman"/>
          <w:sz w:val="22"/>
          <w:szCs w:val="22"/>
        </w:rPr>
        <w:t> (2020)</w:t>
      </w:r>
      <w:r w:rsidRPr="2F85C653" w:rsidR="00BB0E1E">
        <w:rPr>
          <w:rFonts w:ascii="Times New Roman" w:hAnsi="Times New Roman" w:eastAsia="Times New Roman" w:cs="Times New Roman"/>
          <w:sz w:val="22"/>
          <w:szCs w:val="22"/>
          <w:lang w:val="en-US"/>
        </w:rPr>
        <w:t xml:space="preserve"> and </w:t>
      </w:r>
      <w:hyperlink w:tgtFrame="_blank" w:history="1" r:id="Rd7622aaefcd34f4d">
        <w:r w:rsidRPr="2F85C653" w:rsidR="00BB0E1E">
          <w:rPr>
            <w:rFonts w:ascii="Times New Roman" w:hAnsi="Times New Roman" w:eastAsia="Times New Roman" w:cs="Times New Roman"/>
            <w:color w:val="0000FF"/>
            <w:sz w:val="22"/>
            <w:szCs w:val="22"/>
            <w:u w:val="single"/>
            <w:shd w:val="clear" w:color="auto" w:fill="FFFFFF"/>
          </w:rPr>
          <w:t>UN Women </w:t>
        </w:r>
        <w:r w:rsidRPr="2F85C653" w:rsidR="006C0BE2">
          <w:rPr>
            <w:rFonts w:ascii="Times New Roman" w:hAnsi="Times New Roman" w:eastAsia="Times New Roman" w:cs="Times New Roman"/>
            <w:color w:val="0000FF"/>
            <w:sz w:val="22"/>
            <w:szCs w:val="22"/>
            <w:u w:val="single"/>
            <w:shd w:val="clear" w:color="auto" w:fill="FFFFFF"/>
          </w:rPr>
          <w:t>Evaluation</w:t>
        </w:r>
        <w:r w:rsidRPr="2F85C653" w:rsidR="00BB0E1E">
          <w:rPr>
            <w:rFonts w:ascii="Times New Roman" w:hAnsi="Times New Roman" w:eastAsia="Times New Roman" w:cs="Times New Roman"/>
            <w:color w:val="0000FF"/>
            <w:sz w:val="22"/>
            <w:szCs w:val="22"/>
            <w:u w:val="single"/>
            <w:shd w:val="clear" w:color="auto" w:fill="FFFFFF"/>
          </w:rPr>
          <w:t xml:space="preserve"> Policy </w:t>
        </w:r>
      </w:hyperlink>
      <w:r w:rsidRPr="2F85C653" w:rsidR="00BB0E1E">
        <w:rPr>
          <w:rFonts w:ascii="Times New Roman" w:hAnsi="Times New Roman" w:eastAsia="Times New Roman" w:cs="Times New Roman"/>
          <w:color w:val="000000"/>
          <w:sz w:val="22"/>
          <w:szCs w:val="22"/>
          <w:shd w:val="clear" w:color="auto" w:fill="FFFFFF"/>
        </w:rPr>
        <w:t>and </w:t>
      </w:r>
      <w:hyperlink w:tgtFrame="_blank" w:history="1" r:id="Rdb2cc0c007c34365">
        <w:r w:rsidRPr="2F85C653" w:rsidR="00BB0E1E">
          <w:rPr>
            <w:rFonts w:ascii="Times New Roman" w:hAnsi="Times New Roman" w:eastAsia="Times New Roman" w:cs="Times New Roman"/>
            <w:color w:val="0000FF"/>
            <w:sz w:val="22"/>
            <w:szCs w:val="22"/>
            <w:u w:val="single"/>
            <w:shd w:val="clear" w:color="auto" w:fill="FFFFFF"/>
          </w:rPr>
          <w:t>Handbook</w:t>
        </w:r>
      </w:hyperlink>
      <w:r w:rsidRPr="2F85C653" w:rsidR="00BB0E1E">
        <w:rPr>
          <w:rFonts w:ascii="Times New Roman" w:hAnsi="Times New Roman" w:eastAsia="Times New Roman" w:cs="Times New Roman"/>
          <w:color w:val="000000"/>
          <w:sz w:val="22"/>
          <w:szCs w:val="22"/>
          <w:shd w:val="clear" w:color="auto" w:fill="FFFFFF"/>
        </w:rPr>
        <w:t xml:space="preserve">, </w:t>
      </w:r>
      <w:r w:rsidRPr="2F85C653" w:rsidR="00BB0E1E">
        <w:rPr>
          <w:rFonts w:ascii="Times New Roman" w:hAnsi="Times New Roman" w:eastAsia="Times New Roman" w:cs="Times New Roman"/>
          <w:sz w:val="22"/>
          <w:szCs w:val="22"/>
        </w:rPr>
        <w:t xml:space="preserve">observing</w:t>
      </w:r>
      <w:r w:rsidRPr="2F85C653" w:rsidR="00BB0E1E">
        <w:rPr>
          <w:rFonts w:ascii="Times New Roman" w:hAnsi="Times New Roman" w:eastAsia="Times New Roman" w:cs="Times New Roman"/>
          <w:sz w:val="22"/>
          <w:szCs w:val="22"/>
        </w:rPr>
        <w:t xml:space="preserve"> </w:t>
      </w:r>
      <w:r w:rsidRPr="2F85C653" w:rsidR="00BB0E1E">
        <w:rPr>
          <w:rFonts w:ascii="Times New Roman" w:hAnsi="Times New Roman" w:eastAsia="Times New Roman" w:cs="Times New Roman"/>
          <w:sz w:val="22"/>
          <w:szCs w:val="22"/>
        </w:rPr>
        <w:t xml:space="preserve">the  principles</w:t>
      </w:r>
      <w:r w:rsidRPr="2F85C653" w:rsidR="00BB0E1E">
        <w:rPr>
          <w:rFonts w:ascii="Times New Roman" w:hAnsi="Times New Roman" w:eastAsia="Times New Roman" w:cs="Times New Roman"/>
          <w:sz w:val="22"/>
          <w:szCs w:val="22"/>
        </w:rPr>
        <w:t xml:space="preserve"> of integrity, accountability, </w:t>
      </w:r>
      <w:r w:rsidRPr="2F85C653" w:rsidR="00BB0E1E">
        <w:rPr>
          <w:rFonts w:ascii="Times New Roman" w:hAnsi="Times New Roman" w:eastAsia="Times New Roman" w:cs="Times New Roman"/>
          <w:sz w:val="22"/>
          <w:szCs w:val="22"/>
        </w:rPr>
        <w:t xml:space="preserve">respect</w:t>
      </w:r>
      <w:r w:rsidRPr="2F85C653" w:rsidR="00BB0E1E">
        <w:rPr>
          <w:rFonts w:ascii="Times New Roman" w:hAnsi="Times New Roman" w:eastAsia="Times New Roman" w:cs="Times New Roman"/>
          <w:sz w:val="22"/>
          <w:szCs w:val="22"/>
        </w:rPr>
        <w:t xml:space="preserve"> and beneficence. </w:t>
      </w:r>
    </w:p>
    <w:p w:rsidR="00BB0E1E" w:rsidP="2F85C653" w:rsidRDefault="00BB0E1E" w14:paraId="5A36BC70" w14:textId="573D3C01">
      <w:pPr>
        <w:spacing w:after="120"/>
        <w:jc w:val="both"/>
        <w:rPr>
          <w:rFonts w:ascii="Times New Roman" w:hAnsi="Times New Roman" w:eastAsia="Times New Roman" w:cs="Times New Roman"/>
          <w:sz w:val="22"/>
          <w:szCs w:val="22"/>
        </w:rPr>
      </w:pPr>
      <w:r w:rsidRPr="2F85C653" w:rsidR="00BB0E1E">
        <w:rPr>
          <w:rFonts w:ascii="Times New Roman" w:hAnsi="Times New Roman" w:eastAsia="Times New Roman" w:cs="Times New Roman"/>
          <w:sz w:val="22"/>
          <w:szCs w:val="22"/>
          <w:lang w:val="en-US"/>
        </w:rPr>
        <w:t xml:space="preserve">The </w:t>
      </w:r>
      <w:r w:rsidRPr="2F85C653" w:rsidR="006C0BE2">
        <w:rPr>
          <w:rFonts w:ascii="Times New Roman" w:hAnsi="Times New Roman" w:eastAsia="Times New Roman" w:cs="Times New Roman"/>
          <w:sz w:val="22"/>
          <w:szCs w:val="22"/>
          <w:lang w:val="en-US"/>
        </w:rPr>
        <w:t>evaluation</w:t>
      </w:r>
      <w:r w:rsidRPr="2F85C653" w:rsidR="00BB0E1E">
        <w:rPr>
          <w:rFonts w:ascii="Times New Roman" w:hAnsi="Times New Roman" w:eastAsia="Times New Roman" w:cs="Times New Roman"/>
          <w:sz w:val="22"/>
          <w:szCs w:val="22"/>
          <w:lang w:val="en-US"/>
        </w:rPr>
        <w:t xml:space="preserve"> will be</w:t>
      </w:r>
      <w:r w:rsidRPr="2F85C653" w:rsidR="0093462B">
        <w:rPr>
          <w:rFonts w:ascii="Times New Roman" w:hAnsi="Times New Roman" w:eastAsia="Times New Roman" w:cs="Times New Roman"/>
          <w:sz w:val="22"/>
          <w:szCs w:val="22"/>
          <w:lang w:val="en-US"/>
        </w:rPr>
        <w:t xml:space="preserve"> gender-responsive meaning that both the process and analysis apply the key principles of a human rights-based approach</w:t>
      </w:r>
      <w:r w:rsidRPr="2F85C653" w:rsidR="00BB0E1E">
        <w:rPr>
          <w:rFonts w:ascii="Times New Roman" w:hAnsi="Times New Roman" w:eastAsia="Times New Roman" w:cs="Times New Roman"/>
          <w:sz w:val="22"/>
          <w:szCs w:val="22"/>
          <w:lang w:val="en-US"/>
        </w:rPr>
        <w:t xml:space="preserve">. </w:t>
      </w:r>
      <w:r w:rsidRPr="2F85C653" w:rsidR="003121A4">
        <w:rPr>
          <w:rFonts w:ascii="Times New Roman" w:hAnsi="Times New Roman" w:eastAsia="Times New Roman" w:cs="Times New Roman"/>
          <w:sz w:val="22"/>
          <w:szCs w:val="22"/>
          <w:lang w:val="en-US"/>
        </w:rPr>
        <w:t xml:space="preserve">It will </w:t>
      </w:r>
      <w:r w:rsidRPr="2F85C653" w:rsidR="00BB0E1E">
        <w:rPr>
          <w:rFonts w:ascii="Times New Roman" w:hAnsi="Times New Roman" w:eastAsia="Times New Roman" w:cs="Times New Roman"/>
          <w:sz w:val="22"/>
          <w:szCs w:val="22"/>
          <w:lang w:val="en-US"/>
        </w:rPr>
        <w:t>analy</w:t>
      </w:r>
      <w:r w:rsidRPr="2F85C653" w:rsidR="00BB0E1E">
        <w:rPr>
          <w:rFonts w:ascii="Times New Roman" w:hAnsi="Times New Roman" w:eastAsia="Times New Roman" w:cs="Times New Roman"/>
          <w:sz w:val="22"/>
          <w:szCs w:val="22"/>
          <w:lang w:val="en-US"/>
        </w:rPr>
        <w:t>z</w:t>
      </w:r>
      <w:r w:rsidRPr="2F85C653" w:rsidR="00BB0E1E">
        <w:rPr>
          <w:rFonts w:ascii="Times New Roman" w:hAnsi="Times New Roman" w:eastAsia="Times New Roman" w:cs="Times New Roman"/>
          <w:sz w:val="22"/>
          <w:szCs w:val="22"/>
          <w:lang w:val="en-US"/>
        </w:rPr>
        <w:t>e the underlying structural barriers and socio-cultural norms that impede the realization of women’s rights.</w:t>
      </w:r>
      <w:r w:rsidRPr="2F85C653" w:rsidR="00BB0E1E">
        <w:rPr>
          <w:rFonts w:ascii="Times New Roman" w:hAnsi="Times New Roman" w:eastAsia="Times New Roman" w:cs="Times New Roman"/>
          <w:sz w:val="22"/>
          <w:szCs w:val="22"/>
          <w:lang w:val="en-US"/>
        </w:rPr>
        <w:t xml:space="preserve"> </w:t>
      </w:r>
      <w:r w:rsidRPr="2F85C653" w:rsidR="00BB0E1E">
        <w:rPr>
          <w:rFonts w:ascii="Times New Roman" w:hAnsi="Times New Roman" w:eastAsia="Times New Roman" w:cs="Times New Roman"/>
          <w:sz w:val="22"/>
          <w:szCs w:val="22"/>
        </w:rPr>
        <w:t>T</w:t>
      </w:r>
      <w:r w:rsidRPr="2F85C653" w:rsidR="00BB0E1E">
        <w:rPr>
          <w:rFonts w:ascii="Times New Roman" w:hAnsi="Times New Roman" w:eastAsia="Times New Roman" w:cs="Times New Roman"/>
          <w:sz w:val="22"/>
          <w:szCs w:val="22"/>
        </w:rPr>
        <w:t xml:space="preserve">he </w:t>
      </w:r>
      <w:r w:rsidRPr="2F85C653" w:rsidR="006C0BE2">
        <w:rPr>
          <w:rFonts w:ascii="Times New Roman" w:hAnsi="Times New Roman" w:eastAsia="Times New Roman" w:cs="Times New Roman"/>
          <w:sz w:val="22"/>
          <w:szCs w:val="22"/>
        </w:rPr>
        <w:t>evaluation</w:t>
      </w:r>
      <w:r w:rsidRPr="2F85C653" w:rsidR="00BB0E1E">
        <w:rPr>
          <w:rFonts w:ascii="Times New Roman" w:hAnsi="Times New Roman" w:eastAsia="Times New Roman" w:cs="Times New Roman"/>
          <w:sz w:val="22"/>
          <w:szCs w:val="22"/>
        </w:rPr>
        <w:t xml:space="preserve"> design will </w:t>
      </w:r>
      <w:r w:rsidRPr="2F85C653" w:rsidR="00BB0E1E">
        <w:rPr>
          <w:rFonts w:ascii="Times New Roman" w:hAnsi="Times New Roman" w:eastAsia="Times New Roman" w:cs="Times New Roman"/>
          <w:sz w:val="22"/>
          <w:szCs w:val="22"/>
          <w:lang w:val="en-US"/>
        </w:rPr>
        <w:t xml:space="preserve">apply </w:t>
      </w:r>
      <w:hyperlink r:id="R21558f1bccaf4bd1">
        <w:r w:rsidRPr="2F85C653" w:rsidR="00BB0E1E">
          <w:rPr>
            <w:rFonts w:ascii="Times New Roman" w:hAnsi="Times New Roman" w:eastAsia="Times New Roman" w:cs="Times New Roman"/>
            <w:color w:val="0000FF"/>
            <w:sz w:val="22"/>
            <w:szCs w:val="22"/>
            <w:u w:val="single"/>
          </w:rPr>
          <w:t xml:space="preserve">Good practices in gender-responsive </w:t>
        </w:r>
        <w:r w:rsidRPr="2F85C653" w:rsidR="006C0BE2">
          <w:rPr>
            <w:rFonts w:ascii="Times New Roman" w:hAnsi="Times New Roman" w:eastAsia="Times New Roman" w:cs="Times New Roman"/>
            <w:color w:val="0000FF"/>
            <w:sz w:val="22"/>
            <w:szCs w:val="22"/>
            <w:u w:val="single"/>
          </w:rPr>
          <w:t>evaluation</w:t>
        </w:r>
        <w:r w:rsidRPr="2F85C653" w:rsidR="00BB0E1E">
          <w:rPr>
            <w:rFonts w:ascii="Times New Roman" w:hAnsi="Times New Roman" w:eastAsia="Times New Roman" w:cs="Times New Roman"/>
            <w:color w:val="0000FF"/>
            <w:sz w:val="22"/>
            <w:szCs w:val="22"/>
            <w:u w:val="single"/>
          </w:rPr>
          <w:t>s</w:t>
        </w:r>
      </w:hyperlink>
      <w:r w:rsidRPr="2F85C653" w:rsidR="00BB0E1E">
        <w:rPr>
          <w:rFonts w:ascii="Times New Roman" w:hAnsi="Times New Roman" w:eastAsia="Times New Roman" w:cs="Times New Roman"/>
          <w:sz w:val="22"/>
          <w:szCs w:val="22"/>
        </w:rPr>
        <w:t xml:space="preserve">  and a suitable approach </w:t>
      </w:r>
      <w:r w:rsidRPr="2F85C653" w:rsidR="00BB0E1E">
        <w:rPr>
          <w:rFonts w:ascii="Times New Roman" w:hAnsi="Times New Roman" w:eastAsia="Times New Roman" w:cs="Times New Roman"/>
          <w:sz w:val="22"/>
          <w:szCs w:val="22"/>
          <w:lang w:val="en-US"/>
        </w:rPr>
        <w:t xml:space="preserve">to </w:t>
      </w:r>
      <w:r w:rsidRPr="2F85C653" w:rsidR="003121A4">
        <w:rPr>
          <w:rFonts w:ascii="Times New Roman" w:hAnsi="Times New Roman" w:eastAsia="Times New Roman" w:cs="Times New Roman"/>
          <w:sz w:val="22"/>
          <w:szCs w:val="22"/>
        </w:rPr>
        <w:t>assess</w:t>
      </w:r>
      <w:r w:rsidRPr="2F85C653" w:rsidR="00BB0E1E">
        <w:rPr>
          <w:rFonts w:ascii="Times New Roman" w:hAnsi="Times New Roman" w:eastAsia="Times New Roman" w:cs="Times New Roman"/>
          <w:sz w:val="22"/>
          <w:szCs w:val="22"/>
        </w:rPr>
        <w:t xml:space="preserve"> the type, </w:t>
      </w:r>
      <w:r w:rsidRPr="2F85C653" w:rsidR="00BB0E1E">
        <w:rPr>
          <w:rFonts w:ascii="Times New Roman" w:hAnsi="Times New Roman" w:eastAsia="Times New Roman" w:cs="Times New Roman"/>
          <w:sz w:val="22"/>
          <w:szCs w:val="22"/>
        </w:rPr>
        <w:t>effectiveness</w:t>
      </w:r>
      <w:r w:rsidRPr="2F85C653" w:rsidR="00BB0E1E">
        <w:rPr>
          <w:rFonts w:ascii="Times New Roman" w:hAnsi="Times New Roman" w:eastAsia="Times New Roman" w:cs="Times New Roman"/>
          <w:sz w:val="22"/>
          <w:szCs w:val="22"/>
        </w:rPr>
        <w:t xml:space="preserve"> and the quality of gender-transformative results achieved. </w:t>
      </w:r>
    </w:p>
    <w:p w:rsidRPr="0078470E" w:rsidR="00074C08" w:rsidP="2F85C653" w:rsidRDefault="00074C08" w14:paraId="3FA82A90" w14:textId="691D35D8">
      <w:pPr>
        <w:widowControl w:val="0"/>
        <w:autoSpaceDE w:val="0"/>
        <w:autoSpaceDN w:val="0"/>
        <w:adjustRightInd w:val="0"/>
        <w:spacing w:before="240" w:after="120"/>
        <w:jc w:val="both"/>
        <w:rPr>
          <w:rFonts w:ascii="Times New Roman" w:hAnsi="Times New Roman" w:eastAsia="Times New Roman" w:cs="Times New Roman"/>
          <w:b w:val="1"/>
          <w:bCs w:val="1"/>
          <w:sz w:val="22"/>
          <w:szCs w:val="22"/>
          <w:lang w:val="en-US"/>
        </w:rPr>
      </w:pPr>
      <w:r w:rsidRPr="2F85C653" w:rsidR="00074C08">
        <w:rPr>
          <w:rFonts w:ascii="Times New Roman" w:hAnsi="Times New Roman" w:eastAsia="Times New Roman" w:cs="Times New Roman"/>
          <w:b w:val="1"/>
          <w:bCs w:val="1"/>
          <w:sz w:val="22"/>
          <w:szCs w:val="22"/>
          <w:lang w:val="en-US"/>
        </w:rPr>
        <w:t>Data collection</w:t>
      </w:r>
      <w:r w:rsidRPr="2F85C653" w:rsidR="00B77E46">
        <w:rPr>
          <w:rFonts w:ascii="Times New Roman" w:hAnsi="Times New Roman" w:eastAsia="Times New Roman" w:cs="Times New Roman"/>
          <w:b w:val="1"/>
          <w:bCs w:val="1"/>
          <w:sz w:val="22"/>
          <w:szCs w:val="22"/>
          <w:lang w:val="en-US"/>
        </w:rPr>
        <w:t xml:space="preserve"> and analysis </w:t>
      </w:r>
    </w:p>
    <w:p w:rsidRPr="0078470E" w:rsidR="00E648DE" w:rsidP="2F85C653" w:rsidRDefault="00B77E46" w14:paraId="25603942" w14:textId="546A484A">
      <w:pPr>
        <w:spacing w:before="120" w:after="120"/>
        <w:jc w:val="both"/>
        <w:rPr>
          <w:rFonts w:ascii="Times New Roman" w:hAnsi="Times New Roman" w:eastAsia="Times New Roman" w:cs="Times New Roman"/>
          <w:sz w:val="22"/>
          <w:szCs w:val="22"/>
        </w:rPr>
      </w:pPr>
      <w:r w:rsidRPr="2F85C653" w:rsidR="3771AA3C">
        <w:rPr>
          <w:rFonts w:ascii="Times New Roman" w:hAnsi="Times New Roman" w:eastAsia="Times New Roman" w:cs="Times New Roman"/>
          <w:sz w:val="22"/>
          <w:szCs w:val="22"/>
          <w:lang w:val="en-US"/>
        </w:rPr>
        <w:t xml:space="preserve">The </w:t>
      </w:r>
      <w:r w:rsidRPr="2F85C653" w:rsidR="66AAC1D8">
        <w:rPr>
          <w:rFonts w:ascii="Times New Roman" w:hAnsi="Times New Roman" w:eastAsia="Times New Roman" w:cs="Times New Roman"/>
          <w:sz w:val="22"/>
          <w:szCs w:val="22"/>
          <w:lang w:val="en-US"/>
        </w:rPr>
        <w:t>evaluation</w:t>
      </w:r>
      <w:r w:rsidRPr="2F85C653" w:rsidR="3771AA3C">
        <w:rPr>
          <w:rFonts w:ascii="Times New Roman" w:hAnsi="Times New Roman" w:eastAsia="Times New Roman" w:cs="Times New Roman"/>
          <w:sz w:val="22"/>
          <w:szCs w:val="22"/>
          <w:lang w:val="en-US"/>
        </w:rPr>
        <w:t xml:space="preserve"> will employ a non-experimental, theory-based</w:t>
      </w:r>
      <w:r w:rsidRPr="2F85C653">
        <w:rPr>
          <w:rStyle w:val="EndnoteReference"/>
          <w:rFonts w:ascii="Times New Roman" w:hAnsi="Times New Roman" w:eastAsia="Times New Roman" w:cs="Times New Roman"/>
          <w:sz w:val="22"/>
          <w:szCs w:val="22"/>
          <w:lang w:val="en-US"/>
        </w:rPr>
        <w:footnoteReference w:id="6"/>
      </w:r>
      <w:r w:rsidRPr="2F85C653" w:rsidR="3771AA3C">
        <w:rPr>
          <w:rFonts w:ascii="Times New Roman" w:hAnsi="Times New Roman" w:eastAsia="Times New Roman" w:cs="Times New Roman"/>
          <w:sz w:val="22"/>
          <w:szCs w:val="22"/>
          <w:lang w:val="en-US"/>
        </w:rPr>
        <w:t xml:space="preserve"> approach. </w:t>
      </w:r>
      <w:r w:rsidRPr="2F85C653" w:rsidR="3771AA3C">
        <w:rPr>
          <w:rFonts w:ascii="Times New Roman" w:hAnsi="Times New Roman" w:eastAsia="Times New Roman" w:cs="Times New Roman"/>
          <w:sz w:val="22"/>
          <w:szCs w:val="22"/>
          <w:lang w:val="en-US"/>
        </w:rPr>
        <w:t xml:space="preserve">The performance of the </w:t>
      </w:r>
      <w:r w:rsidRPr="2F85C653" w:rsidR="7B4E593B">
        <w:rPr>
          <w:rFonts w:ascii="Times New Roman" w:hAnsi="Times New Roman" w:eastAsia="Times New Roman" w:cs="Times New Roman"/>
          <w:sz w:val="22"/>
          <w:szCs w:val="22"/>
          <w:lang w:val="en-US"/>
        </w:rPr>
        <w:t>regional office</w:t>
      </w:r>
      <w:r w:rsidRPr="2F85C653" w:rsidR="3771AA3C">
        <w:rPr>
          <w:rFonts w:ascii="Times New Roman" w:hAnsi="Times New Roman" w:eastAsia="Times New Roman" w:cs="Times New Roman"/>
          <w:sz w:val="22"/>
          <w:szCs w:val="22"/>
          <w:lang w:val="en-US"/>
        </w:rPr>
        <w:t xml:space="preserve"> will be assessed using contribution analysis, using the theory of change set out in the Strategic Note </w:t>
      </w:r>
      <w:r w:rsidRPr="2F85C653" w:rsidR="2A1E6152">
        <w:rPr>
          <w:rFonts w:ascii="Times New Roman" w:hAnsi="Times New Roman" w:eastAsia="Times New Roman" w:cs="Times New Roman"/>
          <w:sz w:val="22"/>
          <w:szCs w:val="22"/>
          <w:lang w:val="en-US"/>
        </w:rPr>
        <w:t>2022-25</w:t>
      </w:r>
      <w:r w:rsidRPr="2F85C653" w:rsidR="3771AA3C">
        <w:rPr>
          <w:rFonts w:ascii="Times New Roman" w:hAnsi="Times New Roman" w:eastAsia="Times New Roman" w:cs="Times New Roman"/>
          <w:sz w:val="22"/>
          <w:szCs w:val="22"/>
          <w:lang w:val="en-US"/>
        </w:rPr>
        <w:t xml:space="preserve"> as a basis.</w:t>
      </w:r>
      <w:r w:rsidRPr="2F85C653" w:rsidR="3771AA3C">
        <w:rPr>
          <w:rFonts w:ascii="Times New Roman" w:hAnsi="Times New Roman" w:eastAsia="Times New Roman" w:cs="Times New Roman"/>
          <w:sz w:val="22"/>
          <w:szCs w:val="22"/>
          <w:lang w:val="en-US"/>
        </w:rPr>
        <w:t xml:space="preserve"> The </w:t>
      </w:r>
      <w:r w:rsidRPr="2F85C653" w:rsidR="66AAC1D8">
        <w:rPr>
          <w:rFonts w:ascii="Times New Roman" w:hAnsi="Times New Roman" w:eastAsia="Times New Roman" w:cs="Times New Roman"/>
          <w:sz w:val="22"/>
          <w:szCs w:val="22"/>
          <w:lang w:val="en-US"/>
        </w:rPr>
        <w:t>evaluation</w:t>
      </w:r>
      <w:r w:rsidRPr="2F85C653" w:rsidR="3771AA3C">
        <w:rPr>
          <w:rFonts w:ascii="Times New Roman" w:hAnsi="Times New Roman" w:eastAsia="Times New Roman" w:cs="Times New Roman"/>
          <w:sz w:val="22"/>
          <w:szCs w:val="22"/>
          <w:lang w:val="en-US"/>
        </w:rPr>
        <w:t xml:space="preserve"> will apply </w:t>
      </w:r>
      <w:r w:rsidRPr="2F85C653" w:rsidR="3771AA3C">
        <w:rPr>
          <w:rFonts w:ascii="Times New Roman" w:hAnsi="Times New Roman" w:eastAsia="Times New Roman" w:cs="Times New Roman"/>
          <w:sz w:val="22"/>
          <w:szCs w:val="22"/>
          <w:lang w:val="en-US"/>
        </w:rPr>
        <w:t xml:space="preserve">mixed-method</w:t>
      </w:r>
      <w:r w:rsidRPr="2F85C653" w:rsidR="7B4E593B">
        <w:rPr>
          <w:rFonts w:ascii="Times New Roman" w:hAnsi="Times New Roman" w:eastAsia="Times New Roman" w:cs="Times New Roman"/>
          <w:sz w:val="22"/>
          <w:szCs w:val="22"/>
          <w:lang w:val="en-US"/>
        </w:rPr>
        <w:t>s</w:t>
      </w:r>
      <w:r w:rsidRPr="2F85C653" w:rsidR="3771AA3C">
        <w:rPr>
          <w:rFonts w:ascii="Times New Roman" w:hAnsi="Times New Roman" w:eastAsia="Times New Roman" w:cs="Times New Roman"/>
          <w:sz w:val="22"/>
          <w:szCs w:val="22"/>
          <w:lang w:val="en-US"/>
        </w:rPr>
        <w:t xml:space="preserve"> using qualitative and quantitative </w:t>
      </w:r>
      <w:r w:rsidRPr="2F85C653" w:rsidR="7B4E593B">
        <w:rPr>
          <w:rFonts w:ascii="Times New Roman" w:hAnsi="Times New Roman" w:eastAsia="Times New Roman" w:cs="Times New Roman"/>
          <w:sz w:val="22"/>
          <w:szCs w:val="22"/>
          <w:lang w:val="en-US"/>
        </w:rPr>
        <w:t>data collection and analysis methods</w:t>
      </w:r>
      <w:r w:rsidRPr="2F85C653" w:rsidR="3771AA3C">
        <w:rPr>
          <w:rFonts w:ascii="Times New Roman" w:hAnsi="Times New Roman" w:eastAsia="Times New Roman" w:cs="Times New Roman"/>
          <w:sz w:val="22"/>
          <w:szCs w:val="22"/>
          <w:lang w:val="en-US"/>
        </w:rPr>
        <w:t xml:space="preserve">. </w:t>
      </w:r>
      <w:r w:rsidRPr="2F85C653" w:rsidR="706DB4C6">
        <w:rPr>
          <w:rFonts w:ascii="Times New Roman" w:hAnsi="Times New Roman" w:eastAsia="Times New Roman" w:cs="Times New Roman"/>
          <w:sz w:val="22"/>
          <w:szCs w:val="22"/>
          <w:lang w:val="en-US"/>
        </w:rPr>
        <w:t xml:space="preserve">The </w:t>
      </w:r>
      <w:r w:rsidRPr="2F85C653" w:rsidR="66AAC1D8">
        <w:rPr>
          <w:rFonts w:ascii="Times New Roman" w:hAnsi="Times New Roman" w:eastAsia="Times New Roman" w:cs="Times New Roman"/>
          <w:sz w:val="22"/>
          <w:szCs w:val="22"/>
          <w:lang w:val="en-US"/>
        </w:rPr>
        <w:t>evaluation</w:t>
      </w:r>
      <w:r w:rsidRPr="2F85C653" w:rsidR="706DB4C6">
        <w:rPr>
          <w:rFonts w:ascii="Times New Roman" w:hAnsi="Times New Roman" w:eastAsia="Times New Roman" w:cs="Times New Roman"/>
          <w:sz w:val="22"/>
          <w:szCs w:val="22"/>
          <w:lang w:val="en-US"/>
        </w:rPr>
        <w:t xml:space="preserve"> will employ the following data collection</w:t>
      </w:r>
      <w:r w:rsidRPr="2F85C653" w:rsidR="2C41994B">
        <w:rPr>
          <w:rFonts w:ascii="Times New Roman" w:hAnsi="Times New Roman" w:eastAsia="Times New Roman" w:cs="Times New Roman"/>
          <w:sz w:val="22"/>
          <w:szCs w:val="22"/>
          <w:lang w:val="en-US"/>
        </w:rPr>
        <w:t xml:space="preserve"> methods</w:t>
      </w:r>
      <w:r w:rsidRPr="2F85C653" w:rsidR="706DB4C6">
        <w:rPr>
          <w:rFonts w:ascii="Times New Roman" w:hAnsi="Times New Roman" w:eastAsia="Times New Roman" w:cs="Times New Roman"/>
          <w:sz w:val="22"/>
          <w:szCs w:val="22"/>
          <w:lang w:val="en-US"/>
        </w:rPr>
        <w:t xml:space="preserve">: </w:t>
      </w:r>
    </w:p>
    <w:p w:rsidRPr="0078470E" w:rsidR="003318DB" w:rsidP="2F85C653" w:rsidRDefault="00176452" w14:paraId="26F3511C" w14:textId="7C0B7C23">
      <w:pPr>
        <w:pStyle w:val="ListParagraph"/>
        <w:widowControl w:val="0"/>
        <w:numPr>
          <w:ilvl w:val="0"/>
          <w:numId w:val="6"/>
        </w:numPr>
        <w:autoSpaceDE w:val="0"/>
        <w:autoSpaceDN w:val="0"/>
        <w:adjustRightInd w:val="0"/>
        <w:spacing w:before="120" w:after="120"/>
        <w:jc w:val="both"/>
        <w:rPr>
          <w:rFonts w:ascii="Times New Roman" w:hAnsi="Times New Roman" w:eastAsia="Times New Roman" w:cs="Times New Roman"/>
          <w:sz w:val="22"/>
          <w:szCs w:val="22"/>
          <w:lang w:val="en-US"/>
        </w:rPr>
      </w:pPr>
      <w:r w:rsidRPr="2F85C653" w:rsidR="00176452">
        <w:rPr>
          <w:rFonts w:ascii="Times New Roman" w:hAnsi="Times New Roman" w:eastAsia="Times New Roman" w:cs="Times New Roman"/>
          <w:b w:val="1"/>
          <w:bCs w:val="1"/>
          <w:sz w:val="22"/>
          <w:szCs w:val="22"/>
          <w:lang w:val="en-US"/>
        </w:rPr>
        <w:t>D</w:t>
      </w:r>
      <w:r w:rsidRPr="2F85C653" w:rsidR="003318DB">
        <w:rPr>
          <w:rFonts w:ascii="Times New Roman" w:hAnsi="Times New Roman" w:eastAsia="Times New Roman" w:cs="Times New Roman"/>
          <w:b w:val="1"/>
          <w:bCs w:val="1"/>
          <w:sz w:val="22"/>
          <w:szCs w:val="22"/>
          <w:lang w:val="en-US"/>
        </w:rPr>
        <w:t>ocument analyses</w:t>
      </w:r>
      <w:r w:rsidRPr="2F85C653" w:rsidR="003318DB">
        <w:rPr>
          <w:rFonts w:ascii="Times New Roman" w:hAnsi="Times New Roman" w:eastAsia="Times New Roman" w:cs="Times New Roman"/>
          <w:sz w:val="22"/>
          <w:szCs w:val="22"/>
          <w:lang w:val="en-US"/>
        </w:rPr>
        <w:t xml:space="preserve"> undertaken primarily during the </w:t>
      </w:r>
      <w:r w:rsidRPr="2F85C653" w:rsidR="003318DB">
        <w:rPr>
          <w:rFonts w:ascii="Times New Roman" w:hAnsi="Times New Roman" w:eastAsia="Times New Roman" w:cs="Times New Roman"/>
          <w:sz w:val="22"/>
          <w:szCs w:val="22"/>
          <w:lang w:val="en-US"/>
        </w:rPr>
        <w:t>inception</w:t>
      </w:r>
      <w:r w:rsidRPr="2F85C653" w:rsidR="003318DB">
        <w:rPr>
          <w:rFonts w:ascii="Times New Roman" w:hAnsi="Times New Roman" w:eastAsia="Times New Roman" w:cs="Times New Roman"/>
          <w:sz w:val="22"/>
          <w:szCs w:val="22"/>
          <w:lang w:val="en-US"/>
        </w:rPr>
        <w:t xml:space="preserve"> phase will inform the </w:t>
      </w:r>
      <w:r w:rsidRPr="2F85C653" w:rsidR="006C0BE2">
        <w:rPr>
          <w:rFonts w:ascii="Times New Roman" w:hAnsi="Times New Roman" w:eastAsia="Times New Roman" w:cs="Times New Roman"/>
          <w:sz w:val="22"/>
          <w:szCs w:val="22"/>
          <w:lang w:val="en-US"/>
        </w:rPr>
        <w:t>evaluation</w:t>
      </w:r>
      <w:r w:rsidRPr="2F85C653" w:rsidR="003318DB">
        <w:rPr>
          <w:rFonts w:ascii="Times New Roman" w:hAnsi="Times New Roman" w:eastAsia="Times New Roman" w:cs="Times New Roman"/>
          <w:sz w:val="22"/>
          <w:szCs w:val="22"/>
          <w:lang w:val="en-US"/>
        </w:rPr>
        <w:t xml:space="preserve"> approach: </w:t>
      </w:r>
    </w:p>
    <w:p w:rsidRPr="0078470E" w:rsidR="003670AA" w:rsidP="2F85C653" w:rsidRDefault="003318DB" w14:paraId="3E58B4C6" w14:textId="3AE86695">
      <w:pPr>
        <w:pStyle w:val="ListParagraph"/>
        <w:widowControl w:val="0"/>
        <w:numPr>
          <w:ilvl w:val="0"/>
          <w:numId w:val="15"/>
        </w:numPr>
        <w:autoSpaceDE w:val="0"/>
        <w:autoSpaceDN w:val="0"/>
        <w:adjustRightInd w:val="0"/>
        <w:spacing w:before="120" w:after="120"/>
        <w:jc w:val="both"/>
        <w:rPr>
          <w:rFonts w:ascii="Times New Roman" w:hAnsi="Times New Roman" w:eastAsia="Times New Roman" w:cs="Times New Roman"/>
          <w:color w:val="000000" w:themeColor="text1"/>
          <w:sz w:val="22"/>
          <w:szCs w:val="22"/>
        </w:rPr>
      </w:pPr>
      <w:r w:rsidRPr="2F85C653" w:rsidR="003318DB">
        <w:rPr>
          <w:rFonts w:ascii="Times New Roman" w:hAnsi="Times New Roman" w:eastAsia="Times New Roman" w:cs="Times New Roman"/>
          <w:b w:val="1"/>
          <w:bCs w:val="1"/>
          <w:i w:val="1"/>
          <w:iCs w:val="1"/>
          <w:sz w:val="22"/>
          <w:szCs w:val="22"/>
          <w:lang w:val="en-US"/>
        </w:rPr>
        <w:t>Evaluability assessment</w:t>
      </w:r>
      <w:r w:rsidRPr="2F85C653" w:rsidR="003318DB">
        <w:rPr>
          <w:rFonts w:ascii="Times New Roman" w:hAnsi="Times New Roman" w:eastAsia="Times New Roman" w:cs="Times New Roman"/>
          <w:sz w:val="22"/>
          <w:szCs w:val="22"/>
          <w:lang w:val="en-US"/>
        </w:rPr>
        <w:t xml:space="preserve"> </w:t>
      </w:r>
      <w:r w:rsidRPr="2F85C653" w:rsidR="0096106F">
        <w:rPr>
          <w:rFonts w:ascii="Times New Roman" w:hAnsi="Times New Roman" w:eastAsia="Times New Roman" w:cs="Times New Roman"/>
          <w:sz w:val="22"/>
          <w:szCs w:val="22"/>
          <w:lang w:val="en-US"/>
        </w:rPr>
        <w:t xml:space="preserve">to identify gaps in </w:t>
      </w:r>
      <w:r w:rsidRPr="2F85C653" w:rsidR="003033E5">
        <w:rPr>
          <w:rFonts w:ascii="Times New Roman" w:hAnsi="Times New Roman" w:eastAsia="Times New Roman" w:cs="Times New Roman"/>
          <w:sz w:val="22"/>
          <w:szCs w:val="22"/>
          <w:lang w:val="en-US"/>
        </w:rPr>
        <w:t xml:space="preserve">secondary data which will be used to determine the </w:t>
      </w:r>
      <w:r w:rsidRPr="2F85C653" w:rsidR="006C0BE2">
        <w:rPr>
          <w:rFonts w:ascii="Times New Roman" w:hAnsi="Times New Roman" w:eastAsia="Times New Roman" w:cs="Times New Roman"/>
          <w:sz w:val="22"/>
          <w:szCs w:val="22"/>
          <w:lang w:val="en-US"/>
        </w:rPr>
        <w:t>evaluation</w:t>
      </w:r>
      <w:r w:rsidRPr="2F85C653" w:rsidR="003033E5">
        <w:rPr>
          <w:rFonts w:ascii="Times New Roman" w:hAnsi="Times New Roman" w:eastAsia="Times New Roman" w:cs="Times New Roman"/>
          <w:sz w:val="22"/>
          <w:szCs w:val="22"/>
          <w:lang w:val="en-US"/>
        </w:rPr>
        <w:t xml:space="preserve"> approach</w:t>
      </w:r>
      <w:r w:rsidRPr="2F85C653" w:rsidR="00F56344">
        <w:rPr>
          <w:rFonts w:ascii="Times New Roman" w:hAnsi="Times New Roman" w:eastAsia="Times New Roman" w:cs="Times New Roman"/>
          <w:sz w:val="22"/>
          <w:szCs w:val="22"/>
          <w:lang w:val="en-US"/>
        </w:rPr>
        <w:t xml:space="preserve">, including an assessment of the Theory of Change, the conduciveness of the context to undertaking the </w:t>
      </w:r>
      <w:r w:rsidRPr="2F85C653" w:rsidR="006C0BE2">
        <w:rPr>
          <w:rFonts w:ascii="Times New Roman" w:hAnsi="Times New Roman" w:eastAsia="Times New Roman" w:cs="Times New Roman"/>
          <w:sz w:val="22"/>
          <w:szCs w:val="22"/>
          <w:lang w:val="en-US"/>
        </w:rPr>
        <w:t>evaluation</w:t>
      </w:r>
      <w:r w:rsidRPr="2F85C653" w:rsidR="00F56344">
        <w:rPr>
          <w:rFonts w:ascii="Times New Roman" w:hAnsi="Times New Roman" w:eastAsia="Times New Roman" w:cs="Times New Roman"/>
          <w:sz w:val="22"/>
          <w:szCs w:val="22"/>
          <w:lang w:val="en-US"/>
        </w:rPr>
        <w:t xml:space="preserve">, the management structure at the </w:t>
      </w:r>
      <w:r w:rsidRPr="2F85C653" w:rsidR="008C4FBD">
        <w:rPr>
          <w:rFonts w:ascii="Times New Roman" w:hAnsi="Times New Roman" w:eastAsia="Times New Roman" w:cs="Times New Roman"/>
          <w:sz w:val="22"/>
          <w:szCs w:val="22"/>
          <w:lang w:val="en-US"/>
        </w:rPr>
        <w:t>Regional Office</w:t>
      </w:r>
      <w:r w:rsidRPr="2F85C653" w:rsidR="00F56344">
        <w:rPr>
          <w:rFonts w:ascii="Times New Roman" w:hAnsi="Times New Roman" w:eastAsia="Times New Roman" w:cs="Times New Roman"/>
          <w:sz w:val="22"/>
          <w:szCs w:val="22"/>
          <w:lang w:val="en-US"/>
        </w:rPr>
        <w:t xml:space="preserve"> and the quality and completeness of the Development Results Framework and Operational Efficiency and Effectiveness Framework. </w:t>
      </w:r>
    </w:p>
    <w:p w:rsidRPr="0078470E" w:rsidR="003318DB" w:rsidP="2F85C653" w:rsidRDefault="003318DB" w14:paraId="1DDE6546" w14:textId="32F097DB">
      <w:pPr>
        <w:pStyle w:val="ListParagraph"/>
        <w:widowControl w:val="0"/>
        <w:numPr>
          <w:ilvl w:val="0"/>
          <w:numId w:val="15"/>
        </w:numPr>
        <w:autoSpaceDE w:val="0"/>
        <w:autoSpaceDN w:val="0"/>
        <w:adjustRightInd w:val="0"/>
        <w:spacing w:before="120" w:after="120"/>
        <w:jc w:val="both"/>
        <w:rPr>
          <w:rFonts w:ascii="Times New Roman" w:hAnsi="Times New Roman" w:eastAsia="Times New Roman" w:cs="Times New Roman"/>
          <w:sz w:val="22"/>
          <w:szCs w:val="22"/>
          <w:lang w:val="en-US"/>
        </w:rPr>
      </w:pPr>
      <w:r w:rsidRPr="2F85C653" w:rsidR="003318DB">
        <w:rPr>
          <w:rFonts w:ascii="Times New Roman" w:hAnsi="Times New Roman" w:eastAsia="Times New Roman" w:cs="Times New Roman"/>
          <w:b w:val="1"/>
          <w:bCs w:val="1"/>
          <w:i w:val="1"/>
          <w:iCs w:val="1"/>
          <w:sz w:val="22"/>
          <w:szCs w:val="22"/>
          <w:lang w:val="en-US"/>
        </w:rPr>
        <w:t>Contextual analysis</w:t>
      </w:r>
      <w:r w:rsidRPr="2F85C653" w:rsidR="003318DB">
        <w:rPr>
          <w:rFonts w:ascii="Times New Roman" w:hAnsi="Times New Roman" w:eastAsia="Times New Roman" w:cs="Times New Roman"/>
          <w:sz w:val="22"/>
          <w:szCs w:val="22"/>
          <w:lang w:val="en-US"/>
        </w:rPr>
        <w:t xml:space="preserve"> of the key external influencing factors </w:t>
      </w:r>
      <w:r w:rsidRPr="2F85C653" w:rsidR="00F56344">
        <w:rPr>
          <w:rFonts w:ascii="Times New Roman" w:hAnsi="Times New Roman" w:eastAsia="Times New Roman" w:cs="Times New Roman"/>
          <w:sz w:val="22"/>
          <w:szCs w:val="22"/>
          <w:lang w:val="en-US"/>
        </w:rPr>
        <w:t>affecting</w:t>
      </w:r>
      <w:r w:rsidRPr="2F85C653" w:rsidR="003318DB">
        <w:rPr>
          <w:rFonts w:ascii="Times New Roman" w:hAnsi="Times New Roman" w:eastAsia="Times New Roman" w:cs="Times New Roman"/>
          <w:sz w:val="22"/>
          <w:szCs w:val="22"/>
          <w:lang w:val="en-US"/>
        </w:rPr>
        <w:t xml:space="preserve"> realization of women’s rights in</w:t>
      </w:r>
      <w:r w:rsidRPr="2F85C653" w:rsidR="00222157">
        <w:rPr>
          <w:rFonts w:ascii="Times New Roman" w:hAnsi="Times New Roman" w:eastAsia="Times New Roman" w:cs="Times New Roman"/>
          <w:sz w:val="22"/>
          <w:szCs w:val="22"/>
          <w:lang w:val="en-US"/>
        </w:rPr>
        <w:t xml:space="preserve"> the </w:t>
      </w:r>
      <w:r w:rsidRPr="2F85C653" w:rsidR="0078470E">
        <w:rPr>
          <w:rFonts w:ascii="Times New Roman" w:hAnsi="Times New Roman" w:eastAsia="Times New Roman" w:cs="Times New Roman"/>
          <w:sz w:val="22"/>
          <w:szCs w:val="22"/>
          <w:lang w:val="en-US"/>
        </w:rPr>
        <w:t xml:space="preserve">region. </w:t>
      </w:r>
      <w:r w:rsidRPr="2F85C653" w:rsidR="00222157">
        <w:rPr>
          <w:rFonts w:ascii="Times New Roman" w:hAnsi="Times New Roman" w:eastAsia="Times New Roman" w:cs="Times New Roman"/>
          <w:sz w:val="22"/>
          <w:szCs w:val="22"/>
          <w:lang w:val="en-US"/>
        </w:rPr>
        <w:t xml:space="preserve"> </w:t>
      </w:r>
    </w:p>
    <w:p w:rsidRPr="0078470E" w:rsidR="003318DB" w:rsidP="2F85C653" w:rsidRDefault="0026538E" w14:paraId="5DC76F61" w14:textId="2B52B0B0">
      <w:pPr>
        <w:pStyle w:val="ListParagraph"/>
        <w:widowControl w:val="0"/>
        <w:numPr>
          <w:ilvl w:val="0"/>
          <w:numId w:val="15"/>
        </w:numPr>
        <w:autoSpaceDE w:val="0"/>
        <w:autoSpaceDN w:val="0"/>
        <w:adjustRightInd w:val="0"/>
        <w:spacing w:before="120" w:after="120"/>
        <w:jc w:val="both"/>
        <w:rPr>
          <w:rFonts w:ascii="Times New Roman" w:hAnsi="Times New Roman" w:eastAsia="Times New Roman" w:cs="Times New Roman"/>
          <w:sz w:val="22"/>
          <w:szCs w:val="22"/>
          <w:lang w:val="en-US"/>
        </w:rPr>
      </w:pPr>
      <w:r w:rsidRPr="2F85C653" w:rsidR="0026538E">
        <w:rPr>
          <w:rFonts w:ascii="Times New Roman" w:hAnsi="Times New Roman" w:eastAsia="Times New Roman" w:cs="Times New Roman"/>
          <w:b w:val="1"/>
          <w:bCs w:val="1"/>
          <w:i w:val="1"/>
          <w:iCs w:val="1"/>
          <w:sz w:val="22"/>
          <w:szCs w:val="22"/>
          <w:lang w:val="en-US"/>
        </w:rPr>
        <w:t>Portfolio analysis</w:t>
      </w:r>
      <w:r w:rsidRPr="2F85C653" w:rsidR="003318DB">
        <w:rPr>
          <w:rFonts w:ascii="Times New Roman" w:hAnsi="Times New Roman" w:eastAsia="Times New Roman" w:cs="Times New Roman"/>
          <w:sz w:val="22"/>
          <w:szCs w:val="22"/>
          <w:lang w:val="en-US"/>
        </w:rPr>
        <w:t xml:space="preserve"> of UN Women S</w:t>
      </w:r>
      <w:r w:rsidRPr="2F85C653" w:rsidR="00F56344">
        <w:rPr>
          <w:rFonts w:ascii="Times New Roman" w:hAnsi="Times New Roman" w:eastAsia="Times New Roman" w:cs="Times New Roman"/>
          <w:sz w:val="22"/>
          <w:szCs w:val="22"/>
          <w:lang w:val="en-US"/>
        </w:rPr>
        <w:t xml:space="preserve">trategic </w:t>
      </w:r>
      <w:r w:rsidRPr="2F85C653" w:rsidR="003318DB">
        <w:rPr>
          <w:rFonts w:ascii="Times New Roman" w:hAnsi="Times New Roman" w:eastAsia="Times New Roman" w:cs="Times New Roman"/>
          <w:sz w:val="22"/>
          <w:szCs w:val="22"/>
          <w:lang w:val="en-US"/>
        </w:rPr>
        <w:t>N</w:t>
      </w:r>
      <w:r w:rsidRPr="2F85C653" w:rsidR="00F56344">
        <w:rPr>
          <w:rFonts w:ascii="Times New Roman" w:hAnsi="Times New Roman" w:eastAsia="Times New Roman" w:cs="Times New Roman"/>
          <w:sz w:val="22"/>
          <w:szCs w:val="22"/>
          <w:lang w:val="en-US"/>
        </w:rPr>
        <w:t>ote</w:t>
      </w:r>
      <w:r w:rsidRPr="2F85C653" w:rsidR="003318DB">
        <w:rPr>
          <w:rFonts w:ascii="Times New Roman" w:hAnsi="Times New Roman" w:eastAsia="Times New Roman" w:cs="Times New Roman"/>
          <w:sz w:val="22"/>
          <w:szCs w:val="22"/>
          <w:lang w:val="en-US"/>
        </w:rPr>
        <w:t xml:space="preserve"> &amp; Project Documents</w:t>
      </w:r>
      <w:r w:rsidRPr="2F85C653" w:rsidR="00F56344">
        <w:rPr>
          <w:rFonts w:ascii="Times New Roman" w:hAnsi="Times New Roman" w:eastAsia="Times New Roman" w:cs="Times New Roman"/>
          <w:sz w:val="22"/>
          <w:szCs w:val="22"/>
          <w:lang w:val="en-US"/>
        </w:rPr>
        <w:t>, synthesizing</w:t>
      </w:r>
      <w:r w:rsidRPr="2F85C653" w:rsidR="003318DB">
        <w:rPr>
          <w:rFonts w:ascii="Times New Roman" w:hAnsi="Times New Roman" w:eastAsia="Times New Roman" w:cs="Times New Roman"/>
          <w:sz w:val="22"/>
          <w:szCs w:val="22"/>
          <w:lang w:val="en-US"/>
        </w:rPr>
        <w:t xml:space="preserve"> secondary results data for the Development Results Framework and the Organizational Effectiveness and Efficiency </w:t>
      </w:r>
      <w:r w:rsidRPr="2F85C653" w:rsidR="0026538E">
        <w:rPr>
          <w:rFonts w:ascii="Times New Roman" w:hAnsi="Times New Roman" w:eastAsia="Times New Roman" w:cs="Times New Roman"/>
          <w:sz w:val="22"/>
          <w:szCs w:val="22"/>
          <w:lang w:val="en-US"/>
        </w:rPr>
        <w:t>Framework of</w:t>
      </w:r>
      <w:r w:rsidRPr="2F85C653" w:rsidR="003318DB">
        <w:rPr>
          <w:rFonts w:ascii="Times New Roman" w:hAnsi="Times New Roman" w:eastAsia="Times New Roman" w:cs="Times New Roman"/>
          <w:sz w:val="22"/>
          <w:szCs w:val="22"/>
          <w:lang w:val="en-US"/>
        </w:rPr>
        <w:t xml:space="preserve"> the </w:t>
      </w:r>
      <w:r w:rsidRPr="2F85C653" w:rsidR="008C4FBD">
        <w:rPr>
          <w:rFonts w:ascii="Times New Roman" w:hAnsi="Times New Roman" w:eastAsia="Times New Roman" w:cs="Times New Roman"/>
          <w:sz w:val="22"/>
          <w:szCs w:val="22"/>
          <w:lang w:val="en-US"/>
        </w:rPr>
        <w:t>Regional Office</w:t>
      </w:r>
      <w:r w:rsidRPr="2F85C653" w:rsidR="003318DB">
        <w:rPr>
          <w:rFonts w:ascii="Times New Roman" w:hAnsi="Times New Roman" w:eastAsia="Times New Roman" w:cs="Times New Roman"/>
          <w:sz w:val="22"/>
          <w:szCs w:val="22"/>
          <w:lang w:val="en-US"/>
        </w:rPr>
        <w:t>.</w:t>
      </w:r>
      <w:r w:rsidRPr="2F85C653" w:rsidR="00D859AE">
        <w:rPr>
          <w:rFonts w:ascii="Times New Roman" w:hAnsi="Times New Roman" w:eastAsia="Times New Roman" w:cs="Times New Roman"/>
          <w:sz w:val="22"/>
          <w:szCs w:val="22"/>
          <w:lang w:val="en-US"/>
        </w:rPr>
        <w:t xml:space="preserve"> Data will be drawn from the UN Women results management system. </w:t>
      </w:r>
      <w:r w:rsidRPr="2F85C653" w:rsidR="003318DB">
        <w:rPr>
          <w:rFonts w:ascii="Times New Roman" w:hAnsi="Times New Roman" w:eastAsia="Times New Roman" w:cs="Times New Roman"/>
          <w:sz w:val="22"/>
          <w:szCs w:val="22"/>
          <w:lang w:val="en-US"/>
        </w:rPr>
        <w:t xml:space="preserve"> </w:t>
      </w:r>
    </w:p>
    <w:p w:rsidRPr="0078470E" w:rsidR="003318DB" w:rsidP="6DE5D322" w:rsidRDefault="003318DB" w14:paraId="37D2E5AF" w14:textId="36DEEABB">
      <w:pPr>
        <w:pStyle w:val="ListParagraph"/>
        <w:widowControl w:val="0"/>
        <w:numPr>
          <w:ilvl w:val="0"/>
          <w:numId w:val="15"/>
        </w:numPr>
        <w:autoSpaceDE w:val="0"/>
        <w:autoSpaceDN w:val="0"/>
        <w:adjustRightInd w:val="0"/>
        <w:spacing w:before="120" w:after="120"/>
        <w:jc w:val="both"/>
        <w:rPr>
          <w:rFonts w:ascii="Times New Roman" w:hAnsi="Times New Roman" w:eastAsia="Times New Roman" w:cs="Times New Roman"/>
          <w:b w:val="1"/>
          <w:bCs w:val="1"/>
          <w:i w:val="1"/>
          <w:iCs w:val="1"/>
          <w:sz w:val="22"/>
          <w:szCs w:val="22"/>
          <w:lang w:val="en-US"/>
        </w:rPr>
      </w:pPr>
      <w:r w:rsidRPr="6DE5D322" w:rsidR="003318DB">
        <w:rPr>
          <w:rFonts w:ascii="Times New Roman" w:hAnsi="Times New Roman" w:eastAsia="Times New Roman" w:cs="Times New Roman"/>
          <w:b w:val="1"/>
          <w:bCs w:val="1"/>
          <w:i w:val="1"/>
          <w:iCs w:val="1"/>
          <w:sz w:val="22"/>
          <w:szCs w:val="22"/>
          <w:lang w:val="en-US"/>
        </w:rPr>
        <w:t>UN Women financial analysis</w:t>
      </w:r>
      <w:r w:rsidRPr="6DE5D322" w:rsidR="003318DB">
        <w:rPr>
          <w:rFonts w:ascii="Times New Roman" w:hAnsi="Times New Roman" w:eastAsia="Times New Roman" w:cs="Times New Roman"/>
          <w:sz w:val="22"/>
          <w:szCs w:val="22"/>
          <w:lang w:val="en-US"/>
        </w:rPr>
        <w:t xml:space="preserve"> </w:t>
      </w:r>
      <w:r w:rsidRPr="6DE5D322" w:rsidR="0098406C">
        <w:rPr>
          <w:rFonts w:ascii="Times New Roman" w:hAnsi="Times New Roman" w:eastAsia="Times New Roman" w:cs="Times New Roman"/>
          <w:sz w:val="22"/>
          <w:szCs w:val="22"/>
          <w:lang w:val="en-US"/>
        </w:rPr>
        <w:t>of</w:t>
      </w:r>
      <w:r w:rsidRPr="6DE5D322" w:rsidR="003318DB">
        <w:rPr>
          <w:rFonts w:ascii="Times New Roman" w:hAnsi="Times New Roman" w:eastAsia="Times New Roman" w:cs="Times New Roman"/>
          <w:sz w:val="22"/>
          <w:szCs w:val="22"/>
          <w:lang w:val="en-US"/>
        </w:rPr>
        <w:t xml:space="preserve"> the budget, </w:t>
      </w:r>
      <w:r w:rsidRPr="6DE5D322" w:rsidR="003318DB">
        <w:rPr>
          <w:rFonts w:ascii="Times New Roman" w:hAnsi="Times New Roman" w:eastAsia="Times New Roman" w:cs="Times New Roman"/>
          <w:sz w:val="22"/>
          <w:szCs w:val="22"/>
          <w:lang w:val="en-US"/>
        </w:rPr>
        <w:t>expenditure</w:t>
      </w:r>
      <w:r w:rsidRPr="6DE5D322" w:rsidR="003318DB">
        <w:rPr>
          <w:rFonts w:ascii="Times New Roman" w:hAnsi="Times New Roman" w:eastAsia="Times New Roman" w:cs="Times New Roman"/>
          <w:sz w:val="22"/>
          <w:szCs w:val="22"/>
          <w:lang w:val="en-US"/>
        </w:rPr>
        <w:t xml:space="preserve"> and trends in type of expenditures</w:t>
      </w:r>
      <w:r w:rsidRPr="6DE5D322" w:rsidR="00D859AE">
        <w:rPr>
          <w:rFonts w:ascii="Times New Roman" w:hAnsi="Times New Roman" w:eastAsia="Times New Roman" w:cs="Times New Roman"/>
          <w:sz w:val="22"/>
          <w:szCs w:val="22"/>
          <w:lang w:val="en-US"/>
        </w:rPr>
        <w:t>, drawing on UN Women financial records</w:t>
      </w:r>
      <w:r w:rsidRPr="6DE5D322" w:rsidR="003318DB">
        <w:rPr>
          <w:rFonts w:ascii="Times New Roman" w:hAnsi="Times New Roman" w:eastAsia="Times New Roman" w:cs="Times New Roman"/>
          <w:sz w:val="22"/>
          <w:szCs w:val="22"/>
          <w:lang w:val="en-US"/>
        </w:rPr>
        <w:t>.</w:t>
      </w:r>
    </w:p>
    <w:p w:rsidR="6DE5D322" w:rsidP="6DE5D322" w:rsidRDefault="6DE5D322" w14:paraId="459B4B7D" w14:textId="1EFB7E01">
      <w:pPr>
        <w:pStyle w:val="ListParagraph"/>
        <w:widowControl w:val="0"/>
        <w:spacing w:before="120" w:after="120"/>
        <w:ind w:left="720"/>
        <w:jc w:val="both"/>
        <w:rPr>
          <w:rFonts w:ascii="Times New Roman" w:hAnsi="Times New Roman" w:eastAsia="Times New Roman" w:cs="Times New Roman"/>
          <w:b w:val="1"/>
          <w:bCs w:val="1"/>
          <w:i w:val="1"/>
          <w:iCs w:val="1"/>
          <w:sz w:val="22"/>
          <w:szCs w:val="22"/>
          <w:lang w:val="en-US"/>
        </w:rPr>
      </w:pPr>
    </w:p>
    <w:p w:rsidRPr="0078470E" w:rsidR="003318DB" w:rsidP="2F85C653" w:rsidRDefault="003318DB" w14:paraId="30C239B3" w14:textId="6A4F256E">
      <w:pPr>
        <w:pStyle w:val="ListParagraph"/>
        <w:widowControl w:val="0"/>
        <w:numPr>
          <w:ilvl w:val="0"/>
          <w:numId w:val="6"/>
        </w:numPr>
        <w:autoSpaceDE w:val="0"/>
        <w:autoSpaceDN w:val="0"/>
        <w:adjustRightInd w:val="0"/>
        <w:spacing w:before="120" w:after="120"/>
        <w:jc w:val="both"/>
        <w:rPr>
          <w:rFonts w:ascii="Times New Roman" w:hAnsi="Times New Roman" w:eastAsia="Times New Roman" w:cs="Times New Roman"/>
          <w:sz w:val="22"/>
          <w:szCs w:val="22"/>
          <w:lang w:val="en-US"/>
        </w:rPr>
      </w:pPr>
      <w:r w:rsidRPr="6DE5D322" w:rsidR="003318DB">
        <w:rPr>
          <w:rFonts w:ascii="Times New Roman" w:hAnsi="Times New Roman" w:eastAsia="Times New Roman" w:cs="Times New Roman"/>
          <w:b w:val="1"/>
          <w:bCs w:val="1"/>
          <w:sz w:val="22"/>
          <w:szCs w:val="22"/>
          <w:lang w:val="en-US"/>
        </w:rPr>
        <w:t xml:space="preserve">Interviews </w:t>
      </w:r>
      <w:r w:rsidRPr="6DE5D322" w:rsidR="00222157">
        <w:rPr>
          <w:rFonts w:ascii="Times New Roman" w:hAnsi="Times New Roman" w:eastAsia="Times New Roman" w:cs="Times New Roman"/>
          <w:sz w:val="22"/>
          <w:szCs w:val="22"/>
          <w:lang w:val="en-US"/>
        </w:rPr>
        <w:t>and</w:t>
      </w:r>
      <w:r w:rsidRPr="6DE5D322" w:rsidR="00222157">
        <w:rPr>
          <w:rFonts w:ascii="Times New Roman" w:hAnsi="Times New Roman" w:eastAsia="Times New Roman" w:cs="Times New Roman"/>
          <w:b w:val="1"/>
          <w:bCs w:val="1"/>
          <w:sz w:val="22"/>
          <w:szCs w:val="22"/>
          <w:lang w:val="en-US"/>
        </w:rPr>
        <w:t xml:space="preserve"> Focus Group Discussions </w:t>
      </w:r>
      <w:r w:rsidRPr="6DE5D322" w:rsidR="003318DB">
        <w:rPr>
          <w:rFonts w:ascii="Times New Roman" w:hAnsi="Times New Roman" w:eastAsia="Times New Roman" w:cs="Times New Roman"/>
          <w:sz w:val="22"/>
          <w:szCs w:val="22"/>
          <w:lang w:val="en-US"/>
        </w:rPr>
        <w:t xml:space="preserve">with key informants </w:t>
      </w:r>
      <w:r w:rsidRPr="6DE5D322" w:rsidR="003318DB">
        <w:rPr>
          <w:rFonts w:ascii="Times New Roman" w:hAnsi="Times New Roman" w:eastAsia="Times New Roman" w:cs="Times New Roman"/>
          <w:sz w:val="22"/>
          <w:szCs w:val="22"/>
          <w:lang w:val="en-US"/>
        </w:rPr>
        <w:t>identified</w:t>
      </w:r>
      <w:r w:rsidRPr="6DE5D322" w:rsidR="003318DB">
        <w:rPr>
          <w:rFonts w:ascii="Times New Roman" w:hAnsi="Times New Roman" w:eastAsia="Times New Roman" w:cs="Times New Roman"/>
          <w:sz w:val="22"/>
          <w:szCs w:val="22"/>
          <w:lang w:val="en-US"/>
        </w:rPr>
        <w:t xml:space="preserve"> through the stakeholder analysis (across all stakeholder groups); </w:t>
      </w:r>
    </w:p>
    <w:p w:rsidR="6DE5D322" w:rsidP="6DE5D322" w:rsidRDefault="6DE5D322" w14:paraId="32901826" w14:textId="481844B1">
      <w:pPr>
        <w:pStyle w:val="ListParagraph"/>
        <w:widowControl w:val="0"/>
        <w:spacing w:before="120" w:after="120"/>
        <w:ind w:left="360"/>
        <w:jc w:val="both"/>
        <w:rPr>
          <w:rFonts w:ascii="Times New Roman" w:hAnsi="Times New Roman" w:eastAsia="Times New Roman" w:cs="Times New Roman"/>
          <w:sz w:val="22"/>
          <w:szCs w:val="22"/>
          <w:lang w:val="en-US"/>
        </w:rPr>
      </w:pPr>
    </w:p>
    <w:p w:rsidRPr="0078470E" w:rsidR="003318DB" w:rsidP="2F85C653" w:rsidRDefault="003318DB" w14:paraId="262C5AAD" w14:textId="6861DCC1">
      <w:pPr>
        <w:pStyle w:val="ListParagraph"/>
        <w:widowControl w:val="0"/>
        <w:numPr>
          <w:ilvl w:val="0"/>
          <w:numId w:val="6"/>
        </w:numPr>
        <w:autoSpaceDE w:val="0"/>
        <w:autoSpaceDN w:val="0"/>
        <w:adjustRightInd w:val="0"/>
        <w:spacing w:before="240" w:after="120"/>
        <w:jc w:val="both"/>
        <w:rPr>
          <w:rFonts w:ascii="Times New Roman" w:hAnsi="Times New Roman" w:eastAsia="Times New Roman" w:cs="Times New Roman"/>
          <w:sz w:val="22"/>
          <w:szCs w:val="22"/>
          <w:lang w:val="en-US"/>
        </w:rPr>
      </w:pPr>
      <w:r w:rsidRPr="2F85C653" w:rsidR="003318DB">
        <w:rPr>
          <w:rFonts w:ascii="Times New Roman" w:hAnsi="Times New Roman" w:eastAsia="Times New Roman" w:cs="Times New Roman"/>
          <w:b w:val="1"/>
          <w:bCs w:val="1"/>
          <w:sz w:val="22"/>
          <w:szCs w:val="22"/>
          <w:lang w:val="en-US"/>
        </w:rPr>
        <w:t xml:space="preserve">Surveys </w:t>
      </w:r>
      <w:r w:rsidRPr="2F85C653" w:rsidR="003318DB">
        <w:rPr>
          <w:rFonts w:ascii="Times New Roman" w:hAnsi="Times New Roman" w:eastAsia="Times New Roman" w:cs="Times New Roman"/>
          <w:sz w:val="22"/>
          <w:szCs w:val="22"/>
          <w:lang w:val="en-US"/>
        </w:rPr>
        <w:t>of</w:t>
      </w:r>
      <w:r w:rsidRPr="2F85C653" w:rsidR="003C7821">
        <w:rPr>
          <w:rFonts w:ascii="Times New Roman" w:hAnsi="Times New Roman" w:eastAsia="Times New Roman" w:cs="Times New Roman"/>
          <w:sz w:val="22"/>
          <w:szCs w:val="22"/>
          <w:lang w:val="en-US"/>
        </w:rPr>
        <w:t xml:space="preserve"> selected</w:t>
      </w:r>
      <w:r w:rsidRPr="2F85C653" w:rsidR="003318DB">
        <w:rPr>
          <w:rFonts w:ascii="Times New Roman" w:hAnsi="Times New Roman" w:eastAsia="Times New Roman" w:cs="Times New Roman"/>
          <w:sz w:val="22"/>
          <w:szCs w:val="22"/>
          <w:lang w:val="en-US"/>
        </w:rPr>
        <w:t xml:space="preserve"> UN Women personnel</w:t>
      </w:r>
      <w:r w:rsidRPr="2F85C653" w:rsidR="003C7821">
        <w:rPr>
          <w:rFonts w:ascii="Times New Roman" w:hAnsi="Times New Roman" w:eastAsia="Times New Roman" w:cs="Times New Roman"/>
          <w:sz w:val="22"/>
          <w:szCs w:val="22"/>
          <w:lang w:val="en-US"/>
        </w:rPr>
        <w:t xml:space="preserve"> across the region,</w:t>
      </w:r>
      <w:r w:rsidRPr="2F85C653" w:rsidR="003318DB">
        <w:rPr>
          <w:rFonts w:ascii="Times New Roman" w:hAnsi="Times New Roman" w:eastAsia="Times New Roman" w:cs="Times New Roman"/>
          <w:sz w:val="22"/>
          <w:szCs w:val="22"/>
          <w:lang w:val="en-US"/>
        </w:rPr>
        <w:t xml:space="preserve"> UN partners</w:t>
      </w:r>
      <w:r w:rsidRPr="2F85C653" w:rsidR="00CA494F">
        <w:rPr>
          <w:rFonts w:ascii="Times New Roman" w:hAnsi="Times New Roman" w:eastAsia="Times New Roman" w:cs="Times New Roman"/>
          <w:sz w:val="22"/>
          <w:szCs w:val="22"/>
          <w:lang w:val="en-US"/>
        </w:rPr>
        <w:t xml:space="preserve">, </w:t>
      </w:r>
      <w:r w:rsidRPr="2F85C653" w:rsidR="003C7821">
        <w:rPr>
          <w:rFonts w:ascii="Times New Roman" w:hAnsi="Times New Roman" w:eastAsia="Times New Roman" w:cs="Times New Roman"/>
          <w:sz w:val="22"/>
          <w:szCs w:val="22"/>
          <w:lang w:val="en-US"/>
        </w:rPr>
        <w:t xml:space="preserve">and other key partners, including regional bodies and </w:t>
      </w:r>
      <w:r w:rsidRPr="2F85C653" w:rsidR="00CA494F">
        <w:rPr>
          <w:rFonts w:ascii="Times New Roman" w:hAnsi="Times New Roman" w:eastAsia="Times New Roman" w:cs="Times New Roman"/>
          <w:sz w:val="22"/>
          <w:szCs w:val="22"/>
          <w:lang w:val="en-US"/>
        </w:rPr>
        <w:t>Civil Society Organi</w:t>
      </w:r>
      <w:r w:rsidRPr="2F85C653" w:rsidR="003C7821">
        <w:rPr>
          <w:rFonts w:ascii="Times New Roman" w:hAnsi="Times New Roman" w:eastAsia="Times New Roman" w:cs="Times New Roman"/>
          <w:sz w:val="22"/>
          <w:szCs w:val="22"/>
          <w:lang w:val="en-US"/>
        </w:rPr>
        <w:t>z</w:t>
      </w:r>
      <w:r w:rsidRPr="2F85C653" w:rsidR="00CA494F">
        <w:rPr>
          <w:rFonts w:ascii="Times New Roman" w:hAnsi="Times New Roman" w:eastAsia="Times New Roman" w:cs="Times New Roman"/>
          <w:sz w:val="22"/>
          <w:szCs w:val="22"/>
          <w:lang w:val="en-US"/>
        </w:rPr>
        <w:t>ations</w:t>
      </w:r>
      <w:r w:rsidRPr="2F85C653" w:rsidR="003C7821">
        <w:rPr>
          <w:rFonts w:ascii="Times New Roman" w:hAnsi="Times New Roman" w:eastAsia="Times New Roman" w:cs="Times New Roman"/>
          <w:sz w:val="22"/>
          <w:szCs w:val="22"/>
          <w:lang w:val="en-US"/>
        </w:rPr>
        <w:t xml:space="preserve">. </w:t>
      </w:r>
    </w:p>
    <w:p w:rsidRPr="00780D63" w:rsidR="00385624" w:rsidP="2F85C653" w:rsidRDefault="00260085" w14:paraId="786BFB30" w14:textId="597EBFF5">
      <w:pPr>
        <w:spacing w:before="120" w:after="120"/>
        <w:jc w:val="both"/>
        <w:textAlignment w:val="baseline"/>
        <w:rPr>
          <w:rFonts w:ascii="Times New Roman" w:hAnsi="Times New Roman" w:eastAsia="Times New Roman" w:cs="Times New Roman"/>
          <w:sz w:val="22"/>
          <w:szCs w:val="22"/>
        </w:rPr>
      </w:pPr>
      <w:r w:rsidRPr="2F85C653" w:rsidR="4A0E1D4D">
        <w:rPr>
          <w:rFonts w:ascii="Times New Roman" w:hAnsi="Times New Roman" w:eastAsia="Times New Roman" w:cs="Times New Roman"/>
          <w:sz w:val="22"/>
          <w:szCs w:val="22"/>
          <w:lang w:val="en-US"/>
        </w:rPr>
        <w:t xml:space="preserve">Data collection methods should be </w:t>
      </w:r>
      <w:r w:rsidRPr="2F85C653" w:rsidR="4A0E1D4D">
        <w:rPr>
          <w:rFonts w:ascii="Times New Roman" w:hAnsi="Times New Roman" w:eastAsia="Times New Roman" w:cs="Times New Roman"/>
          <w:sz w:val="22"/>
          <w:szCs w:val="22"/>
          <w:lang w:val="en-US"/>
        </w:rPr>
        <w:t xml:space="preserve">gender-responsive</w:t>
      </w:r>
      <w:r w:rsidRPr="2F85C653" w:rsidR="4A0E1D4D">
        <w:rPr>
          <w:rFonts w:ascii="Times New Roman" w:hAnsi="Times New Roman" w:eastAsia="Times New Roman" w:cs="Times New Roman"/>
          <w:sz w:val="22"/>
          <w:szCs w:val="22"/>
          <w:lang w:val="en-US"/>
        </w:rPr>
        <w:t xml:space="preserve">. </w:t>
      </w:r>
      <w:r w:rsidRPr="2F85C653" w:rsidR="1520B198">
        <w:rPr>
          <w:rFonts w:ascii="Times New Roman" w:hAnsi="Times New Roman" w:eastAsia="Times New Roman" w:cs="Times New Roman"/>
          <w:sz w:val="22"/>
          <w:szCs w:val="22"/>
        </w:rPr>
        <w:t xml:space="preserve">Cultural aspects that could </w:t>
      </w:r>
      <w:r w:rsidRPr="2F85C653" w:rsidR="1520B198">
        <w:rPr>
          <w:rFonts w:ascii="Times New Roman" w:hAnsi="Times New Roman" w:eastAsia="Times New Roman" w:cs="Times New Roman"/>
          <w:sz w:val="22"/>
          <w:szCs w:val="22"/>
        </w:rPr>
        <w:t>impact</w:t>
      </w:r>
      <w:r w:rsidRPr="2F85C653" w:rsidR="1520B198">
        <w:rPr>
          <w:rFonts w:ascii="Times New Roman" w:hAnsi="Times New Roman" w:eastAsia="Times New Roman" w:cs="Times New Roman"/>
          <w:sz w:val="22"/>
          <w:szCs w:val="22"/>
        </w:rPr>
        <w:t xml:space="preserve"> the collection of data should be analysed and integrated into data collection methods and tools. Evaluators are expected to include adequate time for testing data collection tools</w:t>
      </w:r>
      <w:r w:rsidRPr="2F85C653" w:rsidR="4A0E1D4D">
        <w:rPr>
          <w:rFonts w:ascii="Times New Roman" w:hAnsi="Times New Roman" w:eastAsia="Times New Roman" w:cs="Times New Roman"/>
          <w:sz w:val="22"/>
          <w:szCs w:val="22"/>
        </w:rPr>
        <w:t>.</w:t>
      </w:r>
      <w:r w:rsidRPr="2F85C653" w:rsidR="6016D83B">
        <w:rPr>
          <w:rFonts w:ascii="Times New Roman" w:hAnsi="Times New Roman" w:eastAsia="Times New Roman" w:cs="Times New Roman"/>
          <w:sz w:val="22"/>
          <w:szCs w:val="22"/>
          <w:lang w:val="en-US"/>
        </w:rPr>
        <w:t> </w:t>
      </w:r>
      <w:r w:rsidRPr="2F85C653" w:rsidR="4A0E1D4D">
        <w:rPr>
          <w:rFonts w:ascii="Times New Roman" w:hAnsi="Times New Roman" w:eastAsia="Times New Roman" w:cs="Times New Roman"/>
          <w:sz w:val="22"/>
          <w:szCs w:val="22"/>
          <w:lang w:val="en-US"/>
        </w:rPr>
        <w:t>D</w:t>
      </w:r>
      <w:r w:rsidRPr="2F85C653" w:rsidR="6016D83B">
        <w:rPr>
          <w:rFonts w:ascii="Times New Roman" w:hAnsi="Times New Roman" w:eastAsia="Times New Roman" w:cs="Times New Roman"/>
          <w:sz w:val="22"/>
          <w:szCs w:val="22"/>
          <w:lang w:val="en-US"/>
        </w:rPr>
        <w:t xml:space="preserve">ata should be systematically disaggregated by sex and age and, to the extent possible, by geographical region, ethnicity, </w:t>
      </w:r>
      <w:r w:rsidRPr="2F85C653" w:rsidR="6016D83B">
        <w:rPr>
          <w:rFonts w:ascii="Times New Roman" w:hAnsi="Times New Roman" w:eastAsia="Times New Roman" w:cs="Times New Roman"/>
          <w:sz w:val="22"/>
          <w:szCs w:val="22"/>
          <w:lang w:val="en-US"/>
        </w:rPr>
        <w:t>disability</w:t>
      </w:r>
      <w:r w:rsidRPr="2F85C653" w:rsidR="4A0E1D4D">
        <w:rPr>
          <w:rFonts w:ascii="Times New Roman" w:hAnsi="Times New Roman" w:eastAsia="Times New Roman" w:cs="Times New Roman"/>
          <w:sz w:val="22"/>
          <w:szCs w:val="22"/>
          <w:lang w:val="en-US"/>
        </w:rPr>
        <w:t xml:space="preserve"> and</w:t>
      </w:r>
      <w:r w:rsidRPr="2F85C653" w:rsidR="6016D83B">
        <w:rPr>
          <w:rFonts w:ascii="Times New Roman" w:hAnsi="Times New Roman" w:eastAsia="Times New Roman" w:cs="Times New Roman"/>
          <w:sz w:val="22"/>
          <w:szCs w:val="22"/>
          <w:lang w:val="en-US"/>
        </w:rPr>
        <w:t xml:space="preserve"> migratory status. Specific guidelines should be </w:t>
      </w:r>
      <w:r w:rsidRPr="2F85C653" w:rsidR="6016D83B">
        <w:rPr>
          <w:rFonts w:ascii="Times New Roman" w:hAnsi="Times New Roman" w:eastAsia="Times New Roman" w:cs="Times New Roman"/>
          <w:sz w:val="22"/>
          <w:szCs w:val="22"/>
          <w:lang w:val="en-US"/>
        </w:rPr>
        <w:t xml:space="preserve">observed</w:t>
      </w:r>
      <w:r w:rsidRPr="2F85C653">
        <w:rPr>
          <w:rStyle w:val="FootnoteReference"/>
          <w:rFonts w:ascii="Times New Roman" w:hAnsi="Times New Roman" w:eastAsia="Times New Roman" w:cs="Times New Roman"/>
          <w:sz w:val="22"/>
          <w:szCs w:val="22"/>
          <w:lang w:val="en-US"/>
        </w:rPr>
        <w:footnoteReference w:id="7"/>
      </w:r>
      <w:r w:rsidRPr="2F85C653" w:rsidR="4A0E1D4D">
        <w:rPr>
          <w:rFonts w:ascii="Times New Roman" w:hAnsi="Times New Roman" w:eastAsia="Times New Roman" w:cs="Times New Roman"/>
          <w:sz w:val="22"/>
          <w:szCs w:val="22"/>
          <w:lang w:val="en-US"/>
        </w:rPr>
        <w:t>.</w:t>
      </w:r>
      <w:r w:rsidRPr="2F85C653" w:rsidR="6016D83B">
        <w:rPr>
          <w:rFonts w:ascii="Times New Roman" w:hAnsi="Times New Roman" w:eastAsia="Times New Roman" w:cs="Times New Roman"/>
          <w:sz w:val="22"/>
          <w:szCs w:val="22"/>
          <w:lang w:val="en-US"/>
        </w:rPr>
        <w:t xml:space="preserve"> </w:t>
      </w:r>
      <w:r w:rsidRPr="2F85C653" w:rsidR="2C41994B">
        <w:rPr>
          <w:rFonts w:ascii="Times New Roman" w:hAnsi="Times New Roman" w:eastAsia="Times New Roman" w:cs="Times New Roman"/>
          <w:sz w:val="22"/>
          <w:szCs w:val="22"/>
          <w:lang w:val="en-US"/>
        </w:rPr>
        <w:t>Data should be triangulated to ensure valid findings.</w:t>
      </w:r>
      <w:r w:rsidRPr="2F85C653" w:rsidR="1520B198">
        <w:rPr>
          <w:rFonts w:ascii="Times New Roman" w:hAnsi="Times New Roman" w:eastAsia="Times New Roman" w:cs="Times New Roman"/>
          <w:sz w:val="22"/>
          <w:szCs w:val="22"/>
          <w:lang w:val="en-US"/>
        </w:rPr>
        <w:t xml:space="preserve"> </w:t>
      </w:r>
    </w:p>
    <w:p w:rsidRPr="00752E8C" w:rsidR="00B77E46" w:rsidP="2F85C653" w:rsidRDefault="00B77E46" w14:paraId="5918D782" w14:textId="77777777">
      <w:pPr>
        <w:widowControl w:val="0"/>
        <w:autoSpaceDE w:val="0"/>
        <w:autoSpaceDN w:val="0"/>
        <w:adjustRightInd w:val="0"/>
        <w:spacing w:before="120" w:after="120"/>
        <w:jc w:val="both"/>
        <w:rPr>
          <w:rFonts w:ascii="Times New Roman" w:hAnsi="Times New Roman" w:eastAsia="Times New Roman" w:cs="Times New Roman"/>
          <w:b w:val="1"/>
          <w:bCs w:val="1"/>
          <w:sz w:val="22"/>
          <w:szCs w:val="22"/>
          <w:lang w:val="en-US"/>
        </w:rPr>
      </w:pPr>
      <w:r w:rsidRPr="2F85C653" w:rsidR="00B77E46">
        <w:rPr>
          <w:rFonts w:ascii="Times New Roman" w:hAnsi="Times New Roman" w:eastAsia="Times New Roman" w:cs="Times New Roman"/>
          <w:b w:val="1"/>
          <w:bCs w:val="1"/>
          <w:sz w:val="22"/>
          <w:szCs w:val="22"/>
          <w:lang w:val="en-US"/>
        </w:rPr>
        <w:t>Sampling approach</w:t>
      </w:r>
    </w:p>
    <w:p w:rsidRPr="0076752E" w:rsidR="009218DA" w:rsidP="2F85C653" w:rsidRDefault="00B77E46" w14:paraId="234E4DD9" w14:textId="7C23DDE7">
      <w:pPr>
        <w:widowControl w:val="0"/>
        <w:autoSpaceDE w:val="0"/>
        <w:autoSpaceDN w:val="0"/>
        <w:adjustRightInd w:val="0"/>
        <w:spacing w:before="120" w:after="120"/>
        <w:jc w:val="both"/>
        <w:rPr>
          <w:rFonts w:ascii="Times New Roman" w:hAnsi="Times New Roman" w:eastAsia="Times New Roman" w:cs="Times New Roman"/>
          <w:sz w:val="22"/>
          <w:szCs w:val="22"/>
          <w:lang w:val="en-US"/>
        </w:rPr>
      </w:pPr>
      <w:r w:rsidRPr="6DE5D322" w:rsidR="00B77E46">
        <w:rPr>
          <w:rFonts w:ascii="Times New Roman" w:hAnsi="Times New Roman" w:eastAsia="Times New Roman" w:cs="Times New Roman"/>
          <w:sz w:val="22"/>
          <w:szCs w:val="22"/>
          <w:lang w:val="en-US"/>
        </w:rPr>
        <w:t xml:space="preserve">The </w:t>
      </w:r>
      <w:r w:rsidRPr="6DE5D322" w:rsidR="006C0BE2">
        <w:rPr>
          <w:rFonts w:ascii="Times New Roman" w:hAnsi="Times New Roman" w:eastAsia="Times New Roman" w:cs="Times New Roman"/>
          <w:sz w:val="22"/>
          <w:szCs w:val="22"/>
          <w:lang w:val="en-US"/>
        </w:rPr>
        <w:t>evaluation</w:t>
      </w:r>
      <w:r w:rsidRPr="6DE5D322" w:rsidR="00B77E46">
        <w:rPr>
          <w:rFonts w:ascii="Times New Roman" w:hAnsi="Times New Roman" w:eastAsia="Times New Roman" w:cs="Times New Roman"/>
          <w:sz w:val="22"/>
          <w:szCs w:val="22"/>
          <w:lang w:val="en-US"/>
        </w:rPr>
        <w:t xml:space="preserve"> is expected to apply a purposive sampling approach </w:t>
      </w:r>
      <w:r w:rsidRPr="6DE5D322" w:rsidR="00AF64B0">
        <w:rPr>
          <w:rFonts w:ascii="Times New Roman" w:hAnsi="Times New Roman" w:eastAsia="Times New Roman" w:cs="Times New Roman"/>
          <w:sz w:val="22"/>
          <w:szCs w:val="22"/>
          <w:lang w:val="en-US"/>
        </w:rPr>
        <w:t>to take into account</w:t>
      </w:r>
      <w:r w:rsidRPr="6DE5D322" w:rsidR="00B77E46">
        <w:rPr>
          <w:rFonts w:ascii="Times New Roman" w:hAnsi="Times New Roman" w:eastAsia="Times New Roman" w:cs="Times New Roman"/>
          <w:sz w:val="22"/>
          <w:szCs w:val="22"/>
          <w:lang w:val="en-US"/>
        </w:rPr>
        <w:t xml:space="preserve"> a diverse range of perspectives.</w:t>
      </w:r>
      <w:r w:rsidRPr="6DE5D322" w:rsidR="00B77E46">
        <w:rPr>
          <w:rFonts w:ascii="Times New Roman" w:hAnsi="Times New Roman" w:eastAsia="Times New Roman" w:cs="Times New Roman"/>
          <w:sz w:val="22"/>
          <w:szCs w:val="22"/>
          <w:lang w:val="en-US"/>
        </w:rPr>
        <w:t xml:space="preserve"> </w:t>
      </w:r>
      <w:r w:rsidRPr="6DE5D322" w:rsidR="0078470E">
        <w:rPr>
          <w:rFonts w:ascii="Times New Roman" w:hAnsi="Times New Roman" w:eastAsia="Times New Roman" w:cs="Times New Roman"/>
          <w:sz w:val="22"/>
          <w:szCs w:val="22"/>
          <w:lang w:val="en-US"/>
        </w:rPr>
        <w:t xml:space="preserve">The sampling of stakeholders will be done </w:t>
      </w:r>
      <w:r w:rsidRPr="6DE5D322" w:rsidR="001E1A1F">
        <w:rPr>
          <w:rFonts w:ascii="Times New Roman" w:hAnsi="Times New Roman" w:eastAsia="Times New Roman" w:cs="Times New Roman"/>
          <w:sz w:val="22"/>
          <w:szCs w:val="22"/>
          <w:lang w:val="en-US"/>
        </w:rPr>
        <w:t xml:space="preserve">based on document review and in consultation with the Regional Office and the </w:t>
      </w:r>
      <w:r w:rsidRPr="6DE5D322" w:rsidR="006C0BE2">
        <w:rPr>
          <w:rFonts w:ascii="Times New Roman" w:hAnsi="Times New Roman" w:eastAsia="Times New Roman" w:cs="Times New Roman"/>
          <w:sz w:val="22"/>
          <w:szCs w:val="22"/>
          <w:lang w:val="en-US"/>
        </w:rPr>
        <w:t>Evaluation</w:t>
      </w:r>
      <w:r w:rsidRPr="6DE5D322" w:rsidR="000051FA">
        <w:rPr>
          <w:rFonts w:ascii="Times New Roman" w:hAnsi="Times New Roman" w:eastAsia="Times New Roman" w:cs="Times New Roman"/>
          <w:sz w:val="22"/>
          <w:szCs w:val="22"/>
          <w:lang w:val="en-US"/>
        </w:rPr>
        <w:t xml:space="preserve"> Reference Group at the </w:t>
      </w:r>
      <w:r w:rsidRPr="6DE5D322" w:rsidR="000051FA">
        <w:rPr>
          <w:rFonts w:ascii="Times New Roman" w:hAnsi="Times New Roman" w:eastAsia="Times New Roman" w:cs="Times New Roman"/>
          <w:sz w:val="22"/>
          <w:szCs w:val="22"/>
          <w:lang w:val="en-US"/>
        </w:rPr>
        <w:t>inception</w:t>
      </w:r>
      <w:r w:rsidRPr="6DE5D322" w:rsidR="000051FA">
        <w:rPr>
          <w:rFonts w:ascii="Times New Roman" w:hAnsi="Times New Roman" w:eastAsia="Times New Roman" w:cs="Times New Roman"/>
          <w:sz w:val="22"/>
          <w:szCs w:val="22"/>
          <w:lang w:val="en-US"/>
        </w:rPr>
        <w:t xml:space="preserve"> stage</w:t>
      </w:r>
      <w:r w:rsidRPr="6DE5D322" w:rsidR="000051FA">
        <w:rPr>
          <w:rFonts w:ascii="Times New Roman" w:hAnsi="Times New Roman" w:eastAsia="Times New Roman" w:cs="Times New Roman"/>
          <w:sz w:val="22"/>
          <w:szCs w:val="22"/>
        </w:rPr>
        <w:t>.</w:t>
      </w:r>
    </w:p>
    <w:p w:rsidR="6DE5D322" w:rsidP="6DE5D322" w:rsidRDefault="6DE5D322" w14:paraId="47BF62FF" w14:textId="3FDC512B">
      <w:pPr>
        <w:widowControl w:val="0"/>
        <w:spacing w:before="120" w:after="120"/>
        <w:jc w:val="both"/>
        <w:rPr>
          <w:rFonts w:ascii="Times New Roman" w:hAnsi="Times New Roman" w:eastAsia="Times New Roman" w:cs="Times New Roman"/>
          <w:sz w:val="22"/>
          <w:szCs w:val="22"/>
        </w:rPr>
      </w:pPr>
    </w:p>
    <w:p w:rsidRPr="00780D63" w:rsidR="00AF4867" w:rsidP="2F85C653" w:rsidRDefault="00AF4867" w14:paraId="1F9EBBA3" w14:textId="671C0822">
      <w:pPr>
        <w:pStyle w:val="ListParagraph"/>
        <w:numPr>
          <w:ilvl w:val="0"/>
          <w:numId w:val="2"/>
        </w:numPr>
        <w:shd w:val="clear" w:color="auto" w:fill="D9D9D9" w:themeFill="background1" w:themeFillShade="D9"/>
        <w:jc w:val="both"/>
        <w:rPr>
          <w:rFonts w:ascii="Times New Roman" w:hAnsi="Times New Roman" w:eastAsia="Times New Roman" w:cs="Times New Roman"/>
          <w:sz w:val="22"/>
          <w:szCs w:val="22"/>
        </w:rPr>
      </w:pPr>
      <w:r w:rsidRPr="2F85C653" w:rsidR="00AF4867">
        <w:rPr>
          <w:rFonts w:ascii="Times New Roman" w:hAnsi="Times New Roman" w:eastAsia="Times New Roman" w:cs="Times New Roman"/>
          <w:b w:val="1"/>
          <w:bCs w:val="1"/>
          <w:sz w:val="22"/>
          <w:szCs w:val="22"/>
          <w:u w:val="single"/>
        </w:rPr>
        <w:t>Stakeholder participation</w:t>
      </w:r>
    </w:p>
    <w:p w:rsidRPr="00780D63" w:rsidR="004F3436" w:rsidP="2F85C653" w:rsidRDefault="004F3436" w14:paraId="41817E6B" w14:textId="1FDB971B">
      <w:pPr>
        <w:jc w:val="both"/>
        <w:rPr>
          <w:rFonts w:ascii="Times New Roman" w:hAnsi="Times New Roman" w:eastAsia="Times New Roman" w:cs="Times New Roman"/>
          <w:sz w:val="22"/>
          <w:szCs w:val="22"/>
        </w:rPr>
      </w:pPr>
    </w:p>
    <w:p w:rsidR="31435AB6" w:rsidP="6DE5D322" w:rsidRDefault="31435AB6" w14:paraId="583E9854" w14:textId="5C3E56AB">
      <w:pPr>
        <w:spacing w:after="120"/>
        <w:jc w:val="both"/>
        <w:rPr>
          <w:rFonts w:ascii="Times New Roman" w:hAnsi="Times New Roman" w:eastAsia="Times New Roman" w:cs="Times New Roman"/>
          <w:sz w:val="22"/>
          <w:szCs w:val="22"/>
          <w:lang w:val="en-US"/>
        </w:rPr>
      </w:pPr>
      <w:r w:rsidRPr="6DE5D322" w:rsidR="00D95A22">
        <w:rPr>
          <w:rFonts w:ascii="Times New Roman" w:hAnsi="Times New Roman" w:eastAsia="Times New Roman" w:cs="Times New Roman"/>
          <w:sz w:val="22"/>
          <w:szCs w:val="22"/>
        </w:rPr>
        <w:t xml:space="preserve">The table below sets out the </w:t>
      </w:r>
      <w:r w:rsidRPr="6DE5D322" w:rsidR="00862064">
        <w:rPr>
          <w:rFonts w:ascii="Times New Roman" w:hAnsi="Times New Roman" w:eastAsia="Times New Roman" w:cs="Times New Roman"/>
          <w:sz w:val="22"/>
          <w:szCs w:val="22"/>
        </w:rPr>
        <w:t xml:space="preserve">categories of stakeholders to be covered by the evaluation, along with some </w:t>
      </w:r>
      <w:r w:rsidRPr="6DE5D322" w:rsidR="00862064">
        <w:rPr>
          <w:rFonts w:ascii="Times New Roman" w:hAnsi="Times New Roman" w:eastAsia="Times New Roman" w:cs="Times New Roman"/>
          <w:i w:val="1"/>
          <w:iCs w:val="1"/>
          <w:sz w:val="22"/>
          <w:szCs w:val="22"/>
        </w:rPr>
        <w:t>indicative</w:t>
      </w:r>
      <w:r w:rsidRPr="6DE5D322" w:rsidR="00862064">
        <w:rPr>
          <w:rFonts w:ascii="Times New Roman" w:hAnsi="Times New Roman" w:eastAsia="Times New Roman" w:cs="Times New Roman"/>
          <w:sz w:val="22"/>
          <w:szCs w:val="22"/>
        </w:rPr>
        <w:t xml:space="preserve"> examples</w:t>
      </w:r>
      <w:r w:rsidRPr="6DE5D322" w:rsidR="00762BE3">
        <w:rPr>
          <w:rFonts w:ascii="Times New Roman" w:hAnsi="Times New Roman" w:eastAsia="Times New Roman" w:cs="Times New Roman"/>
          <w:sz w:val="22"/>
          <w:szCs w:val="22"/>
        </w:rPr>
        <w:t xml:space="preserve">. </w:t>
      </w:r>
      <w:r w:rsidRPr="6DE5D322" w:rsidR="00762BE3">
        <w:rPr>
          <w:rFonts w:ascii="Times New Roman" w:hAnsi="Times New Roman" w:eastAsia="Times New Roman" w:cs="Times New Roman"/>
          <w:sz w:val="22"/>
          <w:szCs w:val="22"/>
          <w:lang w:val="en-US"/>
        </w:rPr>
        <w:t xml:space="preserve">This is expected to be reviewed and updated by the </w:t>
      </w:r>
      <w:r w:rsidRPr="6DE5D322" w:rsidR="006C0BE2">
        <w:rPr>
          <w:rFonts w:ascii="Times New Roman" w:hAnsi="Times New Roman" w:eastAsia="Times New Roman" w:cs="Times New Roman"/>
          <w:sz w:val="22"/>
          <w:szCs w:val="22"/>
          <w:lang w:val="en-US"/>
        </w:rPr>
        <w:t>evaluation</w:t>
      </w:r>
      <w:r w:rsidRPr="6DE5D322" w:rsidR="00762BE3">
        <w:rPr>
          <w:rFonts w:ascii="Times New Roman" w:hAnsi="Times New Roman" w:eastAsia="Times New Roman" w:cs="Times New Roman"/>
          <w:sz w:val="22"/>
          <w:szCs w:val="22"/>
          <w:lang w:val="en-US"/>
        </w:rPr>
        <w:t xml:space="preserve"> team during the </w:t>
      </w:r>
      <w:r w:rsidRPr="6DE5D322" w:rsidR="00762BE3">
        <w:rPr>
          <w:rFonts w:ascii="Times New Roman" w:hAnsi="Times New Roman" w:eastAsia="Times New Roman" w:cs="Times New Roman"/>
          <w:sz w:val="22"/>
          <w:szCs w:val="22"/>
          <w:lang w:val="en-US"/>
        </w:rPr>
        <w:t>inception</w:t>
      </w:r>
      <w:r w:rsidRPr="6DE5D322" w:rsidR="00762BE3">
        <w:rPr>
          <w:rFonts w:ascii="Times New Roman" w:hAnsi="Times New Roman" w:eastAsia="Times New Roman" w:cs="Times New Roman"/>
          <w:sz w:val="22"/>
          <w:szCs w:val="22"/>
          <w:lang w:val="en-US"/>
        </w:rPr>
        <w:t xml:space="preserve"> phase.</w:t>
      </w:r>
      <w:r w:rsidRPr="6DE5D322" w:rsidR="00D95A22">
        <w:rPr>
          <w:rFonts w:ascii="Times New Roman" w:hAnsi="Times New Roman" w:eastAsia="Times New Roman" w:cs="Times New Roman"/>
          <w:sz w:val="22"/>
          <w:szCs w:val="22"/>
        </w:rPr>
        <w:t xml:space="preserve"> </w:t>
      </w:r>
    </w:p>
    <w:tbl>
      <w:tblPr>
        <w:tblStyle w:val="TableNormal"/>
        <w:tblW w:w="9133" w:type="dxa"/>
        <w:tblBorders>
          <w:top w:val="single" w:sz="6"/>
          <w:left w:val="single" w:sz="6"/>
          <w:bottom w:val="single" w:sz="6"/>
          <w:right w:val="single" w:sz="6"/>
        </w:tblBorders>
        <w:tblLayout w:type="fixed"/>
        <w:tblLook w:val="04A0" w:firstRow="1" w:lastRow="0" w:firstColumn="1" w:lastColumn="0" w:noHBand="0" w:noVBand="1"/>
      </w:tblPr>
      <w:tblGrid>
        <w:gridCol w:w="1785"/>
        <w:gridCol w:w="3465"/>
        <w:gridCol w:w="3883"/>
      </w:tblGrid>
      <w:tr w:rsidR="31435AB6" w:rsidTr="6DE5D322" w14:paraId="4556C554">
        <w:trPr>
          <w:trHeight w:val="300"/>
        </w:trPr>
        <w:tc>
          <w:tcPr>
            <w:tcW w:w="1785" w:type="dxa"/>
            <w:tcBorders>
              <w:top w:val="single" w:sz="6"/>
              <w:left w:val="single" w:sz="6"/>
              <w:bottom w:val="single" w:sz="6"/>
              <w:right w:val="single" w:sz="6"/>
            </w:tcBorders>
            <w:shd w:val="clear" w:color="auto" w:fill="8EAADB" w:themeFill="accent1" w:themeFillTint="99"/>
            <w:tcMar>
              <w:left w:w="105" w:type="dxa"/>
              <w:right w:w="105" w:type="dxa"/>
            </w:tcMar>
            <w:vAlign w:val="top"/>
          </w:tcPr>
          <w:p w:rsidR="31435AB6" w:rsidP="6DE5D322" w:rsidRDefault="31435AB6" w14:paraId="1188F40A" w14:textId="62C818A5">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6DE5D322" w:rsidR="5CA79B28">
              <w:rPr>
                <w:rFonts w:ascii="Times New Roman" w:hAnsi="Times New Roman" w:eastAsia="Times New Roman" w:cs="Times New Roman"/>
                <w:b w:val="1"/>
                <w:bCs w:val="1"/>
                <w:i w:val="0"/>
                <w:iCs w:val="0"/>
                <w:caps w:val="0"/>
                <w:smallCaps w:val="0"/>
                <w:color w:val="000000" w:themeColor="text1" w:themeTint="FF" w:themeShade="FF"/>
                <w:sz w:val="20"/>
                <w:szCs w:val="20"/>
                <w:lang w:val="en-US"/>
              </w:rPr>
              <w:t>Stakeholder </w:t>
            </w:r>
          </w:p>
          <w:p w:rsidR="31435AB6" w:rsidP="6DE5D322" w:rsidRDefault="31435AB6" w14:paraId="739564BF" w14:textId="21CCB281">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6DE5D322" w:rsidR="5CA79B28">
              <w:rPr>
                <w:rFonts w:ascii="Times New Roman" w:hAnsi="Times New Roman" w:eastAsia="Times New Roman" w:cs="Times New Roman"/>
                <w:b w:val="1"/>
                <w:bCs w:val="1"/>
                <w:i w:val="0"/>
                <w:iCs w:val="0"/>
                <w:caps w:val="0"/>
                <w:smallCaps w:val="0"/>
                <w:color w:val="000000" w:themeColor="text1" w:themeTint="FF" w:themeShade="FF"/>
                <w:sz w:val="20"/>
                <w:szCs w:val="20"/>
                <w:lang w:val="en-US"/>
              </w:rPr>
              <w:t>category</w:t>
            </w:r>
          </w:p>
        </w:tc>
        <w:tc>
          <w:tcPr>
            <w:tcW w:w="3465" w:type="dxa"/>
            <w:tcBorders>
              <w:top w:val="single" w:sz="6"/>
              <w:left w:val="single" w:sz="6"/>
              <w:bottom w:val="single" w:sz="6"/>
              <w:right w:val="single" w:sz="6"/>
            </w:tcBorders>
            <w:shd w:val="clear" w:color="auto" w:fill="8EAADB" w:themeFill="accent1" w:themeFillTint="99"/>
            <w:tcMar>
              <w:left w:w="105" w:type="dxa"/>
              <w:right w:w="105" w:type="dxa"/>
            </w:tcMar>
            <w:vAlign w:val="top"/>
          </w:tcPr>
          <w:p w:rsidR="31435AB6" w:rsidP="2F85C653" w:rsidRDefault="31435AB6" w14:paraId="04BDDCC4" w14:textId="5762E866">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Examples </w:t>
            </w:r>
          </w:p>
        </w:tc>
        <w:tc>
          <w:tcPr>
            <w:tcW w:w="3883" w:type="dxa"/>
            <w:tcBorders>
              <w:top w:val="single" w:sz="6"/>
              <w:left w:val="single" w:sz="6"/>
              <w:bottom w:val="single" w:sz="6"/>
              <w:right w:val="single" w:sz="6"/>
            </w:tcBorders>
            <w:shd w:val="clear" w:color="auto" w:fill="8EAADB" w:themeFill="accent1" w:themeFillTint="99"/>
            <w:tcMar>
              <w:left w:w="105" w:type="dxa"/>
              <w:right w:w="105" w:type="dxa"/>
            </w:tcMar>
            <w:vAlign w:val="top"/>
          </w:tcPr>
          <w:p w:rsidR="31435AB6" w:rsidP="2F85C653" w:rsidRDefault="31435AB6" w14:paraId="65698E34" w14:textId="4133BBE6">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1"/>
                <w:bCs w:val="1"/>
                <w:i w:val="0"/>
                <w:iCs w:val="0"/>
                <w:caps w:val="0"/>
                <w:smallCaps w:val="0"/>
                <w:color w:val="000000" w:themeColor="text1" w:themeTint="FF" w:themeShade="FF"/>
                <w:sz w:val="20"/>
                <w:szCs w:val="20"/>
                <w:lang w:val="en-US"/>
              </w:rPr>
              <w:t xml:space="preserve">Areas of collaboration  </w:t>
            </w:r>
          </w:p>
        </w:tc>
      </w:tr>
      <w:tr w:rsidR="31435AB6" w:rsidTr="6DE5D322" w14:paraId="02AB1761">
        <w:trPr>
          <w:trHeight w:val="300"/>
        </w:trPr>
        <w:tc>
          <w:tcPr>
            <w:tcW w:w="1785" w:type="dxa"/>
            <w:tcBorders>
              <w:top w:val="single" w:sz="6"/>
              <w:left w:val="single" w:sz="6"/>
              <w:bottom w:val="single" w:sz="6"/>
              <w:right w:val="single" w:sz="6"/>
            </w:tcBorders>
            <w:tcMar>
              <w:left w:w="105" w:type="dxa"/>
              <w:right w:w="105" w:type="dxa"/>
            </w:tcMar>
            <w:vAlign w:val="top"/>
          </w:tcPr>
          <w:p w:rsidR="31435AB6" w:rsidP="2F85C653" w:rsidRDefault="31435AB6" w14:paraId="57574285" w14:textId="7151D513">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Regional inter-governmental bodies </w:t>
            </w:r>
          </w:p>
          <w:p w:rsidR="31435AB6" w:rsidP="2F85C653" w:rsidRDefault="31435AB6" w14:paraId="24726DC8" w14:textId="3D9ECCD9">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p>
          <w:p w:rsidR="31435AB6" w:rsidP="2F85C653" w:rsidRDefault="31435AB6" w14:paraId="50049F96" w14:textId="096F000C">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p>
        </w:tc>
        <w:tc>
          <w:tcPr>
            <w:tcW w:w="3465" w:type="dxa"/>
            <w:tcBorders>
              <w:top w:val="single" w:sz="6"/>
              <w:left w:val="single" w:sz="6"/>
              <w:bottom w:val="single" w:sz="6"/>
              <w:right w:val="single" w:sz="6"/>
            </w:tcBorders>
            <w:tcMar>
              <w:left w:w="105" w:type="dxa"/>
              <w:right w:w="105" w:type="dxa"/>
            </w:tcMar>
            <w:vAlign w:val="top"/>
          </w:tcPr>
          <w:p w:rsidR="31435AB6" w:rsidP="2F85C653" w:rsidRDefault="31435AB6" w14:paraId="5085BB42" w14:textId="00EE8E70">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r w:rsidRPr="2F85C653" w:rsidR="2165A10A">
              <w:rPr>
                <w:rFonts w:ascii="Times New Roman" w:hAnsi="Times New Roman" w:eastAsia="Times New Roman" w:cs="Times New Roman"/>
                <w:b w:val="0"/>
                <w:bCs w:val="0"/>
                <w:i w:val="0"/>
                <w:iCs w:val="0"/>
                <w:caps w:val="0"/>
                <w:smallCaps w:val="0"/>
                <w:strike w:val="0"/>
                <w:dstrike w:val="0"/>
                <w:color w:val="000000" w:themeColor="text1" w:themeTint="FF" w:themeShade="FF"/>
                <w:sz w:val="20"/>
                <w:szCs w:val="20"/>
                <w:u w:val="none"/>
                <w:lang w:val="en-GB"/>
              </w:rPr>
              <w:t xml:space="preserve">League of Arab States, </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US"/>
              </w:rPr>
              <w:t xml:space="preserve"> Arab Women Organization (AWO), The United Nations Economic and Social Commission for West Asia (ESCWA), </w:t>
            </w:r>
            <w:r w:rsidRPr="2F85C653" w:rsidR="2165A10A">
              <w:rPr>
                <w:rFonts w:ascii="Times New Roman" w:hAnsi="Times New Roman" w:eastAsia="Times New Roman" w:cs="Times New Roman"/>
                <w:b w:val="0"/>
                <w:bCs w:val="0"/>
                <w:i w:val="0"/>
                <w:iCs w:val="0"/>
                <w:caps w:val="0"/>
                <w:smallCaps w:val="0"/>
                <w:strike w:val="0"/>
                <w:dstrike w:val="0"/>
                <w:color w:val="000000" w:themeColor="text1" w:themeTint="FF" w:themeShade="FF"/>
                <w:sz w:val="20"/>
                <w:szCs w:val="20"/>
                <w:u w:val="none"/>
                <w:lang w:val="en-GB"/>
              </w:rPr>
              <w:t xml:space="preserve">Gulf Cooperation Council member states, </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US"/>
              </w:rPr>
              <w:t xml:space="preserve">the </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US"/>
              </w:rPr>
              <w:t>Organisation</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US"/>
              </w:rPr>
              <w:t xml:space="preserve"> of Islamic Cooperation (OIC)</w:t>
            </w:r>
            <w:r w:rsidRPr="2F85C653" w:rsidR="2165A10A">
              <w:rPr>
                <w:rFonts w:ascii="Times New Roman" w:hAnsi="Times New Roman" w:eastAsia="Times New Roman" w:cs="Times New Roman"/>
                <w:b w:val="0"/>
                <w:bCs w:val="0"/>
                <w:i w:val="0"/>
                <w:iCs w:val="0"/>
                <w:caps w:val="0"/>
                <w:smallCaps w:val="0"/>
                <w:strike w:val="0"/>
                <w:dstrike w:val="0"/>
                <w:color w:val="000000" w:themeColor="text1" w:themeTint="FF" w:themeShade="FF"/>
                <w:sz w:val="20"/>
                <w:szCs w:val="20"/>
                <w:u w:val="none"/>
                <w:lang w:val="en-GB"/>
              </w:rPr>
              <w:t xml:space="preserve">, Women’s Development Office (WDO) </w:t>
            </w:r>
          </w:p>
          <w:p w:rsidR="31435AB6" w:rsidP="2F85C653" w:rsidRDefault="31435AB6" w14:paraId="6A30092D" w14:textId="71D6ECD3">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p>
        </w:tc>
        <w:tc>
          <w:tcPr>
            <w:tcW w:w="3883" w:type="dxa"/>
            <w:tcBorders>
              <w:top w:val="single" w:sz="6"/>
              <w:left w:val="single" w:sz="6"/>
              <w:bottom w:val="single" w:sz="6"/>
              <w:right w:val="single" w:sz="6"/>
            </w:tcBorders>
            <w:tcMar>
              <w:left w:w="105" w:type="dxa"/>
              <w:right w:w="105" w:type="dxa"/>
            </w:tcMar>
            <w:vAlign w:val="top"/>
          </w:tcPr>
          <w:p w:rsidR="31435AB6" w:rsidP="2F85C653" w:rsidRDefault="31435AB6" w14:paraId="5B6128E4" w14:textId="673162DE">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ROAS collaborates closely with Governments and regional bodies such as LAS, OIC, AWO in the region to integrate GEWE throughout workplans and agendas, or to specifically support initiatives such as the establishment of a Women’s Mediation Network in the region (LAS), or the support to the establishment of a Women’s Development Organization within the OIC. It also engages with sovereign development funds to apply a gender lens to their financing of infrastructure and other commitments in the region.</w:t>
            </w:r>
          </w:p>
        </w:tc>
      </w:tr>
      <w:tr w:rsidR="31435AB6" w:rsidTr="6DE5D322" w14:paraId="4336EF0A">
        <w:trPr>
          <w:trHeight w:val="300"/>
        </w:trPr>
        <w:tc>
          <w:tcPr>
            <w:tcW w:w="1785" w:type="dxa"/>
            <w:tcBorders>
              <w:top w:val="single" w:sz="6"/>
              <w:left w:val="single" w:sz="6"/>
              <w:bottom w:val="single" w:sz="6"/>
              <w:right w:val="single" w:sz="6"/>
            </w:tcBorders>
            <w:tcMar>
              <w:left w:w="105" w:type="dxa"/>
              <w:right w:w="105" w:type="dxa"/>
            </w:tcMar>
            <w:vAlign w:val="top"/>
          </w:tcPr>
          <w:p w:rsidR="31435AB6" w:rsidP="2F85C653" w:rsidRDefault="31435AB6" w14:paraId="4CC0FEA2" w14:textId="4AF59C0B">
            <w:pPr>
              <w:spacing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Private Sector </w:t>
            </w:r>
          </w:p>
        </w:tc>
        <w:tc>
          <w:tcPr>
            <w:tcW w:w="3465" w:type="dxa"/>
            <w:tcBorders>
              <w:top w:val="single" w:sz="6"/>
              <w:left w:val="single" w:sz="6"/>
              <w:bottom w:val="single" w:sz="6"/>
              <w:right w:val="single" w:sz="6"/>
            </w:tcBorders>
            <w:tcMar>
              <w:left w:w="105" w:type="dxa"/>
              <w:right w:w="105" w:type="dxa"/>
            </w:tcMar>
            <w:vAlign w:val="top"/>
          </w:tcPr>
          <w:p w:rsidR="31435AB6" w:rsidP="2F85C653" w:rsidRDefault="31435AB6" w14:paraId="162E1055" w14:textId="394E781B">
            <w:pPr>
              <w:spacing w:before="0" w:beforeAutospacing="off" w:after="0" w:afterAutospacing="off"/>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Women's Empowerment Principles (WEPs) signatories as well as dedicated partnership(s) with private sector like </w:t>
            </w:r>
            <w:r w:rsidRPr="2F85C653" w:rsidR="2165A10A">
              <w:rPr>
                <w:rFonts w:ascii="Times New Roman" w:hAnsi="Times New Roman" w:eastAsia="Times New Roman" w:cs="Times New Roman"/>
                <w:b w:val="0"/>
                <w:bCs w:val="0"/>
                <w:i w:val="0"/>
                <w:iCs w:val="0"/>
                <w:caps w:val="0"/>
                <w:smallCaps w:val="0"/>
                <w:strike w:val="0"/>
                <w:dstrike w:val="0"/>
                <w:color w:val="000000" w:themeColor="text1" w:themeTint="FF" w:themeShade="FF"/>
                <w:sz w:val="20"/>
                <w:szCs w:val="20"/>
                <w:u w:val="none"/>
                <w:lang w:val="en-US"/>
              </w:rPr>
              <w:t>Nokia.</w:t>
            </w:r>
          </w:p>
        </w:tc>
        <w:tc>
          <w:tcPr>
            <w:tcW w:w="3883" w:type="dxa"/>
            <w:tcBorders>
              <w:top w:val="single" w:sz="6"/>
              <w:left w:val="single" w:sz="6"/>
              <w:bottom w:val="single" w:sz="6"/>
              <w:right w:val="single" w:sz="6"/>
            </w:tcBorders>
            <w:tcMar>
              <w:left w:w="105" w:type="dxa"/>
              <w:right w:w="105" w:type="dxa"/>
            </w:tcMar>
            <w:vAlign w:val="top"/>
          </w:tcPr>
          <w:p w:rsidR="31435AB6" w:rsidP="2F85C653" w:rsidRDefault="31435AB6" w14:paraId="1C116400" w14:textId="70A17640">
            <w:pPr>
              <w:spacing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To support the implementation of the WEPs and advance signatories. </w:t>
            </w:r>
          </w:p>
        </w:tc>
      </w:tr>
      <w:tr w:rsidR="31435AB6" w:rsidTr="6DE5D322" w14:paraId="30FC96E3">
        <w:trPr>
          <w:trHeight w:val="300"/>
        </w:trPr>
        <w:tc>
          <w:tcPr>
            <w:tcW w:w="1785" w:type="dxa"/>
            <w:tcBorders>
              <w:top w:val="single" w:sz="6"/>
              <w:left w:val="single" w:sz="6"/>
              <w:bottom w:val="single" w:sz="6"/>
              <w:right w:val="single" w:sz="6"/>
            </w:tcBorders>
            <w:tcMar>
              <w:left w:w="105" w:type="dxa"/>
              <w:right w:w="105" w:type="dxa"/>
            </w:tcMar>
            <w:vAlign w:val="top"/>
          </w:tcPr>
          <w:p w:rsidR="31435AB6" w:rsidP="2F85C653" w:rsidRDefault="31435AB6" w14:paraId="152265BB" w14:textId="3386EF79">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Multilaterals at the regional level</w:t>
            </w:r>
          </w:p>
        </w:tc>
        <w:tc>
          <w:tcPr>
            <w:tcW w:w="3465" w:type="dxa"/>
            <w:tcBorders>
              <w:top w:val="single" w:sz="6"/>
              <w:left w:val="single" w:sz="6"/>
              <w:bottom w:val="single" w:sz="6"/>
              <w:right w:val="single" w:sz="6"/>
            </w:tcBorders>
            <w:tcMar>
              <w:left w:w="105" w:type="dxa"/>
              <w:right w:w="105" w:type="dxa"/>
            </w:tcMar>
            <w:vAlign w:val="top"/>
          </w:tcPr>
          <w:p w:rsidR="31435AB6" w:rsidP="2F85C653" w:rsidRDefault="31435AB6" w14:paraId="1DEC2906" w14:textId="019F5CB1">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UN Development Coordination Office (DCO) in Arab States including the Regional Coordination Platform (RCP) and its interagency mechanisms such as the Issue-Based Coalitions and the Regional Peer Support Group (R-PSG), </w:t>
            </w:r>
          </w:p>
          <w:p w:rsidR="31435AB6" w:rsidP="2F85C653" w:rsidRDefault="31435AB6" w14:paraId="5F329F66" w14:textId="7D0B53F1">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ILO, UNHCR, UNFPA, UNICEF, UNDP, WHO, UNODC, OCHA, WFP.</w:t>
            </w:r>
          </w:p>
          <w:p w:rsidR="31435AB6" w:rsidP="2F85C653" w:rsidRDefault="31435AB6" w14:paraId="76AA262E" w14:textId="6A73318D">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p>
          <w:p w:rsidR="31435AB6" w:rsidP="2F85C653" w:rsidRDefault="31435AB6" w14:paraId="545CD5B5" w14:textId="0F743543">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r w:rsidRPr="2F85C653" w:rsidR="2165A10A">
              <w:rPr>
                <w:rFonts w:ascii="Times New Roman" w:hAnsi="Times New Roman" w:eastAsia="Times New Roman" w:cs="Times New Roman"/>
                <w:b w:val="0"/>
                <w:bCs w:val="0"/>
                <w:i w:val="0"/>
                <w:iCs w:val="0"/>
                <w:caps w:val="0"/>
                <w:smallCaps w:val="0"/>
                <w:strike w:val="0"/>
                <w:dstrike w:val="0"/>
                <w:color w:val="000000" w:themeColor="text1" w:themeTint="FF" w:themeShade="FF"/>
                <w:sz w:val="20"/>
                <w:szCs w:val="20"/>
                <w:u w:val="none"/>
                <w:lang w:val="en-GB"/>
              </w:rPr>
              <w:t xml:space="preserve">International Finance Institutions </w:t>
            </w:r>
            <w:r w:rsidRPr="2F85C653" w:rsidR="2165A10A">
              <w:rPr>
                <w:rFonts w:ascii="Times New Roman" w:hAnsi="Times New Roman" w:eastAsia="Times New Roman" w:cs="Times New Roman"/>
                <w:b w:val="0"/>
                <w:bCs w:val="0"/>
                <w:i w:val="0"/>
                <w:iCs w:val="0"/>
                <w:caps w:val="0"/>
                <w:smallCaps w:val="0"/>
                <w:strike w:val="0"/>
                <w:dstrike w:val="0"/>
                <w:color w:val="000000" w:themeColor="text1" w:themeTint="FF" w:themeShade="FF"/>
                <w:sz w:val="20"/>
                <w:szCs w:val="20"/>
                <w:u w:val="none"/>
                <w:lang w:val="en-GB"/>
              </w:rPr>
              <w:t xml:space="preserve">and </w:t>
            </w:r>
            <w:r w:rsidRPr="2F85C653" w:rsidR="4F6F4670">
              <w:rPr>
                <w:rFonts w:ascii="Times New Roman" w:hAnsi="Times New Roman" w:eastAsia="Times New Roman" w:cs="Times New Roman"/>
                <w:b w:val="0"/>
                <w:bCs w:val="0"/>
                <w:i w:val="0"/>
                <w:iCs w:val="0"/>
                <w:caps w:val="0"/>
                <w:smallCaps w:val="0"/>
                <w:strike w:val="0"/>
                <w:dstrike w:val="0"/>
                <w:color w:val="000000" w:themeColor="text1" w:themeTint="FF" w:themeShade="FF"/>
                <w:sz w:val="20"/>
                <w:szCs w:val="20"/>
                <w:u w:val="none"/>
                <w:lang w:val="en-GB"/>
              </w:rPr>
              <w:t xml:space="preserve"> </w:t>
            </w:r>
            <w:r w:rsidRPr="2F85C653" w:rsidR="2165A10A">
              <w:rPr>
                <w:rFonts w:ascii="Times New Roman" w:hAnsi="Times New Roman" w:eastAsia="Times New Roman" w:cs="Times New Roman"/>
                <w:b w:val="0"/>
                <w:bCs w:val="0"/>
                <w:i w:val="0"/>
                <w:iCs w:val="0"/>
                <w:caps w:val="0"/>
                <w:smallCaps w:val="0"/>
                <w:strike w:val="0"/>
                <w:dstrike w:val="0"/>
                <w:color w:val="000000" w:themeColor="text1" w:themeTint="FF" w:themeShade="FF"/>
                <w:sz w:val="20"/>
                <w:szCs w:val="20"/>
                <w:u w:val="none"/>
                <w:lang w:val="en-GB"/>
              </w:rPr>
              <w:t>World</w:t>
            </w:r>
            <w:r w:rsidRPr="2F85C653" w:rsidR="2165A10A">
              <w:rPr>
                <w:rFonts w:ascii="Times New Roman" w:hAnsi="Times New Roman" w:eastAsia="Times New Roman" w:cs="Times New Roman"/>
                <w:b w:val="0"/>
                <w:bCs w:val="0"/>
                <w:i w:val="0"/>
                <w:iCs w:val="0"/>
                <w:caps w:val="0"/>
                <w:smallCaps w:val="0"/>
                <w:strike w:val="0"/>
                <w:dstrike w:val="0"/>
                <w:color w:val="000000" w:themeColor="text1" w:themeTint="FF" w:themeShade="FF"/>
                <w:sz w:val="20"/>
                <w:szCs w:val="20"/>
                <w:u w:val="none"/>
                <w:lang w:val="en-GB"/>
              </w:rPr>
              <w:t xml:space="preserve"> Bank</w:t>
            </w:r>
          </w:p>
          <w:p w:rsidR="31435AB6" w:rsidP="2F85C653" w:rsidRDefault="31435AB6" w14:paraId="0AEA7295" w14:textId="24178BF8">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p>
        </w:tc>
        <w:tc>
          <w:tcPr>
            <w:tcW w:w="3883" w:type="dxa"/>
            <w:tcBorders>
              <w:top w:val="single" w:sz="6"/>
              <w:left w:val="single" w:sz="6"/>
              <w:bottom w:val="single" w:sz="6"/>
              <w:right w:val="single" w:sz="6"/>
            </w:tcBorders>
            <w:tcMar>
              <w:left w:w="105" w:type="dxa"/>
              <w:right w:w="105" w:type="dxa"/>
            </w:tcMar>
            <w:vAlign w:val="top"/>
          </w:tcPr>
          <w:p w:rsidR="31435AB6" w:rsidP="2F85C653" w:rsidRDefault="31435AB6" w14:paraId="4D2AA59E" w14:textId="5D6912F5">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Regional office’s contribution to UN regional development and humanitarian coordination to </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to</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 strengthen GEWE. On the Issue-Based Coalitions (IBC); </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leveraging</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 its leadership (together with UNFPA) of the IBC on Gender Justice and Equality.</w:t>
            </w:r>
          </w:p>
          <w:p w:rsidR="31435AB6" w:rsidP="2F85C653" w:rsidRDefault="31435AB6" w14:paraId="5DF7B274" w14:textId="3EF63450">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p>
        </w:tc>
      </w:tr>
      <w:tr w:rsidR="31435AB6" w:rsidTr="6DE5D322" w14:paraId="1D32C2DE">
        <w:trPr>
          <w:trHeight w:val="300"/>
        </w:trPr>
        <w:tc>
          <w:tcPr>
            <w:tcW w:w="1785" w:type="dxa"/>
            <w:tcBorders>
              <w:top w:val="single" w:sz="6"/>
              <w:left w:val="single" w:sz="6"/>
              <w:bottom w:val="single" w:sz="6"/>
              <w:right w:val="single" w:sz="6"/>
            </w:tcBorders>
            <w:tcMar>
              <w:left w:w="105" w:type="dxa"/>
              <w:right w:w="105" w:type="dxa"/>
            </w:tcMar>
            <w:vAlign w:val="top"/>
          </w:tcPr>
          <w:p w:rsidR="31435AB6" w:rsidP="2F85C653" w:rsidRDefault="31435AB6" w14:paraId="43F74329" w14:textId="66541022">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Development partners</w:t>
            </w:r>
          </w:p>
        </w:tc>
        <w:tc>
          <w:tcPr>
            <w:tcW w:w="3465" w:type="dxa"/>
            <w:tcBorders>
              <w:top w:val="single" w:sz="6"/>
              <w:left w:val="single" w:sz="6"/>
              <w:bottom w:val="single" w:sz="6"/>
              <w:right w:val="single" w:sz="6"/>
            </w:tcBorders>
            <w:tcMar>
              <w:left w:w="105" w:type="dxa"/>
              <w:right w:w="105" w:type="dxa"/>
            </w:tcMar>
            <w:vAlign w:val="top"/>
          </w:tcPr>
          <w:p w:rsidR="31435AB6" w:rsidP="2F85C653" w:rsidRDefault="31435AB6" w14:paraId="27AC3488" w14:textId="20FFFF46">
            <w:pPr>
              <w:jc w:val="both"/>
              <w:rPr>
                <w:rFonts w:ascii="Times New Roman" w:hAnsi="Times New Roman" w:eastAsia="Times New Roman" w:cs="Times New Roman"/>
                <w:b w:val="0"/>
                <w:bCs w:val="0"/>
                <w:i w:val="0"/>
                <w:iCs w:val="0"/>
                <w:caps w:val="0"/>
                <w:smallCaps w:val="0"/>
                <w:color w:val="auto"/>
                <w:sz w:val="20"/>
                <w:szCs w:val="20"/>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Gov</w:t>
            </w:r>
            <w:r w:rsidRPr="2F85C653" w:rsidR="2165A10A">
              <w:rPr>
                <w:rFonts w:ascii="Times New Roman" w:hAnsi="Times New Roman" w:eastAsia="Times New Roman" w:cs="Times New Roman"/>
                <w:b w:val="0"/>
                <w:bCs w:val="0"/>
                <w:i w:val="0"/>
                <w:iCs w:val="0"/>
                <w:caps w:val="0"/>
                <w:smallCaps w:val="0"/>
                <w:color w:val="auto"/>
                <w:sz w:val="20"/>
                <w:szCs w:val="20"/>
                <w:lang w:val="en-GB"/>
              </w:rPr>
              <w:t xml:space="preserve">ernments of Japan, Sweden, Norway, Finland, </w:t>
            </w:r>
            <w:r w:rsidRPr="2F85C653" w:rsidR="2165A10A">
              <w:rPr>
                <w:rFonts w:ascii="Times New Roman" w:hAnsi="Times New Roman" w:eastAsia="Times New Roman" w:cs="Times New Roman"/>
                <w:b w:val="0"/>
                <w:bCs w:val="0"/>
                <w:i w:val="0"/>
                <w:iCs w:val="0"/>
                <w:caps w:val="0"/>
                <w:smallCaps w:val="0"/>
                <w:color w:val="auto"/>
                <w:sz w:val="20"/>
                <w:szCs w:val="20"/>
                <w:lang w:val="en-US"/>
              </w:rPr>
              <w:t xml:space="preserve">Netherlands, </w:t>
            </w:r>
            <w:r w:rsidRPr="2F85C653" w:rsidR="2165A10A">
              <w:rPr>
                <w:rFonts w:ascii="Times New Roman" w:hAnsi="Times New Roman" w:eastAsia="Times New Roman" w:cs="Times New Roman"/>
                <w:b w:val="0"/>
                <w:bCs w:val="0"/>
                <w:i w:val="0"/>
                <w:iCs w:val="0"/>
                <w:caps w:val="0"/>
                <w:smallCaps w:val="0"/>
                <w:color w:val="auto"/>
                <w:sz w:val="20"/>
                <w:szCs w:val="20"/>
                <w:lang w:val="en-GB"/>
              </w:rPr>
              <w:t xml:space="preserve">Switzerland, European Union, </w:t>
            </w:r>
            <w:r w:rsidRPr="2F85C653" w:rsidR="2165A10A">
              <w:rPr>
                <w:rFonts w:ascii="Times New Roman" w:hAnsi="Times New Roman" w:eastAsia="Times New Roman" w:cs="Times New Roman"/>
                <w:b w:val="0"/>
                <w:bCs w:val="0"/>
                <w:i w:val="0"/>
                <w:iCs w:val="0"/>
                <w:caps w:val="0"/>
                <w:smallCaps w:val="0"/>
                <w:color w:val="auto"/>
                <w:sz w:val="20"/>
                <w:szCs w:val="20"/>
                <w:lang w:val="en-GB"/>
              </w:rPr>
              <w:t>The Federal Ministry for Economic Cooperation and Development (</w:t>
            </w:r>
            <w:r w:rsidRPr="2F85C653" w:rsidR="2165A10A">
              <w:rPr>
                <w:rFonts w:ascii="Times New Roman" w:hAnsi="Times New Roman" w:eastAsia="Times New Roman" w:cs="Times New Roman"/>
                <w:b w:val="0"/>
                <w:bCs w:val="0"/>
                <w:i w:val="0"/>
                <w:iCs w:val="0"/>
                <w:caps w:val="0"/>
                <w:smallCaps w:val="0"/>
                <w:color w:val="auto"/>
                <w:sz w:val="20"/>
                <w:szCs w:val="20"/>
                <w:lang w:val="en-GB"/>
              </w:rPr>
              <w:t>BMZ)</w:t>
            </w:r>
          </w:p>
          <w:p w:rsidR="31435AB6" w:rsidP="2F85C653" w:rsidRDefault="31435AB6" w14:paraId="3C20A493" w14:textId="6A36C566">
            <w:pPr>
              <w:spacing w:after="0" w:line="240" w:lineRule="auto"/>
              <w:jc w:val="both"/>
              <w:rPr>
                <w:rFonts w:ascii="Times New Roman" w:hAnsi="Times New Roman" w:eastAsia="Times New Roman" w:cs="Times New Roman"/>
                <w:b w:val="0"/>
                <w:bCs w:val="0"/>
                <w:i w:val="0"/>
                <w:iCs w:val="0"/>
                <w:caps w:val="0"/>
                <w:smallCaps w:val="0"/>
                <w:color w:val="auto"/>
                <w:sz w:val="20"/>
                <w:szCs w:val="20"/>
                <w:lang w:val="en-GB"/>
              </w:rPr>
            </w:pPr>
          </w:p>
          <w:p w:rsidR="31435AB6" w:rsidP="2F85C653" w:rsidRDefault="31435AB6" w14:paraId="2A542F29" w14:textId="7C503997">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INGOs such as CARE and Oxfam for the Gender in Humanitarian Action ( </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GiHA</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 work. </w:t>
            </w:r>
          </w:p>
          <w:p w:rsidR="31435AB6" w:rsidP="2F85C653" w:rsidRDefault="31435AB6" w14:paraId="7F1BFF70" w14:textId="3AE16A07">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p>
        </w:tc>
        <w:tc>
          <w:tcPr>
            <w:tcW w:w="3883" w:type="dxa"/>
            <w:tcBorders>
              <w:top w:val="single" w:sz="6"/>
              <w:left w:val="single" w:sz="6"/>
              <w:bottom w:val="single" w:sz="6"/>
              <w:right w:val="single" w:sz="6"/>
            </w:tcBorders>
            <w:tcMar>
              <w:left w:w="105" w:type="dxa"/>
              <w:right w:w="105" w:type="dxa"/>
            </w:tcMar>
            <w:vAlign w:val="top"/>
          </w:tcPr>
          <w:p w:rsidR="31435AB6" w:rsidP="2F85C653" w:rsidRDefault="31435AB6" w14:paraId="46CF9677" w14:textId="1486B1FF">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Regional office’s comparative advantage and effectiveness.</w:t>
            </w:r>
          </w:p>
          <w:p w:rsidR="31435AB6" w:rsidP="2F85C653" w:rsidRDefault="31435AB6" w14:paraId="248E3894" w14:textId="626CA834">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p>
          <w:p w:rsidR="31435AB6" w:rsidP="2F85C653" w:rsidRDefault="31435AB6" w14:paraId="79592EA5" w14:textId="4DAE06B0">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p>
          <w:p w:rsidR="31435AB6" w:rsidP="2F85C653" w:rsidRDefault="31435AB6" w14:paraId="1CEEDE6D" w14:textId="547B089A">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p>
          <w:p w:rsidR="31435AB6" w:rsidP="2F85C653" w:rsidRDefault="31435AB6" w14:paraId="5C316C04" w14:textId="0E6FA78C">
            <w:pPr>
              <w:pStyle w:val="Normal"/>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p>
          <w:p w:rsidR="31435AB6" w:rsidP="2F85C653" w:rsidRDefault="31435AB6" w14:paraId="7AA764AC" w14:textId="5C31EE7B">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For the Gender in Humanitarian Action ( </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GiHA</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work.</w:t>
            </w:r>
          </w:p>
        </w:tc>
      </w:tr>
      <w:tr w:rsidR="31435AB6" w:rsidTr="6DE5D322" w14:paraId="417F81D9">
        <w:trPr>
          <w:trHeight w:val="300"/>
        </w:trPr>
        <w:tc>
          <w:tcPr>
            <w:tcW w:w="1785" w:type="dxa"/>
            <w:tcBorders>
              <w:top w:val="single" w:sz="6"/>
              <w:left w:val="single" w:sz="6"/>
              <w:bottom w:val="single" w:sz="6"/>
              <w:right w:val="single" w:sz="6"/>
            </w:tcBorders>
            <w:tcMar>
              <w:left w:w="105" w:type="dxa"/>
              <w:right w:w="105" w:type="dxa"/>
            </w:tcMar>
            <w:vAlign w:val="top"/>
          </w:tcPr>
          <w:p w:rsidR="31435AB6" w:rsidP="2F85C653" w:rsidRDefault="31435AB6" w14:paraId="2D11C4CE" w14:textId="6276D7C9">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Women’s Civil society and women’s rights organizations, youth, </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men</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 and boys</w:t>
            </w:r>
          </w:p>
        </w:tc>
        <w:tc>
          <w:tcPr>
            <w:tcW w:w="3465" w:type="dxa"/>
            <w:tcBorders>
              <w:top w:val="single" w:sz="6"/>
              <w:left w:val="single" w:sz="6"/>
              <w:bottom w:val="single" w:sz="6"/>
              <w:right w:val="single" w:sz="6"/>
            </w:tcBorders>
            <w:tcMar>
              <w:left w:w="105" w:type="dxa"/>
              <w:right w:w="105" w:type="dxa"/>
            </w:tcMar>
            <w:vAlign w:val="top"/>
          </w:tcPr>
          <w:p w:rsidR="31435AB6" w:rsidP="2F85C653" w:rsidRDefault="31435AB6" w14:paraId="3D60EC8F" w14:textId="23BF804D">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Engagement with regional civil society networks, particularly Youth Agora and women’s organizations, including those </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representing</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 women with disabilities. Examples include </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Musawah</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w:t>
            </w:r>
          </w:p>
          <w:p w:rsidR="31435AB6" w:rsidP="2F85C653" w:rsidRDefault="31435AB6" w14:paraId="60879596" w14:textId="1E1CC943">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p>
        </w:tc>
        <w:tc>
          <w:tcPr>
            <w:tcW w:w="3883" w:type="dxa"/>
            <w:tcBorders>
              <w:top w:val="single" w:sz="6"/>
              <w:left w:val="single" w:sz="6"/>
              <w:bottom w:val="single" w:sz="6"/>
              <w:right w:val="single" w:sz="6"/>
            </w:tcBorders>
            <w:tcMar>
              <w:left w:w="105" w:type="dxa"/>
              <w:right w:w="105" w:type="dxa"/>
            </w:tcMar>
            <w:vAlign w:val="top"/>
          </w:tcPr>
          <w:p w:rsidR="31435AB6" w:rsidP="2F85C653" w:rsidRDefault="31435AB6" w14:paraId="72B3F26E" w14:textId="6B938485">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Regional office’s regional programming and support to the women’s movement</w:t>
            </w:r>
          </w:p>
        </w:tc>
      </w:tr>
      <w:tr w:rsidR="31435AB6" w:rsidTr="6DE5D322" w14:paraId="7B5A504E">
        <w:trPr>
          <w:trHeight w:val="300"/>
        </w:trPr>
        <w:tc>
          <w:tcPr>
            <w:tcW w:w="1785" w:type="dxa"/>
            <w:tcBorders>
              <w:top w:val="single" w:sz="6"/>
              <w:left w:val="single" w:sz="6"/>
              <w:bottom w:val="single" w:sz="6"/>
              <w:right w:val="single" w:sz="6"/>
            </w:tcBorders>
            <w:tcMar>
              <w:left w:w="105" w:type="dxa"/>
              <w:right w:w="105" w:type="dxa"/>
            </w:tcMar>
            <w:vAlign w:val="top"/>
          </w:tcPr>
          <w:p w:rsidR="31435AB6" w:rsidP="2F85C653" w:rsidRDefault="31435AB6" w14:paraId="0AB497F7" w14:textId="74DA7F17">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Academic / research Institutions</w:t>
            </w:r>
          </w:p>
        </w:tc>
        <w:tc>
          <w:tcPr>
            <w:tcW w:w="3465" w:type="dxa"/>
            <w:tcBorders>
              <w:top w:val="single" w:sz="6"/>
              <w:left w:val="single" w:sz="6"/>
              <w:bottom w:val="single" w:sz="6"/>
              <w:right w:val="single" w:sz="6"/>
            </w:tcBorders>
            <w:tcMar>
              <w:left w:w="105" w:type="dxa"/>
              <w:right w:w="105" w:type="dxa"/>
            </w:tcMar>
            <w:vAlign w:val="top"/>
          </w:tcPr>
          <w:p w:rsidR="31435AB6" w:rsidP="2F85C653" w:rsidRDefault="31435AB6" w14:paraId="2978001B" w14:textId="3A49BF26">
            <w:pPr>
              <w:spacing w:before="120" w:after="0" w:line="240" w:lineRule="auto"/>
              <w:jc w:val="both"/>
              <w:rPr>
                <w:rFonts w:ascii="Times New Roman" w:hAnsi="Times New Roman" w:eastAsia="Times New Roman" w:cs="Times New Roman"/>
                <w:b w:val="0"/>
                <w:bCs w:val="0"/>
                <w:i w:val="0"/>
                <w:iCs w:val="0"/>
                <w:caps w:val="0"/>
                <w:smallCaps w:val="0"/>
                <w:strike w:val="0"/>
                <w:dstrike w:val="0"/>
                <w:color w:val="000000" w:themeColor="text1" w:themeTint="FF" w:themeShade="FF"/>
                <w:sz w:val="20"/>
                <w:szCs w:val="20"/>
                <w:u w:val="none"/>
                <w:lang w:val="en-GB"/>
              </w:rPr>
            </w:pPr>
            <w:r w:rsidRPr="2F85C653" w:rsidR="2165A10A">
              <w:rPr>
                <w:rFonts w:ascii="Times New Roman" w:hAnsi="Times New Roman" w:eastAsia="Times New Roman" w:cs="Times New Roman"/>
                <w:b w:val="0"/>
                <w:bCs w:val="0"/>
                <w:i w:val="0"/>
                <w:iCs w:val="0"/>
                <w:caps w:val="0"/>
                <w:smallCaps w:val="0"/>
                <w:strike w:val="0"/>
                <w:dstrike w:val="0"/>
                <w:color w:val="000000" w:themeColor="text1" w:themeTint="FF" w:themeShade="FF"/>
                <w:sz w:val="20"/>
                <w:szCs w:val="20"/>
                <w:u w:val="none"/>
                <w:lang w:val="en-GB"/>
              </w:rPr>
              <w:t>Regional think tanks, e.g. Cairo International Center for Conflict Resolution, Peacekeeping and Peacebuilding</w:t>
            </w:r>
            <w:r w:rsidRPr="2F85C653" w:rsidR="0E9EE596">
              <w:rPr>
                <w:rFonts w:ascii="Times New Roman" w:hAnsi="Times New Roman" w:eastAsia="Times New Roman" w:cs="Times New Roman"/>
                <w:b w:val="0"/>
                <w:bCs w:val="0"/>
                <w:i w:val="0"/>
                <w:iCs w:val="0"/>
                <w:caps w:val="0"/>
                <w:smallCaps w:val="0"/>
                <w:strike w:val="0"/>
                <w:dstrike w:val="0"/>
                <w:color w:val="000000" w:themeColor="text1" w:themeTint="FF" w:themeShade="FF"/>
                <w:sz w:val="20"/>
                <w:szCs w:val="20"/>
                <w:u w:val="none"/>
                <w:lang w:val="en-GB"/>
              </w:rPr>
              <w:t xml:space="preserve"> </w:t>
            </w:r>
            <w:r w:rsidRPr="2F85C653" w:rsidR="0E9EE596">
              <w:rPr>
                <w:rFonts w:ascii="Times New Roman" w:hAnsi="Times New Roman" w:eastAsia="Times New Roman" w:cs="Times New Roman"/>
                <w:b w:val="0"/>
                <w:bCs w:val="0"/>
                <w:i w:val="0"/>
                <w:iCs w:val="0"/>
                <w:caps w:val="0"/>
                <w:smallCaps w:val="0"/>
                <w:strike w:val="0"/>
                <w:dstrike w:val="0"/>
                <w:color w:val="000000" w:themeColor="text1" w:themeTint="FF" w:themeShade="FF"/>
                <w:sz w:val="20"/>
                <w:szCs w:val="20"/>
                <w:u w:val="none"/>
                <w:lang w:val="en-GB"/>
              </w:rPr>
              <w:t>(</w:t>
            </w:r>
            <w:r w:rsidRPr="2F85C653" w:rsidR="2165A10A">
              <w:rPr>
                <w:rFonts w:ascii="Times New Roman" w:hAnsi="Times New Roman" w:eastAsia="Times New Roman" w:cs="Times New Roman"/>
                <w:b w:val="0"/>
                <w:bCs w:val="0"/>
                <w:i w:val="0"/>
                <w:iCs w:val="0"/>
                <w:caps w:val="0"/>
                <w:smallCaps w:val="0"/>
                <w:strike w:val="0"/>
                <w:dstrike w:val="0"/>
                <w:color w:val="000000" w:themeColor="text1" w:themeTint="FF" w:themeShade="FF"/>
                <w:sz w:val="20"/>
                <w:szCs w:val="20"/>
                <w:u w:val="none"/>
                <w:lang w:val="en-GB"/>
              </w:rPr>
              <w:t>CCCPA</w:t>
            </w:r>
            <w:r w:rsidRPr="2F85C653" w:rsidR="43B90E90">
              <w:rPr>
                <w:rFonts w:ascii="Times New Roman" w:hAnsi="Times New Roman" w:eastAsia="Times New Roman" w:cs="Times New Roman"/>
                <w:b w:val="0"/>
                <w:bCs w:val="0"/>
                <w:i w:val="0"/>
                <w:iCs w:val="0"/>
                <w:caps w:val="0"/>
                <w:smallCaps w:val="0"/>
                <w:strike w:val="0"/>
                <w:dstrike w:val="0"/>
                <w:color w:val="000000" w:themeColor="text1" w:themeTint="FF" w:themeShade="FF"/>
                <w:sz w:val="20"/>
                <w:szCs w:val="20"/>
                <w:u w:val="none"/>
                <w:lang w:val="en-GB"/>
              </w:rPr>
              <w:t>)</w:t>
            </w:r>
            <w:r w:rsidRPr="2F85C653" w:rsidR="2165A10A">
              <w:rPr>
                <w:rFonts w:ascii="Times New Roman" w:hAnsi="Times New Roman" w:eastAsia="Times New Roman" w:cs="Times New Roman"/>
                <w:b w:val="0"/>
                <w:bCs w:val="0"/>
                <w:i w:val="0"/>
                <w:iCs w:val="0"/>
                <w:caps w:val="0"/>
                <w:smallCaps w:val="0"/>
                <w:strike w:val="0"/>
                <w:dstrike w:val="0"/>
                <w:color w:val="000000" w:themeColor="text1" w:themeTint="FF" w:themeShade="FF"/>
                <w:sz w:val="20"/>
                <w:szCs w:val="20"/>
                <w:u w:val="none"/>
                <w:lang w:val="en-GB"/>
              </w:rPr>
              <w:t>, Al Azhar University – on family laws.</w:t>
            </w:r>
          </w:p>
          <w:p w:rsidR="31435AB6" w:rsidP="2F85C653" w:rsidRDefault="31435AB6" w14:paraId="2B844943" w14:textId="7C7C3344">
            <w:pPr>
              <w:spacing w:before="0" w:beforeAutospacing="off" w:after="0" w:afterAutospacing="off"/>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p>
        </w:tc>
        <w:tc>
          <w:tcPr>
            <w:tcW w:w="3883" w:type="dxa"/>
            <w:tcBorders>
              <w:top w:val="single" w:sz="6"/>
              <w:left w:val="single" w:sz="6"/>
              <w:bottom w:val="single" w:sz="6"/>
              <w:right w:val="single" w:sz="6"/>
            </w:tcBorders>
            <w:tcMar>
              <w:left w:w="105" w:type="dxa"/>
              <w:right w:w="105" w:type="dxa"/>
            </w:tcMar>
            <w:vAlign w:val="top"/>
          </w:tcPr>
          <w:p w:rsidR="31435AB6" w:rsidP="2F85C653" w:rsidRDefault="31435AB6" w14:paraId="5F1E7DAA" w14:textId="02B92D38">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Regional office’s work on knowledge generation. </w:t>
            </w:r>
          </w:p>
        </w:tc>
      </w:tr>
      <w:tr w:rsidR="31435AB6" w:rsidTr="6DE5D322" w14:paraId="21E93E38">
        <w:trPr>
          <w:trHeight w:val="300"/>
        </w:trPr>
        <w:tc>
          <w:tcPr>
            <w:tcW w:w="1785" w:type="dxa"/>
            <w:tcBorders>
              <w:top w:val="single" w:sz="6"/>
              <w:left w:val="single" w:sz="6"/>
              <w:bottom w:val="single" w:sz="6"/>
              <w:right w:val="single" w:sz="6"/>
            </w:tcBorders>
            <w:tcMar>
              <w:left w:w="105" w:type="dxa"/>
              <w:right w:w="105" w:type="dxa"/>
            </w:tcMar>
            <w:vAlign w:val="top"/>
          </w:tcPr>
          <w:p w:rsidR="31435AB6" w:rsidP="2F85C653" w:rsidRDefault="31435AB6" w14:paraId="0CE78E43" w14:textId="0A59CDF2">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Media</w:t>
            </w:r>
          </w:p>
        </w:tc>
        <w:tc>
          <w:tcPr>
            <w:tcW w:w="3465" w:type="dxa"/>
            <w:tcBorders>
              <w:top w:val="single" w:sz="6"/>
              <w:left w:val="single" w:sz="6"/>
              <w:bottom w:val="single" w:sz="6"/>
              <w:right w:val="single" w:sz="6"/>
            </w:tcBorders>
            <w:tcMar>
              <w:left w:w="105" w:type="dxa"/>
              <w:right w:w="105" w:type="dxa"/>
            </w:tcMar>
            <w:vAlign w:val="top"/>
          </w:tcPr>
          <w:p w:rsidR="31435AB6" w:rsidP="2F85C653" w:rsidRDefault="31435AB6" w14:paraId="29CBA658" w14:textId="091D9509">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Media partnerships such as with CNN Arabic, ITP media group, Egypt Media </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Forum</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 and American </w:t>
            </w:r>
            <w:r w:rsidRPr="2F85C653" w:rsidR="2165A10A">
              <w:rPr>
                <w:rFonts w:ascii="Times New Roman" w:hAnsi="Times New Roman" w:eastAsia="Times New Roman" w:cs="Times New Roman"/>
                <w:b w:val="0"/>
                <w:bCs w:val="0"/>
                <w:i w:val="0"/>
                <w:iCs w:val="0"/>
                <w:caps w:val="0"/>
                <w:smallCaps w:val="0"/>
                <w:strike w:val="0"/>
                <w:dstrike w:val="0"/>
                <w:color w:val="000000" w:themeColor="text1" w:themeTint="FF" w:themeShade="FF"/>
                <w:sz w:val="20"/>
                <w:szCs w:val="20"/>
                <w:u w:val="none"/>
                <w:lang w:val="en-US"/>
              </w:rPr>
              <w:t>University in Cairo</w:t>
            </w:r>
          </w:p>
          <w:p w:rsidR="31435AB6" w:rsidP="2F85C653" w:rsidRDefault="31435AB6" w14:paraId="64C7182F" w14:textId="60F67ADD">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lang w:val="en-US"/>
              </w:rPr>
            </w:pPr>
          </w:p>
        </w:tc>
        <w:tc>
          <w:tcPr>
            <w:tcW w:w="3883" w:type="dxa"/>
            <w:tcBorders>
              <w:top w:val="single" w:sz="6"/>
              <w:left w:val="single" w:sz="6"/>
              <w:bottom w:val="single" w:sz="6"/>
              <w:right w:val="single" w:sz="6"/>
            </w:tcBorders>
            <w:tcMar>
              <w:left w:w="105" w:type="dxa"/>
              <w:right w:w="105" w:type="dxa"/>
            </w:tcMar>
            <w:vAlign w:val="top"/>
          </w:tcPr>
          <w:p w:rsidR="31435AB6" w:rsidP="2F85C653" w:rsidRDefault="31435AB6" w14:paraId="4DB43920" w14:textId="184C6157">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Regional office’s communications and </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capacity</w:t>
            </w: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 strengthening for women journalists </w:t>
            </w:r>
          </w:p>
        </w:tc>
      </w:tr>
      <w:tr w:rsidR="31435AB6" w:rsidTr="6DE5D322" w14:paraId="482CC125">
        <w:trPr>
          <w:trHeight w:val="300"/>
        </w:trPr>
        <w:tc>
          <w:tcPr>
            <w:tcW w:w="1785" w:type="dxa"/>
            <w:tcBorders>
              <w:top w:val="single" w:sz="6"/>
              <w:left w:val="single" w:sz="6"/>
              <w:bottom w:val="single" w:sz="6"/>
              <w:right w:val="single" w:sz="6"/>
            </w:tcBorders>
            <w:tcMar>
              <w:left w:w="105" w:type="dxa"/>
              <w:right w:w="105" w:type="dxa"/>
            </w:tcMar>
            <w:vAlign w:val="top"/>
          </w:tcPr>
          <w:p w:rsidR="31435AB6" w:rsidP="2F85C653" w:rsidRDefault="31435AB6" w14:paraId="56BDE411" w14:textId="577F4B69">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UN Women HQ and Country Offices</w:t>
            </w:r>
          </w:p>
        </w:tc>
        <w:tc>
          <w:tcPr>
            <w:tcW w:w="3465" w:type="dxa"/>
            <w:tcBorders>
              <w:top w:val="single" w:sz="6"/>
              <w:left w:val="single" w:sz="6"/>
              <w:bottom w:val="single" w:sz="6"/>
              <w:right w:val="single" w:sz="6"/>
            </w:tcBorders>
            <w:tcMar>
              <w:left w:w="105" w:type="dxa"/>
              <w:right w:w="105" w:type="dxa"/>
            </w:tcMar>
            <w:vAlign w:val="top"/>
          </w:tcPr>
          <w:p w:rsidR="31435AB6" w:rsidP="2F85C653" w:rsidRDefault="31435AB6" w14:paraId="02A8C004" w14:textId="0D740F13">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All offices in the Arab States Region; PPID; Strategic Partnerships Division; Civil Society; UN System Coordination Division; SPRED. </w:t>
            </w:r>
          </w:p>
          <w:p w:rsidR="31435AB6" w:rsidP="2F85C653" w:rsidRDefault="31435AB6" w14:paraId="30EB9EFD" w14:textId="1E715BEF">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UN Women Regional Office Team Leads and senior management team. </w:t>
            </w:r>
          </w:p>
        </w:tc>
        <w:tc>
          <w:tcPr>
            <w:tcW w:w="3883" w:type="dxa"/>
            <w:tcBorders>
              <w:top w:val="single" w:sz="6"/>
              <w:left w:val="single" w:sz="6"/>
              <w:bottom w:val="single" w:sz="6"/>
              <w:right w:val="single" w:sz="6"/>
            </w:tcBorders>
            <w:tcMar>
              <w:left w:w="105" w:type="dxa"/>
              <w:right w:w="105" w:type="dxa"/>
            </w:tcMar>
            <w:vAlign w:val="top"/>
          </w:tcPr>
          <w:p w:rsidR="31435AB6" w:rsidP="2F85C653" w:rsidRDefault="31435AB6" w14:paraId="02619D71" w14:textId="5B446865">
            <w:pPr>
              <w:spacing w:after="0" w:line="240" w:lineRule="auto"/>
              <w:jc w:val="both"/>
              <w:rPr>
                <w:rFonts w:ascii="Times New Roman" w:hAnsi="Times New Roman" w:eastAsia="Times New Roman" w:cs="Times New Roman"/>
                <w:b w:val="0"/>
                <w:bCs w:val="0"/>
                <w:i w:val="0"/>
                <w:iCs w:val="0"/>
                <w:caps w:val="0"/>
                <w:smallCaps w:val="0"/>
                <w:color w:val="000000" w:themeColor="text1" w:themeTint="FF" w:themeShade="FF"/>
                <w:sz w:val="20"/>
                <w:szCs w:val="20"/>
              </w:rPr>
            </w:pPr>
            <w:r w:rsidRPr="2F85C653" w:rsidR="2165A10A">
              <w:rPr>
                <w:rFonts w:ascii="Times New Roman" w:hAnsi="Times New Roman" w:eastAsia="Times New Roman" w:cs="Times New Roman"/>
                <w:b w:val="0"/>
                <w:bCs w:val="0"/>
                <w:i w:val="0"/>
                <w:iCs w:val="0"/>
                <w:caps w:val="0"/>
                <w:smallCaps w:val="0"/>
                <w:color w:val="000000" w:themeColor="text1" w:themeTint="FF" w:themeShade="FF"/>
                <w:sz w:val="20"/>
                <w:szCs w:val="20"/>
                <w:lang w:val="en-GB"/>
              </w:rPr>
              <w:t>Regional office’s collaboration with HQ and support to country offices</w:t>
            </w:r>
          </w:p>
        </w:tc>
      </w:tr>
    </w:tbl>
    <w:p w:rsidR="31435AB6" w:rsidP="2F85C653" w:rsidRDefault="31435AB6" w14:paraId="2AC2B248" w14:textId="15F64592">
      <w:pPr>
        <w:spacing w:after="120"/>
        <w:jc w:val="both"/>
        <w:rPr>
          <w:rFonts w:ascii="Times New Roman" w:hAnsi="Times New Roman" w:eastAsia="Times New Roman" w:cs="Times New Roman"/>
          <w:sz w:val="22"/>
          <w:szCs w:val="22"/>
        </w:rPr>
      </w:pPr>
    </w:p>
    <w:p w:rsidR="00BB0E1E" w:rsidP="2F85C653" w:rsidRDefault="00BB0E1E" w14:paraId="75B5DC1A" w14:textId="4D9A5F13">
      <w:pPr>
        <w:pStyle w:val="Normal"/>
        <w:spacing w:after="120"/>
        <w:jc w:val="both"/>
        <w:rPr>
          <w:rFonts w:ascii="Times New Roman" w:hAnsi="Times New Roman" w:eastAsia="Times New Roman" w:cs="Times New Roman"/>
          <w:sz w:val="22"/>
          <w:szCs w:val="22"/>
        </w:rPr>
      </w:pPr>
      <w:r w:rsidRPr="2F85C653" w:rsidR="00BB0E1E">
        <w:rPr>
          <w:rFonts w:ascii="Times New Roman" w:hAnsi="Times New Roman" w:eastAsia="Times New Roman" w:cs="Times New Roman"/>
          <w:sz w:val="22"/>
          <w:szCs w:val="22"/>
          <w:lang w:val="en-US"/>
        </w:rPr>
        <w:t xml:space="preserve">UN Women </w:t>
      </w:r>
      <w:r w:rsidRPr="2F85C653" w:rsidR="006C0BE2">
        <w:rPr>
          <w:rFonts w:ascii="Times New Roman" w:hAnsi="Times New Roman" w:eastAsia="Times New Roman" w:cs="Times New Roman"/>
          <w:sz w:val="22"/>
          <w:szCs w:val="22"/>
          <w:lang w:val="en-US"/>
        </w:rPr>
        <w:t>evaluation</w:t>
      </w:r>
      <w:r w:rsidRPr="2F85C653" w:rsidR="00BB0E1E">
        <w:rPr>
          <w:rFonts w:ascii="Times New Roman" w:hAnsi="Times New Roman" w:eastAsia="Times New Roman" w:cs="Times New Roman"/>
          <w:sz w:val="22"/>
          <w:szCs w:val="22"/>
          <w:lang w:val="en-US"/>
        </w:rPr>
        <w:t xml:space="preserve">s </w:t>
      </w:r>
      <w:r w:rsidRPr="2F85C653" w:rsidR="00BB0E1E">
        <w:rPr>
          <w:rFonts w:ascii="Times New Roman" w:hAnsi="Times New Roman" w:eastAsia="Times New Roman" w:cs="Times New Roman"/>
          <w:sz w:val="22"/>
          <w:szCs w:val="22"/>
          <w:lang w:val="en-US"/>
        </w:rPr>
        <w:t>are inclusive, participatory, and transparent</w:t>
      </w:r>
      <w:r w:rsidRPr="2F85C653" w:rsidR="00BB0E1E">
        <w:rPr>
          <w:rFonts w:ascii="Times New Roman" w:hAnsi="Times New Roman" w:eastAsia="Times New Roman" w:cs="Times New Roman"/>
          <w:sz w:val="22"/>
          <w:szCs w:val="22"/>
          <w:lang w:val="en-US"/>
        </w:rPr>
        <w:t>.</w:t>
      </w:r>
      <w:r w:rsidRPr="2F85C653" w:rsidR="00BB0E1E">
        <w:rPr>
          <w:rFonts w:ascii="Times New Roman" w:hAnsi="Times New Roman" w:eastAsia="Times New Roman" w:cs="Times New Roman"/>
          <w:sz w:val="22"/>
          <w:szCs w:val="22"/>
          <w:lang w:val="en-US"/>
        </w:rPr>
        <w:t xml:space="preserve"> </w:t>
      </w:r>
      <w:r w:rsidRPr="2F85C653" w:rsidR="0076752E">
        <w:rPr>
          <w:rFonts w:ascii="Times New Roman" w:hAnsi="Times New Roman" w:eastAsia="Times New Roman" w:cs="Times New Roman"/>
          <w:sz w:val="22"/>
          <w:szCs w:val="22"/>
          <w:lang w:val="en-US"/>
        </w:rPr>
        <w:t xml:space="preserve">The evaluators are expected to </w:t>
      </w:r>
      <w:r w:rsidRPr="2F85C653" w:rsidR="00AF64B0">
        <w:rPr>
          <w:rFonts w:ascii="Times New Roman" w:hAnsi="Times New Roman" w:eastAsia="Times New Roman" w:cs="Times New Roman"/>
          <w:sz w:val="22"/>
          <w:szCs w:val="22"/>
          <w:lang w:val="en-US"/>
        </w:rPr>
        <w:t xml:space="preserve">design the </w:t>
      </w:r>
      <w:r w:rsidRPr="2F85C653" w:rsidR="006C0BE2">
        <w:rPr>
          <w:rFonts w:ascii="Times New Roman" w:hAnsi="Times New Roman" w:eastAsia="Times New Roman" w:cs="Times New Roman"/>
          <w:sz w:val="22"/>
          <w:szCs w:val="22"/>
          <w:lang w:val="en-US"/>
        </w:rPr>
        <w:t>evaluation</w:t>
      </w:r>
      <w:r w:rsidRPr="2F85C653" w:rsidR="00AF64B0">
        <w:rPr>
          <w:rFonts w:ascii="Times New Roman" w:hAnsi="Times New Roman" w:eastAsia="Times New Roman" w:cs="Times New Roman"/>
          <w:sz w:val="22"/>
          <w:szCs w:val="22"/>
          <w:lang w:val="en-US"/>
        </w:rPr>
        <w:t xml:space="preserve"> to </w:t>
      </w:r>
      <w:r w:rsidRPr="2F85C653" w:rsidR="001A65BA">
        <w:rPr>
          <w:rFonts w:ascii="Times New Roman" w:hAnsi="Times New Roman" w:eastAsia="Times New Roman" w:cs="Times New Roman"/>
          <w:sz w:val="22"/>
          <w:szCs w:val="22"/>
        </w:rPr>
        <w:t>ensure participation of stakeholders</w:t>
      </w:r>
      <w:r w:rsidRPr="2F85C653" w:rsidR="00AF64B0">
        <w:rPr>
          <w:rFonts w:ascii="Times New Roman" w:hAnsi="Times New Roman" w:eastAsia="Times New Roman" w:cs="Times New Roman"/>
          <w:sz w:val="22"/>
          <w:szCs w:val="22"/>
        </w:rPr>
        <w:t xml:space="preserve"> at all </w:t>
      </w:r>
      <w:r w:rsidRPr="2F85C653" w:rsidR="006C0BE2">
        <w:rPr>
          <w:rFonts w:ascii="Times New Roman" w:hAnsi="Times New Roman" w:eastAsia="Times New Roman" w:cs="Times New Roman"/>
          <w:sz w:val="22"/>
          <w:szCs w:val="22"/>
        </w:rPr>
        <w:t>evaluation</w:t>
      </w:r>
      <w:r w:rsidRPr="2F85C653" w:rsidR="00AF64B0">
        <w:rPr>
          <w:rFonts w:ascii="Times New Roman" w:hAnsi="Times New Roman" w:eastAsia="Times New Roman" w:cs="Times New Roman"/>
          <w:sz w:val="22"/>
          <w:szCs w:val="22"/>
        </w:rPr>
        <w:t xml:space="preserve"> stages</w:t>
      </w:r>
      <w:r w:rsidRPr="2F85C653" w:rsidR="00D95A22">
        <w:rPr>
          <w:rFonts w:ascii="Times New Roman" w:hAnsi="Times New Roman" w:eastAsia="Times New Roman" w:cs="Times New Roman"/>
          <w:sz w:val="22"/>
          <w:szCs w:val="22"/>
        </w:rPr>
        <w:t xml:space="preserve">, </w:t>
      </w:r>
      <w:r w:rsidRPr="2F85C653" w:rsidR="00D95A22">
        <w:rPr>
          <w:rFonts w:ascii="Times New Roman" w:hAnsi="Times New Roman" w:eastAsia="Times New Roman" w:cs="Times New Roman"/>
          <w:sz w:val="22"/>
          <w:szCs w:val="22"/>
        </w:rPr>
        <w:t>with a particular emphasis on rights holders</w:t>
      </w:r>
      <w:r w:rsidRPr="2F85C653" w:rsidR="00D95A22">
        <w:rPr>
          <w:rFonts w:ascii="Times New Roman" w:hAnsi="Times New Roman" w:eastAsia="Times New Roman" w:cs="Times New Roman"/>
          <w:sz w:val="22"/>
          <w:szCs w:val="22"/>
        </w:rPr>
        <w:t xml:space="preserve">. </w:t>
      </w:r>
      <w:r w:rsidRPr="2F85C653" w:rsidR="001A65BA">
        <w:rPr>
          <w:rFonts w:ascii="Times New Roman" w:hAnsi="Times New Roman" w:eastAsia="Times New Roman" w:cs="Times New Roman"/>
          <w:sz w:val="22"/>
          <w:szCs w:val="22"/>
        </w:rPr>
        <w:t xml:space="preserve">The evaluators are expected to </w:t>
      </w:r>
      <w:r w:rsidRPr="2F85C653" w:rsidR="001A65BA">
        <w:rPr>
          <w:rFonts w:ascii="Times New Roman" w:hAnsi="Times New Roman" w:eastAsia="Times New Roman" w:cs="Times New Roman"/>
          <w:sz w:val="22"/>
          <w:szCs w:val="22"/>
        </w:rPr>
        <w:t>validate</w:t>
      </w:r>
      <w:r w:rsidRPr="2F85C653" w:rsidR="001A65BA">
        <w:rPr>
          <w:rFonts w:ascii="Times New Roman" w:hAnsi="Times New Roman" w:eastAsia="Times New Roman" w:cs="Times New Roman"/>
          <w:sz w:val="22"/>
          <w:szCs w:val="22"/>
        </w:rPr>
        <w:t xml:space="preserve"> findings through </w:t>
      </w:r>
      <w:r w:rsidRPr="2F85C653" w:rsidR="0076752E">
        <w:rPr>
          <w:rFonts w:ascii="Times New Roman" w:hAnsi="Times New Roman" w:eastAsia="Times New Roman" w:cs="Times New Roman"/>
          <w:sz w:val="22"/>
          <w:szCs w:val="22"/>
        </w:rPr>
        <w:t>stakeholder engagement, such as workshops and debriefings.</w:t>
      </w:r>
    </w:p>
    <w:p w:rsidR="31435AB6" w:rsidP="2F85C653" w:rsidRDefault="31435AB6" w14:paraId="0F799C64" w14:textId="038BB492">
      <w:pPr>
        <w:pStyle w:val="Normal"/>
        <w:spacing w:after="120"/>
        <w:jc w:val="both"/>
        <w:rPr>
          <w:rFonts w:ascii="Times New Roman" w:hAnsi="Times New Roman" w:eastAsia="Times New Roman" w:cs="Times New Roman"/>
          <w:sz w:val="22"/>
          <w:szCs w:val="22"/>
        </w:rPr>
      </w:pPr>
    </w:p>
    <w:p w:rsidRPr="00D92BE7" w:rsidR="00FD7887" w:rsidP="2F85C653" w:rsidRDefault="00FD7887" w14:paraId="590A742A" w14:textId="067E9E45">
      <w:pPr>
        <w:pStyle w:val="ListParagraph"/>
        <w:numPr>
          <w:ilvl w:val="0"/>
          <w:numId w:val="2"/>
        </w:numPr>
        <w:shd w:val="clear" w:color="auto" w:fill="D9D9D9" w:themeFill="background1" w:themeFillShade="D9"/>
        <w:spacing w:after="160"/>
        <w:jc w:val="both"/>
        <w:rPr>
          <w:rFonts w:ascii="Times New Roman" w:hAnsi="Times New Roman" w:eastAsia="Times New Roman" w:cs="Times New Roman"/>
          <w:b w:val="1"/>
          <w:bCs w:val="1"/>
          <w:sz w:val="22"/>
          <w:szCs w:val="22"/>
          <w:u w:val="single"/>
        </w:rPr>
      </w:pPr>
      <w:r w:rsidRPr="2F85C653" w:rsidR="00FD7887">
        <w:rPr>
          <w:rFonts w:ascii="Times New Roman" w:hAnsi="Times New Roman" w:eastAsia="Times New Roman" w:cs="Times New Roman"/>
          <w:b w:val="1"/>
          <w:bCs w:val="1"/>
          <w:sz w:val="22"/>
          <w:szCs w:val="22"/>
          <w:u w:val="single"/>
        </w:rPr>
        <w:t xml:space="preserve">Management of the </w:t>
      </w:r>
      <w:r w:rsidRPr="2F85C653" w:rsidR="006C0BE2">
        <w:rPr>
          <w:rFonts w:ascii="Times New Roman" w:hAnsi="Times New Roman" w:eastAsia="Times New Roman" w:cs="Times New Roman"/>
          <w:b w:val="1"/>
          <w:bCs w:val="1"/>
          <w:sz w:val="22"/>
          <w:szCs w:val="22"/>
          <w:u w:val="single"/>
        </w:rPr>
        <w:t>evaluation</w:t>
      </w:r>
      <w:r w:rsidRPr="2F85C653" w:rsidR="00FD7887">
        <w:rPr>
          <w:rFonts w:ascii="Times New Roman" w:hAnsi="Times New Roman" w:eastAsia="Times New Roman" w:cs="Times New Roman"/>
          <w:b w:val="1"/>
          <w:bCs w:val="1"/>
          <w:sz w:val="22"/>
          <w:szCs w:val="22"/>
          <w:u w:val="single"/>
        </w:rPr>
        <w:t xml:space="preserve"> </w:t>
      </w:r>
    </w:p>
    <w:p w:rsidRPr="00780D63" w:rsidR="00FD7887" w:rsidP="2F85C653" w:rsidRDefault="00FD7887" w14:paraId="79C5C2ED" w14:textId="5334BFDE">
      <w:pPr>
        <w:spacing w:before="120" w:after="120"/>
        <w:jc w:val="both"/>
        <w:rPr>
          <w:rFonts w:ascii="Times New Roman" w:hAnsi="Times New Roman" w:eastAsia="Times New Roman" w:cs="Times New Roman"/>
          <w:sz w:val="22"/>
          <w:szCs w:val="22"/>
        </w:rPr>
      </w:pPr>
      <w:r w:rsidRPr="2F85C653" w:rsidR="00FD7887">
        <w:rPr>
          <w:rFonts w:ascii="Times New Roman" w:hAnsi="Times New Roman" w:eastAsia="Times New Roman" w:cs="Times New Roman"/>
          <w:sz w:val="22"/>
          <w:szCs w:val="22"/>
        </w:rPr>
        <w:t xml:space="preserve">This </w:t>
      </w:r>
      <w:r w:rsidRPr="2F85C653" w:rsidR="006C0BE2">
        <w:rPr>
          <w:rFonts w:ascii="Times New Roman" w:hAnsi="Times New Roman" w:eastAsia="Times New Roman" w:cs="Times New Roman"/>
          <w:sz w:val="22"/>
          <w:szCs w:val="22"/>
        </w:rPr>
        <w:t>evaluation</w:t>
      </w:r>
      <w:r w:rsidRPr="2F85C653" w:rsidR="00FD7887">
        <w:rPr>
          <w:rFonts w:ascii="Times New Roman" w:hAnsi="Times New Roman" w:eastAsia="Times New Roman" w:cs="Times New Roman"/>
          <w:sz w:val="22"/>
          <w:szCs w:val="22"/>
        </w:rPr>
        <w:t xml:space="preserve"> will have the following management structures:</w:t>
      </w:r>
    </w:p>
    <w:p w:rsidRPr="00780D63" w:rsidR="00FD7887" w:rsidP="2F85C653" w:rsidRDefault="00FD7887" w14:paraId="32D3F589" w14:textId="7E8C5349">
      <w:pPr>
        <w:spacing w:before="120" w:after="120"/>
        <w:jc w:val="both"/>
        <w:textAlignment w:val="baseline"/>
        <w:rPr>
          <w:rFonts w:ascii="Times New Roman" w:hAnsi="Times New Roman" w:eastAsia="Times New Roman" w:cs="Times New Roman"/>
          <w:sz w:val="22"/>
          <w:szCs w:val="22"/>
        </w:rPr>
      </w:pPr>
      <w:r w:rsidRPr="2F85C653" w:rsidR="00FD7887">
        <w:rPr>
          <w:rFonts w:ascii="Times New Roman" w:hAnsi="Times New Roman" w:eastAsia="Times New Roman" w:cs="Times New Roman"/>
          <w:b w:val="1"/>
          <w:bCs w:val="1"/>
          <w:sz w:val="22"/>
          <w:szCs w:val="22"/>
        </w:rPr>
        <w:t>1. I</w:t>
      </w:r>
      <w:r w:rsidRPr="2F85C653" w:rsidR="00D10E1B">
        <w:rPr>
          <w:rFonts w:ascii="Times New Roman" w:hAnsi="Times New Roman" w:eastAsia="Times New Roman" w:cs="Times New Roman"/>
          <w:b w:val="1"/>
          <w:bCs w:val="1"/>
          <w:sz w:val="22"/>
          <w:szCs w:val="22"/>
        </w:rPr>
        <w:t xml:space="preserve">ndependent </w:t>
      </w:r>
      <w:r w:rsidRPr="2F85C653" w:rsidR="006C0BE2">
        <w:rPr>
          <w:rFonts w:ascii="Times New Roman" w:hAnsi="Times New Roman" w:eastAsia="Times New Roman" w:cs="Times New Roman"/>
          <w:b w:val="1"/>
          <w:bCs w:val="1"/>
          <w:sz w:val="22"/>
          <w:szCs w:val="22"/>
        </w:rPr>
        <w:t>Evaluation</w:t>
      </w:r>
      <w:r w:rsidRPr="2F85C653" w:rsidR="00D10E1B">
        <w:rPr>
          <w:rFonts w:ascii="Times New Roman" w:hAnsi="Times New Roman" w:eastAsia="Times New Roman" w:cs="Times New Roman"/>
          <w:b w:val="1"/>
          <w:bCs w:val="1"/>
          <w:sz w:val="22"/>
          <w:szCs w:val="22"/>
        </w:rPr>
        <w:t xml:space="preserve"> and </w:t>
      </w:r>
      <w:r w:rsidRPr="2F85C653" w:rsidR="00FD7887">
        <w:rPr>
          <w:rFonts w:ascii="Times New Roman" w:hAnsi="Times New Roman" w:eastAsia="Times New Roman" w:cs="Times New Roman"/>
          <w:b w:val="1"/>
          <w:bCs w:val="1"/>
          <w:sz w:val="22"/>
          <w:szCs w:val="22"/>
        </w:rPr>
        <w:t>A</w:t>
      </w:r>
      <w:r w:rsidRPr="2F85C653" w:rsidR="00D10E1B">
        <w:rPr>
          <w:rFonts w:ascii="Times New Roman" w:hAnsi="Times New Roman" w:eastAsia="Times New Roman" w:cs="Times New Roman"/>
          <w:b w:val="1"/>
          <w:bCs w:val="1"/>
          <w:sz w:val="22"/>
          <w:szCs w:val="22"/>
        </w:rPr>
        <w:t xml:space="preserve">udit </w:t>
      </w:r>
      <w:r w:rsidRPr="2F85C653" w:rsidR="00FD7887">
        <w:rPr>
          <w:rFonts w:ascii="Times New Roman" w:hAnsi="Times New Roman" w:eastAsia="Times New Roman" w:cs="Times New Roman"/>
          <w:b w:val="1"/>
          <w:bCs w:val="1"/>
          <w:sz w:val="22"/>
          <w:szCs w:val="22"/>
        </w:rPr>
        <w:t>S</w:t>
      </w:r>
      <w:r w:rsidRPr="2F85C653" w:rsidR="00D10E1B">
        <w:rPr>
          <w:rFonts w:ascii="Times New Roman" w:hAnsi="Times New Roman" w:eastAsia="Times New Roman" w:cs="Times New Roman"/>
          <w:b w:val="1"/>
          <w:bCs w:val="1"/>
          <w:sz w:val="22"/>
          <w:szCs w:val="22"/>
        </w:rPr>
        <w:t>ervice</w:t>
      </w:r>
      <w:r w:rsidRPr="2F85C653" w:rsidR="00FD7887">
        <w:rPr>
          <w:rFonts w:ascii="Times New Roman" w:hAnsi="Times New Roman" w:eastAsia="Times New Roman" w:cs="Times New Roman"/>
          <w:b w:val="1"/>
          <w:bCs w:val="1"/>
          <w:sz w:val="22"/>
          <w:szCs w:val="22"/>
        </w:rPr>
        <w:t xml:space="preserve"> Leadership:</w:t>
      </w:r>
      <w:r w:rsidRPr="2F85C653" w:rsidR="00FD7887">
        <w:rPr>
          <w:rFonts w:ascii="Times New Roman" w:hAnsi="Times New Roman" w:eastAsia="Times New Roman" w:cs="Times New Roman"/>
          <w:sz w:val="22"/>
          <w:szCs w:val="22"/>
        </w:rPr>
        <w:t> The Director of the IEAS oversees all IEAS activities, while the Chief of IES </w:t>
      </w:r>
      <w:r w:rsidRPr="2F85C653" w:rsidR="00FD7887">
        <w:rPr>
          <w:rFonts w:ascii="Times New Roman" w:hAnsi="Times New Roman" w:eastAsia="Times New Roman" w:cs="Times New Roman"/>
          <w:sz w:val="22"/>
          <w:szCs w:val="22"/>
        </w:rPr>
        <w:t>is responsible for</w:t>
      </w:r>
      <w:r w:rsidRPr="2F85C653" w:rsidR="00FD7887">
        <w:rPr>
          <w:rFonts w:ascii="Times New Roman" w:hAnsi="Times New Roman" w:eastAsia="Times New Roman" w:cs="Times New Roman"/>
          <w:sz w:val="22"/>
          <w:szCs w:val="22"/>
        </w:rPr>
        <w:t xml:space="preserve"> the </w:t>
      </w:r>
      <w:r w:rsidRPr="2F85C653" w:rsidR="006C0BE2">
        <w:rPr>
          <w:rFonts w:ascii="Times New Roman" w:hAnsi="Times New Roman" w:eastAsia="Times New Roman" w:cs="Times New Roman"/>
          <w:sz w:val="22"/>
          <w:szCs w:val="22"/>
        </w:rPr>
        <w:t>evaluation</w:t>
      </w:r>
      <w:r w:rsidRPr="2F85C653" w:rsidR="00FD7887">
        <w:rPr>
          <w:rFonts w:ascii="Times New Roman" w:hAnsi="Times New Roman" w:eastAsia="Times New Roman" w:cs="Times New Roman"/>
          <w:sz w:val="22"/>
          <w:szCs w:val="22"/>
        </w:rPr>
        <w:t xml:space="preserve"> related activities; both will review the key products of the </w:t>
      </w:r>
      <w:r w:rsidRPr="2F85C653" w:rsidR="006C0BE2">
        <w:rPr>
          <w:rFonts w:ascii="Times New Roman" w:hAnsi="Times New Roman" w:eastAsia="Times New Roman" w:cs="Times New Roman"/>
          <w:sz w:val="22"/>
          <w:szCs w:val="22"/>
        </w:rPr>
        <w:t>evaluation</w:t>
      </w:r>
      <w:r w:rsidRPr="2F85C653" w:rsidR="00FD7887">
        <w:rPr>
          <w:rFonts w:ascii="Times New Roman" w:hAnsi="Times New Roman" w:eastAsia="Times New Roman" w:cs="Times New Roman"/>
          <w:sz w:val="22"/>
          <w:szCs w:val="22"/>
        </w:rPr>
        <w:t xml:space="preserve"> and sign off on the final </w:t>
      </w:r>
      <w:r w:rsidRPr="2F85C653" w:rsidR="008529C3">
        <w:rPr>
          <w:rFonts w:ascii="Times New Roman" w:hAnsi="Times New Roman" w:eastAsia="Times New Roman" w:cs="Times New Roman"/>
          <w:sz w:val="22"/>
          <w:szCs w:val="22"/>
        </w:rPr>
        <w:t>evaluation</w:t>
      </w:r>
      <w:r w:rsidRPr="2F85C653" w:rsidR="00FD7887">
        <w:rPr>
          <w:rFonts w:ascii="Times New Roman" w:hAnsi="Times New Roman" w:eastAsia="Times New Roman" w:cs="Times New Roman"/>
          <w:sz w:val="22"/>
          <w:szCs w:val="22"/>
        </w:rPr>
        <w:t xml:space="preserve"> report and associated products. </w:t>
      </w:r>
    </w:p>
    <w:p w:rsidRPr="007A6117" w:rsidR="00FD7887" w:rsidP="2F85C653" w:rsidRDefault="00FD7887" w14:paraId="087F5C51" w14:textId="3F241DF9">
      <w:pPr>
        <w:spacing w:after="120"/>
        <w:jc w:val="both"/>
        <w:textAlignment w:val="baseline"/>
        <w:rPr>
          <w:rStyle w:val="normaltextrun"/>
          <w:rFonts w:ascii="Times New Roman" w:hAnsi="Times New Roman" w:eastAsia="Times New Roman" w:cs="Times New Roman"/>
          <w:sz w:val="22"/>
          <w:szCs w:val="22"/>
        </w:rPr>
      </w:pPr>
      <w:r w:rsidRPr="2F85C653" w:rsidR="00FD7887">
        <w:rPr>
          <w:rFonts w:ascii="Times New Roman" w:hAnsi="Times New Roman" w:eastAsia="Times New Roman" w:cs="Times New Roman"/>
          <w:b w:val="1"/>
          <w:bCs w:val="1"/>
          <w:sz w:val="22"/>
          <w:szCs w:val="22"/>
        </w:rPr>
        <w:t>2. Team Leader: </w:t>
      </w:r>
      <w:r w:rsidRPr="2F85C653" w:rsidR="00FD7887">
        <w:rPr>
          <w:rFonts w:ascii="Times New Roman" w:hAnsi="Times New Roman" w:eastAsia="Times New Roman" w:cs="Times New Roman"/>
          <w:sz w:val="22"/>
          <w:szCs w:val="22"/>
        </w:rPr>
        <w:t xml:space="preserve">The Regional </w:t>
      </w:r>
      <w:r w:rsidRPr="2F85C653" w:rsidR="006C0BE2">
        <w:rPr>
          <w:rFonts w:ascii="Times New Roman" w:hAnsi="Times New Roman" w:eastAsia="Times New Roman" w:cs="Times New Roman"/>
          <w:sz w:val="22"/>
          <w:szCs w:val="22"/>
        </w:rPr>
        <w:t>Evaluation</w:t>
      </w:r>
      <w:r w:rsidRPr="2F85C653" w:rsidR="00FD7887">
        <w:rPr>
          <w:rFonts w:ascii="Times New Roman" w:hAnsi="Times New Roman" w:eastAsia="Times New Roman" w:cs="Times New Roman"/>
          <w:sz w:val="22"/>
          <w:szCs w:val="22"/>
        </w:rPr>
        <w:t xml:space="preserve"> Specialist (RES) of</w:t>
      </w:r>
      <w:r w:rsidRPr="2F85C653" w:rsidR="00FD7887">
        <w:rPr>
          <w:rFonts w:ascii="Times New Roman" w:hAnsi="Times New Roman" w:eastAsia="Times New Roman" w:cs="Times New Roman"/>
          <w:sz w:val="22"/>
          <w:szCs w:val="22"/>
        </w:rPr>
        <w:t xml:space="preserve"> </w:t>
      </w:r>
      <w:r w:rsidRPr="2F85C653" w:rsidR="00FD7887">
        <w:rPr>
          <w:rFonts w:ascii="Times New Roman" w:hAnsi="Times New Roman" w:eastAsia="Times New Roman" w:cs="Times New Roman"/>
          <w:sz w:val="22"/>
          <w:szCs w:val="22"/>
        </w:rPr>
        <w:t xml:space="preserve">IEAS will serve as the team leader, responsible for managing the coordination and day-to-day management of the </w:t>
      </w:r>
      <w:r w:rsidRPr="2F85C653" w:rsidR="00933458">
        <w:rPr>
          <w:rFonts w:ascii="Times New Roman" w:hAnsi="Times New Roman" w:eastAsia="Times New Roman" w:cs="Times New Roman"/>
          <w:sz w:val="22"/>
          <w:szCs w:val="22"/>
        </w:rPr>
        <w:t>evaluation</w:t>
      </w:r>
      <w:r w:rsidRPr="2F85C653" w:rsidR="00FD7887">
        <w:rPr>
          <w:rFonts w:ascii="Times New Roman" w:hAnsi="Times New Roman" w:eastAsia="Times New Roman" w:cs="Times New Roman"/>
          <w:sz w:val="22"/>
          <w:szCs w:val="22"/>
        </w:rPr>
        <w:t xml:space="preserve">, leading the methodological approach, </w:t>
      </w:r>
      <w:r w:rsidRPr="2F85C653" w:rsidR="00FD7887">
        <w:rPr>
          <w:rFonts w:ascii="Times New Roman" w:hAnsi="Times New Roman" w:eastAsia="Times New Roman" w:cs="Times New Roman"/>
          <w:sz w:val="22"/>
          <w:szCs w:val="22"/>
        </w:rPr>
        <w:t xml:space="preserve">collection of data, analysis and report writing. As team leader, the RES will also </w:t>
      </w:r>
      <w:r w:rsidRPr="2F85C653" w:rsidR="00FD7887">
        <w:rPr>
          <w:rFonts w:ascii="Times New Roman" w:hAnsi="Times New Roman" w:eastAsia="Times New Roman" w:cs="Times New Roman"/>
          <w:sz w:val="22"/>
          <w:szCs w:val="22"/>
        </w:rPr>
        <w:t>be responsible for</w:t>
      </w:r>
      <w:r w:rsidRPr="2F85C653" w:rsidR="00FD7887">
        <w:rPr>
          <w:rFonts w:ascii="Times New Roman" w:hAnsi="Times New Roman" w:eastAsia="Times New Roman" w:cs="Times New Roman"/>
          <w:sz w:val="22"/>
          <w:szCs w:val="22"/>
        </w:rPr>
        <w:t xml:space="preserve"> overseeing the work of the </w:t>
      </w:r>
      <w:r w:rsidRPr="2F85C653" w:rsidR="006C0BE2">
        <w:rPr>
          <w:rFonts w:ascii="Times New Roman" w:hAnsi="Times New Roman" w:eastAsia="Times New Roman" w:cs="Times New Roman"/>
          <w:sz w:val="22"/>
          <w:szCs w:val="22"/>
        </w:rPr>
        <w:t>evaluation</w:t>
      </w:r>
      <w:r w:rsidRPr="2F85C653" w:rsidR="00FD7887">
        <w:rPr>
          <w:rFonts w:ascii="Times New Roman" w:hAnsi="Times New Roman" w:eastAsia="Times New Roman" w:cs="Times New Roman"/>
          <w:sz w:val="22"/>
          <w:szCs w:val="22"/>
        </w:rPr>
        <w:t xml:space="preserve"> team members, managing the </w:t>
      </w:r>
      <w:r w:rsidRPr="2F85C653" w:rsidR="00FD7887">
        <w:rPr>
          <w:rFonts w:ascii="Times New Roman" w:hAnsi="Times New Roman" w:eastAsia="Times New Roman" w:cs="Times New Roman"/>
          <w:sz w:val="22"/>
          <w:szCs w:val="22"/>
        </w:rPr>
        <w:t>contracts</w:t>
      </w:r>
      <w:r w:rsidRPr="2F85C653" w:rsidR="00FD7887">
        <w:rPr>
          <w:rFonts w:ascii="Times New Roman" w:hAnsi="Times New Roman" w:eastAsia="Times New Roman" w:cs="Times New Roman"/>
          <w:sz w:val="22"/>
          <w:szCs w:val="22"/>
        </w:rPr>
        <w:t xml:space="preserve"> and assuring quality of the work. </w:t>
      </w:r>
      <w:r w:rsidRPr="2F85C653" w:rsidR="00FD7887">
        <w:rPr>
          <w:rStyle w:val="normaltextrun"/>
          <w:rFonts w:ascii="Times New Roman" w:hAnsi="Times New Roman" w:eastAsia="Times New Roman" w:cs="Times New Roman"/>
          <w:sz w:val="22"/>
          <w:szCs w:val="22"/>
        </w:rPr>
        <w:t> </w:t>
      </w:r>
    </w:p>
    <w:p w:rsidRPr="007A6117" w:rsidR="00FD7887" w:rsidP="2F85C653" w:rsidRDefault="00FD7887" w14:paraId="19055736" w14:textId="302E2FF3">
      <w:pPr>
        <w:spacing w:after="120"/>
        <w:jc w:val="both"/>
        <w:textAlignment w:val="baseline"/>
        <w:rPr>
          <w:rFonts w:ascii="Times New Roman" w:hAnsi="Times New Roman" w:eastAsia="Times New Roman" w:cs="Times New Roman"/>
          <w:sz w:val="22"/>
          <w:szCs w:val="22"/>
        </w:rPr>
      </w:pPr>
      <w:r w:rsidRPr="2F85C653" w:rsidR="00FD7887">
        <w:rPr>
          <w:rFonts w:ascii="Times New Roman" w:hAnsi="Times New Roman" w:eastAsia="Times New Roman" w:cs="Times New Roman"/>
          <w:b w:val="1"/>
          <w:bCs w:val="1"/>
          <w:sz w:val="22"/>
          <w:szCs w:val="22"/>
        </w:rPr>
        <w:t xml:space="preserve">3. </w:t>
      </w:r>
      <w:r w:rsidRPr="2F85C653" w:rsidR="006C0BE2">
        <w:rPr>
          <w:rFonts w:ascii="Times New Roman" w:hAnsi="Times New Roman" w:eastAsia="Times New Roman" w:cs="Times New Roman"/>
          <w:b w:val="1"/>
          <w:bCs w:val="1"/>
          <w:sz w:val="22"/>
          <w:szCs w:val="22"/>
        </w:rPr>
        <w:t>Evaluation</w:t>
      </w:r>
      <w:r w:rsidRPr="2F85C653" w:rsidR="00FD7887">
        <w:rPr>
          <w:rFonts w:ascii="Times New Roman" w:hAnsi="Times New Roman" w:eastAsia="Times New Roman" w:cs="Times New Roman"/>
          <w:b w:val="1"/>
          <w:bCs w:val="1"/>
          <w:sz w:val="22"/>
          <w:szCs w:val="22"/>
        </w:rPr>
        <w:t xml:space="preserve"> team: </w:t>
      </w:r>
      <w:r w:rsidRPr="2F85C653" w:rsidR="006C0BE2">
        <w:rPr>
          <w:rFonts w:ascii="Times New Roman" w:hAnsi="Times New Roman" w:eastAsia="Times New Roman" w:cs="Times New Roman"/>
          <w:sz w:val="22"/>
          <w:szCs w:val="22"/>
        </w:rPr>
        <w:t>Evaluation</w:t>
      </w:r>
      <w:r w:rsidRPr="2F85C653" w:rsidR="00FD7887">
        <w:rPr>
          <w:rFonts w:ascii="Times New Roman" w:hAnsi="Times New Roman" w:eastAsia="Times New Roman" w:cs="Times New Roman"/>
          <w:sz w:val="22"/>
          <w:szCs w:val="22"/>
        </w:rPr>
        <w:t xml:space="preserve"> team members will include an </w:t>
      </w:r>
      <w:r w:rsidRPr="2F85C653" w:rsidR="006C0BE2">
        <w:rPr>
          <w:rFonts w:ascii="Times New Roman" w:hAnsi="Times New Roman" w:eastAsia="Times New Roman" w:cs="Times New Roman"/>
          <w:sz w:val="22"/>
          <w:szCs w:val="22"/>
        </w:rPr>
        <w:t>evaluation</w:t>
      </w:r>
      <w:r w:rsidRPr="2F85C653" w:rsidR="00FD7887">
        <w:rPr>
          <w:rFonts w:ascii="Times New Roman" w:hAnsi="Times New Roman" w:eastAsia="Times New Roman" w:cs="Times New Roman"/>
          <w:sz w:val="22"/>
          <w:szCs w:val="22"/>
        </w:rPr>
        <w:t xml:space="preserve"> expert to support the Team leader in designing and conducting the </w:t>
      </w:r>
      <w:r w:rsidRPr="2F85C653" w:rsidR="00933458">
        <w:rPr>
          <w:rFonts w:ascii="Times New Roman" w:hAnsi="Times New Roman" w:eastAsia="Times New Roman" w:cs="Times New Roman"/>
          <w:sz w:val="22"/>
          <w:szCs w:val="22"/>
        </w:rPr>
        <w:t>evaluation, including supporting data collection</w:t>
      </w:r>
      <w:r w:rsidRPr="2F85C653" w:rsidR="00FD7887">
        <w:rPr>
          <w:rFonts w:ascii="Times New Roman" w:hAnsi="Times New Roman" w:eastAsia="Times New Roman" w:cs="Times New Roman"/>
          <w:sz w:val="22"/>
          <w:szCs w:val="22"/>
        </w:rPr>
        <w:t>.  </w:t>
      </w:r>
      <w:r w:rsidRPr="2F85C653" w:rsidR="00FD7887">
        <w:rPr>
          <w:rStyle w:val="normaltextrun"/>
          <w:rFonts w:ascii="Times New Roman" w:hAnsi="Times New Roman" w:eastAsia="Times New Roman" w:cs="Times New Roman"/>
          <w:sz w:val="22"/>
          <w:szCs w:val="22"/>
        </w:rPr>
        <w:t> </w:t>
      </w:r>
    </w:p>
    <w:p w:rsidRPr="00780D63" w:rsidR="00FD7887" w:rsidP="2F85C653" w:rsidRDefault="00FD7887" w14:paraId="04ACAAAA" w14:textId="59A36EF9">
      <w:pPr>
        <w:spacing w:after="120"/>
        <w:jc w:val="both"/>
        <w:textAlignment w:val="baseline"/>
        <w:rPr>
          <w:rFonts w:ascii="Times New Roman" w:hAnsi="Times New Roman" w:eastAsia="Times New Roman" w:cs="Times New Roman"/>
          <w:sz w:val="22"/>
          <w:szCs w:val="22"/>
        </w:rPr>
      </w:pPr>
      <w:r w:rsidRPr="2F85C653" w:rsidR="00FD7887">
        <w:rPr>
          <w:rFonts w:ascii="Times New Roman" w:hAnsi="Times New Roman" w:eastAsia="Times New Roman" w:cs="Times New Roman"/>
          <w:sz w:val="22"/>
          <w:szCs w:val="22"/>
        </w:rPr>
        <w:t>4. </w:t>
      </w:r>
      <w:r w:rsidRPr="2F85C653" w:rsidR="006C0BE2">
        <w:rPr>
          <w:rFonts w:ascii="Times New Roman" w:hAnsi="Times New Roman" w:eastAsia="Times New Roman" w:cs="Times New Roman"/>
          <w:b w:val="1"/>
          <w:bCs w:val="1"/>
          <w:sz w:val="22"/>
          <w:szCs w:val="22"/>
        </w:rPr>
        <w:t>Evaluation</w:t>
      </w:r>
      <w:r w:rsidRPr="2F85C653" w:rsidR="00FD7887">
        <w:rPr>
          <w:rFonts w:ascii="Times New Roman" w:hAnsi="Times New Roman" w:eastAsia="Times New Roman" w:cs="Times New Roman"/>
          <w:b w:val="1"/>
          <w:bCs w:val="1"/>
          <w:sz w:val="22"/>
          <w:szCs w:val="22"/>
        </w:rPr>
        <w:t> Reference</w:t>
      </w:r>
      <w:r w:rsidRPr="2F85C653" w:rsidR="00FD7887">
        <w:rPr>
          <w:rFonts w:ascii="Times New Roman" w:hAnsi="Times New Roman" w:eastAsia="Times New Roman" w:cs="Times New Roman"/>
          <w:b w:val="1"/>
          <w:bCs w:val="1"/>
          <w:sz w:val="22"/>
          <w:szCs w:val="22"/>
        </w:rPr>
        <w:t xml:space="preserve"> Group (ERG):</w:t>
      </w:r>
      <w:r w:rsidRPr="2F85C653" w:rsidR="00FD7887">
        <w:rPr>
          <w:rFonts w:ascii="Times New Roman" w:hAnsi="Times New Roman" w:eastAsia="Times New Roman" w:cs="Times New Roman"/>
          <w:sz w:val="22"/>
          <w:szCs w:val="22"/>
        </w:rPr>
        <w:t xml:space="preserve">  The ERG plays a critical role in ensuring a high quality, transparent process, providing insights on the key questions and approach, providing </w:t>
      </w:r>
      <w:r w:rsidRPr="2F85C653" w:rsidR="00FD7887">
        <w:rPr>
          <w:rFonts w:ascii="Times New Roman" w:hAnsi="Times New Roman" w:eastAsia="Times New Roman" w:cs="Times New Roman"/>
          <w:sz w:val="22"/>
          <w:szCs w:val="22"/>
        </w:rPr>
        <w:t>context</w:t>
      </w:r>
      <w:r w:rsidRPr="2F85C653" w:rsidR="00FD7887">
        <w:rPr>
          <w:rFonts w:ascii="Times New Roman" w:hAnsi="Times New Roman" w:eastAsia="Times New Roman" w:cs="Times New Roman"/>
          <w:sz w:val="22"/>
          <w:szCs w:val="22"/>
        </w:rPr>
        <w:t xml:space="preserve"> and ensuring factual accuracy, ensuring gaps and misinterpretation of information is avoided. </w:t>
      </w:r>
      <w:r w:rsidRPr="2F85C653" w:rsidR="00363085">
        <w:rPr>
          <w:rFonts w:ascii="Times New Roman" w:hAnsi="Times New Roman" w:eastAsia="Times New Roman" w:cs="Times New Roman"/>
          <w:sz w:val="22"/>
          <w:szCs w:val="22"/>
        </w:rPr>
        <w:t xml:space="preserve">It </w:t>
      </w:r>
      <w:r w:rsidRPr="2F85C653" w:rsidR="00FD7887">
        <w:rPr>
          <w:rFonts w:ascii="Times New Roman" w:hAnsi="Times New Roman" w:eastAsia="Times New Roman" w:cs="Times New Roman"/>
          <w:sz w:val="22"/>
          <w:szCs w:val="22"/>
        </w:rPr>
        <w:t xml:space="preserve">will play </w:t>
      </w:r>
      <w:r w:rsidRPr="2F85C653" w:rsidR="00FD7887">
        <w:rPr>
          <w:rFonts w:ascii="Times New Roman" w:hAnsi="Times New Roman" w:eastAsia="Times New Roman" w:cs="Times New Roman"/>
          <w:sz w:val="22"/>
          <w:szCs w:val="22"/>
        </w:rPr>
        <w:t>an important role</w:t>
      </w:r>
      <w:r w:rsidRPr="2F85C653" w:rsidR="00FD7887">
        <w:rPr>
          <w:rFonts w:ascii="Times New Roman" w:hAnsi="Times New Roman" w:eastAsia="Times New Roman" w:cs="Times New Roman"/>
          <w:sz w:val="22"/>
          <w:szCs w:val="22"/>
        </w:rPr>
        <w:t xml:space="preserve"> in the dissemination of the </w:t>
      </w:r>
      <w:r w:rsidRPr="2F85C653" w:rsidR="006C0BE2">
        <w:rPr>
          <w:rFonts w:ascii="Times New Roman" w:hAnsi="Times New Roman" w:eastAsia="Times New Roman" w:cs="Times New Roman"/>
          <w:sz w:val="22"/>
          <w:szCs w:val="22"/>
        </w:rPr>
        <w:t>evaluation</w:t>
      </w:r>
      <w:r w:rsidRPr="2F85C653" w:rsidR="00FD7887">
        <w:rPr>
          <w:rFonts w:ascii="Times New Roman" w:hAnsi="Times New Roman" w:eastAsia="Times New Roman" w:cs="Times New Roman"/>
          <w:sz w:val="22"/>
          <w:szCs w:val="22"/>
        </w:rPr>
        <w:t xml:space="preserve"> findings and recommendations to ensure </w:t>
      </w:r>
      <w:r w:rsidRPr="2F85C653" w:rsidR="006C0BE2">
        <w:rPr>
          <w:rFonts w:ascii="Times New Roman" w:hAnsi="Times New Roman" w:eastAsia="Times New Roman" w:cs="Times New Roman"/>
          <w:sz w:val="22"/>
          <w:szCs w:val="22"/>
        </w:rPr>
        <w:t>evaluation</w:t>
      </w:r>
      <w:r w:rsidRPr="2F85C653" w:rsidR="00363085">
        <w:rPr>
          <w:rFonts w:ascii="Times New Roman" w:hAnsi="Times New Roman" w:eastAsia="Times New Roman" w:cs="Times New Roman"/>
          <w:sz w:val="22"/>
          <w:szCs w:val="22"/>
        </w:rPr>
        <w:t xml:space="preserve"> uptake</w:t>
      </w:r>
      <w:r w:rsidRPr="2F85C653" w:rsidR="00FD7887">
        <w:rPr>
          <w:rFonts w:ascii="Times New Roman" w:hAnsi="Times New Roman" w:eastAsia="Times New Roman" w:cs="Times New Roman"/>
          <w:sz w:val="22"/>
          <w:szCs w:val="22"/>
        </w:rPr>
        <w:t>.</w:t>
      </w:r>
      <w:r w:rsidRPr="2F85C653" w:rsidR="00FD7887">
        <w:rPr>
          <w:rFonts w:ascii="Times New Roman" w:hAnsi="Times New Roman" w:eastAsia="Times New Roman" w:cs="Times New Roman"/>
          <w:sz w:val="22"/>
          <w:szCs w:val="22"/>
        </w:rPr>
        <w:t xml:space="preserve"> </w:t>
      </w:r>
      <w:r w:rsidRPr="2F85C653" w:rsidR="006C0BE2">
        <w:rPr>
          <w:rFonts w:ascii="Times New Roman" w:hAnsi="Times New Roman" w:eastAsia="Times New Roman" w:cs="Times New Roman"/>
          <w:sz w:val="22"/>
          <w:szCs w:val="22"/>
        </w:rPr>
        <w:t>Evaluation</w:t>
      </w:r>
      <w:r w:rsidRPr="2F85C653" w:rsidR="00FD7887">
        <w:rPr>
          <w:rFonts w:ascii="Times New Roman" w:hAnsi="Times New Roman" w:eastAsia="Times New Roman" w:cs="Times New Roman"/>
          <w:sz w:val="22"/>
          <w:szCs w:val="22"/>
        </w:rPr>
        <w:t xml:space="preserve"> Reference Group members will be expected to</w:t>
      </w:r>
      <w:r w:rsidRPr="2F85C653" w:rsidR="00363085">
        <w:rPr>
          <w:rFonts w:ascii="Times New Roman" w:hAnsi="Times New Roman" w:eastAsia="Times New Roman" w:cs="Times New Roman"/>
          <w:sz w:val="22"/>
          <w:szCs w:val="22"/>
        </w:rPr>
        <w:t xml:space="preserve"> engage at every stage of the </w:t>
      </w:r>
      <w:r w:rsidRPr="2F85C653" w:rsidR="006C0BE2">
        <w:rPr>
          <w:rFonts w:ascii="Times New Roman" w:hAnsi="Times New Roman" w:eastAsia="Times New Roman" w:cs="Times New Roman"/>
          <w:sz w:val="22"/>
          <w:szCs w:val="22"/>
        </w:rPr>
        <w:t>evaluation</w:t>
      </w:r>
      <w:r w:rsidRPr="2F85C653" w:rsidR="00363085">
        <w:rPr>
          <w:rFonts w:ascii="Times New Roman" w:hAnsi="Times New Roman" w:eastAsia="Times New Roman" w:cs="Times New Roman"/>
          <w:sz w:val="22"/>
          <w:szCs w:val="22"/>
        </w:rPr>
        <w:t xml:space="preserve"> process</w:t>
      </w:r>
      <w:r w:rsidRPr="2F85C653" w:rsidR="00C317A6">
        <w:rPr>
          <w:rFonts w:ascii="Times New Roman" w:hAnsi="Times New Roman" w:eastAsia="Times New Roman" w:cs="Times New Roman"/>
          <w:sz w:val="22"/>
          <w:szCs w:val="22"/>
        </w:rPr>
        <w:t xml:space="preserve">, including being interviewed by the </w:t>
      </w:r>
      <w:r w:rsidRPr="2F85C653" w:rsidR="006C0BE2">
        <w:rPr>
          <w:rFonts w:ascii="Times New Roman" w:hAnsi="Times New Roman" w:eastAsia="Times New Roman" w:cs="Times New Roman"/>
          <w:sz w:val="22"/>
          <w:szCs w:val="22"/>
        </w:rPr>
        <w:t>evaluation</w:t>
      </w:r>
      <w:r w:rsidRPr="2F85C653" w:rsidR="00C317A6">
        <w:rPr>
          <w:rFonts w:ascii="Times New Roman" w:hAnsi="Times New Roman" w:eastAsia="Times New Roman" w:cs="Times New Roman"/>
          <w:sz w:val="22"/>
          <w:szCs w:val="22"/>
        </w:rPr>
        <w:t xml:space="preserve"> team, </w:t>
      </w:r>
      <w:r w:rsidRPr="2F85C653" w:rsidR="00C317A6">
        <w:rPr>
          <w:rFonts w:ascii="Times New Roman" w:hAnsi="Times New Roman" w:eastAsia="Times New Roman" w:cs="Times New Roman"/>
          <w:sz w:val="22"/>
          <w:szCs w:val="22"/>
        </w:rPr>
        <w:t>participating</w:t>
      </w:r>
      <w:r w:rsidRPr="2F85C653" w:rsidR="00C317A6">
        <w:rPr>
          <w:rFonts w:ascii="Times New Roman" w:hAnsi="Times New Roman" w:eastAsia="Times New Roman" w:cs="Times New Roman"/>
          <w:sz w:val="22"/>
          <w:szCs w:val="22"/>
        </w:rPr>
        <w:t xml:space="preserve"> in </w:t>
      </w:r>
      <w:r w:rsidRPr="2F85C653" w:rsidR="00C317A6">
        <w:rPr>
          <w:rFonts w:ascii="Times New Roman" w:hAnsi="Times New Roman" w:eastAsia="Times New Roman" w:cs="Times New Roman"/>
          <w:sz w:val="22"/>
          <w:szCs w:val="22"/>
        </w:rPr>
        <w:t>inception</w:t>
      </w:r>
      <w:r w:rsidRPr="2F85C653" w:rsidR="00C317A6">
        <w:rPr>
          <w:rFonts w:ascii="Times New Roman" w:hAnsi="Times New Roman" w:eastAsia="Times New Roman" w:cs="Times New Roman"/>
          <w:sz w:val="22"/>
          <w:szCs w:val="22"/>
        </w:rPr>
        <w:t xml:space="preserve"> meetings and debriefings, providing feedback on all outputs (including the </w:t>
      </w:r>
      <w:r w:rsidRPr="2F85C653" w:rsidR="00C317A6">
        <w:rPr>
          <w:rFonts w:ascii="Times New Roman" w:hAnsi="Times New Roman" w:eastAsia="Times New Roman" w:cs="Times New Roman"/>
          <w:sz w:val="22"/>
          <w:szCs w:val="22"/>
        </w:rPr>
        <w:t>inception</w:t>
      </w:r>
      <w:r w:rsidRPr="2F85C653" w:rsidR="00C317A6">
        <w:rPr>
          <w:rFonts w:ascii="Times New Roman" w:hAnsi="Times New Roman" w:eastAsia="Times New Roman" w:cs="Times New Roman"/>
          <w:sz w:val="22"/>
          <w:szCs w:val="22"/>
        </w:rPr>
        <w:t xml:space="preserve"> report, preliminary findings, </w:t>
      </w:r>
      <w:r w:rsidRPr="2F85C653" w:rsidR="00C317A6">
        <w:rPr>
          <w:rFonts w:ascii="Times New Roman" w:hAnsi="Times New Roman" w:eastAsia="Times New Roman" w:cs="Times New Roman"/>
          <w:sz w:val="22"/>
          <w:szCs w:val="22"/>
        </w:rPr>
        <w:t>draft</w:t>
      </w:r>
      <w:r w:rsidRPr="2F85C653" w:rsidR="00C317A6">
        <w:rPr>
          <w:rFonts w:ascii="Times New Roman" w:hAnsi="Times New Roman" w:eastAsia="Times New Roman" w:cs="Times New Roman"/>
          <w:sz w:val="22"/>
          <w:szCs w:val="22"/>
        </w:rPr>
        <w:t xml:space="preserve"> and final report)</w:t>
      </w:r>
      <w:r w:rsidRPr="2F85C653" w:rsidR="006A37AC">
        <w:rPr>
          <w:rFonts w:ascii="Times New Roman" w:hAnsi="Times New Roman" w:eastAsia="Times New Roman" w:cs="Times New Roman"/>
          <w:sz w:val="22"/>
          <w:szCs w:val="22"/>
        </w:rPr>
        <w:t xml:space="preserve"> and supporting uptake of the </w:t>
      </w:r>
      <w:r w:rsidRPr="2F85C653" w:rsidR="006C0BE2">
        <w:rPr>
          <w:rFonts w:ascii="Times New Roman" w:hAnsi="Times New Roman" w:eastAsia="Times New Roman" w:cs="Times New Roman"/>
          <w:sz w:val="22"/>
          <w:szCs w:val="22"/>
        </w:rPr>
        <w:t>evaluation</w:t>
      </w:r>
      <w:r w:rsidRPr="2F85C653" w:rsidR="006A37AC">
        <w:rPr>
          <w:rFonts w:ascii="Times New Roman" w:hAnsi="Times New Roman" w:eastAsia="Times New Roman" w:cs="Times New Roman"/>
          <w:sz w:val="22"/>
          <w:szCs w:val="22"/>
        </w:rPr>
        <w:t xml:space="preserve"> results. </w:t>
      </w:r>
    </w:p>
    <w:p w:rsidR="00FD7887" w:rsidP="2F85C653" w:rsidRDefault="00FD7887" w14:paraId="6F1C0183" w14:textId="77777777">
      <w:pPr>
        <w:jc w:val="both"/>
        <w:textAlignment w:val="baseline"/>
        <w:rPr>
          <w:rFonts w:ascii="Times New Roman" w:hAnsi="Times New Roman" w:eastAsia="Times New Roman" w:cs="Times New Roman"/>
          <w:sz w:val="22"/>
          <w:szCs w:val="22"/>
        </w:rPr>
      </w:pPr>
      <w:r w:rsidRPr="2F85C653" w:rsidR="00FD7887">
        <w:rPr>
          <w:rFonts w:ascii="Times New Roman" w:hAnsi="Times New Roman" w:eastAsia="Times New Roman" w:cs="Times New Roman"/>
          <w:sz w:val="22"/>
          <w:szCs w:val="22"/>
        </w:rPr>
        <w:t>Two ERGs will be constituted</w:t>
      </w:r>
      <w:r w:rsidRPr="2F85C653" w:rsidR="00FD7887">
        <w:rPr>
          <w:rFonts w:ascii="Times New Roman" w:hAnsi="Times New Roman" w:eastAsia="Times New Roman" w:cs="Times New Roman"/>
          <w:sz w:val="22"/>
          <w:szCs w:val="22"/>
        </w:rPr>
        <w:t>:</w:t>
      </w:r>
      <w:r w:rsidRPr="2F85C653" w:rsidR="00FD7887">
        <w:rPr>
          <w:rFonts w:ascii="Times New Roman" w:hAnsi="Times New Roman" w:eastAsia="Times New Roman" w:cs="Times New Roman"/>
          <w:sz w:val="22"/>
          <w:szCs w:val="22"/>
        </w:rPr>
        <w:t xml:space="preserve"> </w:t>
      </w:r>
    </w:p>
    <w:p w:rsidR="00FD7887" w:rsidP="2F85C653" w:rsidRDefault="00FD7887" w14:paraId="207302EA" w14:textId="40A32C92">
      <w:pPr>
        <w:pStyle w:val="ListParagraph"/>
        <w:numPr>
          <w:ilvl w:val="0"/>
          <w:numId w:val="12"/>
        </w:numPr>
        <w:jc w:val="both"/>
        <w:textAlignment w:val="baseline"/>
        <w:rPr>
          <w:rFonts w:ascii="Times New Roman" w:hAnsi="Times New Roman" w:eastAsia="Times New Roman" w:cs="Times New Roman"/>
          <w:sz w:val="22"/>
          <w:szCs w:val="22"/>
        </w:rPr>
      </w:pPr>
      <w:r w:rsidRPr="2F85C653" w:rsidR="00FD7887">
        <w:rPr>
          <w:rFonts w:ascii="Times New Roman" w:hAnsi="Times New Roman" w:eastAsia="Times New Roman" w:cs="Times New Roman"/>
          <w:sz w:val="22"/>
          <w:szCs w:val="22"/>
        </w:rPr>
        <w:t xml:space="preserve">The internal ERG will include the </w:t>
      </w:r>
      <w:r w:rsidRPr="2F85C653" w:rsidR="0082308B">
        <w:rPr>
          <w:rFonts w:ascii="Times New Roman" w:hAnsi="Times New Roman" w:eastAsia="Times New Roman" w:cs="Times New Roman"/>
          <w:sz w:val="22"/>
          <w:szCs w:val="22"/>
        </w:rPr>
        <w:t>Regional Director</w:t>
      </w:r>
      <w:r w:rsidRPr="2F85C653" w:rsidR="00FD7887">
        <w:rPr>
          <w:rFonts w:ascii="Times New Roman" w:hAnsi="Times New Roman" w:eastAsia="Times New Roman" w:cs="Times New Roman"/>
          <w:sz w:val="22"/>
          <w:szCs w:val="22"/>
        </w:rPr>
        <w:t xml:space="preserve">, Deputy </w:t>
      </w:r>
      <w:r w:rsidRPr="2F85C653" w:rsidR="0082308B">
        <w:rPr>
          <w:rFonts w:ascii="Times New Roman" w:hAnsi="Times New Roman" w:eastAsia="Times New Roman" w:cs="Times New Roman"/>
          <w:sz w:val="22"/>
          <w:szCs w:val="22"/>
        </w:rPr>
        <w:t>Regional Director</w:t>
      </w:r>
      <w:r w:rsidRPr="2F85C653" w:rsidR="006C0BE2">
        <w:rPr>
          <w:rFonts w:ascii="Times New Roman" w:hAnsi="Times New Roman" w:eastAsia="Times New Roman" w:cs="Times New Roman"/>
          <w:sz w:val="22"/>
          <w:szCs w:val="22"/>
        </w:rPr>
        <w:t xml:space="preserve"> and Regional Office Team Leads</w:t>
      </w:r>
      <w:r w:rsidRPr="2F85C653" w:rsidR="00FD7887">
        <w:rPr>
          <w:rFonts w:ascii="Times New Roman" w:hAnsi="Times New Roman" w:eastAsia="Times New Roman" w:cs="Times New Roman"/>
          <w:sz w:val="22"/>
          <w:szCs w:val="22"/>
        </w:rPr>
        <w:t xml:space="preserve">. </w:t>
      </w:r>
    </w:p>
    <w:p w:rsidRPr="0076752E" w:rsidR="00FD7887" w:rsidP="2F85C653" w:rsidRDefault="00FD7887" w14:paraId="77D5F8FC" w14:textId="60C3DF82">
      <w:pPr>
        <w:pStyle w:val="ListParagraph"/>
        <w:numPr>
          <w:ilvl w:val="0"/>
          <w:numId w:val="12"/>
        </w:numPr>
        <w:spacing w:before="120" w:after="120"/>
        <w:jc w:val="both"/>
        <w:textAlignment w:val="baseline"/>
        <w:rPr>
          <w:rFonts w:ascii="Times New Roman" w:hAnsi="Times New Roman" w:eastAsia="Times New Roman" w:cs="Times New Roman"/>
          <w:sz w:val="22"/>
          <w:szCs w:val="22"/>
        </w:rPr>
      </w:pPr>
      <w:r w:rsidRPr="2F85C653" w:rsidR="00FD7887">
        <w:rPr>
          <w:rFonts w:ascii="Times New Roman" w:hAnsi="Times New Roman" w:eastAsia="Times New Roman" w:cs="Times New Roman"/>
          <w:sz w:val="22"/>
          <w:szCs w:val="22"/>
        </w:rPr>
        <w:t xml:space="preserve">The external ERG will include </w:t>
      </w:r>
      <w:r w:rsidRPr="2F85C653" w:rsidR="006C0BE2">
        <w:rPr>
          <w:rFonts w:ascii="Times New Roman" w:hAnsi="Times New Roman" w:eastAsia="Times New Roman" w:cs="Times New Roman"/>
          <w:sz w:val="22"/>
          <w:szCs w:val="22"/>
        </w:rPr>
        <w:t>representatives from regional bodies</w:t>
      </w:r>
      <w:r w:rsidRPr="2F85C653" w:rsidR="00FD7887">
        <w:rPr>
          <w:rFonts w:ascii="Times New Roman" w:hAnsi="Times New Roman" w:eastAsia="Times New Roman" w:cs="Times New Roman"/>
          <w:sz w:val="22"/>
          <w:szCs w:val="22"/>
        </w:rPr>
        <w:t xml:space="preserve">, </w:t>
      </w:r>
      <w:r w:rsidRPr="2F85C653" w:rsidR="006C0BE2">
        <w:rPr>
          <w:rFonts w:ascii="Times New Roman" w:hAnsi="Times New Roman" w:eastAsia="Times New Roman" w:cs="Times New Roman"/>
          <w:sz w:val="22"/>
          <w:szCs w:val="22"/>
        </w:rPr>
        <w:t>c</w:t>
      </w:r>
      <w:r w:rsidRPr="2F85C653" w:rsidR="00FD7887">
        <w:rPr>
          <w:rFonts w:ascii="Times New Roman" w:hAnsi="Times New Roman" w:eastAsia="Times New Roman" w:cs="Times New Roman"/>
          <w:sz w:val="22"/>
          <w:szCs w:val="22"/>
        </w:rPr>
        <w:t xml:space="preserve">ivil </w:t>
      </w:r>
      <w:r w:rsidRPr="2F85C653" w:rsidR="006C0BE2">
        <w:rPr>
          <w:rFonts w:ascii="Times New Roman" w:hAnsi="Times New Roman" w:eastAsia="Times New Roman" w:cs="Times New Roman"/>
          <w:sz w:val="22"/>
          <w:szCs w:val="22"/>
        </w:rPr>
        <w:t>s</w:t>
      </w:r>
      <w:r w:rsidRPr="2F85C653" w:rsidR="00FD7887">
        <w:rPr>
          <w:rFonts w:ascii="Times New Roman" w:hAnsi="Times New Roman" w:eastAsia="Times New Roman" w:cs="Times New Roman"/>
          <w:sz w:val="22"/>
          <w:szCs w:val="22"/>
        </w:rPr>
        <w:t xml:space="preserve">ociety, </w:t>
      </w:r>
      <w:r w:rsidRPr="2F85C653" w:rsidR="006C0BE2">
        <w:rPr>
          <w:rFonts w:ascii="Times New Roman" w:hAnsi="Times New Roman" w:eastAsia="Times New Roman" w:cs="Times New Roman"/>
          <w:sz w:val="22"/>
          <w:szCs w:val="22"/>
        </w:rPr>
        <w:t>d</w:t>
      </w:r>
      <w:r w:rsidRPr="2F85C653" w:rsidR="00FD7887">
        <w:rPr>
          <w:rFonts w:ascii="Times New Roman" w:hAnsi="Times New Roman" w:eastAsia="Times New Roman" w:cs="Times New Roman"/>
          <w:sz w:val="22"/>
          <w:szCs w:val="22"/>
        </w:rPr>
        <w:t xml:space="preserve">evelopment partners/donors and UNCT. </w:t>
      </w:r>
    </w:p>
    <w:p w:rsidR="2F85C653" w:rsidP="2F85C653" w:rsidRDefault="2F85C653" w14:paraId="2F191431" w14:textId="4339D164">
      <w:pPr>
        <w:pStyle w:val="ListParagraph"/>
        <w:spacing w:before="120" w:after="120"/>
        <w:ind w:left="720"/>
        <w:jc w:val="both"/>
        <w:rPr>
          <w:rFonts w:ascii="Times New Roman" w:hAnsi="Times New Roman" w:eastAsia="Times New Roman" w:cs="Times New Roman"/>
          <w:sz w:val="22"/>
          <w:szCs w:val="22"/>
        </w:rPr>
      </w:pPr>
    </w:p>
    <w:p w:rsidRPr="00780D63" w:rsidR="00D614D5" w:rsidP="2F85C653" w:rsidRDefault="00FD7887" w14:paraId="4CAF3500" w14:textId="6784E3C1">
      <w:pPr>
        <w:spacing w:after="120"/>
        <w:jc w:val="both"/>
        <w:textAlignment w:val="baseline"/>
        <w:rPr>
          <w:rFonts w:ascii="Times New Roman" w:hAnsi="Times New Roman" w:eastAsia="Times New Roman" w:cs="Times New Roman"/>
          <w:sz w:val="22"/>
          <w:szCs w:val="22"/>
        </w:rPr>
      </w:pPr>
      <w:r w:rsidRPr="0190A5E2" w:rsidR="00FD7887">
        <w:rPr>
          <w:rFonts w:ascii="Times New Roman" w:hAnsi="Times New Roman" w:eastAsia="Times New Roman" w:cs="Times New Roman"/>
          <w:sz w:val="22"/>
          <w:szCs w:val="22"/>
        </w:rPr>
        <w:t>5. </w:t>
      </w:r>
      <w:r w:rsidRPr="0190A5E2" w:rsidR="00FD7887">
        <w:rPr>
          <w:rFonts w:ascii="Times New Roman" w:hAnsi="Times New Roman" w:eastAsia="Times New Roman" w:cs="Times New Roman"/>
          <w:b w:val="1"/>
          <w:bCs w:val="1"/>
          <w:sz w:val="22"/>
          <w:szCs w:val="22"/>
        </w:rPr>
        <w:t>Peer Reviewer</w:t>
      </w:r>
      <w:r w:rsidRPr="0190A5E2" w:rsidR="00FD7887">
        <w:rPr>
          <w:rFonts w:ascii="Times New Roman" w:hAnsi="Times New Roman" w:eastAsia="Times New Roman" w:cs="Times New Roman"/>
          <w:sz w:val="22"/>
          <w:szCs w:val="22"/>
        </w:rPr>
        <w:t xml:space="preserve"> for methodological feedback: 1-2 IEAS staff will be engaged as peer reviewers of the </w:t>
      </w:r>
      <w:r w:rsidRPr="0190A5E2" w:rsidR="00927BB0">
        <w:rPr>
          <w:rFonts w:ascii="Times New Roman" w:hAnsi="Times New Roman" w:eastAsia="Times New Roman" w:cs="Times New Roman"/>
          <w:sz w:val="22"/>
          <w:szCs w:val="22"/>
        </w:rPr>
        <w:t>evaluation</w:t>
      </w:r>
      <w:r w:rsidRPr="0190A5E2" w:rsidR="0076752E">
        <w:rPr>
          <w:rFonts w:ascii="Times New Roman" w:hAnsi="Times New Roman" w:eastAsia="Times New Roman" w:cs="Times New Roman"/>
          <w:sz w:val="22"/>
          <w:szCs w:val="22"/>
        </w:rPr>
        <w:t xml:space="preserve">. </w:t>
      </w:r>
    </w:p>
    <w:p w:rsidR="0190A5E2" w:rsidP="0190A5E2" w:rsidRDefault="0190A5E2" w14:paraId="68758868" w14:textId="57E3C8C1">
      <w:pPr>
        <w:spacing w:after="120"/>
        <w:jc w:val="both"/>
        <w:rPr>
          <w:rFonts w:ascii="Times New Roman" w:hAnsi="Times New Roman" w:eastAsia="Times New Roman" w:cs="Times New Roman"/>
          <w:sz w:val="22"/>
          <w:szCs w:val="22"/>
        </w:rPr>
      </w:pPr>
    </w:p>
    <w:p w:rsidRPr="00780D63" w:rsidR="006C3A98" w:rsidP="2F85C653" w:rsidRDefault="006C3A98" w14:paraId="0E0BD4A2" w14:textId="14E41CEA">
      <w:pPr>
        <w:pStyle w:val="ListParagraph"/>
        <w:numPr>
          <w:ilvl w:val="0"/>
          <w:numId w:val="2"/>
        </w:numPr>
        <w:shd w:val="clear" w:color="auto" w:fill="D9D9D9" w:themeFill="background1" w:themeFillShade="D9"/>
        <w:jc w:val="both"/>
        <w:rPr>
          <w:rFonts w:ascii="Times New Roman" w:hAnsi="Times New Roman" w:eastAsia="Times New Roman" w:cs="Times New Roman"/>
          <w:b w:val="1"/>
          <w:bCs w:val="1"/>
          <w:sz w:val="22"/>
          <w:szCs w:val="22"/>
          <w:u w:val="single"/>
        </w:rPr>
      </w:pPr>
      <w:r w:rsidRPr="2F85C653" w:rsidR="006C3A98">
        <w:rPr>
          <w:rFonts w:ascii="Times New Roman" w:hAnsi="Times New Roman" w:eastAsia="Times New Roman" w:cs="Times New Roman"/>
          <w:b w:val="1"/>
          <w:bCs w:val="1"/>
          <w:sz w:val="22"/>
          <w:szCs w:val="22"/>
          <w:u w:val="single"/>
        </w:rPr>
        <w:t>Time frame</w:t>
      </w:r>
      <w:r w:rsidRPr="2F85C653" w:rsidR="006C3A98">
        <w:rPr>
          <w:rFonts w:ascii="Times New Roman" w:hAnsi="Times New Roman" w:eastAsia="Times New Roman" w:cs="Times New Roman"/>
          <w:b w:val="1"/>
          <w:bCs w:val="1"/>
          <w:sz w:val="22"/>
          <w:szCs w:val="22"/>
          <w:u w:val="single"/>
        </w:rPr>
        <w:t xml:space="preserve"> and deliverables </w:t>
      </w:r>
    </w:p>
    <w:p w:rsidRPr="00462425" w:rsidR="004B2A1A" w:rsidP="2F85C653" w:rsidRDefault="00462425" w14:paraId="0B42CFA5" w14:textId="424E2CDC">
      <w:pPr>
        <w:spacing w:after="160"/>
        <w:jc w:val="both"/>
        <w:rPr>
          <w:rFonts w:ascii="Times New Roman" w:hAnsi="Times New Roman" w:eastAsia="Times New Roman" w:cs="Times New Roman"/>
          <w:sz w:val="22"/>
          <w:szCs w:val="22"/>
        </w:rPr>
      </w:pPr>
      <w:r w:rsidRPr="2F85C653" w:rsidR="00462425">
        <w:rPr>
          <w:rFonts w:ascii="Times New Roman" w:hAnsi="Times New Roman" w:eastAsia="Times New Roman" w:cs="Times New Roman"/>
          <w:sz w:val="22"/>
          <w:szCs w:val="22"/>
        </w:rPr>
        <w:t>The table below sets out the indicative timetable.</w:t>
      </w:r>
    </w:p>
    <w:tbl>
      <w:tblPr>
        <w:tblStyle w:val="TableGrid"/>
        <w:tblW w:w="7915" w:type="dxa"/>
        <w:tblLayout w:type="fixed"/>
        <w:tblLook w:val="0000" w:firstRow="0" w:lastRow="0" w:firstColumn="0" w:lastColumn="0" w:noHBand="0" w:noVBand="0"/>
      </w:tblPr>
      <w:tblGrid>
        <w:gridCol w:w="2425"/>
        <w:gridCol w:w="1680"/>
        <w:gridCol w:w="3810"/>
      </w:tblGrid>
      <w:tr w:rsidRPr="00780D63" w:rsidR="00DE489A" w:rsidTr="2F85C653" w14:paraId="37C8D7CD" w14:textId="77777777">
        <w:trPr>
          <w:tblHeader/>
          <w:trHeight w:val="300"/>
        </w:trPr>
        <w:tc>
          <w:tcPr>
            <w:tcW w:w="2425" w:type="dxa"/>
            <w:shd w:val="clear" w:color="auto" w:fill="8EAADB" w:themeFill="accent1" w:themeFillTint="99"/>
            <w:tcMar/>
          </w:tcPr>
          <w:p w:rsidRPr="00780D63" w:rsidR="00DE489A" w:rsidP="2F85C653" w:rsidRDefault="00DE489A" w14:paraId="102C1091" w14:textId="77777777">
            <w:pPr>
              <w:jc w:val="both"/>
              <w:rPr>
                <w:rFonts w:ascii="Times New Roman" w:hAnsi="Times New Roman" w:eastAsia="Times New Roman" w:cs="Times New Roman"/>
                <w:color w:val="000000" w:themeColor="text1"/>
                <w:sz w:val="20"/>
                <w:szCs w:val="20"/>
              </w:rPr>
            </w:pPr>
            <w:r w:rsidRPr="2F85C653" w:rsidR="00DE489A">
              <w:rPr>
                <w:rFonts w:ascii="Times New Roman" w:hAnsi="Times New Roman" w:eastAsia="Times New Roman" w:cs="Times New Roman"/>
                <w:b w:val="1"/>
                <w:bCs w:val="1"/>
                <w:color w:val="000000" w:themeColor="text1" w:themeTint="FF" w:themeShade="FF"/>
                <w:sz w:val="20"/>
                <w:szCs w:val="20"/>
                <w:lang w:val="en-US"/>
              </w:rPr>
              <w:t>Task</w:t>
            </w:r>
          </w:p>
        </w:tc>
        <w:tc>
          <w:tcPr>
            <w:tcW w:w="1680" w:type="dxa"/>
            <w:shd w:val="clear" w:color="auto" w:fill="8EAADB" w:themeFill="accent1" w:themeFillTint="99"/>
            <w:tcMar/>
          </w:tcPr>
          <w:p w:rsidRPr="00780D63" w:rsidR="00DE489A" w:rsidP="2F85C653" w:rsidRDefault="00DE489A" w14:paraId="40B828A8" w14:textId="77777777">
            <w:pPr>
              <w:jc w:val="both"/>
              <w:rPr>
                <w:rFonts w:ascii="Times New Roman" w:hAnsi="Times New Roman" w:eastAsia="Times New Roman" w:cs="Times New Roman"/>
                <w:b w:val="1"/>
                <w:bCs w:val="1"/>
                <w:color w:val="000000" w:themeColor="text1"/>
                <w:sz w:val="20"/>
                <w:szCs w:val="20"/>
                <w:lang w:val="en-US"/>
              </w:rPr>
            </w:pPr>
            <w:r w:rsidRPr="2F85C653" w:rsidR="00DE489A">
              <w:rPr>
                <w:rFonts w:ascii="Times New Roman" w:hAnsi="Times New Roman" w:eastAsia="Times New Roman" w:cs="Times New Roman"/>
                <w:b w:val="1"/>
                <w:bCs w:val="1"/>
                <w:color w:val="000000" w:themeColor="text1" w:themeTint="FF" w:themeShade="FF"/>
                <w:sz w:val="20"/>
                <w:szCs w:val="20"/>
                <w:lang w:val="en-US"/>
              </w:rPr>
              <w:t>Indicative month</w:t>
            </w:r>
          </w:p>
        </w:tc>
        <w:tc>
          <w:tcPr>
            <w:tcW w:w="3810" w:type="dxa"/>
            <w:shd w:val="clear" w:color="auto" w:fill="8EAADB" w:themeFill="accent1" w:themeFillTint="99"/>
            <w:tcMar/>
          </w:tcPr>
          <w:p w:rsidRPr="00780D63" w:rsidR="00DE489A" w:rsidP="2F85C653" w:rsidRDefault="00DE489A" w14:paraId="73FC795D" w14:textId="77777777">
            <w:pPr>
              <w:jc w:val="both"/>
              <w:rPr>
                <w:rFonts w:ascii="Times New Roman" w:hAnsi="Times New Roman" w:eastAsia="Times New Roman" w:cs="Times New Roman"/>
                <w:color w:val="000000" w:themeColor="text1"/>
                <w:sz w:val="20"/>
                <w:szCs w:val="20"/>
              </w:rPr>
            </w:pPr>
            <w:r w:rsidRPr="2F85C653" w:rsidR="00DE489A">
              <w:rPr>
                <w:rFonts w:ascii="Times New Roman" w:hAnsi="Times New Roman" w:eastAsia="Times New Roman" w:cs="Times New Roman"/>
                <w:b w:val="1"/>
                <w:bCs w:val="1"/>
                <w:color w:val="000000" w:themeColor="text1" w:themeTint="FF" w:themeShade="FF"/>
                <w:sz w:val="20"/>
                <w:szCs w:val="20"/>
                <w:lang w:val="en-US"/>
              </w:rPr>
              <w:t>Responsible party</w:t>
            </w:r>
          </w:p>
        </w:tc>
      </w:tr>
      <w:tr w:rsidRPr="00780D63" w:rsidR="00DE489A" w:rsidTr="2F85C653" w14:paraId="2BCD76EF" w14:textId="77777777">
        <w:trPr>
          <w:trHeight w:val="300"/>
        </w:trPr>
        <w:tc>
          <w:tcPr>
            <w:tcW w:w="2425" w:type="dxa"/>
            <w:tcMar/>
          </w:tcPr>
          <w:p w:rsidRPr="00D00F93" w:rsidR="00DE489A" w:rsidP="2F85C653" w:rsidRDefault="00DE489A" w14:paraId="2F0BA66B" w14:textId="77777777">
            <w:pPr>
              <w:jc w:val="both"/>
              <w:rPr>
                <w:rFonts w:ascii="Times New Roman" w:hAnsi="Times New Roman" w:eastAsia="Times New Roman" w:cs="Times New Roman"/>
                <w:sz w:val="20"/>
                <w:szCs w:val="20"/>
              </w:rPr>
            </w:pPr>
            <w:r w:rsidRPr="2F85C653" w:rsidR="00DE489A">
              <w:rPr>
                <w:rFonts w:ascii="Times New Roman" w:hAnsi="Times New Roman" w:eastAsia="Times New Roman" w:cs="Times New Roman"/>
                <w:b w:val="1"/>
                <w:bCs w:val="1"/>
                <w:sz w:val="20"/>
                <w:szCs w:val="20"/>
                <w:lang w:val="en-US"/>
              </w:rPr>
              <w:t>Final T</w:t>
            </w:r>
            <w:r w:rsidRPr="2F85C653" w:rsidR="00DE489A">
              <w:rPr>
                <w:rFonts w:ascii="Times New Roman" w:hAnsi="Times New Roman" w:eastAsia="Times New Roman" w:cs="Times New Roman"/>
                <w:b w:val="1"/>
                <w:bCs w:val="1"/>
                <w:sz w:val="20"/>
                <w:szCs w:val="20"/>
                <w:lang w:val="en-US"/>
              </w:rPr>
              <w:t>erms of Reference</w:t>
            </w:r>
            <w:r w:rsidRPr="2F85C653" w:rsidR="00DE489A">
              <w:rPr>
                <w:rFonts w:ascii="Times New Roman" w:hAnsi="Times New Roman" w:eastAsia="Times New Roman" w:cs="Times New Roman"/>
                <w:b w:val="1"/>
                <w:bCs w:val="1"/>
                <w:sz w:val="20"/>
                <w:szCs w:val="20"/>
                <w:lang w:val="en-US"/>
              </w:rPr>
              <w:t xml:space="preserve">  </w:t>
            </w:r>
          </w:p>
        </w:tc>
        <w:tc>
          <w:tcPr>
            <w:tcW w:w="1680" w:type="dxa"/>
            <w:tcMar/>
          </w:tcPr>
          <w:p w:rsidRPr="00780D63" w:rsidR="00DE489A" w:rsidP="2F85C653" w:rsidRDefault="008C4FBD" w14:paraId="2255A2BF" w14:textId="116C2294">
            <w:pPr>
              <w:jc w:val="both"/>
              <w:rPr>
                <w:rFonts w:ascii="Times New Roman" w:hAnsi="Times New Roman" w:eastAsia="Times New Roman" w:cs="Times New Roman"/>
                <w:color w:val="000000" w:themeColor="text1"/>
                <w:sz w:val="20"/>
                <w:szCs w:val="20"/>
                <w:lang w:val="en-US"/>
              </w:rPr>
            </w:pPr>
            <w:r w:rsidRPr="2F85C653" w:rsidR="0713FE57">
              <w:rPr>
                <w:rFonts w:ascii="Times New Roman" w:hAnsi="Times New Roman" w:eastAsia="Times New Roman" w:cs="Times New Roman"/>
                <w:color w:val="000000" w:themeColor="text1" w:themeTint="FF" w:themeShade="FF"/>
                <w:sz w:val="20"/>
                <w:szCs w:val="20"/>
                <w:lang w:val="en-US"/>
              </w:rPr>
              <w:t xml:space="preserve">Jan </w:t>
            </w:r>
            <w:r w:rsidRPr="2F85C653" w:rsidR="00DE489A">
              <w:rPr>
                <w:rFonts w:ascii="Times New Roman" w:hAnsi="Times New Roman" w:eastAsia="Times New Roman" w:cs="Times New Roman"/>
                <w:color w:val="000000" w:themeColor="text1" w:themeTint="FF" w:themeShade="FF"/>
                <w:sz w:val="20"/>
                <w:szCs w:val="20"/>
                <w:lang w:val="en-US"/>
              </w:rPr>
              <w:t>202</w:t>
            </w:r>
            <w:r w:rsidRPr="2F85C653" w:rsidR="12D05385">
              <w:rPr>
                <w:rFonts w:ascii="Times New Roman" w:hAnsi="Times New Roman" w:eastAsia="Times New Roman" w:cs="Times New Roman"/>
                <w:color w:val="000000" w:themeColor="text1" w:themeTint="FF" w:themeShade="FF"/>
                <w:sz w:val="20"/>
                <w:szCs w:val="20"/>
                <w:lang w:val="en-US"/>
              </w:rPr>
              <w:t>5</w:t>
            </w:r>
          </w:p>
        </w:tc>
        <w:tc>
          <w:tcPr>
            <w:tcW w:w="3810" w:type="dxa"/>
            <w:tcMar/>
          </w:tcPr>
          <w:p w:rsidRPr="00780D63" w:rsidR="00DE489A" w:rsidP="2F85C653" w:rsidRDefault="00DE489A" w14:paraId="4A514B95" w14:textId="4A39FBDD">
            <w:pPr>
              <w:jc w:val="both"/>
              <w:rPr>
                <w:rFonts w:ascii="Times New Roman" w:hAnsi="Times New Roman" w:eastAsia="Times New Roman" w:cs="Times New Roman"/>
                <w:color w:val="000000" w:themeColor="text1"/>
                <w:sz w:val="20"/>
                <w:szCs w:val="20"/>
              </w:rPr>
            </w:pPr>
            <w:r w:rsidRPr="2F85C653" w:rsidR="00DE489A">
              <w:rPr>
                <w:rFonts w:ascii="Times New Roman" w:hAnsi="Times New Roman" w:eastAsia="Times New Roman" w:cs="Times New Roman"/>
                <w:color w:val="000000" w:themeColor="text1" w:themeTint="FF" w:themeShade="FF"/>
                <w:sz w:val="20"/>
                <w:szCs w:val="20"/>
                <w:lang w:val="en-US"/>
              </w:rPr>
              <w:t>Team Lead</w:t>
            </w:r>
            <w:r w:rsidRPr="2F85C653" w:rsidR="00DE489A">
              <w:rPr>
                <w:rFonts w:ascii="Times New Roman" w:hAnsi="Times New Roman" w:eastAsia="Times New Roman" w:cs="Times New Roman"/>
                <w:color w:val="000000" w:themeColor="text1" w:themeTint="FF" w:themeShade="FF"/>
                <w:sz w:val="20"/>
                <w:szCs w:val="20"/>
              </w:rPr>
              <w:t xml:space="preserve">, </w:t>
            </w:r>
            <w:r w:rsidRPr="2F85C653" w:rsidR="008C4FBD">
              <w:rPr>
                <w:rFonts w:ascii="Times New Roman" w:hAnsi="Times New Roman" w:eastAsia="Times New Roman" w:cs="Times New Roman"/>
                <w:color w:val="000000" w:themeColor="text1" w:themeTint="FF" w:themeShade="FF"/>
                <w:sz w:val="20"/>
                <w:szCs w:val="20"/>
                <w:lang w:val="en-US"/>
              </w:rPr>
              <w:t>Regional Office</w:t>
            </w:r>
            <w:r w:rsidRPr="2F85C653" w:rsidR="00DE489A">
              <w:rPr>
                <w:rFonts w:ascii="Times New Roman" w:hAnsi="Times New Roman" w:eastAsia="Times New Roman" w:cs="Times New Roman"/>
                <w:color w:val="000000" w:themeColor="text1" w:themeTint="FF" w:themeShade="FF"/>
                <w:sz w:val="20"/>
                <w:szCs w:val="20"/>
                <w:lang w:val="en-US"/>
              </w:rPr>
              <w:t xml:space="preserve"> Management</w:t>
            </w:r>
            <w:r w:rsidRPr="2F85C653" w:rsidR="00DE489A">
              <w:rPr>
                <w:rFonts w:ascii="Times New Roman" w:hAnsi="Times New Roman" w:eastAsia="Times New Roman" w:cs="Times New Roman"/>
                <w:color w:val="000000" w:themeColor="text1" w:themeTint="FF" w:themeShade="FF"/>
                <w:sz w:val="20"/>
                <w:szCs w:val="20"/>
              </w:rPr>
              <w:t xml:space="preserve"> and </w:t>
            </w:r>
            <w:r w:rsidRPr="2F85C653" w:rsidR="00DE489A">
              <w:rPr>
                <w:rFonts w:ascii="Times New Roman" w:hAnsi="Times New Roman" w:eastAsia="Times New Roman" w:cs="Times New Roman"/>
                <w:color w:val="000000" w:themeColor="text1" w:themeTint="FF" w:themeShade="FF"/>
                <w:sz w:val="20"/>
                <w:szCs w:val="20"/>
                <w:lang w:val="en-US"/>
              </w:rPr>
              <w:t>IEAS leadership and peer reviewer</w:t>
            </w:r>
          </w:p>
        </w:tc>
      </w:tr>
      <w:tr w:rsidRPr="00780D63" w:rsidR="00DE489A" w:rsidTr="2F85C653" w14:paraId="6C40B927" w14:textId="77777777">
        <w:trPr>
          <w:trHeight w:val="300"/>
        </w:trPr>
        <w:tc>
          <w:tcPr>
            <w:tcW w:w="2425" w:type="dxa"/>
            <w:tcMar/>
          </w:tcPr>
          <w:p w:rsidRPr="00D00F93" w:rsidR="00DE489A" w:rsidP="2F85C653" w:rsidRDefault="006C0BE2" w14:paraId="04588692" w14:textId="4969D736">
            <w:pPr>
              <w:jc w:val="both"/>
              <w:rPr>
                <w:rFonts w:ascii="Times New Roman" w:hAnsi="Times New Roman" w:eastAsia="Times New Roman" w:cs="Times New Roman"/>
                <w:sz w:val="20"/>
                <w:szCs w:val="20"/>
              </w:rPr>
            </w:pPr>
            <w:r w:rsidRPr="2F85C653" w:rsidR="006C0BE2">
              <w:rPr>
                <w:rFonts w:ascii="Times New Roman" w:hAnsi="Times New Roman" w:eastAsia="Times New Roman" w:cs="Times New Roman"/>
                <w:b w:val="1"/>
                <w:bCs w:val="1"/>
                <w:sz w:val="20"/>
                <w:szCs w:val="20"/>
                <w:lang w:val="en-US"/>
              </w:rPr>
              <w:t>Evaluation</w:t>
            </w:r>
            <w:r w:rsidRPr="2F85C653" w:rsidR="00DE489A">
              <w:rPr>
                <w:rFonts w:ascii="Times New Roman" w:hAnsi="Times New Roman" w:eastAsia="Times New Roman" w:cs="Times New Roman"/>
                <w:b w:val="1"/>
                <w:bCs w:val="1"/>
                <w:sz w:val="20"/>
                <w:szCs w:val="20"/>
                <w:lang w:val="en-US"/>
              </w:rPr>
              <w:t xml:space="preserve"> team recruitment</w:t>
            </w:r>
          </w:p>
        </w:tc>
        <w:tc>
          <w:tcPr>
            <w:tcW w:w="1680" w:type="dxa"/>
            <w:tcMar/>
          </w:tcPr>
          <w:p w:rsidRPr="00780D63" w:rsidR="00DE489A" w:rsidP="2F85C653" w:rsidRDefault="008C4FBD" w14:paraId="555FC769" w14:textId="136A9366">
            <w:pPr>
              <w:jc w:val="both"/>
              <w:rPr>
                <w:rFonts w:ascii="Times New Roman" w:hAnsi="Times New Roman" w:eastAsia="Times New Roman" w:cs="Times New Roman"/>
                <w:color w:val="000000" w:themeColor="text1"/>
                <w:sz w:val="20"/>
                <w:szCs w:val="20"/>
                <w:lang w:val="en-US"/>
              </w:rPr>
            </w:pPr>
            <w:r w:rsidRPr="2F85C653" w:rsidR="70AD8A25">
              <w:rPr>
                <w:rFonts w:ascii="Times New Roman" w:hAnsi="Times New Roman" w:eastAsia="Times New Roman" w:cs="Times New Roman"/>
                <w:color w:val="000000" w:themeColor="text1" w:themeTint="FF" w:themeShade="FF"/>
                <w:sz w:val="20"/>
                <w:szCs w:val="20"/>
                <w:lang w:val="en-US"/>
              </w:rPr>
              <w:t>Jan</w:t>
            </w:r>
            <w:r w:rsidRPr="2F85C653" w:rsidR="008C4FBD">
              <w:rPr>
                <w:rFonts w:ascii="Times New Roman" w:hAnsi="Times New Roman" w:eastAsia="Times New Roman" w:cs="Times New Roman"/>
                <w:color w:val="000000" w:themeColor="text1" w:themeTint="FF" w:themeShade="FF"/>
                <w:sz w:val="20"/>
                <w:szCs w:val="20"/>
                <w:lang w:val="en-US"/>
              </w:rPr>
              <w:t xml:space="preserve"> 202</w:t>
            </w:r>
            <w:r w:rsidRPr="2F85C653" w:rsidR="4A4ED2CC">
              <w:rPr>
                <w:rFonts w:ascii="Times New Roman" w:hAnsi="Times New Roman" w:eastAsia="Times New Roman" w:cs="Times New Roman"/>
                <w:color w:val="000000" w:themeColor="text1" w:themeTint="FF" w:themeShade="FF"/>
                <w:sz w:val="20"/>
                <w:szCs w:val="20"/>
                <w:lang w:val="en-US"/>
              </w:rPr>
              <w:t>5</w:t>
            </w:r>
          </w:p>
        </w:tc>
        <w:tc>
          <w:tcPr>
            <w:tcW w:w="3810" w:type="dxa"/>
            <w:tcMar/>
          </w:tcPr>
          <w:p w:rsidRPr="00780D63" w:rsidR="00DE489A" w:rsidP="2F85C653" w:rsidRDefault="00DE489A" w14:paraId="5671F13E" w14:textId="77777777">
            <w:pPr>
              <w:jc w:val="both"/>
              <w:rPr>
                <w:rFonts w:ascii="Times New Roman" w:hAnsi="Times New Roman" w:eastAsia="Times New Roman" w:cs="Times New Roman"/>
                <w:color w:val="000000" w:themeColor="text1"/>
                <w:sz w:val="20"/>
                <w:szCs w:val="20"/>
              </w:rPr>
            </w:pPr>
            <w:r w:rsidRPr="2F85C653" w:rsidR="00DE489A">
              <w:rPr>
                <w:rFonts w:ascii="Times New Roman" w:hAnsi="Times New Roman" w:eastAsia="Times New Roman" w:cs="Times New Roman"/>
                <w:color w:val="000000" w:themeColor="text1" w:themeTint="FF" w:themeShade="FF"/>
                <w:sz w:val="20"/>
                <w:szCs w:val="20"/>
                <w:lang w:val="en-US"/>
              </w:rPr>
              <w:t>Team Lead</w:t>
            </w:r>
            <w:r w:rsidRPr="2F85C653" w:rsidR="00DE489A">
              <w:rPr>
                <w:rFonts w:ascii="Times New Roman" w:hAnsi="Times New Roman" w:eastAsia="Times New Roman" w:cs="Times New Roman"/>
                <w:color w:val="000000" w:themeColor="text1" w:themeTint="FF" w:themeShade="FF"/>
                <w:sz w:val="20"/>
                <w:szCs w:val="20"/>
              </w:rPr>
              <w:t xml:space="preserve"> </w:t>
            </w:r>
            <w:r w:rsidRPr="2F85C653" w:rsidR="00DE489A">
              <w:rPr>
                <w:rFonts w:ascii="Times New Roman" w:hAnsi="Times New Roman" w:eastAsia="Times New Roman" w:cs="Times New Roman"/>
                <w:color w:val="000000" w:themeColor="text1" w:themeTint="FF" w:themeShade="FF"/>
                <w:sz w:val="20"/>
                <w:szCs w:val="20"/>
                <w:lang w:val="en-US"/>
              </w:rPr>
              <w:t>with HR team</w:t>
            </w:r>
          </w:p>
        </w:tc>
      </w:tr>
      <w:tr w:rsidRPr="00780D63" w:rsidR="00DE489A" w:rsidTr="2F85C653" w14:paraId="3109C79E" w14:textId="77777777">
        <w:trPr>
          <w:trHeight w:val="300"/>
        </w:trPr>
        <w:tc>
          <w:tcPr>
            <w:tcW w:w="2425" w:type="dxa"/>
            <w:tcMar/>
          </w:tcPr>
          <w:p w:rsidRPr="00D00F93" w:rsidR="00DE489A" w:rsidP="2F85C653" w:rsidRDefault="00DE489A" w14:paraId="609CA332" w14:textId="77777777">
            <w:pPr>
              <w:jc w:val="both"/>
              <w:rPr>
                <w:rFonts w:ascii="Times New Roman" w:hAnsi="Times New Roman" w:eastAsia="Times New Roman" w:cs="Times New Roman"/>
                <w:sz w:val="20"/>
                <w:szCs w:val="20"/>
              </w:rPr>
            </w:pPr>
            <w:r w:rsidRPr="2F85C653" w:rsidR="00DE489A">
              <w:rPr>
                <w:rFonts w:ascii="Times New Roman" w:hAnsi="Times New Roman" w:eastAsia="Times New Roman" w:cs="Times New Roman"/>
                <w:b w:val="1"/>
                <w:bCs w:val="1"/>
                <w:sz w:val="20"/>
                <w:szCs w:val="20"/>
                <w:lang w:val="en-US"/>
              </w:rPr>
              <w:t>Portfolio analysis and draft Inception Report</w:t>
            </w:r>
          </w:p>
        </w:tc>
        <w:tc>
          <w:tcPr>
            <w:tcW w:w="1680" w:type="dxa"/>
            <w:tcMar/>
          </w:tcPr>
          <w:p w:rsidRPr="00780D63" w:rsidR="00DE489A" w:rsidP="2F85C653" w:rsidRDefault="008F55F7" w14:paraId="71EC4EF4" w14:textId="755845FC">
            <w:pPr>
              <w:jc w:val="both"/>
              <w:rPr>
                <w:rFonts w:ascii="Times New Roman" w:hAnsi="Times New Roman" w:eastAsia="Times New Roman" w:cs="Times New Roman"/>
                <w:color w:val="000000" w:themeColor="text1" w:themeTint="FF" w:themeShade="FF"/>
                <w:sz w:val="20"/>
                <w:szCs w:val="20"/>
                <w:lang w:val="en-US"/>
              </w:rPr>
            </w:pPr>
            <w:r w:rsidRPr="2F85C653" w:rsidR="429310B3">
              <w:rPr>
                <w:rFonts w:ascii="Times New Roman" w:hAnsi="Times New Roman" w:eastAsia="Times New Roman" w:cs="Times New Roman"/>
                <w:color w:val="000000" w:themeColor="text1" w:themeTint="FF" w:themeShade="FF"/>
                <w:sz w:val="20"/>
                <w:szCs w:val="20"/>
                <w:lang w:val="en-US"/>
              </w:rPr>
              <w:t>Feb 2025</w:t>
            </w:r>
          </w:p>
          <w:p w:rsidRPr="00780D63" w:rsidR="00DE489A" w:rsidP="2F85C653" w:rsidRDefault="008F55F7" w14:paraId="13554538" w14:textId="6FD8F6F9">
            <w:pPr>
              <w:jc w:val="both"/>
              <w:rPr>
                <w:rFonts w:ascii="Times New Roman" w:hAnsi="Times New Roman" w:eastAsia="Times New Roman" w:cs="Times New Roman"/>
                <w:color w:val="000000" w:themeColor="text1"/>
                <w:sz w:val="20"/>
                <w:szCs w:val="20"/>
                <w:lang w:val="en-US"/>
              </w:rPr>
            </w:pPr>
          </w:p>
        </w:tc>
        <w:tc>
          <w:tcPr>
            <w:tcW w:w="3810" w:type="dxa"/>
            <w:tcMar/>
          </w:tcPr>
          <w:p w:rsidRPr="00780D63" w:rsidR="00DE489A" w:rsidP="2F85C653" w:rsidRDefault="006C0BE2" w14:paraId="494D2ED0" w14:textId="405FDEA4">
            <w:pPr>
              <w:jc w:val="both"/>
              <w:rPr>
                <w:rFonts w:ascii="Times New Roman" w:hAnsi="Times New Roman" w:eastAsia="Times New Roman" w:cs="Times New Roman"/>
                <w:color w:val="000000" w:themeColor="text1"/>
                <w:sz w:val="20"/>
                <w:szCs w:val="20"/>
              </w:rPr>
            </w:pPr>
            <w:r w:rsidRPr="2F85C653" w:rsidR="006C0BE2">
              <w:rPr>
                <w:rFonts w:ascii="Times New Roman" w:hAnsi="Times New Roman" w:eastAsia="Times New Roman" w:cs="Times New Roman"/>
                <w:color w:val="000000" w:themeColor="text1" w:themeTint="FF" w:themeShade="FF"/>
                <w:sz w:val="20"/>
                <w:szCs w:val="20"/>
                <w:lang w:val="en-US"/>
              </w:rPr>
              <w:t>Evaluation</w:t>
            </w:r>
            <w:r w:rsidRPr="2F85C653" w:rsidR="00DE489A">
              <w:rPr>
                <w:rFonts w:ascii="Times New Roman" w:hAnsi="Times New Roman" w:eastAsia="Times New Roman" w:cs="Times New Roman"/>
                <w:color w:val="000000" w:themeColor="text1" w:themeTint="FF" w:themeShade="FF"/>
                <w:sz w:val="20"/>
                <w:szCs w:val="20"/>
                <w:lang w:val="en-US"/>
              </w:rPr>
              <w:t xml:space="preserve"> Team</w:t>
            </w:r>
          </w:p>
        </w:tc>
      </w:tr>
      <w:tr w:rsidRPr="00780D63" w:rsidR="00DE489A" w:rsidTr="2F85C653" w14:paraId="091CB11D" w14:textId="77777777">
        <w:trPr>
          <w:trHeight w:val="300"/>
        </w:trPr>
        <w:tc>
          <w:tcPr>
            <w:tcW w:w="2425" w:type="dxa"/>
            <w:tcMar/>
          </w:tcPr>
          <w:p w:rsidRPr="00D00F93" w:rsidR="00DE489A" w:rsidP="2F85C653" w:rsidRDefault="00DE489A" w14:paraId="5F3BBB02" w14:textId="77777777">
            <w:pPr>
              <w:jc w:val="both"/>
              <w:rPr>
                <w:rFonts w:ascii="Times New Roman" w:hAnsi="Times New Roman" w:eastAsia="Times New Roman" w:cs="Times New Roman"/>
                <w:sz w:val="20"/>
                <w:szCs w:val="20"/>
              </w:rPr>
            </w:pPr>
            <w:r w:rsidRPr="2F85C653" w:rsidR="00DE489A">
              <w:rPr>
                <w:rFonts w:ascii="Times New Roman" w:hAnsi="Times New Roman" w:eastAsia="Times New Roman" w:cs="Times New Roman"/>
                <w:b w:val="1"/>
                <w:bCs w:val="1"/>
                <w:sz w:val="20"/>
                <w:szCs w:val="20"/>
                <w:lang w:val="en-US"/>
              </w:rPr>
              <w:t xml:space="preserve">Validation of draft Inception Report </w:t>
            </w:r>
          </w:p>
        </w:tc>
        <w:tc>
          <w:tcPr>
            <w:tcW w:w="1680" w:type="dxa"/>
            <w:tcMar/>
          </w:tcPr>
          <w:p w:rsidRPr="00780D63" w:rsidR="00DE489A" w:rsidP="2F85C653" w:rsidRDefault="00DE489A" w14:paraId="49426DAA" w14:textId="6A14623C">
            <w:pPr>
              <w:jc w:val="both"/>
              <w:rPr>
                <w:rFonts w:ascii="Times New Roman" w:hAnsi="Times New Roman" w:eastAsia="Times New Roman" w:cs="Times New Roman"/>
                <w:color w:val="000000" w:themeColor="text1"/>
                <w:sz w:val="20"/>
                <w:szCs w:val="20"/>
                <w:lang w:val="en-US"/>
              </w:rPr>
            </w:pPr>
            <w:r w:rsidRPr="2F85C653" w:rsidR="00DE489A">
              <w:rPr>
                <w:rFonts w:ascii="Times New Roman" w:hAnsi="Times New Roman" w:eastAsia="Times New Roman" w:cs="Times New Roman"/>
                <w:color w:val="000000" w:themeColor="text1" w:themeTint="FF" w:themeShade="FF"/>
                <w:sz w:val="20"/>
                <w:szCs w:val="20"/>
                <w:lang w:val="en-US"/>
              </w:rPr>
              <w:t>Feb 202</w:t>
            </w:r>
            <w:r w:rsidRPr="2F85C653" w:rsidR="00095BB9">
              <w:rPr>
                <w:rFonts w:ascii="Times New Roman" w:hAnsi="Times New Roman" w:eastAsia="Times New Roman" w:cs="Times New Roman"/>
                <w:color w:val="000000" w:themeColor="text1" w:themeTint="FF" w:themeShade="FF"/>
                <w:sz w:val="20"/>
                <w:szCs w:val="20"/>
                <w:lang w:val="en-US"/>
              </w:rPr>
              <w:t>5</w:t>
            </w:r>
          </w:p>
        </w:tc>
        <w:tc>
          <w:tcPr>
            <w:tcW w:w="3810" w:type="dxa"/>
            <w:tcMar/>
          </w:tcPr>
          <w:p w:rsidRPr="00F14694" w:rsidR="00DE489A" w:rsidP="2F85C653" w:rsidRDefault="006C0BE2" w14:paraId="1475DFF0" w14:textId="7950FA5D">
            <w:pPr>
              <w:jc w:val="both"/>
              <w:rPr>
                <w:rFonts w:ascii="Times New Roman" w:hAnsi="Times New Roman" w:eastAsia="Times New Roman" w:cs="Times New Roman"/>
                <w:color w:val="000000" w:themeColor="text1"/>
                <w:sz w:val="20"/>
                <w:szCs w:val="20"/>
              </w:rPr>
            </w:pPr>
            <w:r w:rsidRPr="2F85C653" w:rsidR="006C0BE2">
              <w:rPr>
                <w:rFonts w:ascii="Times New Roman" w:hAnsi="Times New Roman" w:eastAsia="Times New Roman" w:cs="Times New Roman"/>
                <w:color w:val="000000" w:themeColor="text1" w:themeTint="FF" w:themeShade="FF"/>
                <w:sz w:val="20"/>
                <w:szCs w:val="20"/>
                <w:lang w:val="en-US"/>
              </w:rPr>
              <w:t>Evaluation</w:t>
            </w:r>
            <w:r w:rsidRPr="2F85C653" w:rsidR="00DE489A">
              <w:rPr>
                <w:rFonts w:ascii="Times New Roman" w:hAnsi="Times New Roman" w:eastAsia="Times New Roman" w:cs="Times New Roman"/>
                <w:color w:val="000000" w:themeColor="text1" w:themeTint="FF" w:themeShade="FF"/>
                <w:sz w:val="20"/>
                <w:szCs w:val="20"/>
                <w:lang w:val="en-US"/>
              </w:rPr>
              <w:t xml:space="preserve"> Team </w:t>
            </w:r>
            <w:r w:rsidRPr="2F85C653" w:rsidR="006C0BE2">
              <w:rPr>
                <w:rFonts w:ascii="Times New Roman" w:hAnsi="Times New Roman" w:eastAsia="Times New Roman" w:cs="Times New Roman"/>
                <w:color w:val="000000" w:themeColor="text1" w:themeTint="FF" w:themeShade="FF"/>
                <w:sz w:val="20"/>
                <w:szCs w:val="20"/>
                <w:lang w:val="en-US"/>
              </w:rPr>
              <w:t>Evaluation</w:t>
            </w:r>
            <w:r w:rsidRPr="2F85C653" w:rsidR="00DE489A">
              <w:rPr>
                <w:rFonts w:ascii="Times New Roman" w:hAnsi="Times New Roman" w:eastAsia="Times New Roman" w:cs="Times New Roman"/>
                <w:color w:val="000000" w:themeColor="text1" w:themeTint="FF" w:themeShade="FF"/>
                <w:sz w:val="20"/>
                <w:szCs w:val="20"/>
                <w:lang w:val="en-US"/>
              </w:rPr>
              <w:t xml:space="preserve"> Reference Group (ERG)</w:t>
            </w:r>
            <w:r w:rsidRPr="2F85C653" w:rsidR="00DE489A">
              <w:rPr>
                <w:rFonts w:ascii="Times New Roman" w:hAnsi="Times New Roman" w:eastAsia="Times New Roman" w:cs="Times New Roman"/>
                <w:color w:val="000000" w:themeColor="text1" w:themeTint="FF" w:themeShade="FF"/>
                <w:sz w:val="20"/>
                <w:szCs w:val="20"/>
              </w:rPr>
              <w:t xml:space="preserve">, </w:t>
            </w:r>
            <w:r w:rsidRPr="2F85C653" w:rsidR="00DE489A">
              <w:rPr>
                <w:rFonts w:ascii="Times New Roman" w:hAnsi="Times New Roman" w:eastAsia="Times New Roman" w:cs="Times New Roman"/>
                <w:color w:val="000000" w:themeColor="text1" w:themeTint="FF" w:themeShade="FF"/>
                <w:sz w:val="20"/>
                <w:szCs w:val="20"/>
                <w:lang w:val="en-US"/>
              </w:rPr>
              <w:t>IEAS leadership and</w:t>
            </w:r>
            <w:r w:rsidRPr="2F85C653" w:rsidR="00DE489A">
              <w:rPr>
                <w:rFonts w:ascii="Times New Roman" w:hAnsi="Times New Roman" w:eastAsia="Times New Roman" w:cs="Times New Roman"/>
                <w:color w:val="000000" w:themeColor="text1" w:themeTint="FF" w:themeShade="FF"/>
                <w:sz w:val="20"/>
                <w:szCs w:val="20"/>
              </w:rPr>
              <w:t xml:space="preserve"> </w:t>
            </w:r>
            <w:r w:rsidRPr="2F85C653" w:rsidR="00DE489A">
              <w:rPr>
                <w:rFonts w:ascii="Times New Roman" w:hAnsi="Times New Roman" w:eastAsia="Times New Roman" w:cs="Times New Roman"/>
                <w:color w:val="000000" w:themeColor="text1" w:themeTint="FF" w:themeShade="FF"/>
                <w:sz w:val="20"/>
                <w:szCs w:val="20"/>
                <w:lang w:val="en-US"/>
              </w:rPr>
              <w:t>Peer reviewer</w:t>
            </w:r>
          </w:p>
        </w:tc>
      </w:tr>
      <w:tr w:rsidRPr="00780D63" w:rsidR="00DE489A" w:rsidTr="2F85C653" w14:paraId="125D9916" w14:textId="77777777">
        <w:trPr>
          <w:trHeight w:val="300"/>
        </w:trPr>
        <w:tc>
          <w:tcPr>
            <w:tcW w:w="2425" w:type="dxa"/>
            <w:tcMar/>
          </w:tcPr>
          <w:p w:rsidRPr="00D00F93" w:rsidR="00DE489A" w:rsidP="2F85C653" w:rsidRDefault="00DE489A" w14:paraId="2CC35E7B" w14:textId="77777777">
            <w:pPr>
              <w:jc w:val="both"/>
              <w:rPr>
                <w:rFonts w:ascii="Times New Roman" w:hAnsi="Times New Roman" w:eastAsia="Times New Roman" w:cs="Times New Roman"/>
                <w:sz w:val="20"/>
                <w:szCs w:val="20"/>
              </w:rPr>
            </w:pPr>
            <w:r w:rsidRPr="2F85C653" w:rsidR="00DE489A">
              <w:rPr>
                <w:rFonts w:ascii="Times New Roman" w:hAnsi="Times New Roman" w:eastAsia="Times New Roman" w:cs="Times New Roman"/>
                <w:b w:val="1"/>
                <w:bCs w:val="1"/>
                <w:sz w:val="20"/>
                <w:szCs w:val="20"/>
                <w:lang w:val="en-US"/>
              </w:rPr>
              <w:t xml:space="preserve">Final Inception report </w:t>
            </w:r>
          </w:p>
        </w:tc>
        <w:tc>
          <w:tcPr>
            <w:tcW w:w="1680" w:type="dxa"/>
            <w:tcMar/>
          </w:tcPr>
          <w:p w:rsidRPr="00780D63" w:rsidR="00DE489A" w:rsidP="2F85C653" w:rsidRDefault="00095BB9" w14:paraId="1E3DD940" w14:textId="68CEE163">
            <w:pPr>
              <w:jc w:val="both"/>
              <w:rPr>
                <w:rFonts w:ascii="Times New Roman" w:hAnsi="Times New Roman" w:eastAsia="Times New Roman" w:cs="Times New Roman"/>
                <w:color w:val="000000" w:themeColor="text1"/>
                <w:sz w:val="20"/>
                <w:szCs w:val="20"/>
                <w:lang w:val="en-US"/>
              </w:rPr>
            </w:pPr>
            <w:r w:rsidRPr="2F85C653" w:rsidR="5E58D42C">
              <w:rPr>
                <w:rFonts w:ascii="Times New Roman" w:hAnsi="Times New Roman" w:eastAsia="Times New Roman" w:cs="Times New Roman"/>
                <w:color w:val="000000" w:themeColor="text1" w:themeTint="FF" w:themeShade="FF"/>
                <w:sz w:val="20"/>
                <w:szCs w:val="20"/>
                <w:lang w:val="en-US"/>
              </w:rPr>
              <w:t xml:space="preserve">March </w:t>
            </w:r>
            <w:r w:rsidRPr="2F85C653" w:rsidR="00095BB9">
              <w:rPr>
                <w:rFonts w:ascii="Times New Roman" w:hAnsi="Times New Roman" w:eastAsia="Times New Roman" w:cs="Times New Roman"/>
                <w:color w:val="000000" w:themeColor="text1" w:themeTint="FF" w:themeShade="FF"/>
                <w:sz w:val="20"/>
                <w:szCs w:val="20"/>
                <w:lang w:val="en-US"/>
              </w:rPr>
              <w:t>2025</w:t>
            </w:r>
          </w:p>
        </w:tc>
        <w:tc>
          <w:tcPr>
            <w:tcW w:w="3810" w:type="dxa"/>
            <w:tcMar/>
          </w:tcPr>
          <w:p w:rsidRPr="00780D63" w:rsidR="00DE489A" w:rsidP="2F85C653" w:rsidRDefault="006C0BE2" w14:paraId="45C42F76" w14:textId="040EA7E7">
            <w:pPr>
              <w:jc w:val="both"/>
              <w:rPr>
                <w:rFonts w:ascii="Times New Roman" w:hAnsi="Times New Roman" w:eastAsia="Times New Roman" w:cs="Times New Roman"/>
                <w:color w:val="000000" w:themeColor="text1"/>
                <w:sz w:val="20"/>
                <w:szCs w:val="20"/>
              </w:rPr>
            </w:pPr>
            <w:r w:rsidRPr="2F85C653" w:rsidR="006C0BE2">
              <w:rPr>
                <w:rFonts w:ascii="Times New Roman" w:hAnsi="Times New Roman" w:eastAsia="Times New Roman" w:cs="Times New Roman"/>
                <w:color w:val="000000" w:themeColor="text1" w:themeTint="FF" w:themeShade="FF"/>
                <w:sz w:val="20"/>
                <w:szCs w:val="20"/>
                <w:lang w:val="en-US"/>
              </w:rPr>
              <w:t>Evaluation</w:t>
            </w:r>
            <w:r w:rsidRPr="2F85C653" w:rsidR="00DE489A">
              <w:rPr>
                <w:rFonts w:ascii="Times New Roman" w:hAnsi="Times New Roman" w:eastAsia="Times New Roman" w:cs="Times New Roman"/>
                <w:color w:val="000000" w:themeColor="text1" w:themeTint="FF" w:themeShade="FF"/>
                <w:sz w:val="20"/>
                <w:szCs w:val="20"/>
                <w:lang w:val="en-US"/>
              </w:rPr>
              <w:t xml:space="preserve"> Team </w:t>
            </w:r>
          </w:p>
        </w:tc>
      </w:tr>
      <w:tr w:rsidRPr="00780D63" w:rsidR="00DE489A" w:rsidTr="2F85C653" w14:paraId="006BC1B8" w14:textId="77777777">
        <w:trPr>
          <w:trHeight w:val="300"/>
        </w:trPr>
        <w:tc>
          <w:tcPr>
            <w:tcW w:w="2425" w:type="dxa"/>
            <w:tcMar/>
          </w:tcPr>
          <w:p w:rsidRPr="00D00F93" w:rsidR="00DE489A" w:rsidP="2F85C653" w:rsidRDefault="00DE489A" w14:paraId="2BC6A4F4" w14:textId="77777777">
            <w:pPr>
              <w:jc w:val="both"/>
              <w:rPr>
                <w:rFonts w:ascii="Times New Roman" w:hAnsi="Times New Roman" w:eastAsia="Times New Roman" w:cs="Times New Roman"/>
                <w:sz w:val="20"/>
                <w:szCs w:val="20"/>
              </w:rPr>
            </w:pPr>
            <w:r w:rsidRPr="2F85C653" w:rsidR="00DE489A">
              <w:rPr>
                <w:rFonts w:ascii="Times New Roman" w:hAnsi="Times New Roman" w:eastAsia="Times New Roman" w:cs="Times New Roman"/>
                <w:b w:val="1"/>
                <w:bCs w:val="1"/>
                <w:sz w:val="20"/>
                <w:szCs w:val="20"/>
                <w:lang w:val="en-US"/>
              </w:rPr>
              <w:t>Data collection</w:t>
            </w:r>
          </w:p>
        </w:tc>
        <w:tc>
          <w:tcPr>
            <w:tcW w:w="1680" w:type="dxa"/>
            <w:tcMar/>
          </w:tcPr>
          <w:p w:rsidRPr="00780D63" w:rsidR="00DE489A" w:rsidP="2F85C653" w:rsidRDefault="008F55F7" w14:paraId="3266B70A" w14:textId="38C2A939">
            <w:pPr>
              <w:jc w:val="both"/>
              <w:rPr>
                <w:rFonts w:ascii="Times New Roman" w:hAnsi="Times New Roman" w:eastAsia="Times New Roman" w:cs="Times New Roman"/>
                <w:color w:val="000000" w:themeColor="text1"/>
                <w:sz w:val="20"/>
                <w:szCs w:val="20"/>
                <w:lang w:val="en-US"/>
              </w:rPr>
            </w:pPr>
            <w:r w:rsidRPr="2F85C653" w:rsidR="730EEE34">
              <w:rPr>
                <w:rFonts w:ascii="Times New Roman" w:hAnsi="Times New Roman" w:eastAsia="Times New Roman" w:cs="Times New Roman"/>
                <w:color w:val="000000" w:themeColor="text1" w:themeTint="FF" w:themeShade="FF"/>
                <w:sz w:val="20"/>
                <w:szCs w:val="20"/>
                <w:lang w:val="en-US"/>
              </w:rPr>
              <w:t>March</w:t>
            </w:r>
            <w:r w:rsidRPr="2F85C653" w:rsidR="60E01B97">
              <w:rPr>
                <w:rFonts w:ascii="Times New Roman" w:hAnsi="Times New Roman" w:eastAsia="Times New Roman" w:cs="Times New Roman"/>
                <w:color w:val="000000" w:themeColor="text1" w:themeTint="FF" w:themeShade="FF"/>
                <w:sz w:val="20"/>
                <w:szCs w:val="20"/>
                <w:lang w:val="en-US"/>
              </w:rPr>
              <w:t xml:space="preserve"> –</w:t>
            </w:r>
            <w:r w:rsidRPr="2F85C653" w:rsidR="58CF262E">
              <w:rPr>
                <w:rFonts w:ascii="Times New Roman" w:hAnsi="Times New Roman" w:eastAsia="Times New Roman" w:cs="Times New Roman"/>
                <w:color w:val="000000" w:themeColor="text1" w:themeTint="FF" w:themeShade="FF"/>
                <w:sz w:val="20"/>
                <w:szCs w:val="20"/>
                <w:lang w:val="en-US"/>
              </w:rPr>
              <w:t xml:space="preserve">April </w:t>
            </w:r>
            <w:r w:rsidRPr="2F85C653" w:rsidR="008F55F7">
              <w:rPr>
                <w:rFonts w:ascii="Times New Roman" w:hAnsi="Times New Roman" w:eastAsia="Times New Roman" w:cs="Times New Roman"/>
                <w:color w:val="000000" w:themeColor="text1" w:themeTint="FF" w:themeShade="FF"/>
                <w:sz w:val="20"/>
                <w:szCs w:val="20"/>
                <w:lang w:val="en-US"/>
              </w:rPr>
              <w:t>2025</w:t>
            </w:r>
          </w:p>
        </w:tc>
        <w:tc>
          <w:tcPr>
            <w:tcW w:w="3810" w:type="dxa"/>
            <w:tcMar/>
          </w:tcPr>
          <w:p w:rsidRPr="00780D63" w:rsidR="00DE489A" w:rsidP="2F85C653" w:rsidRDefault="006C0BE2" w14:paraId="2988CEA1" w14:textId="1BDF17B3">
            <w:pPr>
              <w:jc w:val="both"/>
              <w:rPr>
                <w:rFonts w:ascii="Times New Roman" w:hAnsi="Times New Roman" w:eastAsia="Times New Roman" w:cs="Times New Roman"/>
                <w:color w:val="000000" w:themeColor="text1"/>
                <w:sz w:val="20"/>
                <w:szCs w:val="20"/>
              </w:rPr>
            </w:pPr>
            <w:r w:rsidRPr="2F85C653" w:rsidR="006C0BE2">
              <w:rPr>
                <w:rFonts w:ascii="Times New Roman" w:hAnsi="Times New Roman" w:eastAsia="Times New Roman" w:cs="Times New Roman"/>
                <w:color w:val="000000" w:themeColor="text1" w:themeTint="FF" w:themeShade="FF"/>
                <w:sz w:val="20"/>
                <w:szCs w:val="20"/>
                <w:lang w:val="en-US"/>
              </w:rPr>
              <w:t>Evaluation</w:t>
            </w:r>
            <w:r w:rsidRPr="2F85C653" w:rsidR="00DE489A">
              <w:rPr>
                <w:rFonts w:ascii="Times New Roman" w:hAnsi="Times New Roman" w:eastAsia="Times New Roman" w:cs="Times New Roman"/>
                <w:color w:val="000000" w:themeColor="text1" w:themeTint="FF" w:themeShade="FF"/>
                <w:sz w:val="20"/>
                <w:szCs w:val="20"/>
                <w:lang w:val="en-US"/>
              </w:rPr>
              <w:t xml:space="preserve"> Team </w:t>
            </w:r>
          </w:p>
        </w:tc>
      </w:tr>
      <w:tr w:rsidRPr="00780D63" w:rsidR="00DE489A" w:rsidTr="2F85C653" w14:paraId="1D71D54A" w14:textId="77777777">
        <w:trPr>
          <w:trHeight w:val="300"/>
        </w:trPr>
        <w:tc>
          <w:tcPr>
            <w:tcW w:w="2425" w:type="dxa"/>
            <w:tcMar/>
          </w:tcPr>
          <w:p w:rsidRPr="00D00F93" w:rsidR="00DE489A" w:rsidP="2F85C653" w:rsidRDefault="00DE489A" w14:paraId="40F37168" w14:textId="47E6781D">
            <w:pPr>
              <w:jc w:val="both"/>
              <w:rPr>
                <w:rFonts w:ascii="Times New Roman" w:hAnsi="Times New Roman" w:eastAsia="Times New Roman" w:cs="Times New Roman"/>
                <w:sz w:val="20"/>
                <w:szCs w:val="20"/>
              </w:rPr>
            </w:pPr>
            <w:r w:rsidRPr="2F85C653" w:rsidR="00DE489A">
              <w:rPr>
                <w:rFonts w:ascii="Times New Roman" w:hAnsi="Times New Roman" w:eastAsia="Times New Roman" w:cs="Times New Roman"/>
                <w:b w:val="1"/>
                <w:bCs w:val="1"/>
                <w:sz w:val="20"/>
                <w:szCs w:val="20"/>
                <w:lang w:val="en-US"/>
              </w:rPr>
              <w:t xml:space="preserve">Data analysis, preliminary </w:t>
            </w:r>
            <w:r w:rsidRPr="2F85C653" w:rsidR="00DE489A">
              <w:rPr>
                <w:rFonts w:ascii="Times New Roman" w:hAnsi="Times New Roman" w:eastAsia="Times New Roman" w:cs="Times New Roman"/>
                <w:b w:val="1"/>
                <w:bCs w:val="1"/>
                <w:sz w:val="20"/>
                <w:szCs w:val="20"/>
                <w:lang w:val="en-US"/>
              </w:rPr>
              <w:t>findings</w:t>
            </w:r>
            <w:r w:rsidRPr="2F85C653" w:rsidR="00DE489A">
              <w:rPr>
                <w:rFonts w:ascii="Times New Roman" w:hAnsi="Times New Roman" w:eastAsia="Times New Roman" w:cs="Times New Roman"/>
                <w:b w:val="1"/>
                <w:bCs w:val="1"/>
                <w:sz w:val="20"/>
                <w:szCs w:val="20"/>
                <w:lang w:val="en-US"/>
              </w:rPr>
              <w:t xml:space="preserve"> </w:t>
            </w:r>
          </w:p>
        </w:tc>
        <w:tc>
          <w:tcPr>
            <w:tcW w:w="1680" w:type="dxa"/>
            <w:tcMar/>
          </w:tcPr>
          <w:p w:rsidRPr="00780D63" w:rsidR="00DE489A" w:rsidP="2F85C653" w:rsidRDefault="008F55F7" w14:paraId="3524E12B" w14:textId="2DF24F67">
            <w:pPr>
              <w:jc w:val="both"/>
              <w:rPr>
                <w:rFonts w:ascii="Times New Roman" w:hAnsi="Times New Roman" w:eastAsia="Times New Roman" w:cs="Times New Roman"/>
                <w:color w:val="000000" w:themeColor="text1"/>
                <w:sz w:val="20"/>
                <w:szCs w:val="20"/>
                <w:lang w:val="en-US"/>
              </w:rPr>
            </w:pPr>
            <w:r w:rsidRPr="2F85C653" w:rsidR="11681BCA">
              <w:rPr>
                <w:rFonts w:ascii="Times New Roman" w:hAnsi="Times New Roman" w:eastAsia="Times New Roman" w:cs="Times New Roman"/>
                <w:color w:val="000000" w:themeColor="text1" w:themeTint="FF" w:themeShade="FF"/>
                <w:sz w:val="20"/>
                <w:szCs w:val="20"/>
                <w:lang w:val="en-US"/>
              </w:rPr>
              <w:t xml:space="preserve">End of </w:t>
            </w:r>
            <w:r w:rsidRPr="2F85C653" w:rsidR="008F55F7">
              <w:rPr>
                <w:rFonts w:ascii="Times New Roman" w:hAnsi="Times New Roman" w:eastAsia="Times New Roman" w:cs="Times New Roman"/>
                <w:color w:val="000000" w:themeColor="text1" w:themeTint="FF" w:themeShade="FF"/>
                <w:sz w:val="20"/>
                <w:szCs w:val="20"/>
                <w:lang w:val="en-US"/>
              </w:rPr>
              <w:t xml:space="preserve">Apr </w:t>
            </w:r>
            <w:r w:rsidRPr="2F85C653" w:rsidR="00DE489A">
              <w:rPr>
                <w:rFonts w:ascii="Times New Roman" w:hAnsi="Times New Roman" w:eastAsia="Times New Roman" w:cs="Times New Roman"/>
                <w:color w:val="000000" w:themeColor="text1" w:themeTint="FF" w:themeShade="FF"/>
                <w:sz w:val="20"/>
                <w:szCs w:val="20"/>
                <w:lang w:val="en-US"/>
              </w:rPr>
              <w:t>202</w:t>
            </w:r>
            <w:r w:rsidRPr="2F85C653" w:rsidR="00095BB9">
              <w:rPr>
                <w:rFonts w:ascii="Times New Roman" w:hAnsi="Times New Roman" w:eastAsia="Times New Roman" w:cs="Times New Roman"/>
                <w:color w:val="000000" w:themeColor="text1" w:themeTint="FF" w:themeShade="FF"/>
                <w:sz w:val="20"/>
                <w:szCs w:val="20"/>
                <w:lang w:val="en-US"/>
              </w:rPr>
              <w:t>5</w:t>
            </w:r>
          </w:p>
        </w:tc>
        <w:tc>
          <w:tcPr>
            <w:tcW w:w="3810" w:type="dxa"/>
            <w:tcMar/>
          </w:tcPr>
          <w:p w:rsidRPr="00780D63" w:rsidR="00DE489A" w:rsidP="2F85C653" w:rsidRDefault="006C0BE2" w14:paraId="62DEEE88" w14:textId="1A100F29">
            <w:pPr>
              <w:jc w:val="both"/>
              <w:rPr>
                <w:rFonts w:ascii="Times New Roman" w:hAnsi="Times New Roman" w:eastAsia="Times New Roman" w:cs="Times New Roman"/>
                <w:color w:val="000000" w:themeColor="text1"/>
                <w:sz w:val="20"/>
                <w:szCs w:val="20"/>
              </w:rPr>
            </w:pPr>
            <w:r w:rsidRPr="2F85C653" w:rsidR="006C0BE2">
              <w:rPr>
                <w:rFonts w:ascii="Times New Roman" w:hAnsi="Times New Roman" w:eastAsia="Times New Roman" w:cs="Times New Roman"/>
                <w:color w:val="000000" w:themeColor="text1" w:themeTint="FF" w:themeShade="FF"/>
                <w:sz w:val="20"/>
                <w:szCs w:val="20"/>
                <w:lang w:val="en-US"/>
              </w:rPr>
              <w:t>Evaluation</w:t>
            </w:r>
            <w:r w:rsidRPr="2F85C653" w:rsidR="00DE489A">
              <w:rPr>
                <w:rFonts w:ascii="Times New Roman" w:hAnsi="Times New Roman" w:eastAsia="Times New Roman" w:cs="Times New Roman"/>
                <w:color w:val="000000" w:themeColor="text1" w:themeTint="FF" w:themeShade="FF"/>
                <w:sz w:val="20"/>
                <w:szCs w:val="20"/>
                <w:lang w:val="en-US"/>
              </w:rPr>
              <w:t xml:space="preserve"> Team </w:t>
            </w:r>
          </w:p>
        </w:tc>
      </w:tr>
      <w:tr w:rsidRPr="00780D63" w:rsidR="00DE489A" w:rsidTr="2F85C653" w14:paraId="1DBD0654" w14:textId="77777777">
        <w:trPr>
          <w:trHeight w:val="300"/>
        </w:trPr>
        <w:tc>
          <w:tcPr>
            <w:tcW w:w="2425" w:type="dxa"/>
            <w:tcMar/>
          </w:tcPr>
          <w:p w:rsidRPr="00D00F93" w:rsidR="00DE489A" w:rsidP="2F85C653" w:rsidRDefault="00DE489A" w14:paraId="3310315B" w14:textId="4042F0CE">
            <w:pPr>
              <w:jc w:val="both"/>
              <w:rPr>
                <w:rFonts w:ascii="Times New Roman" w:hAnsi="Times New Roman" w:eastAsia="Times New Roman" w:cs="Times New Roman"/>
                <w:sz w:val="20"/>
                <w:szCs w:val="20"/>
              </w:rPr>
            </w:pPr>
            <w:r w:rsidRPr="2F85C653" w:rsidR="00DE489A">
              <w:rPr>
                <w:rFonts w:ascii="Times New Roman" w:hAnsi="Times New Roman" w:eastAsia="Times New Roman" w:cs="Times New Roman"/>
                <w:b w:val="1"/>
                <w:bCs w:val="1"/>
                <w:sz w:val="20"/>
                <w:szCs w:val="20"/>
                <w:lang w:val="en-US"/>
              </w:rPr>
              <w:t xml:space="preserve">Draft report </w:t>
            </w:r>
          </w:p>
        </w:tc>
        <w:tc>
          <w:tcPr>
            <w:tcW w:w="1680" w:type="dxa"/>
            <w:tcMar/>
          </w:tcPr>
          <w:p w:rsidRPr="00780D63" w:rsidR="00DE489A" w:rsidP="2F85C653" w:rsidRDefault="008F55F7" w14:paraId="792E9B5C" w14:textId="625205B5">
            <w:pPr>
              <w:jc w:val="both"/>
              <w:rPr>
                <w:rFonts w:ascii="Times New Roman" w:hAnsi="Times New Roman" w:eastAsia="Times New Roman" w:cs="Times New Roman"/>
                <w:color w:val="000000" w:themeColor="text1"/>
                <w:sz w:val="20"/>
                <w:szCs w:val="20"/>
                <w:lang w:val="en-US"/>
              </w:rPr>
            </w:pPr>
            <w:r w:rsidRPr="2F85C653" w:rsidR="55656F1C">
              <w:rPr>
                <w:rFonts w:ascii="Times New Roman" w:hAnsi="Times New Roman" w:eastAsia="Times New Roman" w:cs="Times New Roman"/>
                <w:color w:val="000000" w:themeColor="text1" w:themeTint="FF" w:themeShade="FF"/>
                <w:sz w:val="20"/>
                <w:szCs w:val="20"/>
                <w:lang w:val="en-US"/>
              </w:rPr>
              <w:t xml:space="preserve">May </w:t>
            </w:r>
            <w:r w:rsidRPr="2F85C653" w:rsidR="00095BB9">
              <w:rPr>
                <w:rFonts w:ascii="Times New Roman" w:hAnsi="Times New Roman" w:eastAsia="Times New Roman" w:cs="Times New Roman"/>
                <w:color w:val="000000" w:themeColor="text1" w:themeTint="FF" w:themeShade="FF"/>
                <w:sz w:val="20"/>
                <w:szCs w:val="20"/>
                <w:lang w:val="en-US"/>
              </w:rPr>
              <w:t>2025</w:t>
            </w:r>
          </w:p>
        </w:tc>
        <w:tc>
          <w:tcPr>
            <w:tcW w:w="3810" w:type="dxa"/>
            <w:tcMar/>
          </w:tcPr>
          <w:p w:rsidRPr="00780D63" w:rsidR="00DE489A" w:rsidP="2F85C653" w:rsidRDefault="00DE489A" w14:paraId="0C0B049F" w14:textId="77777777">
            <w:pPr>
              <w:jc w:val="both"/>
              <w:rPr>
                <w:rFonts w:ascii="Times New Roman" w:hAnsi="Times New Roman" w:eastAsia="Times New Roman" w:cs="Times New Roman"/>
                <w:color w:val="000000" w:themeColor="text1"/>
                <w:sz w:val="20"/>
                <w:szCs w:val="20"/>
              </w:rPr>
            </w:pPr>
            <w:r w:rsidRPr="2F85C653" w:rsidR="00DE489A">
              <w:rPr>
                <w:rFonts w:ascii="Times New Roman" w:hAnsi="Times New Roman" w:eastAsia="Times New Roman" w:cs="Times New Roman"/>
                <w:color w:val="000000" w:themeColor="text1" w:themeTint="FF" w:themeShade="FF"/>
                <w:sz w:val="20"/>
                <w:szCs w:val="20"/>
                <w:lang w:val="en-US"/>
              </w:rPr>
              <w:t>IEAS Leadership</w:t>
            </w:r>
            <w:r w:rsidRPr="2F85C653" w:rsidR="00DE489A">
              <w:rPr>
                <w:rFonts w:ascii="Times New Roman" w:hAnsi="Times New Roman" w:eastAsia="Times New Roman" w:cs="Times New Roman"/>
                <w:color w:val="000000" w:themeColor="text1" w:themeTint="FF" w:themeShade="FF"/>
                <w:sz w:val="20"/>
                <w:szCs w:val="20"/>
              </w:rPr>
              <w:t xml:space="preserve">, </w:t>
            </w:r>
            <w:r w:rsidRPr="2F85C653" w:rsidR="00DE489A">
              <w:rPr>
                <w:rFonts w:ascii="Times New Roman" w:hAnsi="Times New Roman" w:eastAsia="Times New Roman" w:cs="Times New Roman"/>
                <w:color w:val="000000" w:themeColor="text1" w:themeTint="FF" w:themeShade="FF"/>
                <w:sz w:val="20"/>
                <w:szCs w:val="20"/>
                <w:lang w:val="en-US"/>
              </w:rPr>
              <w:t>ERG</w:t>
            </w:r>
            <w:r w:rsidRPr="2F85C653" w:rsidR="00DE489A">
              <w:rPr>
                <w:rFonts w:ascii="Times New Roman" w:hAnsi="Times New Roman" w:eastAsia="Times New Roman" w:cs="Times New Roman"/>
                <w:color w:val="000000" w:themeColor="text1" w:themeTint="FF" w:themeShade="FF"/>
                <w:sz w:val="20"/>
                <w:szCs w:val="20"/>
                <w:lang w:val="en-US"/>
              </w:rPr>
              <w:t xml:space="preserve"> and </w:t>
            </w:r>
            <w:r w:rsidRPr="2F85C653" w:rsidR="00DE489A">
              <w:rPr>
                <w:rFonts w:ascii="Times New Roman" w:hAnsi="Times New Roman" w:eastAsia="Times New Roman" w:cs="Times New Roman"/>
                <w:color w:val="000000" w:themeColor="text1" w:themeTint="FF" w:themeShade="FF"/>
                <w:sz w:val="20"/>
                <w:szCs w:val="20"/>
              </w:rPr>
              <w:t>p</w:t>
            </w:r>
            <w:r w:rsidRPr="2F85C653" w:rsidR="00DE489A">
              <w:rPr>
                <w:rFonts w:ascii="Times New Roman" w:hAnsi="Times New Roman" w:eastAsia="Times New Roman" w:cs="Times New Roman"/>
                <w:color w:val="000000" w:themeColor="text1" w:themeTint="FF" w:themeShade="FF"/>
                <w:sz w:val="20"/>
                <w:szCs w:val="20"/>
                <w:lang w:val="en-US"/>
              </w:rPr>
              <w:t>eer</w:t>
            </w:r>
            <w:r w:rsidRPr="2F85C653" w:rsidR="00DE489A">
              <w:rPr>
                <w:rFonts w:ascii="Times New Roman" w:hAnsi="Times New Roman" w:eastAsia="Times New Roman" w:cs="Times New Roman"/>
                <w:color w:val="000000" w:themeColor="text1" w:themeTint="FF" w:themeShade="FF"/>
                <w:sz w:val="20"/>
                <w:szCs w:val="20"/>
                <w:lang w:val="en-US"/>
              </w:rPr>
              <w:t xml:space="preserve"> </w:t>
            </w:r>
            <w:r w:rsidRPr="2F85C653" w:rsidR="00DE489A">
              <w:rPr>
                <w:rFonts w:ascii="Times New Roman" w:hAnsi="Times New Roman" w:eastAsia="Times New Roman" w:cs="Times New Roman"/>
                <w:color w:val="000000" w:themeColor="text1" w:themeTint="FF" w:themeShade="FF"/>
                <w:sz w:val="20"/>
                <w:szCs w:val="20"/>
                <w:lang w:val="en-US"/>
              </w:rPr>
              <w:t>reviewer</w:t>
            </w:r>
          </w:p>
        </w:tc>
      </w:tr>
      <w:tr w:rsidRPr="00780D63" w:rsidR="00DE489A" w:rsidTr="2F85C653" w14:paraId="37AC7086" w14:textId="77777777">
        <w:trPr>
          <w:trHeight w:val="300"/>
        </w:trPr>
        <w:tc>
          <w:tcPr>
            <w:tcW w:w="2425" w:type="dxa"/>
            <w:tcMar/>
          </w:tcPr>
          <w:p w:rsidRPr="00D00F93" w:rsidR="00DE489A" w:rsidP="2F85C653" w:rsidRDefault="00DE489A" w14:paraId="77A891B0" w14:textId="77777777">
            <w:pPr>
              <w:jc w:val="both"/>
              <w:rPr>
                <w:rFonts w:ascii="Times New Roman" w:hAnsi="Times New Roman" w:eastAsia="Times New Roman" w:cs="Times New Roman"/>
                <w:sz w:val="20"/>
                <w:szCs w:val="20"/>
              </w:rPr>
            </w:pPr>
            <w:r w:rsidRPr="2F85C653" w:rsidR="00DE489A">
              <w:rPr>
                <w:rFonts w:ascii="Times New Roman" w:hAnsi="Times New Roman" w:eastAsia="Times New Roman" w:cs="Times New Roman"/>
                <w:b w:val="1"/>
                <w:bCs w:val="1"/>
                <w:sz w:val="20"/>
                <w:szCs w:val="20"/>
                <w:lang w:val="en-US"/>
              </w:rPr>
              <w:t xml:space="preserve">Final Report </w:t>
            </w:r>
          </w:p>
        </w:tc>
        <w:tc>
          <w:tcPr>
            <w:tcW w:w="1680" w:type="dxa"/>
            <w:tcMar/>
          </w:tcPr>
          <w:p w:rsidRPr="00780D63" w:rsidR="00DE489A" w:rsidP="2F85C653" w:rsidRDefault="00DE489A" w14:paraId="668B29E0" w14:textId="5CC8D347">
            <w:pPr>
              <w:jc w:val="both"/>
              <w:rPr>
                <w:rFonts w:ascii="Times New Roman" w:hAnsi="Times New Roman" w:eastAsia="Times New Roman" w:cs="Times New Roman"/>
                <w:color w:val="000000" w:themeColor="text1"/>
                <w:sz w:val="20"/>
                <w:szCs w:val="20"/>
                <w:lang w:val="en-US"/>
              </w:rPr>
            </w:pPr>
            <w:r w:rsidRPr="2F85C653" w:rsidR="6E4C10E9">
              <w:rPr>
                <w:rFonts w:ascii="Times New Roman" w:hAnsi="Times New Roman" w:eastAsia="Times New Roman" w:cs="Times New Roman"/>
                <w:color w:val="000000" w:themeColor="text1" w:themeTint="FF" w:themeShade="FF"/>
                <w:sz w:val="20"/>
                <w:szCs w:val="20"/>
                <w:lang w:val="en-US"/>
              </w:rPr>
              <w:t>June</w:t>
            </w:r>
            <w:r w:rsidRPr="2F85C653" w:rsidR="00DE489A">
              <w:rPr>
                <w:rFonts w:ascii="Times New Roman" w:hAnsi="Times New Roman" w:eastAsia="Times New Roman" w:cs="Times New Roman"/>
                <w:color w:val="000000" w:themeColor="text1" w:themeTint="FF" w:themeShade="FF"/>
                <w:sz w:val="20"/>
                <w:szCs w:val="20"/>
                <w:lang w:val="en-US"/>
              </w:rPr>
              <w:t xml:space="preserve"> 202</w:t>
            </w:r>
            <w:r w:rsidRPr="2F85C653" w:rsidR="00095BB9">
              <w:rPr>
                <w:rFonts w:ascii="Times New Roman" w:hAnsi="Times New Roman" w:eastAsia="Times New Roman" w:cs="Times New Roman"/>
                <w:color w:val="000000" w:themeColor="text1" w:themeTint="FF" w:themeShade="FF"/>
                <w:sz w:val="20"/>
                <w:szCs w:val="20"/>
                <w:lang w:val="en-US"/>
              </w:rPr>
              <w:t>5</w:t>
            </w:r>
          </w:p>
        </w:tc>
        <w:tc>
          <w:tcPr>
            <w:tcW w:w="3810" w:type="dxa"/>
            <w:tcMar/>
          </w:tcPr>
          <w:p w:rsidRPr="00780D63" w:rsidR="00DE489A" w:rsidP="2F85C653" w:rsidRDefault="006C0BE2" w14:paraId="03D258FC" w14:textId="42784D3E">
            <w:pPr>
              <w:jc w:val="both"/>
              <w:rPr>
                <w:rFonts w:ascii="Times New Roman" w:hAnsi="Times New Roman" w:eastAsia="Times New Roman" w:cs="Times New Roman"/>
                <w:color w:val="000000" w:themeColor="text1"/>
                <w:sz w:val="20"/>
                <w:szCs w:val="20"/>
              </w:rPr>
            </w:pPr>
            <w:r w:rsidRPr="2F85C653" w:rsidR="006C0BE2">
              <w:rPr>
                <w:rFonts w:ascii="Times New Roman" w:hAnsi="Times New Roman" w:eastAsia="Times New Roman" w:cs="Times New Roman"/>
                <w:color w:val="000000" w:themeColor="text1" w:themeTint="FF" w:themeShade="FF"/>
                <w:sz w:val="20"/>
                <w:szCs w:val="20"/>
                <w:lang w:val="en-US"/>
              </w:rPr>
              <w:t>Evaluation</w:t>
            </w:r>
            <w:r w:rsidRPr="2F85C653" w:rsidR="00DE489A">
              <w:rPr>
                <w:rFonts w:ascii="Times New Roman" w:hAnsi="Times New Roman" w:eastAsia="Times New Roman" w:cs="Times New Roman"/>
                <w:color w:val="000000" w:themeColor="text1" w:themeTint="FF" w:themeShade="FF"/>
                <w:sz w:val="20"/>
                <w:szCs w:val="20"/>
                <w:lang w:val="en-US"/>
              </w:rPr>
              <w:t xml:space="preserve"> Team</w:t>
            </w:r>
          </w:p>
        </w:tc>
      </w:tr>
      <w:tr w:rsidRPr="00780D63" w:rsidR="00DE489A" w:rsidTr="2F85C653" w14:paraId="1BE1A974" w14:textId="77777777">
        <w:trPr>
          <w:trHeight w:val="300"/>
        </w:trPr>
        <w:tc>
          <w:tcPr>
            <w:tcW w:w="2425" w:type="dxa"/>
            <w:tcMar/>
          </w:tcPr>
          <w:p w:rsidRPr="00D00F93" w:rsidR="00DE489A" w:rsidP="2F85C653" w:rsidRDefault="00DE489A" w14:paraId="6D658843" w14:textId="77777777">
            <w:pPr>
              <w:jc w:val="both"/>
              <w:rPr>
                <w:rFonts w:ascii="Times New Roman" w:hAnsi="Times New Roman" w:eastAsia="Times New Roman" w:cs="Times New Roman"/>
                <w:sz w:val="20"/>
                <w:szCs w:val="20"/>
              </w:rPr>
            </w:pPr>
            <w:r w:rsidRPr="2F85C653" w:rsidR="00DE489A">
              <w:rPr>
                <w:rFonts w:ascii="Times New Roman" w:hAnsi="Times New Roman" w:eastAsia="Times New Roman" w:cs="Times New Roman"/>
                <w:b w:val="1"/>
                <w:bCs w:val="1"/>
                <w:sz w:val="20"/>
                <w:szCs w:val="20"/>
                <w:lang w:val="en-US"/>
              </w:rPr>
              <w:t>Final report presentation</w:t>
            </w:r>
            <w:r w:rsidRPr="2F85C653" w:rsidR="00DE489A">
              <w:rPr>
                <w:rFonts w:ascii="Times New Roman" w:hAnsi="Times New Roman" w:eastAsia="Times New Roman" w:cs="Times New Roman"/>
                <w:b w:val="1"/>
                <w:bCs w:val="1"/>
                <w:sz w:val="20"/>
                <w:szCs w:val="20"/>
                <w:lang w:val="en-US"/>
              </w:rPr>
              <w:t xml:space="preserve"> </w:t>
            </w:r>
          </w:p>
        </w:tc>
        <w:tc>
          <w:tcPr>
            <w:tcW w:w="1680" w:type="dxa"/>
            <w:tcMar/>
          </w:tcPr>
          <w:p w:rsidRPr="00780D63" w:rsidR="00DE489A" w:rsidP="2F85C653" w:rsidRDefault="00DE489A" w14:paraId="0345E224" w14:textId="5CC8D347">
            <w:pPr>
              <w:jc w:val="both"/>
              <w:rPr>
                <w:rFonts w:ascii="Times New Roman" w:hAnsi="Times New Roman" w:eastAsia="Times New Roman" w:cs="Times New Roman"/>
                <w:color w:val="000000" w:themeColor="text1" w:themeTint="FF" w:themeShade="FF"/>
                <w:sz w:val="20"/>
                <w:szCs w:val="20"/>
                <w:lang w:val="en-US"/>
              </w:rPr>
            </w:pPr>
            <w:r w:rsidRPr="2F85C653" w:rsidR="65DFA1D9">
              <w:rPr>
                <w:rFonts w:ascii="Times New Roman" w:hAnsi="Times New Roman" w:eastAsia="Times New Roman" w:cs="Times New Roman"/>
                <w:color w:val="000000" w:themeColor="text1" w:themeTint="FF" w:themeShade="FF"/>
                <w:sz w:val="20"/>
                <w:szCs w:val="20"/>
                <w:lang w:val="en-US"/>
              </w:rPr>
              <w:t>June 2025</w:t>
            </w:r>
          </w:p>
          <w:p w:rsidRPr="00780D63" w:rsidR="00DE489A" w:rsidP="2F85C653" w:rsidRDefault="00DE489A" w14:paraId="2F305AD9" w14:textId="2EC97008">
            <w:pPr>
              <w:jc w:val="both"/>
              <w:rPr>
                <w:rFonts w:ascii="Times New Roman" w:hAnsi="Times New Roman" w:eastAsia="Times New Roman" w:cs="Times New Roman"/>
                <w:color w:val="000000" w:themeColor="text1"/>
                <w:sz w:val="20"/>
                <w:szCs w:val="20"/>
                <w:lang w:val="en-US"/>
              </w:rPr>
            </w:pPr>
          </w:p>
        </w:tc>
        <w:tc>
          <w:tcPr>
            <w:tcW w:w="3810" w:type="dxa"/>
            <w:tcMar/>
          </w:tcPr>
          <w:p w:rsidRPr="00780D63" w:rsidR="00DE489A" w:rsidP="2F85C653" w:rsidRDefault="006C0BE2" w14:paraId="6D1A0FEB" w14:textId="2CAC2E69">
            <w:pPr>
              <w:jc w:val="both"/>
              <w:rPr>
                <w:rFonts w:ascii="Times New Roman" w:hAnsi="Times New Roman" w:eastAsia="Times New Roman" w:cs="Times New Roman"/>
                <w:color w:val="000000" w:themeColor="text1"/>
                <w:sz w:val="20"/>
                <w:szCs w:val="20"/>
              </w:rPr>
            </w:pPr>
            <w:r w:rsidRPr="2F85C653" w:rsidR="006C0BE2">
              <w:rPr>
                <w:rFonts w:ascii="Times New Roman" w:hAnsi="Times New Roman" w:eastAsia="Times New Roman" w:cs="Times New Roman"/>
                <w:color w:val="000000" w:themeColor="text1" w:themeTint="FF" w:themeShade="FF"/>
                <w:sz w:val="20"/>
                <w:szCs w:val="20"/>
                <w:lang w:val="en-US"/>
              </w:rPr>
              <w:t>Evaluation</w:t>
            </w:r>
            <w:r w:rsidRPr="2F85C653" w:rsidR="00DE489A">
              <w:rPr>
                <w:rFonts w:ascii="Times New Roman" w:hAnsi="Times New Roman" w:eastAsia="Times New Roman" w:cs="Times New Roman"/>
                <w:color w:val="000000" w:themeColor="text1" w:themeTint="FF" w:themeShade="FF"/>
                <w:sz w:val="20"/>
                <w:szCs w:val="20"/>
                <w:lang w:val="en-US"/>
              </w:rPr>
              <w:t xml:space="preserve"> Team</w:t>
            </w:r>
            <w:r w:rsidRPr="2F85C653" w:rsidR="00DE489A">
              <w:rPr>
                <w:rFonts w:ascii="Times New Roman" w:hAnsi="Times New Roman" w:eastAsia="Times New Roman" w:cs="Times New Roman"/>
                <w:color w:val="000000" w:themeColor="text1" w:themeTint="FF" w:themeShade="FF"/>
                <w:sz w:val="20"/>
                <w:szCs w:val="20"/>
                <w:lang w:val="en-US"/>
              </w:rPr>
              <w:t xml:space="preserve"> and ERG</w:t>
            </w:r>
            <w:r w:rsidRPr="2F85C653" w:rsidR="00DE489A">
              <w:rPr>
                <w:rFonts w:ascii="Times New Roman" w:hAnsi="Times New Roman" w:eastAsia="Times New Roman" w:cs="Times New Roman"/>
                <w:color w:val="000000" w:themeColor="text1" w:themeTint="FF" w:themeShade="FF"/>
                <w:sz w:val="20"/>
                <w:szCs w:val="20"/>
                <w:lang w:val="en-US"/>
              </w:rPr>
              <w:t xml:space="preserve"> </w:t>
            </w:r>
          </w:p>
        </w:tc>
      </w:tr>
      <w:tr w:rsidRPr="00780D63" w:rsidR="00DE489A" w:rsidTr="2F85C653" w14:paraId="6B76F309" w14:textId="77777777">
        <w:trPr>
          <w:trHeight w:val="300"/>
        </w:trPr>
        <w:tc>
          <w:tcPr>
            <w:tcW w:w="2425" w:type="dxa"/>
            <w:tcMar/>
          </w:tcPr>
          <w:p w:rsidRPr="00D00F93" w:rsidR="00DE489A" w:rsidP="2F85C653" w:rsidRDefault="00DE489A" w14:paraId="3B2E7D04" w14:textId="77777777">
            <w:pPr>
              <w:jc w:val="both"/>
              <w:rPr>
                <w:rFonts w:ascii="Times New Roman" w:hAnsi="Times New Roman" w:eastAsia="Times New Roman" w:cs="Times New Roman"/>
                <w:b w:val="1"/>
                <w:bCs w:val="1"/>
                <w:sz w:val="20"/>
                <w:szCs w:val="20"/>
                <w:lang w:val="en-US"/>
              </w:rPr>
            </w:pPr>
            <w:r w:rsidRPr="2F85C653" w:rsidR="00DE489A">
              <w:rPr>
                <w:rFonts w:ascii="Times New Roman" w:hAnsi="Times New Roman" w:eastAsia="Times New Roman" w:cs="Times New Roman"/>
                <w:b w:val="1"/>
                <w:bCs w:val="1"/>
                <w:sz w:val="20"/>
                <w:szCs w:val="20"/>
                <w:lang w:val="en-US"/>
              </w:rPr>
              <w:t>Report brief</w:t>
            </w:r>
          </w:p>
        </w:tc>
        <w:tc>
          <w:tcPr>
            <w:tcW w:w="1680" w:type="dxa"/>
            <w:tcMar/>
          </w:tcPr>
          <w:p w:rsidR="00DE489A" w:rsidP="2F85C653" w:rsidRDefault="00DE489A" w14:paraId="1413855B" w14:textId="5CC8D347">
            <w:pPr>
              <w:jc w:val="both"/>
              <w:rPr>
                <w:rFonts w:ascii="Times New Roman" w:hAnsi="Times New Roman" w:eastAsia="Times New Roman" w:cs="Times New Roman"/>
                <w:color w:val="000000" w:themeColor="text1" w:themeTint="FF" w:themeShade="FF"/>
                <w:sz w:val="20"/>
                <w:szCs w:val="20"/>
                <w:lang w:val="en-US"/>
              </w:rPr>
            </w:pPr>
            <w:r w:rsidRPr="2F85C653" w:rsidR="19CA6727">
              <w:rPr>
                <w:rFonts w:ascii="Times New Roman" w:hAnsi="Times New Roman" w:eastAsia="Times New Roman" w:cs="Times New Roman"/>
                <w:color w:val="000000" w:themeColor="text1" w:themeTint="FF" w:themeShade="FF"/>
                <w:sz w:val="20"/>
                <w:szCs w:val="20"/>
                <w:lang w:val="en-US"/>
              </w:rPr>
              <w:t>June 2025</w:t>
            </w:r>
          </w:p>
          <w:p w:rsidR="00DE489A" w:rsidP="2F85C653" w:rsidRDefault="00DE489A" w14:paraId="7888B56D" w14:textId="355273CE">
            <w:pPr>
              <w:jc w:val="both"/>
              <w:rPr>
                <w:rFonts w:ascii="Times New Roman" w:hAnsi="Times New Roman" w:eastAsia="Times New Roman" w:cs="Times New Roman"/>
                <w:color w:val="000000" w:themeColor="text1"/>
                <w:sz w:val="20"/>
                <w:szCs w:val="20"/>
                <w:lang w:val="en-US"/>
              </w:rPr>
            </w:pPr>
          </w:p>
        </w:tc>
        <w:tc>
          <w:tcPr>
            <w:tcW w:w="3810" w:type="dxa"/>
            <w:tcMar/>
          </w:tcPr>
          <w:p w:rsidRPr="00780D63" w:rsidR="00DE489A" w:rsidP="2F85C653" w:rsidRDefault="00DE489A" w14:paraId="2FA5172D" w14:textId="39AF5868">
            <w:pPr>
              <w:jc w:val="both"/>
              <w:rPr>
                <w:rFonts w:ascii="Times New Roman" w:hAnsi="Times New Roman" w:eastAsia="Times New Roman" w:cs="Times New Roman"/>
                <w:color w:val="000000" w:themeColor="text1"/>
                <w:sz w:val="20"/>
                <w:szCs w:val="20"/>
                <w:lang w:val="en-US"/>
              </w:rPr>
            </w:pPr>
            <w:r w:rsidRPr="2F85C653" w:rsidR="00DE489A">
              <w:rPr>
                <w:rFonts w:ascii="Times New Roman" w:hAnsi="Times New Roman" w:eastAsia="Times New Roman" w:cs="Times New Roman"/>
                <w:color w:val="000000" w:themeColor="text1" w:themeTint="FF" w:themeShade="FF"/>
                <w:sz w:val="20"/>
                <w:szCs w:val="20"/>
                <w:lang w:val="en-US"/>
              </w:rPr>
              <w:t xml:space="preserve">IES </w:t>
            </w:r>
            <w:r w:rsidRPr="2F85C653" w:rsidR="006C0BE2">
              <w:rPr>
                <w:rFonts w:ascii="Times New Roman" w:hAnsi="Times New Roman" w:eastAsia="Times New Roman" w:cs="Times New Roman"/>
                <w:color w:val="000000" w:themeColor="text1" w:themeTint="FF" w:themeShade="FF"/>
                <w:sz w:val="20"/>
                <w:szCs w:val="20"/>
                <w:lang w:val="en-US"/>
              </w:rPr>
              <w:t>evaluation</w:t>
            </w:r>
            <w:r w:rsidRPr="2F85C653" w:rsidR="00DE489A">
              <w:rPr>
                <w:rFonts w:ascii="Times New Roman" w:hAnsi="Times New Roman" w:eastAsia="Times New Roman" w:cs="Times New Roman"/>
                <w:color w:val="000000" w:themeColor="text1" w:themeTint="FF" w:themeShade="FF"/>
                <w:sz w:val="20"/>
                <w:szCs w:val="20"/>
                <w:lang w:val="en-US"/>
              </w:rPr>
              <w:t xml:space="preserve"> team and </w:t>
            </w:r>
            <w:r w:rsidRPr="2F85C653" w:rsidR="008C4FBD">
              <w:rPr>
                <w:rFonts w:ascii="Times New Roman" w:hAnsi="Times New Roman" w:eastAsia="Times New Roman" w:cs="Times New Roman"/>
                <w:color w:val="000000" w:themeColor="text1" w:themeTint="FF" w:themeShade="FF"/>
                <w:sz w:val="20"/>
                <w:szCs w:val="20"/>
                <w:lang w:val="en-US"/>
              </w:rPr>
              <w:t>Regional Office</w:t>
            </w:r>
            <w:r w:rsidRPr="2F85C653" w:rsidR="00DE489A">
              <w:rPr>
                <w:rFonts w:ascii="Times New Roman" w:hAnsi="Times New Roman" w:eastAsia="Times New Roman" w:cs="Times New Roman"/>
                <w:color w:val="000000" w:themeColor="text1" w:themeTint="FF" w:themeShade="FF"/>
                <w:sz w:val="20"/>
                <w:szCs w:val="20"/>
                <w:lang w:val="en-US"/>
              </w:rPr>
              <w:t xml:space="preserve"> Management</w:t>
            </w:r>
          </w:p>
        </w:tc>
      </w:tr>
      <w:tr w:rsidRPr="00780D63" w:rsidR="00DE489A" w:rsidTr="2F85C653" w14:paraId="1EE5D2A2" w14:textId="77777777">
        <w:trPr>
          <w:trHeight w:val="300"/>
        </w:trPr>
        <w:tc>
          <w:tcPr>
            <w:tcW w:w="2425" w:type="dxa"/>
            <w:tcMar/>
          </w:tcPr>
          <w:p w:rsidRPr="00D00F93" w:rsidR="00DE489A" w:rsidP="2F85C653" w:rsidRDefault="00DE489A" w14:paraId="4D568A5E" w14:textId="77777777">
            <w:pPr>
              <w:jc w:val="both"/>
              <w:rPr>
                <w:rFonts w:ascii="Times New Roman" w:hAnsi="Times New Roman" w:eastAsia="Times New Roman" w:cs="Times New Roman"/>
                <w:sz w:val="20"/>
                <w:szCs w:val="20"/>
              </w:rPr>
            </w:pPr>
            <w:r w:rsidRPr="2F85C653" w:rsidR="00DE489A">
              <w:rPr>
                <w:rFonts w:ascii="Times New Roman" w:hAnsi="Times New Roman" w:eastAsia="Times New Roman" w:cs="Times New Roman"/>
                <w:b w:val="1"/>
                <w:bCs w:val="1"/>
                <w:sz w:val="20"/>
                <w:szCs w:val="20"/>
                <w:lang w:val="en-US"/>
              </w:rPr>
              <w:t>TOTAL</w:t>
            </w:r>
          </w:p>
        </w:tc>
        <w:tc>
          <w:tcPr>
            <w:tcW w:w="1680" w:type="dxa"/>
            <w:tcMar/>
          </w:tcPr>
          <w:p w:rsidRPr="00780D63" w:rsidR="00DE489A" w:rsidP="2F85C653" w:rsidRDefault="00DE489A" w14:paraId="0774DB23" w14:textId="77777777">
            <w:pPr>
              <w:jc w:val="both"/>
              <w:rPr>
                <w:rFonts w:ascii="Times New Roman" w:hAnsi="Times New Roman" w:eastAsia="Times New Roman" w:cs="Times New Roman"/>
                <w:color w:val="000000" w:themeColor="text1"/>
                <w:sz w:val="20"/>
                <w:szCs w:val="20"/>
              </w:rPr>
            </w:pPr>
          </w:p>
        </w:tc>
        <w:tc>
          <w:tcPr>
            <w:tcW w:w="3810" w:type="dxa"/>
            <w:tcMar/>
          </w:tcPr>
          <w:p w:rsidRPr="00780D63" w:rsidR="00DE489A" w:rsidP="2F85C653" w:rsidRDefault="00DE489A" w14:paraId="29077A26" w14:textId="77777777">
            <w:pPr>
              <w:jc w:val="both"/>
              <w:rPr>
                <w:rFonts w:ascii="Times New Roman" w:hAnsi="Times New Roman" w:eastAsia="Times New Roman" w:cs="Times New Roman"/>
                <w:color w:val="000000" w:themeColor="text1"/>
                <w:sz w:val="20"/>
                <w:szCs w:val="20"/>
              </w:rPr>
            </w:pPr>
          </w:p>
        </w:tc>
      </w:tr>
    </w:tbl>
    <w:p w:rsidRPr="00780D63" w:rsidR="00F92701" w:rsidP="2F85C653" w:rsidRDefault="00F92701" w14:paraId="3A8D74B1" w14:textId="77777777">
      <w:pPr>
        <w:jc w:val="both"/>
        <w:rPr>
          <w:rFonts w:ascii="Times New Roman" w:hAnsi="Times New Roman" w:eastAsia="Times New Roman" w:cs="Times New Roman"/>
          <w:color w:val="000000" w:themeColor="text1"/>
          <w:sz w:val="22"/>
          <w:szCs w:val="22"/>
        </w:rPr>
      </w:pPr>
    </w:p>
    <w:p w:rsidR="0190A5E2" w:rsidP="0190A5E2" w:rsidRDefault="0190A5E2" w14:paraId="520B5CCA" w14:textId="76F2D633">
      <w:pPr>
        <w:jc w:val="both"/>
        <w:rPr>
          <w:rFonts w:ascii="Times New Roman" w:hAnsi="Times New Roman" w:eastAsia="Times New Roman" w:cs="Times New Roman"/>
          <w:color w:val="000000" w:themeColor="text1" w:themeTint="FF" w:themeShade="FF"/>
          <w:sz w:val="22"/>
          <w:szCs w:val="22"/>
        </w:rPr>
      </w:pPr>
    </w:p>
    <w:p w:rsidRPr="00780D63" w:rsidR="00D00F93" w:rsidP="2F85C653" w:rsidRDefault="00D00F93" w14:paraId="1806BA07" w14:textId="049E3D24">
      <w:pPr>
        <w:pStyle w:val="ListParagraph"/>
        <w:numPr>
          <w:ilvl w:val="0"/>
          <w:numId w:val="2"/>
        </w:numPr>
        <w:shd w:val="clear" w:color="auto" w:fill="D9D9D9" w:themeFill="background1" w:themeFillShade="D9"/>
        <w:jc w:val="both"/>
        <w:rPr>
          <w:rFonts w:ascii="Times New Roman" w:hAnsi="Times New Roman" w:eastAsia="Times New Roman" w:cs="Times New Roman"/>
          <w:b w:val="1"/>
          <w:bCs w:val="1"/>
          <w:sz w:val="22"/>
          <w:szCs w:val="22"/>
          <w:u w:val="single"/>
        </w:rPr>
      </w:pPr>
      <w:r w:rsidRPr="2F85C653" w:rsidR="00D00F93">
        <w:rPr>
          <w:rFonts w:ascii="Times New Roman" w:hAnsi="Times New Roman" w:eastAsia="Times New Roman" w:cs="Times New Roman"/>
          <w:b w:val="1"/>
          <w:bCs w:val="1"/>
          <w:sz w:val="22"/>
          <w:szCs w:val="22"/>
          <w:u w:val="single"/>
        </w:rPr>
        <w:t>Dissemination and uptake</w:t>
      </w:r>
    </w:p>
    <w:p w:rsidRPr="007F4297" w:rsidR="004D1F40" w:rsidP="2F85C653" w:rsidRDefault="004D1F40" w14:paraId="0EACCE8D" w14:textId="5D4CE2CF">
      <w:pPr>
        <w:spacing w:before="120" w:after="120"/>
        <w:jc w:val="both"/>
        <w:rPr>
          <w:rFonts w:ascii="Times New Roman" w:hAnsi="Times New Roman" w:eastAsia="Times New Roman" w:cs="Times New Roman"/>
          <w:color w:val="000000" w:themeColor="text1"/>
          <w:sz w:val="22"/>
          <w:szCs w:val="22"/>
        </w:rPr>
      </w:pPr>
      <w:r w:rsidRPr="2F85C653" w:rsidR="004D1F40">
        <w:rPr>
          <w:rFonts w:ascii="Times New Roman" w:hAnsi="Times New Roman" w:eastAsia="Times New Roman" w:cs="Times New Roman"/>
          <w:color w:val="000000" w:themeColor="text1" w:themeTint="FF" w:themeShade="FF"/>
          <w:sz w:val="22"/>
          <w:szCs w:val="22"/>
        </w:rPr>
        <w:t xml:space="preserve">During the </w:t>
      </w:r>
      <w:r w:rsidRPr="2F85C653" w:rsidR="004D1F40">
        <w:rPr>
          <w:rFonts w:ascii="Times New Roman" w:hAnsi="Times New Roman" w:eastAsia="Times New Roman" w:cs="Times New Roman"/>
          <w:color w:val="000000" w:themeColor="text1" w:themeTint="FF" w:themeShade="FF"/>
          <w:sz w:val="22"/>
          <w:szCs w:val="22"/>
        </w:rPr>
        <w:t>inception</w:t>
      </w:r>
      <w:r w:rsidRPr="2F85C653" w:rsidR="004D1F40">
        <w:rPr>
          <w:rFonts w:ascii="Times New Roman" w:hAnsi="Times New Roman" w:eastAsia="Times New Roman" w:cs="Times New Roman"/>
          <w:color w:val="000000" w:themeColor="text1" w:themeTint="FF" w:themeShade="FF"/>
          <w:sz w:val="22"/>
          <w:szCs w:val="22"/>
        </w:rPr>
        <w:t xml:space="preserve"> phase, the </w:t>
      </w:r>
      <w:r w:rsidRPr="2F85C653" w:rsidR="006C0BE2">
        <w:rPr>
          <w:rFonts w:ascii="Times New Roman" w:hAnsi="Times New Roman" w:eastAsia="Times New Roman" w:cs="Times New Roman"/>
          <w:color w:val="000000" w:themeColor="text1" w:themeTint="FF" w:themeShade="FF"/>
          <w:sz w:val="22"/>
          <w:szCs w:val="22"/>
        </w:rPr>
        <w:t>regional knowledge management focal point</w:t>
      </w:r>
      <w:r w:rsidRPr="2F85C653" w:rsidR="004D1F40">
        <w:rPr>
          <w:rFonts w:ascii="Times New Roman" w:hAnsi="Times New Roman" w:eastAsia="Times New Roman" w:cs="Times New Roman"/>
          <w:color w:val="000000" w:themeColor="text1" w:themeTint="FF" w:themeShade="FF"/>
          <w:sz w:val="22"/>
          <w:szCs w:val="22"/>
        </w:rPr>
        <w:t xml:space="preserve"> will work with the </w:t>
      </w:r>
      <w:r w:rsidRPr="2F85C653" w:rsidR="006C0BE2">
        <w:rPr>
          <w:rFonts w:ascii="Times New Roman" w:hAnsi="Times New Roman" w:eastAsia="Times New Roman" w:cs="Times New Roman"/>
          <w:color w:val="000000" w:themeColor="text1" w:themeTint="FF" w:themeShade="FF"/>
          <w:sz w:val="22"/>
          <w:szCs w:val="22"/>
        </w:rPr>
        <w:t>evaluation</w:t>
      </w:r>
      <w:r w:rsidRPr="2F85C653" w:rsidR="00DE489A">
        <w:rPr>
          <w:rFonts w:ascii="Times New Roman" w:hAnsi="Times New Roman" w:eastAsia="Times New Roman" w:cs="Times New Roman"/>
          <w:color w:val="000000" w:themeColor="text1" w:themeTint="FF" w:themeShade="FF"/>
          <w:sz w:val="22"/>
          <w:szCs w:val="22"/>
        </w:rPr>
        <w:t xml:space="preserve"> team</w:t>
      </w:r>
      <w:r w:rsidRPr="2F85C653" w:rsidR="004D1F40">
        <w:rPr>
          <w:rFonts w:ascii="Times New Roman" w:hAnsi="Times New Roman" w:eastAsia="Times New Roman" w:cs="Times New Roman"/>
          <w:color w:val="000000" w:themeColor="text1" w:themeTint="FF" w:themeShade="FF"/>
          <w:sz w:val="22"/>
          <w:szCs w:val="22"/>
        </w:rPr>
        <w:t xml:space="preserve"> to develop a dissemination plan.</w:t>
      </w:r>
      <w:r w:rsidRPr="2F85C653" w:rsidR="008208AC">
        <w:rPr>
          <w:rFonts w:ascii="Times New Roman" w:hAnsi="Times New Roman" w:eastAsia="Times New Roman" w:cs="Times New Roman"/>
          <w:color w:val="000000" w:themeColor="text1" w:themeTint="FF" w:themeShade="FF"/>
          <w:sz w:val="22"/>
          <w:szCs w:val="22"/>
        </w:rPr>
        <w:t xml:space="preserve"> The plan will </w:t>
      </w:r>
      <w:r w:rsidRPr="2F85C653" w:rsidR="008208AC">
        <w:rPr>
          <w:rFonts w:ascii="Times New Roman" w:hAnsi="Times New Roman" w:eastAsia="Times New Roman" w:cs="Times New Roman"/>
          <w:color w:val="000000" w:themeColor="text1" w:themeTint="FF" w:themeShade="FF"/>
          <w:sz w:val="22"/>
          <w:szCs w:val="22"/>
        </w:rPr>
        <w:t>identify</w:t>
      </w:r>
      <w:r w:rsidRPr="2F85C653" w:rsidR="008208AC">
        <w:rPr>
          <w:rFonts w:ascii="Times New Roman" w:hAnsi="Times New Roman" w:eastAsia="Times New Roman" w:cs="Times New Roman"/>
          <w:color w:val="000000" w:themeColor="text1" w:themeTint="FF" w:themeShade="FF"/>
          <w:sz w:val="22"/>
          <w:szCs w:val="22"/>
        </w:rPr>
        <w:t xml:space="preserve"> approaches to support dissemination and uptake for the target primary and secondary users of the </w:t>
      </w:r>
      <w:r w:rsidRPr="2F85C653" w:rsidR="006C0BE2">
        <w:rPr>
          <w:rFonts w:ascii="Times New Roman" w:hAnsi="Times New Roman" w:eastAsia="Times New Roman" w:cs="Times New Roman"/>
          <w:color w:val="000000" w:themeColor="text1" w:themeTint="FF" w:themeShade="FF"/>
          <w:sz w:val="22"/>
          <w:szCs w:val="22"/>
        </w:rPr>
        <w:t>evaluation</w:t>
      </w:r>
      <w:r w:rsidRPr="2F85C653" w:rsidR="007F4297">
        <w:rPr>
          <w:rFonts w:ascii="Times New Roman" w:hAnsi="Times New Roman" w:eastAsia="Times New Roman" w:cs="Times New Roman"/>
          <w:color w:val="000000" w:themeColor="text1" w:themeTint="FF" w:themeShade="FF"/>
          <w:sz w:val="22"/>
          <w:szCs w:val="22"/>
        </w:rPr>
        <w:t>, along with how this will be tracked</w:t>
      </w:r>
      <w:r w:rsidRPr="2F85C653" w:rsidR="007F4297">
        <w:rPr>
          <w:rFonts w:ascii="Times New Roman" w:hAnsi="Times New Roman" w:eastAsia="Times New Roman" w:cs="Times New Roman"/>
          <w:color w:val="000000" w:themeColor="text1" w:themeTint="FF" w:themeShade="FF"/>
          <w:sz w:val="22"/>
          <w:szCs w:val="22"/>
        </w:rPr>
        <w:t xml:space="preserve">. </w:t>
      </w:r>
      <w:r w:rsidRPr="2F85C653" w:rsidR="004D1F40">
        <w:rPr>
          <w:rFonts w:ascii="Times New Roman" w:hAnsi="Times New Roman" w:eastAsia="Times New Roman" w:cs="Times New Roman"/>
          <w:color w:val="000000" w:themeColor="text1" w:themeTint="FF" w:themeShade="FF"/>
          <w:sz w:val="22"/>
          <w:szCs w:val="22"/>
        </w:rPr>
        <w:t xml:space="preserve"> </w:t>
      </w:r>
      <w:r w:rsidRPr="2F85C653" w:rsidR="00DE489A">
        <w:rPr>
          <w:rFonts w:ascii="Times New Roman" w:hAnsi="Times New Roman" w:eastAsia="Times New Roman" w:cs="Times New Roman"/>
          <w:color w:val="000000" w:themeColor="text1" w:themeTint="FF" w:themeShade="FF"/>
          <w:sz w:val="22"/>
          <w:szCs w:val="22"/>
        </w:rPr>
        <w:t xml:space="preserve">The evaluator will also </w:t>
      </w:r>
      <w:r w:rsidRPr="2F85C653" w:rsidR="00DE489A">
        <w:rPr>
          <w:rFonts w:ascii="Times New Roman" w:hAnsi="Times New Roman" w:eastAsia="Times New Roman" w:cs="Times New Roman"/>
          <w:color w:val="000000" w:themeColor="text1" w:themeTint="FF" w:themeShade="FF"/>
          <w:sz w:val="22"/>
          <w:szCs w:val="22"/>
        </w:rPr>
        <w:t>be responsible for</w:t>
      </w:r>
      <w:r w:rsidRPr="2F85C653" w:rsidR="00DE489A">
        <w:rPr>
          <w:rFonts w:ascii="Times New Roman" w:hAnsi="Times New Roman" w:eastAsia="Times New Roman" w:cs="Times New Roman"/>
          <w:color w:val="000000" w:themeColor="text1" w:themeTint="FF" w:themeShade="FF"/>
          <w:sz w:val="22"/>
          <w:szCs w:val="22"/>
        </w:rPr>
        <w:t xml:space="preserve"> developing a short brief with key findings and recommendations that will be </w:t>
      </w:r>
      <w:r w:rsidRPr="2F85C653" w:rsidR="00DE489A">
        <w:rPr>
          <w:rFonts w:ascii="Times New Roman" w:hAnsi="Times New Roman" w:eastAsia="Times New Roman" w:cs="Times New Roman"/>
          <w:color w:val="000000" w:themeColor="text1" w:themeTint="FF" w:themeShade="FF"/>
          <w:sz w:val="22"/>
          <w:szCs w:val="22"/>
        </w:rPr>
        <w:t>disseminated</w:t>
      </w:r>
      <w:r w:rsidRPr="2F85C653" w:rsidR="00DE489A">
        <w:rPr>
          <w:rFonts w:ascii="Times New Roman" w:hAnsi="Times New Roman" w:eastAsia="Times New Roman" w:cs="Times New Roman"/>
          <w:color w:val="000000" w:themeColor="text1" w:themeTint="FF" w:themeShade="FF"/>
          <w:sz w:val="22"/>
          <w:szCs w:val="22"/>
        </w:rPr>
        <w:t xml:space="preserve"> more widely.</w:t>
      </w:r>
      <w:r w:rsidRPr="2F85C653" w:rsidR="00DE489A">
        <w:rPr>
          <w:rFonts w:ascii="Times New Roman" w:hAnsi="Times New Roman" w:eastAsia="Times New Roman" w:cs="Times New Roman"/>
          <w:color w:val="000000" w:themeColor="text1" w:themeTint="FF" w:themeShade="FF"/>
          <w:sz w:val="22"/>
          <w:szCs w:val="22"/>
        </w:rPr>
        <w:t xml:space="preserve"> </w:t>
      </w:r>
    </w:p>
    <w:p w:rsidRPr="00780D63" w:rsidR="00F36883" w:rsidP="2F85C653" w:rsidRDefault="00D00F93" w14:paraId="54C57F2D" w14:textId="076128FF">
      <w:pPr>
        <w:spacing w:before="120" w:after="120"/>
        <w:jc w:val="both"/>
        <w:rPr>
          <w:rFonts w:ascii="Times New Roman" w:hAnsi="Times New Roman" w:eastAsia="Times New Roman" w:cs="Times New Roman"/>
          <w:color w:val="000000" w:themeColor="text1"/>
          <w:sz w:val="22"/>
          <w:szCs w:val="22"/>
        </w:rPr>
      </w:pPr>
      <w:r w:rsidRPr="2F85C653" w:rsidR="00D00F93">
        <w:rPr>
          <w:rFonts w:ascii="Times New Roman" w:hAnsi="Times New Roman" w:eastAsia="Times New Roman" w:cs="Times New Roman"/>
          <w:color w:val="000000" w:themeColor="text1" w:themeTint="FF" w:themeShade="FF"/>
          <w:sz w:val="22"/>
          <w:szCs w:val="22"/>
        </w:rPr>
        <w:t xml:space="preserve">Once the </w:t>
      </w:r>
      <w:r w:rsidRPr="2F85C653" w:rsidR="003A7373">
        <w:rPr>
          <w:rFonts w:ascii="Times New Roman" w:hAnsi="Times New Roman" w:eastAsia="Times New Roman" w:cs="Times New Roman"/>
          <w:color w:val="000000" w:themeColor="text1" w:themeTint="FF" w:themeShade="FF"/>
          <w:sz w:val="22"/>
          <w:szCs w:val="22"/>
        </w:rPr>
        <w:t>evaluation</w:t>
      </w:r>
      <w:r w:rsidRPr="2F85C653" w:rsidR="00D00F93">
        <w:rPr>
          <w:rFonts w:ascii="Times New Roman" w:hAnsi="Times New Roman" w:eastAsia="Times New Roman" w:cs="Times New Roman"/>
          <w:color w:val="000000" w:themeColor="text1" w:themeTint="FF" w:themeShade="FF"/>
          <w:sz w:val="22"/>
          <w:szCs w:val="22"/>
        </w:rPr>
        <w:t xml:space="preserve"> report is signed off</w:t>
      </w:r>
      <w:r w:rsidRPr="2F85C653" w:rsidR="00F70A81">
        <w:rPr>
          <w:rFonts w:ascii="Times New Roman" w:hAnsi="Times New Roman" w:eastAsia="Times New Roman" w:cs="Times New Roman"/>
          <w:color w:val="000000" w:themeColor="text1" w:themeTint="FF" w:themeShade="FF"/>
          <w:sz w:val="22"/>
          <w:szCs w:val="22"/>
        </w:rPr>
        <w:t xml:space="preserve"> by IEAS management</w:t>
      </w:r>
      <w:r w:rsidRPr="2F85C653" w:rsidR="00D00F93">
        <w:rPr>
          <w:rFonts w:ascii="Times New Roman" w:hAnsi="Times New Roman" w:eastAsia="Times New Roman" w:cs="Times New Roman"/>
          <w:color w:val="000000" w:themeColor="text1" w:themeTint="FF" w:themeShade="FF"/>
          <w:sz w:val="22"/>
          <w:szCs w:val="22"/>
        </w:rPr>
        <w:t xml:space="preserve">, the </w:t>
      </w:r>
      <w:r w:rsidRPr="2F85C653" w:rsidR="003A7373">
        <w:rPr>
          <w:rFonts w:ascii="Times New Roman" w:hAnsi="Times New Roman" w:eastAsia="Times New Roman" w:cs="Times New Roman"/>
          <w:color w:val="000000" w:themeColor="text1" w:themeTint="FF" w:themeShade="FF"/>
          <w:sz w:val="22"/>
          <w:szCs w:val="22"/>
        </w:rPr>
        <w:t>Regional Director</w:t>
      </w:r>
      <w:r w:rsidRPr="2F85C653" w:rsidR="00D00F93">
        <w:rPr>
          <w:rFonts w:ascii="Times New Roman" w:hAnsi="Times New Roman" w:eastAsia="Times New Roman" w:cs="Times New Roman"/>
          <w:color w:val="000000" w:themeColor="text1" w:themeTint="FF" w:themeShade="FF"/>
          <w:sz w:val="22"/>
          <w:szCs w:val="22"/>
        </w:rPr>
        <w:t xml:space="preserve"> leads the follow-up process to </w:t>
      </w:r>
      <w:r w:rsidRPr="2F85C653" w:rsidR="00D00F93">
        <w:rPr>
          <w:rFonts w:ascii="Times New Roman" w:hAnsi="Times New Roman" w:eastAsia="Times New Roman" w:cs="Times New Roman"/>
          <w:color w:val="000000" w:themeColor="text1" w:themeTint="FF" w:themeShade="FF"/>
          <w:sz w:val="22"/>
          <w:szCs w:val="22"/>
        </w:rPr>
        <w:t>facilitate</w:t>
      </w:r>
      <w:r w:rsidRPr="2F85C653" w:rsidR="00D00F93">
        <w:rPr>
          <w:rFonts w:ascii="Times New Roman" w:hAnsi="Times New Roman" w:eastAsia="Times New Roman" w:cs="Times New Roman"/>
          <w:color w:val="000000" w:themeColor="text1" w:themeTint="FF" w:themeShade="FF"/>
          <w:sz w:val="22"/>
          <w:szCs w:val="22"/>
        </w:rPr>
        <w:t xml:space="preserve"> its use such as in the form of issuing a management response </w:t>
      </w:r>
      <w:r w:rsidRPr="2F85C653" w:rsidR="00D00F93">
        <w:rPr>
          <w:rFonts w:ascii="Times New Roman" w:hAnsi="Times New Roman" w:eastAsia="Times New Roman" w:cs="Times New Roman"/>
          <w:b w:val="1"/>
          <w:bCs w:val="1"/>
          <w:color w:val="000000" w:themeColor="text1" w:themeTint="FF" w:themeShade="FF"/>
          <w:sz w:val="22"/>
          <w:szCs w:val="22"/>
        </w:rPr>
        <w:t>within 6 weeks</w:t>
      </w:r>
      <w:r w:rsidRPr="2F85C653" w:rsidR="00D00F93">
        <w:rPr>
          <w:rFonts w:ascii="Times New Roman" w:hAnsi="Times New Roman" w:eastAsia="Times New Roman" w:cs="Times New Roman"/>
          <w:color w:val="000000" w:themeColor="text1" w:themeTint="FF" w:themeShade="FF"/>
          <w:sz w:val="22"/>
          <w:szCs w:val="22"/>
        </w:rPr>
        <w:t xml:space="preserve"> of </w:t>
      </w:r>
      <w:r w:rsidRPr="2F85C653" w:rsidR="003A7373">
        <w:rPr>
          <w:rFonts w:ascii="Times New Roman" w:hAnsi="Times New Roman" w:eastAsia="Times New Roman" w:cs="Times New Roman"/>
          <w:color w:val="000000" w:themeColor="text1" w:themeTint="FF" w:themeShade="FF"/>
          <w:sz w:val="22"/>
          <w:szCs w:val="22"/>
        </w:rPr>
        <w:t>the</w:t>
      </w:r>
      <w:r w:rsidRPr="2F85C653" w:rsidR="00D00F93">
        <w:rPr>
          <w:rFonts w:ascii="Times New Roman" w:hAnsi="Times New Roman" w:eastAsia="Times New Roman" w:cs="Times New Roman"/>
          <w:color w:val="000000" w:themeColor="text1" w:themeTint="FF" w:themeShade="FF"/>
          <w:sz w:val="22"/>
          <w:szCs w:val="22"/>
        </w:rPr>
        <w:t xml:space="preserve"> report finalisation.</w:t>
      </w:r>
    </w:p>
    <w:p w:rsidR="2F85C653" w:rsidP="2F85C653" w:rsidRDefault="2F85C653" w14:paraId="5E6B0D11" w14:textId="09422D69">
      <w:pPr>
        <w:spacing w:before="120" w:after="120"/>
        <w:jc w:val="both"/>
        <w:rPr>
          <w:rFonts w:ascii="Times New Roman" w:hAnsi="Times New Roman" w:eastAsia="Times New Roman" w:cs="Times New Roman"/>
          <w:color w:val="000000" w:themeColor="text1" w:themeTint="FF" w:themeShade="FF"/>
          <w:sz w:val="22"/>
          <w:szCs w:val="22"/>
        </w:rPr>
      </w:pPr>
    </w:p>
    <w:p w:rsidRPr="00780D63" w:rsidR="006C3A98" w:rsidP="2F85C653" w:rsidRDefault="006C0BE2" w14:paraId="0DE6378D" w14:textId="28EB9EA9">
      <w:pPr>
        <w:pStyle w:val="ListParagraph"/>
        <w:numPr>
          <w:ilvl w:val="0"/>
          <w:numId w:val="2"/>
        </w:numPr>
        <w:shd w:val="clear" w:color="auto" w:fill="D9D9D9" w:themeFill="background1" w:themeFillShade="D9"/>
        <w:spacing w:after="120"/>
        <w:jc w:val="both"/>
        <w:rPr>
          <w:rFonts w:ascii="Times New Roman" w:hAnsi="Times New Roman" w:eastAsia="Times New Roman" w:cs="Times New Roman"/>
          <w:b w:val="1"/>
          <w:bCs w:val="1"/>
          <w:sz w:val="22"/>
          <w:szCs w:val="22"/>
          <w:u w:val="single"/>
        </w:rPr>
      </w:pPr>
      <w:r w:rsidRPr="2F85C653" w:rsidR="006C0BE2">
        <w:rPr>
          <w:rFonts w:ascii="Times New Roman" w:hAnsi="Times New Roman" w:eastAsia="Times New Roman" w:cs="Times New Roman"/>
          <w:b w:val="1"/>
          <w:bCs w:val="1"/>
          <w:sz w:val="22"/>
          <w:szCs w:val="22"/>
          <w:u w:val="single"/>
        </w:rPr>
        <w:t>Evaluation</w:t>
      </w:r>
      <w:r w:rsidRPr="2F85C653" w:rsidR="006C3A98">
        <w:rPr>
          <w:rFonts w:ascii="Times New Roman" w:hAnsi="Times New Roman" w:eastAsia="Times New Roman" w:cs="Times New Roman"/>
          <w:b w:val="1"/>
          <w:bCs w:val="1"/>
          <w:sz w:val="22"/>
          <w:szCs w:val="22"/>
          <w:u w:val="single"/>
        </w:rPr>
        <w:t xml:space="preserve"> team composition, </w:t>
      </w:r>
      <w:r w:rsidRPr="2F85C653" w:rsidR="006C3A98">
        <w:rPr>
          <w:rFonts w:ascii="Times New Roman" w:hAnsi="Times New Roman" w:eastAsia="Times New Roman" w:cs="Times New Roman"/>
          <w:b w:val="1"/>
          <w:bCs w:val="1"/>
          <w:sz w:val="22"/>
          <w:szCs w:val="22"/>
          <w:u w:val="single"/>
        </w:rPr>
        <w:t>skills</w:t>
      </w:r>
      <w:r w:rsidRPr="2F85C653" w:rsidR="006C3A98">
        <w:rPr>
          <w:rFonts w:ascii="Times New Roman" w:hAnsi="Times New Roman" w:eastAsia="Times New Roman" w:cs="Times New Roman"/>
          <w:b w:val="1"/>
          <w:bCs w:val="1"/>
          <w:sz w:val="22"/>
          <w:szCs w:val="22"/>
          <w:u w:val="single"/>
        </w:rPr>
        <w:t xml:space="preserve"> and experiences </w:t>
      </w:r>
    </w:p>
    <w:p w:rsidRPr="00780D63" w:rsidR="00F31315" w:rsidP="2F85C653" w:rsidRDefault="007F5DEC" w14:paraId="5C82C8BC" w14:textId="38B82DEB">
      <w:pPr>
        <w:spacing w:after="120"/>
        <w:jc w:val="both"/>
        <w:rPr>
          <w:rFonts w:ascii="Times New Roman" w:hAnsi="Times New Roman" w:eastAsia="Times New Roman" w:cs="Times New Roman"/>
          <w:sz w:val="22"/>
          <w:szCs w:val="22"/>
        </w:rPr>
      </w:pPr>
      <w:r w:rsidRPr="2F85C653" w:rsidR="007F5DEC">
        <w:rPr>
          <w:rFonts w:ascii="Times New Roman" w:hAnsi="Times New Roman" w:eastAsia="Times New Roman" w:cs="Times New Roman"/>
          <w:sz w:val="22"/>
          <w:szCs w:val="22"/>
        </w:rPr>
        <w:t xml:space="preserve">This </w:t>
      </w:r>
      <w:r w:rsidRPr="2F85C653" w:rsidR="003A7373">
        <w:rPr>
          <w:rFonts w:ascii="Times New Roman" w:hAnsi="Times New Roman" w:eastAsia="Times New Roman" w:cs="Times New Roman"/>
          <w:sz w:val="22"/>
          <w:szCs w:val="22"/>
        </w:rPr>
        <w:t>evaluation</w:t>
      </w:r>
      <w:r w:rsidRPr="2F85C653" w:rsidR="007F5DEC">
        <w:rPr>
          <w:rFonts w:ascii="Times New Roman" w:hAnsi="Times New Roman" w:eastAsia="Times New Roman" w:cs="Times New Roman"/>
          <w:sz w:val="22"/>
          <w:szCs w:val="22"/>
        </w:rPr>
        <w:t xml:space="preserve"> Team leader will be supported by the following team members. </w:t>
      </w:r>
    </w:p>
    <w:p w:rsidRPr="00780D63" w:rsidR="00393B77" w:rsidP="2F85C653" w:rsidRDefault="00393B77" w14:paraId="7D3739EA" w14:textId="3EAABB84">
      <w:pPr>
        <w:shd w:val="clear" w:color="auto" w:fill="D9E2F3" w:themeFill="accent1" w:themeFillTint="33"/>
        <w:spacing w:after="120"/>
        <w:jc w:val="both"/>
        <w:textAlignment w:val="baseline"/>
        <w:rPr>
          <w:rFonts w:ascii="Times New Roman" w:hAnsi="Times New Roman" w:eastAsia="Times New Roman" w:cs="Times New Roman"/>
          <w:sz w:val="22"/>
          <w:szCs w:val="22"/>
        </w:rPr>
      </w:pPr>
      <w:r w:rsidRPr="2F85C653" w:rsidR="00393B77">
        <w:rPr>
          <w:rFonts w:ascii="Times New Roman" w:hAnsi="Times New Roman" w:eastAsia="Times New Roman" w:cs="Times New Roman"/>
          <w:b w:val="1"/>
          <w:bCs w:val="1"/>
          <w:color w:val="000000" w:themeColor="text1" w:themeTint="FF" w:themeShade="FF"/>
          <w:sz w:val="22"/>
          <w:szCs w:val="22"/>
        </w:rPr>
        <w:t>A) </w:t>
      </w:r>
      <w:r w:rsidRPr="2F85C653" w:rsidR="006C0BE2">
        <w:rPr>
          <w:rFonts w:ascii="Times New Roman" w:hAnsi="Times New Roman" w:eastAsia="Times New Roman" w:cs="Times New Roman"/>
          <w:b w:val="1"/>
          <w:bCs w:val="1"/>
          <w:color w:val="000000" w:themeColor="text1" w:themeTint="FF" w:themeShade="FF"/>
          <w:sz w:val="22"/>
          <w:szCs w:val="22"/>
        </w:rPr>
        <w:t>Evaluation</w:t>
      </w:r>
      <w:r w:rsidRPr="2F85C653" w:rsidR="00393B77">
        <w:rPr>
          <w:rFonts w:ascii="Times New Roman" w:hAnsi="Times New Roman" w:eastAsia="Times New Roman" w:cs="Times New Roman"/>
          <w:b w:val="1"/>
          <w:bCs w:val="1"/>
          <w:color w:val="000000" w:themeColor="text1" w:themeTint="FF" w:themeShade="FF"/>
          <w:sz w:val="22"/>
          <w:szCs w:val="22"/>
        </w:rPr>
        <w:t xml:space="preserve"> expert </w:t>
      </w:r>
    </w:p>
    <w:p w:rsidRPr="00780D63" w:rsidR="00393B77" w:rsidP="2F85C653" w:rsidRDefault="00393B77" w14:paraId="10B76F1F" w14:textId="18926B83">
      <w:pPr>
        <w:spacing w:before="120" w:after="120"/>
        <w:jc w:val="both"/>
        <w:textAlignment w:val="baseline"/>
        <w:rPr>
          <w:rFonts w:ascii="Times New Roman" w:hAnsi="Times New Roman" w:eastAsia="Times New Roman" w:cs="Times New Roman"/>
          <w:sz w:val="22"/>
          <w:szCs w:val="22"/>
        </w:rPr>
      </w:pPr>
      <w:r w:rsidRPr="2F85C653" w:rsidR="00393B77">
        <w:rPr>
          <w:rFonts w:ascii="Times New Roman" w:hAnsi="Times New Roman" w:eastAsia="Times New Roman" w:cs="Times New Roman"/>
          <w:b w:val="1"/>
          <w:bCs w:val="1"/>
          <w:color w:val="000000" w:themeColor="text1" w:themeTint="FF" w:themeShade="FF"/>
          <w:sz w:val="22"/>
          <w:szCs w:val="22"/>
        </w:rPr>
        <w:t>Roles and responsibilities </w:t>
      </w:r>
      <w:r w:rsidRPr="2F85C653" w:rsidR="00393B77">
        <w:rPr>
          <w:rStyle w:val="normaltextrun"/>
          <w:rFonts w:ascii="Times New Roman" w:hAnsi="Times New Roman" w:eastAsia="Times New Roman" w:cs="Times New Roman"/>
          <w:color w:val="000000" w:themeColor="text1" w:themeTint="FF" w:themeShade="FF"/>
          <w:sz w:val="22"/>
          <w:szCs w:val="22"/>
        </w:rPr>
        <w:t> </w:t>
      </w:r>
    </w:p>
    <w:p w:rsidRPr="00780D63" w:rsidR="00393B77" w:rsidP="2F85C653" w:rsidRDefault="00393B77" w14:paraId="682EB447" w14:textId="0FAEF3F6">
      <w:pPr>
        <w:spacing w:before="120" w:after="120"/>
        <w:contextualSpacing/>
        <w:jc w:val="both"/>
        <w:textAlignment w:val="baseline"/>
        <w:rPr>
          <w:rFonts w:ascii="Times New Roman" w:hAnsi="Times New Roman" w:eastAsia="Times New Roman" w:cs="Times New Roman"/>
          <w:sz w:val="22"/>
          <w:szCs w:val="22"/>
        </w:rPr>
      </w:pPr>
      <w:r w:rsidRPr="2F85C653" w:rsidR="00393B77">
        <w:rPr>
          <w:rFonts w:ascii="Times New Roman" w:hAnsi="Times New Roman" w:eastAsia="Times New Roman" w:cs="Times New Roman"/>
          <w:color w:val="000000" w:themeColor="text1" w:themeTint="FF" w:themeShade="FF"/>
          <w:sz w:val="22"/>
          <w:szCs w:val="22"/>
        </w:rPr>
        <w:t>The </w:t>
      </w:r>
      <w:r w:rsidRPr="2F85C653" w:rsidR="006C0BE2">
        <w:rPr>
          <w:rFonts w:ascii="Times New Roman" w:hAnsi="Times New Roman" w:eastAsia="Times New Roman" w:cs="Times New Roman"/>
          <w:color w:val="000000" w:themeColor="text1" w:themeTint="FF" w:themeShade="FF"/>
          <w:sz w:val="22"/>
          <w:szCs w:val="22"/>
        </w:rPr>
        <w:t>Evaluation</w:t>
      </w:r>
      <w:r w:rsidRPr="2F85C653" w:rsidR="00393B77">
        <w:rPr>
          <w:rFonts w:ascii="Times New Roman" w:hAnsi="Times New Roman" w:eastAsia="Times New Roman" w:cs="Times New Roman"/>
          <w:color w:val="000000" w:themeColor="text1" w:themeTint="FF" w:themeShade="FF"/>
          <w:sz w:val="22"/>
          <w:szCs w:val="22"/>
        </w:rPr>
        <w:t xml:space="preserve"> expert is expected to support the Team Leader in:</w:t>
      </w:r>
      <w:r w:rsidRPr="2F85C653" w:rsidR="00393B77">
        <w:rPr>
          <w:rStyle w:val="normaltextrun"/>
          <w:rFonts w:ascii="Times New Roman" w:hAnsi="Times New Roman" w:eastAsia="Times New Roman" w:cs="Times New Roman"/>
          <w:color w:val="000000" w:themeColor="text1" w:themeTint="FF" w:themeShade="FF"/>
          <w:sz w:val="22"/>
          <w:szCs w:val="22"/>
        </w:rPr>
        <w:t> </w:t>
      </w:r>
    </w:p>
    <w:p w:rsidRPr="00780D63" w:rsidR="00393B77" w:rsidP="2F85C653" w:rsidRDefault="00393B77" w14:paraId="62C6F496" w14:textId="1E524B25">
      <w:pPr>
        <w:numPr>
          <w:ilvl w:val="0"/>
          <w:numId w:val="4"/>
        </w:numPr>
        <w:spacing w:before="120" w:after="120"/>
        <w:contextualSpacing/>
        <w:jc w:val="both"/>
        <w:textAlignment w:val="baseline"/>
        <w:rPr>
          <w:rFonts w:ascii="Times New Roman" w:hAnsi="Times New Roman" w:eastAsia="Times New Roman" w:cs="Times New Roman"/>
          <w:sz w:val="22"/>
          <w:szCs w:val="22"/>
        </w:rPr>
      </w:pPr>
      <w:r w:rsidRPr="2F85C653" w:rsidR="00393B77">
        <w:rPr>
          <w:rFonts w:ascii="Times New Roman" w:hAnsi="Times New Roman" w:eastAsia="Times New Roman" w:cs="Times New Roman"/>
          <w:color w:val="000000" w:themeColor="text1" w:themeTint="FF" w:themeShade="FF"/>
          <w:sz w:val="22"/>
          <w:szCs w:val="22"/>
          <w:lang w:val="en-US"/>
        </w:rPr>
        <w:t xml:space="preserve">Scoping and design the </w:t>
      </w:r>
      <w:r w:rsidRPr="2F85C653" w:rsidR="006C0BE2">
        <w:rPr>
          <w:rFonts w:ascii="Times New Roman" w:hAnsi="Times New Roman" w:eastAsia="Times New Roman" w:cs="Times New Roman"/>
          <w:color w:val="000000" w:themeColor="text1" w:themeTint="FF" w:themeShade="FF"/>
          <w:sz w:val="22"/>
          <w:szCs w:val="22"/>
          <w:lang w:val="en-US"/>
        </w:rPr>
        <w:t>evaluation</w:t>
      </w:r>
      <w:r w:rsidRPr="2F85C653" w:rsidR="00393B77">
        <w:rPr>
          <w:rFonts w:ascii="Times New Roman" w:hAnsi="Times New Roman" w:eastAsia="Times New Roman" w:cs="Times New Roman"/>
          <w:color w:val="000000" w:themeColor="text1" w:themeTint="FF" w:themeShade="FF"/>
          <w:sz w:val="22"/>
          <w:szCs w:val="22"/>
          <w:lang w:val="en-US"/>
        </w:rPr>
        <w:t>, including drafting of the Inception Report and data collection instruments.</w:t>
      </w:r>
      <w:r w:rsidRPr="2F85C653" w:rsidR="00393B77">
        <w:rPr>
          <w:rStyle w:val="normaltextrun"/>
          <w:rFonts w:ascii="Times New Roman" w:hAnsi="Times New Roman" w:eastAsia="Times New Roman" w:cs="Times New Roman"/>
          <w:color w:val="000000" w:themeColor="text1" w:themeTint="FF" w:themeShade="FF"/>
          <w:sz w:val="22"/>
          <w:szCs w:val="22"/>
        </w:rPr>
        <w:t> </w:t>
      </w:r>
    </w:p>
    <w:p w:rsidRPr="00780D63" w:rsidR="00393B77" w:rsidP="2F85C653" w:rsidRDefault="00393B77" w14:paraId="05A214CF" w14:textId="0141F8A5">
      <w:pPr>
        <w:numPr>
          <w:ilvl w:val="0"/>
          <w:numId w:val="4"/>
        </w:numPr>
        <w:spacing w:before="120" w:after="120"/>
        <w:contextualSpacing/>
        <w:jc w:val="both"/>
        <w:textAlignment w:val="baseline"/>
        <w:rPr>
          <w:rFonts w:ascii="Times New Roman" w:hAnsi="Times New Roman" w:eastAsia="Times New Roman" w:cs="Times New Roman"/>
          <w:sz w:val="22"/>
          <w:szCs w:val="22"/>
        </w:rPr>
      </w:pPr>
      <w:r w:rsidRPr="2F85C653" w:rsidR="00393B77">
        <w:rPr>
          <w:rFonts w:ascii="Times New Roman" w:hAnsi="Times New Roman" w:eastAsia="Times New Roman" w:cs="Times New Roman"/>
          <w:color w:val="000000" w:themeColor="text1" w:themeTint="FF" w:themeShade="FF"/>
          <w:sz w:val="22"/>
          <w:szCs w:val="22"/>
          <w:lang w:val="en-US"/>
        </w:rPr>
        <w:t xml:space="preserve">Implementation of the </w:t>
      </w:r>
      <w:r w:rsidRPr="2F85C653" w:rsidR="006C0BE2">
        <w:rPr>
          <w:rFonts w:ascii="Times New Roman" w:hAnsi="Times New Roman" w:eastAsia="Times New Roman" w:cs="Times New Roman"/>
          <w:color w:val="000000" w:themeColor="text1" w:themeTint="FF" w:themeShade="FF"/>
          <w:sz w:val="22"/>
          <w:szCs w:val="22"/>
          <w:lang w:val="en-US"/>
        </w:rPr>
        <w:t>evaluation</w:t>
      </w:r>
      <w:r w:rsidRPr="2F85C653" w:rsidR="00D10E1B">
        <w:rPr>
          <w:rFonts w:ascii="Times New Roman" w:hAnsi="Times New Roman" w:eastAsia="Times New Roman" w:cs="Times New Roman"/>
          <w:color w:val="000000" w:themeColor="text1" w:themeTint="FF" w:themeShade="FF"/>
          <w:sz w:val="22"/>
          <w:szCs w:val="22"/>
          <w:lang w:val="en-US"/>
        </w:rPr>
        <w:t xml:space="preserve"> and data collection</w:t>
      </w:r>
      <w:r w:rsidRPr="2F85C653" w:rsidR="00393B77">
        <w:rPr>
          <w:rFonts w:ascii="Times New Roman" w:hAnsi="Times New Roman" w:eastAsia="Times New Roman" w:cs="Times New Roman"/>
          <w:color w:val="000000" w:themeColor="text1" w:themeTint="FF" w:themeShade="FF"/>
          <w:sz w:val="22"/>
          <w:szCs w:val="22"/>
          <w:lang w:val="en-US"/>
        </w:rPr>
        <w:t xml:space="preserve">, including participation in document review, </w:t>
      </w:r>
      <w:r w:rsidRPr="2F85C653" w:rsidR="00D02A40">
        <w:rPr>
          <w:rFonts w:ascii="Times New Roman" w:hAnsi="Times New Roman" w:eastAsia="Times New Roman" w:cs="Times New Roman"/>
          <w:color w:val="000000" w:themeColor="text1" w:themeTint="FF" w:themeShade="FF"/>
          <w:sz w:val="22"/>
          <w:szCs w:val="22"/>
          <w:lang w:val="en-US"/>
        </w:rPr>
        <w:t>interviews and focus group</w:t>
      </w:r>
      <w:r w:rsidRPr="2F85C653" w:rsidR="00393B77">
        <w:rPr>
          <w:rFonts w:ascii="Times New Roman" w:hAnsi="Times New Roman" w:eastAsia="Times New Roman" w:cs="Times New Roman"/>
          <w:color w:val="000000" w:themeColor="text1" w:themeTint="FF" w:themeShade="FF"/>
          <w:sz w:val="22"/>
          <w:szCs w:val="22"/>
          <w:lang w:val="en-US"/>
        </w:rPr>
        <w:t>, survey design and implementation.</w:t>
      </w:r>
      <w:r w:rsidRPr="2F85C653" w:rsidR="00393B77">
        <w:rPr>
          <w:rStyle w:val="normaltextrun"/>
          <w:rFonts w:ascii="Times New Roman" w:hAnsi="Times New Roman" w:eastAsia="Times New Roman" w:cs="Times New Roman"/>
          <w:color w:val="000000" w:themeColor="text1" w:themeTint="FF" w:themeShade="FF"/>
          <w:sz w:val="22"/>
          <w:szCs w:val="22"/>
        </w:rPr>
        <w:t> </w:t>
      </w:r>
    </w:p>
    <w:p w:rsidRPr="00780D63" w:rsidR="00393B77" w:rsidP="2F85C653" w:rsidRDefault="00D10E1B" w14:paraId="3604F568" w14:textId="10D1C0D3">
      <w:pPr>
        <w:numPr>
          <w:ilvl w:val="0"/>
          <w:numId w:val="4"/>
        </w:numPr>
        <w:spacing w:before="120" w:after="120"/>
        <w:contextualSpacing/>
        <w:jc w:val="both"/>
        <w:textAlignment w:val="baseline"/>
        <w:rPr>
          <w:rFonts w:ascii="Times New Roman" w:hAnsi="Times New Roman" w:eastAsia="Times New Roman" w:cs="Times New Roman"/>
          <w:sz w:val="22"/>
          <w:szCs w:val="22"/>
        </w:rPr>
      </w:pPr>
      <w:r w:rsidRPr="2F85C653" w:rsidR="00D10E1B">
        <w:rPr>
          <w:rFonts w:ascii="Times New Roman" w:hAnsi="Times New Roman" w:eastAsia="Times New Roman" w:cs="Times New Roman"/>
          <w:color w:val="000000" w:themeColor="text1" w:themeTint="FF" w:themeShade="FF"/>
          <w:sz w:val="22"/>
          <w:szCs w:val="22"/>
          <w:lang w:val="en-US"/>
        </w:rPr>
        <w:t>Data analysis to</w:t>
      </w:r>
      <w:r w:rsidRPr="2F85C653" w:rsidR="00393B77">
        <w:rPr>
          <w:rFonts w:ascii="Times New Roman" w:hAnsi="Times New Roman" w:eastAsia="Times New Roman" w:cs="Times New Roman"/>
          <w:color w:val="000000" w:themeColor="text1" w:themeTint="FF" w:themeShade="FF"/>
          <w:sz w:val="22"/>
          <w:szCs w:val="22"/>
          <w:lang w:val="en-US"/>
        </w:rPr>
        <w:t xml:space="preserve"> develop preliminary findings and drafting of final report</w:t>
      </w:r>
      <w:r w:rsidRPr="2F85C653" w:rsidR="00D10E1B">
        <w:rPr>
          <w:rFonts w:ascii="Times New Roman" w:hAnsi="Times New Roman" w:eastAsia="Times New Roman" w:cs="Times New Roman"/>
          <w:color w:val="000000" w:themeColor="text1" w:themeTint="FF" w:themeShade="FF"/>
          <w:sz w:val="22"/>
          <w:szCs w:val="22"/>
          <w:lang w:val="en-US"/>
        </w:rPr>
        <w:t xml:space="preserve">. </w:t>
      </w:r>
    </w:p>
    <w:p w:rsidRPr="00780D63" w:rsidR="00393B77" w:rsidP="2F85C653" w:rsidRDefault="00393B77" w14:paraId="77477710" w14:textId="27F367FA">
      <w:pPr>
        <w:numPr>
          <w:ilvl w:val="0"/>
          <w:numId w:val="4"/>
        </w:numPr>
        <w:spacing w:before="120" w:after="120"/>
        <w:contextualSpacing/>
        <w:jc w:val="both"/>
        <w:textAlignment w:val="baseline"/>
        <w:rPr>
          <w:rFonts w:ascii="Times New Roman" w:hAnsi="Times New Roman" w:eastAsia="Times New Roman" w:cs="Times New Roman"/>
          <w:sz w:val="22"/>
          <w:szCs w:val="22"/>
        </w:rPr>
      </w:pPr>
      <w:r w:rsidRPr="2F85C653" w:rsidR="00393B77">
        <w:rPr>
          <w:rFonts w:ascii="Times New Roman" w:hAnsi="Times New Roman" w:eastAsia="Times New Roman" w:cs="Times New Roman"/>
          <w:color w:val="000000" w:themeColor="text1" w:themeTint="FF" w:themeShade="FF"/>
          <w:sz w:val="22"/>
          <w:szCs w:val="22"/>
          <w:lang w:val="en-US"/>
        </w:rPr>
        <w:t xml:space="preserve">Drafting final 2-page brief outlining the </w:t>
      </w:r>
      <w:r w:rsidRPr="2F85C653" w:rsidR="006C0BE2">
        <w:rPr>
          <w:rFonts w:ascii="Times New Roman" w:hAnsi="Times New Roman" w:eastAsia="Times New Roman" w:cs="Times New Roman"/>
          <w:color w:val="000000" w:themeColor="text1" w:themeTint="FF" w:themeShade="FF"/>
          <w:sz w:val="22"/>
          <w:szCs w:val="22"/>
          <w:lang w:val="en-US"/>
        </w:rPr>
        <w:t>evaluation</w:t>
      </w:r>
      <w:r w:rsidRPr="2F85C653" w:rsidR="00393B77">
        <w:rPr>
          <w:rFonts w:ascii="Times New Roman" w:hAnsi="Times New Roman" w:eastAsia="Times New Roman" w:cs="Times New Roman"/>
          <w:color w:val="000000" w:themeColor="text1" w:themeTint="FF" w:themeShade="FF"/>
          <w:sz w:val="22"/>
          <w:szCs w:val="22"/>
          <w:lang w:val="en-US"/>
        </w:rPr>
        <w:t xml:space="preserve"> process, conclusions, and recommendations.</w:t>
      </w:r>
      <w:r w:rsidRPr="2F85C653" w:rsidR="00393B77">
        <w:rPr>
          <w:rStyle w:val="normaltextrun"/>
          <w:rFonts w:ascii="Times New Roman" w:hAnsi="Times New Roman" w:eastAsia="Times New Roman" w:cs="Times New Roman"/>
          <w:color w:val="000000" w:themeColor="text1" w:themeTint="FF" w:themeShade="FF"/>
          <w:sz w:val="22"/>
          <w:szCs w:val="22"/>
        </w:rPr>
        <w:t> </w:t>
      </w:r>
    </w:p>
    <w:p w:rsidRPr="00780D63" w:rsidR="00393B77" w:rsidP="2F85C653" w:rsidRDefault="00393B77" w14:paraId="0BAF8A51" w14:textId="59C28A20">
      <w:pPr>
        <w:numPr>
          <w:ilvl w:val="0"/>
          <w:numId w:val="4"/>
        </w:numPr>
        <w:spacing w:before="120" w:after="120"/>
        <w:contextualSpacing/>
        <w:jc w:val="both"/>
        <w:textAlignment w:val="baseline"/>
        <w:rPr>
          <w:rFonts w:ascii="Times New Roman" w:hAnsi="Times New Roman" w:eastAsia="Times New Roman" w:cs="Times New Roman"/>
          <w:sz w:val="22"/>
          <w:szCs w:val="22"/>
        </w:rPr>
      </w:pPr>
      <w:r w:rsidRPr="2F85C653" w:rsidR="00393B77">
        <w:rPr>
          <w:rFonts w:ascii="Times New Roman" w:hAnsi="Times New Roman" w:eastAsia="Times New Roman" w:cs="Times New Roman"/>
          <w:color w:val="000000" w:themeColor="text1" w:themeTint="FF" w:themeShade="FF"/>
          <w:sz w:val="22"/>
          <w:szCs w:val="22"/>
          <w:lang w:val="en-US"/>
        </w:rPr>
        <w:t xml:space="preserve">Communication with </w:t>
      </w:r>
      <w:r w:rsidRPr="2F85C653" w:rsidR="006C0BE2">
        <w:rPr>
          <w:rFonts w:ascii="Times New Roman" w:hAnsi="Times New Roman" w:eastAsia="Times New Roman" w:cs="Times New Roman"/>
          <w:color w:val="000000" w:themeColor="text1" w:themeTint="FF" w:themeShade="FF"/>
          <w:sz w:val="22"/>
          <w:szCs w:val="22"/>
          <w:lang w:val="en-US"/>
        </w:rPr>
        <w:t>evaluation</w:t>
      </w:r>
      <w:r w:rsidRPr="2F85C653" w:rsidR="00393B77">
        <w:rPr>
          <w:rFonts w:ascii="Times New Roman" w:hAnsi="Times New Roman" w:eastAsia="Times New Roman" w:cs="Times New Roman"/>
          <w:color w:val="000000" w:themeColor="text1" w:themeTint="FF" w:themeShade="FF"/>
          <w:sz w:val="22"/>
          <w:szCs w:val="22"/>
          <w:lang w:val="en-US"/>
        </w:rPr>
        <w:t xml:space="preserve"> stakeholders, including attending exit briefs, validation meetings etc. </w:t>
      </w:r>
      <w:r w:rsidRPr="2F85C653" w:rsidR="00393B77">
        <w:rPr>
          <w:rStyle w:val="normaltextrun"/>
          <w:rFonts w:ascii="Times New Roman" w:hAnsi="Times New Roman" w:eastAsia="Times New Roman" w:cs="Times New Roman"/>
          <w:color w:val="000000" w:themeColor="text1" w:themeTint="FF" w:themeShade="FF"/>
          <w:sz w:val="22"/>
          <w:szCs w:val="22"/>
        </w:rPr>
        <w:t> </w:t>
      </w:r>
    </w:p>
    <w:p w:rsidRPr="00780D63" w:rsidR="00393B77" w:rsidP="2F85C653" w:rsidRDefault="00393B77" w14:paraId="6859EF4F" w14:textId="77777777">
      <w:pPr>
        <w:spacing w:before="120" w:after="120"/>
        <w:contextualSpacing/>
        <w:jc w:val="both"/>
        <w:textAlignment w:val="baseline"/>
        <w:rPr>
          <w:rFonts w:ascii="Times New Roman" w:hAnsi="Times New Roman" w:eastAsia="Times New Roman" w:cs="Times New Roman"/>
          <w:sz w:val="22"/>
          <w:szCs w:val="22"/>
        </w:rPr>
      </w:pPr>
      <w:r w:rsidRPr="2F85C653" w:rsidR="00393B77">
        <w:rPr>
          <w:rStyle w:val="normaltextrun"/>
          <w:rFonts w:ascii="Times New Roman" w:hAnsi="Times New Roman" w:eastAsia="Times New Roman" w:cs="Times New Roman"/>
          <w:sz w:val="22"/>
          <w:szCs w:val="22"/>
        </w:rPr>
        <w:t> </w:t>
      </w:r>
    </w:p>
    <w:p w:rsidRPr="00780D63" w:rsidR="00393B77" w:rsidP="2F85C653" w:rsidRDefault="00393B77" w14:paraId="455F933D" w14:textId="23B14E5E">
      <w:pPr>
        <w:spacing w:before="120" w:after="120"/>
        <w:jc w:val="both"/>
        <w:textAlignment w:val="baseline"/>
        <w:rPr>
          <w:rFonts w:ascii="Times New Roman" w:hAnsi="Times New Roman" w:eastAsia="Times New Roman" w:cs="Times New Roman"/>
          <w:sz w:val="22"/>
          <w:szCs w:val="22"/>
        </w:rPr>
      </w:pPr>
      <w:r w:rsidRPr="2F85C653" w:rsidR="00393B77">
        <w:rPr>
          <w:rFonts w:ascii="Times New Roman" w:hAnsi="Times New Roman" w:eastAsia="Times New Roman" w:cs="Times New Roman"/>
          <w:b w:val="1"/>
          <w:bCs w:val="1"/>
          <w:color w:val="000000" w:themeColor="text1" w:themeTint="FF" w:themeShade="FF"/>
          <w:sz w:val="22"/>
          <w:szCs w:val="22"/>
        </w:rPr>
        <w:t>Qualifications:</w:t>
      </w:r>
      <w:r w:rsidRPr="2F85C653" w:rsidR="00393B77">
        <w:rPr>
          <w:rStyle w:val="normaltextrun"/>
          <w:rFonts w:ascii="Times New Roman" w:hAnsi="Times New Roman" w:eastAsia="Times New Roman" w:cs="Times New Roman"/>
          <w:color w:val="000000" w:themeColor="text1" w:themeTint="FF" w:themeShade="FF"/>
          <w:sz w:val="22"/>
          <w:szCs w:val="22"/>
        </w:rPr>
        <w:t> </w:t>
      </w:r>
    </w:p>
    <w:p w:rsidRPr="00780D63" w:rsidR="00393B77" w:rsidP="2F85C653" w:rsidRDefault="00393B77" w14:paraId="2C5192EA" w14:textId="76617066">
      <w:pPr>
        <w:spacing w:before="120" w:after="120"/>
        <w:jc w:val="both"/>
        <w:textAlignment w:val="baseline"/>
        <w:rPr>
          <w:rFonts w:ascii="Times New Roman" w:hAnsi="Times New Roman" w:eastAsia="Times New Roman" w:cs="Times New Roman"/>
          <w:sz w:val="22"/>
          <w:szCs w:val="22"/>
        </w:rPr>
      </w:pPr>
      <w:r w:rsidRPr="2F85C653" w:rsidR="00393B77">
        <w:rPr>
          <w:rFonts w:ascii="Times New Roman" w:hAnsi="Times New Roman" w:eastAsia="Times New Roman" w:cs="Times New Roman"/>
          <w:b w:val="1"/>
          <w:bCs w:val="1"/>
          <w:sz w:val="22"/>
          <w:szCs w:val="22"/>
        </w:rPr>
        <w:t>Education:</w:t>
      </w:r>
      <w:r w:rsidRPr="2F85C653" w:rsidR="00393B77">
        <w:rPr>
          <w:rStyle w:val="normaltextrun"/>
          <w:rFonts w:ascii="Times New Roman" w:hAnsi="Times New Roman" w:eastAsia="Times New Roman" w:cs="Times New Roman"/>
          <w:sz w:val="22"/>
          <w:szCs w:val="22"/>
        </w:rPr>
        <w:t> </w:t>
      </w:r>
      <w:r w:rsidRPr="2F85C653" w:rsidR="00393B77">
        <w:rPr>
          <w:rFonts w:ascii="Times New Roman" w:hAnsi="Times New Roman" w:eastAsia="Times New Roman" w:cs="Times New Roman"/>
          <w:sz w:val="22"/>
          <w:szCs w:val="22"/>
        </w:rPr>
        <w:t>At least a master’s degree in gender/women studies, sociology, international development, or related area</w:t>
      </w:r>
      <w:r w:rsidRPr="2F85C653" w:rsidR="00393B77">
        <w:rPr>
          <w:rStyle w:val="normaltextrun"/>
          <w:rFonts w:ascii="Times New Roman" w:hAnsi="Times New Roman" w:eastAsia="Times New Roman" w:cs="Times New Roman"/>
          <w:sz w:val="22"/>
          <w:szCs w:val="22"/>
        </w:rPr>
        <w:t> </w:t>
      </w:r>
    </w:p>
    <w:p w:rsidRPr="00780D63" w:rsidR="00393B77" w:rsidP="2F85C653" w:rsidRDefault="00393B77" w14:paraId="507DD2FB" w14:textId="77777777">
      <w:pPr>
        <w:spacing w:before="120" w:after="120"/>
        <w:contextualSpacing/>
        <w:jc w:val="both"/>
        <w:textAlignment w:val="baseline"/>
        <w:rPr>
          <w:rFonts w:ascii="Times New Roman" w:hAnsi="Times New Roman" w:eastAsia="Times New Roman" w:cs="Times New Roman"/>
          <w:sz w:val="22"/>
          <w:szCs w:val="22"/>
        </w:rPr>
      </w:pPr>
      <w:r w:rsidRPr="2F85C653" w:rsidR="00393B77">
        <w:rPr>
          <w:rFonts w:ascii="Times New Roman" w:hAnsi="Times New Roman" w:eastAsia="Times New Roman" w:cs="Times New Roman"/>
          <w:b w:val="1"/>
          <w:bCs w:val="1"/>
          <w:sz w:val="22"/>
          <w:szCs w:val="22"/>
        </w:rPr>
        <w:t>Experience:</w:t>
      </w:r>
      <w:r w:rsidRPr="2F85C653" w:rsidR="00393B77">
        <w:rPr>
          <w:rStyle w:val="normaltextrun"/>
          <w:rFonts w:ascii="Times New Roman" w:hAnsi="Times New Roman" w:eastAsia="Times New Roman" w:cs="Times New Roman"/>
          <w:sz w:val="22"/>
          <w:szCs w:val="22"/>
        </w:rPr>
        <w:t> </w:t>
      </w:r>
    </w:p>
    <w:p w:rsidRPr="00780D63" w:rsidR="00393B77" w:rsidP="2F85C653" w:rsidRDefault="00393B77" w14:paraId="0613B4F7" w14:textId="1E04F926">
      <w:pPr>
        <w:numPr>
          <w:ilvl w:val="0"/>
          <w:numId w:val="3"/>
        </w:numPr>
        <w:spacing w:before="120" w:after="120"/>
        <w:ind w:left="720"/>
        <w:contextualSpacing/>
        <w:jc w:val="both"/>
        <w:textAlignment w:val="baseline"/>
        <w:rPr>
          <w:rFonts w:ascii="Times New Roman" w:hAnsi="Times New Roman" w:eastAsia="Times New Roman" w:cs="Times New Roman"/>
          <w:sz w:val="22"/>
          <w:szCs w:val="22"/>
        </w:rPr>
      </w:pPr>
      <w:r w:rsidRPr="2F85C653" w:rsidR="00393B77">
        <w:rPr>
          <w:rFonts w:ascii="Times New Roman" w:hAnsi="Times New Roman" w:eastAsia="Times New Roman" w:cs="Times New Roman"/>
          <w:sz w:val="22"/>
          <w:szCs w:val="22"/>
          <w:lang w:val="en-US"/>
        </w:rPr>
        <w:t xml:space="preserve">At least 7-years practical experience in </w:t>
      </w:r>
      <w:r w:rsidRPr="2F85C653" w:rsidR="00EE6BBD">
        <w:rPr>
          <w:rFonts w:ascii="Times New Roman" w:hAnsi="Times New Roman" w:eastAsia="Times New Roman" w:cs="Times New Roman"/>
          <w:sz w:val="22"/>
          <w:szCs w:val="22"/>
          <w:lang w:val="en-US"/>
        </w:rPr>
        <w:t xml:space="preserve">designing and </w:t>
      </w:r>
      <w:r w:rsidRPr="2F85C653" w:rsidR="00393B77">
        <w:rPr>
          <w:rFonts w:ascii="Times New Roman" w:hAnsi="Times New Roman" w:eastAsia="Times New Roman" w:cs="Times New Roman"/>
          <w:sz w:val="22"/>
          <w:szCs w:val="22"/>
          <w:lang w:val="en-US"/>
        </w:rPr>
        <w:t xml:space="preserve">conducting gender-responsive </w:t>
      </w:r>
      <w:r w:rsidRPr="2F85C653" w:rsidR="006C0BE2">
        <w:rPr>
          <w:rFonts w:ascii="Times New Roman" w:hAnsi="Times New Roman" w:eastAsia="Times New Roman" w:cs="Times New Roman"/>
          <w:sz w:val="22"/>
          <w:szCs w:val="22"/>
          <w:lang w:val="en-US"/>
        </w:rPr>
        <w:t>evaluation</w:t>
      </w:r>
      <w:r w:rsidRPr="2F85C653" w:rsidR="00393B77">
        <w:rPr>
          <w:rFonts w:ascii="Times New Roman" w:hAnsi="Times New Roman" w:eastAsia="Times New Roman" w:cs="Times New Roman"/>
          <w:sz w:val="22"/>
          <w:szCs w:val="22"/>
          <w:lang w:val="en-US"/>
        </w:rPr>
        <w:t xml:space="preserve">s of development strategies, </w:t>
      </w:r>
      <w:r w:rsidRPr="2F85C653" w:rsidR="00393B77">
        <w:rPr>
          <w:rFonts w:ascii="Times New Roman" w:hAnsi="Times New Roman" w:eastAsia="Times New Roman" w:cs="Times New Roman"/>
          <w:sz w:val="22"/>
          <w:szCs w:val="22"/>
          <w:lang w:val="en-US"/>
        </w:rPr>
        <w:t>policies</w:t>
      </w:r>
      <w:r w:rsidRPr="2F85C653" w:rsidR="00393B77">
        <w:rPr>
          <w:rFonts w:ascii="Times New Roman" w:hAnsi="Times New Roman" w:eastAsia="Times New Roman" w:cs="Times New Roman"/>
          <w:sz w:val="22"/>
          <w:szCs w:val="22"/>
          <w:lang w:val="en-US"/>
        </w:rPr>
        <w:t xml:space="preserve"> and programs;</w:t>
      </w:r>
      <w:r w:rsidRPr="2F85C653" w:rsidR="00393B77">
        <w:rPr>
          <w:rStyle w:val="normaltextrun"/>
          <w:rFonts w:ascii="Times New Roman" w:hAnsi="Times New Roman" w:eastAsia="Times New Roman" w:cs="Times New Roman"/>
          <w:sz w:val="22"/>
          <w:szCs w:val="22"/>
        </w:rPr>
        <w:t> </w:t>
      </w:r>
    </w:p>
    <w:p w:rsidRPr="00780D63" w:rsidR="00393B77" w:rsidP="2F85C653" w:rsidRDefault="00393B77" w14:paraId="7809F02F" w14:textId="30868D92">
      <w:pPr>
        <w:numPr>
          <w:ilvl w:val="0"/>
          <w:numId w:val="3"/>
        </w:numPr>
        <w:spacing w:before="120" w:after="120"/>
        <w:ind w:left="720"/>
        <w:contextualSpacing/>
        <w:jc w:val="both"/>
        <w:textAlignment w:val="baseline"/>
        <w:rPr>
          <w:rFonts w:ascii="Times New Roman" w:hAnsi="Times New Roman" w:eastAsia="Times New Roman" w:cs="Times New Roman"/>
          <w:sz w:val="22"/>
          <w:szCs w:val="22"/>
        </w:rPr>
      </w:pPr>
      <w:r w:rsidRPr="2F85C653" w:rsidR="00393B77">
        <w:rPr>
          <w:rFonts w:ascii="Times New Roman" w:hAnsi="Times New Roman" w:eastAsia="Times New Roman" w:cs="Times New Roman"/>
          <w:sz w:val="22"/>
          <w:szCs w:val="22"/>
          <w:lang w:val="en-US"/>
        </w:rPr>
        <w:t xml:space="preserve">Extensive knowledge of, and experience in applying, qualitative and quantitative </w:t>
      </w:r>
      <w:r w:rsidRPr="2F85C653" w:rsidR="006C0BE2">
        <w:rPr>
          <w:rFonts w:ascii="Times New Roman" w:hAnsi="Times New Roman" w:eastAsia="Times New Roman" w:cs="Times New Roman"/>
          <w:sz w:val="22"/>
          <w:szCs w:val="22"/>
          <w:lang w:val="en-US"/>
        </w:rPr>
        <w:t>evaluation</w:t>
      </w:r>
      <w:r w:rsidRPr="2F85C653" w:rsidR="00393B77">
        <w:rPr>
          <w:rFonts w:ascii="Times New Roman" w:hAnsi="Times New Roman" w:eastAsia="Times New Roman" w:cs="Times New Roman"/>
          <w:sz w:val="22"/>
          <w:szCs w:val="22"/>
          <w:lang w:val="en-US"/>
        </w:rPr>
        <w:t> methods;</w:t>
      </w:r>
      <w:r w:rsidRPr="2F85C653" w:rsidR="00393B77">
        <w:rPr>
          <w:rStyle w:val="normaltextrun"/>
          <w:rFonts w:ascii="Times New Roman" w:hAnsi="Times New Roman" w:eastAsia="Times New Roman" w:cs="Times New Roman"/>
          <w:sz w:val="22"/>
          <w:szCs w:val="22"/>
        </w:rPr>
        <w:t> </w:t>
      </w:r>
    </w:p>
    <w:p w:rsidRPr="00780D63" w:rsidR="00393B77" w:rsidP="2F85C653" w:rsidRDefault="00393B77" w14:paraId="11B6DC44" w14:textId="77777777">
      <w:pPr>
        <w:numPr>
          <w:ilvl w:val="0"/>
          <w:numId w:val="3"/>
        </w:numPr>
        <w:spacing w:before="120" w:after="120"/>
        <w:ind w:left="720"/>
        <w:contextualSpacing/>
        <w:jc w:val="both"/>
        <w:textAlignment w:val="baseline"/>
        <w:rPr>
          <w:rFonts w:ascii="Times New Roman" w:hAnsi="Times New Roman" w:eastAsia="Times New Roman" w:cs="Times New Roman"/>
          <w:sz w:val="22"/>
          <w:szCs w:val="22"/>
        </w:rPr>
      </w:pPr>
      <w:r w:rsidRPr="2F85C653" w:rsidR="00393B77">
        <w:rPr>
          <w:rFonts w:ascii="Times New Roman" w:hAnsi="Times New Roman" w:eastAsia="Times New Roman" w:cs="Times New Roman"/>
          <w:sz w:val="22"/>
          <w:szCs w:val="22"/>
          <w:lang w:val="en-US"/>
        </w:rPr>
        <w:t xml:space="preserve">Proven knowledge of the role of UN Women and its programming, </w:t>
      </w:r>
      <w:r w:rsidRPr="2F85C653" w:rsidR="00393B77">
        <w:rPr>
          <w:rFonts w:ascii="Times New Roman" w:hAnsi="Times New Roman" w:eastAsia="Times New Roman" w:cs="Times New Roman"/>
          <w:sz w:val="22"/>
          <w:szCs w:val="22"/>
          <w:lang w:val="en-US"/>
        </w:rPr>
        <w:t>coordination</w:t>
      </w:r>
      <w:r w:rsidRPr="2F85C653" w:rsidR="00393B77">
        <w:rPr>
          <w:rFonts w:ascii="Times New Roman" w:hAnsi="Times New Roman" w:eastAsia="Times New Roman" w:cs="Times New Roman"/>
          <w:sz w:val="22"/>
          <w:szCs w:val="22"/>
          <w:lang w:val="en-US"/>
        </w:rPr>
        <w:t xml:space="preserve"> and normative roles at the regional and country level;</w:t>
      </w:r>
      <w:r w:rsidRPr="2F85C653" w:rsidR="00393B77">
        <w:rPr>
          <w:rStyle w:val="normaltextrun"/>
          <w:rFonts w:ascii="Times New Roman" w:hAnsi="Times New Roman" w:eastAsia="Times New Roman" w:cs="Times New Roman"/>
          <w:sz w:val="22"/>
          <w:szCs w:val="22"/>
        </w:rPr>
        <w:t> </w:t>
      </w:r>
    </w:p>
    <w:p w:rsidRPr="00780D63" w:rsidR="00393B77" w:rsidP="2F85C653" w:rsidRDefault="00933458" w14:paraId="2F2CDB7F" w14:textId="5A5030D7">
      <w:pPr>
        <w:numPr>
          <w:ilvl w:val="0"/>
          <w:numId w:val="3"/>
        </w:numPr>
        <w:spacing w:before="120" w:after="120"/>
        <w:ind w:left="720"/>
        <w:contextualSpacing/>
        <w:jc w:val="both"/>
        <w:textAlignment w:val="baseline"/>
        <w:rPr>
          <w:rFonts w:ascii="Times New Roman" w:hAnsi="Times New Roman" w:eastAsia="Times New Roman" w:cs="Times New Roman"/>
          <w:sz w:val="22"/>
          <w:szCs w:val="22"/>
        </w:rPr>
      </w:pPr>
      <w:r w:rsidRPr="2F85C653" w:rsidR="00933458">
        <w:rPr>
          <w:rFonts w:ascii="Times New Roman" w:hAnsi="Times New Roman" w:eastAsia="Times New Roman" w:cs="Times New Roman"/>
          <w:sz w:val="22"/>
          <w:szCs w:val="22"/>
          <w:lang w:val="en-US"/>
        </w:rPr>
        <w:t>R</w:t>
      </w:r>
      <w:r w:rsidRPr="2F85C653" w:rsidR="00393B77">
        <w:rPr>
          <w:rFonts w:ascii="Times New Roman" w:hAnsi="Times New Roman" w:eastAsia="Times New Roman" w:cs="Times New Roman"/>
          <w:sz w:val="22"/>
          <w:szCs w:val="22"/>
          <w:lang w:val="en-US"/>
        </w:rPr>
        <w:t>egional experience in </w:t>
      </w:r>
      <w:r w:rsidRPr="2F85C653" w:rsidR="4C58A5D9">
        <w:rPr>
          <w:rFonts w:ascii="Times New Roman" w:hAnsi="Times New Roman" w:eastAsia="Times New Roman" w:cs="Times New Roman"/>
          <w:sz w:val="22"/>
          <w:szCs w:val="22"/>
          <w:lang w:val="en-US"/>
        </w:rPr>
        <w:t>Arab States</w:t>
      </w:r>
      <w:r w:rsidRPr="2F85C653" w:rsidR="00E1556E">
        <w:rPr>
          <w:rFonts w:ascii="Times New Roman" w:hAnsi="Times New Roman" w:eastAsia="Times New Roman" w:cs="Times New Roman"/>
          <w:sz w:val="22"/>
          <w:szCs w:val="22"/>
          <w:lang w:val="en-US"/>
        </w:rPr>
        <w:t xml:space="preserve"> </w:t>
      </w:r>
      <w:r w:rsidRPr="2F85C653" w:rsidR="00393B77">
        <w:rPr>
          <w:rFonts w:ascii="Times New Roman" w:hAnsi="Times New Roman" w:eastAsia="Times New Roman" w:cs="Times New Roman"/>
          <w:sz w:val="22"/>
          <w:szCs w:val="22"/>
          <w:lang w:val="en-US"/>
        </w:rPr>
        <w:t>will be considered a strong asset;</w:t>
      </w:r>
      <w:r w:rsidRPr="2F85C653" w:rsidR="00393B77">
        <w:rPr>
          <w:rStyle w:val="normaltextrun"/>
          <w:rFonts w:ascii="Times New Roman" w:hAnsi="Times New Roman" w:eastAsia="Times New Roman" w:cs="Times New Roman"/>
          <w:sz w:val="22"/>
          <w:szCs w:val="22"/>
        </w:rPr>
        <w:t> </w:t>
      </w:r>
    </w:p>
    <w:p w:rsidRPr="00D10E1B" w:rsidR="00393B77" w:rsidP="2F85C653" w:rsidRDefault="00393B77" w14:paraId="39906C7B" w14:textId="2994E7C6">
      <w:pPr>
        <w:numPr>
          <w:ilvl w:val="0"/>
          <w:numId w:val="3"/>
        </w:numPr>
        <w:spacing w:before="120" w:after="120"/>
        <w:ind w:left="720"/>
        <w:contextualSpacing/>
        <w:jc w:val="both"/>
        <w:textAlignment w:val="baseline"/>
        <w:rPr>
          <w:rFonts w:ascii="Times New Roman" w:hAnsi="Times New Roman" w:eastAsia="Times New Roman" w:cs="Times New Roman"/>
          <w:sz w:val="22"/>
          <w:szCs w:val="22"/>
        </w:rPr>
      </w:pPr>
      <w:r w:rsidRPr="2F85C653" w:rsidR="00393B77">
        <w:rPr>
          <w:rFonts w:ascii="Times New Roman" w:hAnsi="Times New Roman" w:eastAsia="Times New Roman" w:cs="Times New Roman"/>
          <w:sz w:val="22"/>
          <w:szCs w:val="22"/>
          <w:lang w:val="en-US"/>
        </w:rPr>
        <w:t>Any relevant G</w:t>
      </w:r>
      <w:r w:rsidRPr="2F85C653" w:rsidR="00E1556E">
        <w:rPr>
          <w:rFonts w:ascii="Times New Roman" w:hAnsi="Times New Roman" w:eastAsia="Times New Roman" w:cs="Times New Roman"/>
          <w:sz w:val="22"/>
          <w:szCs w:val="22"/>
          <w:lang w:val="en-US"/>
        </w:rPr>
        <w:t xml:space="preserve">ender </w:t>
      </w:r>
      <w:r w:rsidRPr="2F85C653" w:rsidR="00393B77">
        <w:rPr>
          <w:rFonts w:ascii="Times New Roman" w:hAnsi="Times New Roman" w:eastAsia="Times New Roman" w:cs="Times New Roman"/>
          <w:sz w:val="22"/>
          <w:szCs w:val="22"/>
          <w:lang w:val="en-US"/>
        </w:rPr>
        <w:t>E</w:t>
      </w:r>
      <w:r w:rsidRPr="2F85C653" w:rsidR="00E1556E">
        <w:rPr>
          <w:rFonts w:ascii="Times New Roman" w:hAnsi="Times New Roman" w:eastAsia="Times New Roman" w:cs="Times New Roman"/>
          <w:sz w:val="22"/>
          <w:szCs w:val="22"/>
          <w:lang w:val="en-US"/>
        </w:rPr>
        <w:t xml:space="preserve">quality and </w:t>
      </w:r>
      <w:r w:rsidRPr="2F85C653" w:rsidR="00393B77">
        <w:rPr>
          <w:rFonts w:ascii="Times New Roman" w:hAnsi="Times New Roman" w:eastAsia="Times New Roman" w:cs="Times New Roman"/>
          <w:sz w:val="22"/>
          <w:szCs w:val="22"/>
          <w:lang w:val="en-US"/>
        </w:rPr>
        <w:t>W</w:t>
      </w:r>
      <w:r w:rsidRPr="2F85C653" w:rsidR="00E1556E">
        <w:rPr>
          <w:rFonts w:ascii="Times New Roman" w:hAnsi="Times New Roman" w:eastAsia="Times New Roman" w:cs="Times New Roman"/>
          <w:sz w:val="22"/>
          <w:szCs w:val="22"/>
          <w:lang w:val="en-US"/>
        </w:rPr>
        <w:t xml:space="preserve">omen’s </w:t>
      </w:r>
      <w:r w:rsidRPr="2F85C653" w:rsidR="00393B77">
        <w:rPr>
          <w:rFonts w:ascii="Times New Roman" w:hAnsi="Times New Roman" w:eastAsia="Times New Roman" w:cs="Times New Roman"/>
          <w:sz w:val="22"/>
          <w:szCs w:val="22"/>
          <w:lang w:val="en-US"/>
        </w:rPr>
        <w:t>E</w:t>
      </w:r>
      <w:r w:rsidRPr="2F85C653" w:rsidR="00E1556E">
        <w:rPr>
          <w:rFonts w:ascii="Times New Roman" w:hAnsi="Times New Roman" w:eastAsia="Times New Roman" w:cs="Times New Roman"/>
          <w:sz w:val="22"/>
          <w:szCs w:val="22"/>
          <w:lang w:val="en-US"/>
        </w:rPr>
        <w:t>mpowerment</w:t>
      </w:r>
      <w:r w:rsidRPr="2F85C653" w:rsidR="00393B77">
        <w:rPr>
          <w:rFonts w:ascii="Times New Roman" w:hAnsi="Times New Roman" w:eastAsia="Times New Roman" w:cs="Times New Roman"/>
          <w:sz w:val="22"/>
          <w:szCs w:val="22"/>
          <w:lang w:val="en-US"/>
        </w:rPr>
        <w:t xml:space="preserve"> thematic </w:t>
      </w:r>
      <w:r w:rsidRPr="2F85C653" w:rsidR="00393B77">
        <w:rPr>
          <w:rFonts w:ascii="Times New Roman" w:hAnsi="Times New Roman" w:eastAsia="Times New Roman" w:cs="Times New Roman"/>
          <w:sz w:val="22"/>
          <w:szCs w:val="22"/>
          <w:lang w:val="en-US"/>
        </w:rPr>
        <w:t>expertise</w:t>
      </w:r>
      <w:r w:rsidRPr="2F85C653" w:rsidR="00393B77">
        <w:rPr>
          <w:rFonts w:ascii="Times New Roman" w:hAnsi="Times New Roman" w:eastAsia="Times New Roman" w:cs="Times New Roman"/>
          <w:sz w:val="22"/>
          <w:szCs w:val="22"/>
          <w:lang w:val="en-US"/>
        </w:rPr>
        <w:t xml:space="preserve"> will be considered a strong asset. </w:t>
      </w:r>
      <w:r w:rsidRPr="2F85C653" w:rsidR="00393B77">
        <w:rPr>
          <w:rStyle w:val="normaltextrun"/>
          <w:rFonts w:ascii="Times New Roman" w:hAnsi="Times New Roman" w:eastAsia="Times New Roman" w:cs="Times New Roman"/>
          <w:sz w:val="22"/>
          <w:szCs w:val="22"/>
        </w:rPr>
        <w:t> </w:t>
      </w:r>
    </w:p>
    <w:p w:rsidRPr="00780D63" w:rsidR="00393B77" w:rsidP="2F85C653" w:rsidRDefault="00393B77" w14:paraId="749E8B1D" w14:textId="77777777">
      <w:pPr>
        <w:spacing w:before="120" w:after="120"/>
        <w:jc w:val="both"/>
        <w:textAlignment w:val="baseline"/>
        <w:rPr>
          <w:rFonts w:ascii="Times New Roman" w:hAnsi="Times New Roman" w:eastAsia="Times New Roman" w:cs="Times New Roman"/>
          <w:sz w:val="22"/>
          <w:szCs w:val="22"/>
        </w:rPr>
      </w:pPr>
      <w:r w:rsidRPr="2F85C653" w:rsidR="00393B77">
        <w:rPr>
          <w:rFonts w:ascii="Times New Roman" w:hAnsi="Times New Roman" w:eastAsia="Times New Roman" w:cs="Times New Roman"/>
          <w:b w:val="1"/>
          <w:bCs w:val="1"/>
          <w:sz w:val="22"/>
          <w:szCs w:val="22"/>
        </w:rPr>
        <w:t>Language:</w:t>
      </w:r>
      <w:r w:rsidRPr="2F85C653" w:rsidR="00393B77">
        <w:rPr>
          <w:rStyle w:val="normaltextrun"/>
          <w:rFonts w:ascii="Times New Roman" w:hAnsi="Times New Roman" w:eastAsia="Times New Roman" w:cs="Times New Roman"/>
          <w:sz w:val="22"/>
          <w:szCs w:val="22"/>
        </w:rPr>
        <w:t> </w:t>
      </w:r>
    </w:p>
    <w:p w:rsidRPr="00780D63" w:rsidR="00393B77" w:rsidP="2F85C653" w:rsidRDefault="00393B77" w14:paraId="544FEE9D" w14:textId="31E60BE9">
      <w:pPr>
        <w:pStyle w:val="ListParagraph"/>
        <w:numPr>
          <w:ilvl w:val="0"/>
          <w:numId w:val="9"/>
        </w:numPr>
        <w:spacing w:before="120" w:after="120"/>
        <w:jc w:val="both"/>
        <w:textAlignment w:val="baseline"/>
        <w:rPr>
          <w:rFonts w:ascii="Times New Roman" w:hAnsi="Times New Roman" w:eastAsia="Times New Roman" w:cs="Times New Roman"/>
          <w:sz w:val="22"/>
          <w:szCs w:val="22"/>
        </w:rPr>
      </w:pPr>
      <w:r w:rsidRPr="2F85C653" w:rsidR="00393B77">
        <w:rPr>
          <w:rFonts w:ascii="Times New Roman" w:hAnsi="Times New Roman" w:eastAsia="Times New Roman" w:cs="Times New Roman"/>
          <w:sz w:val="22"/>
          <w:szCs w:val="22"/>
        </w:rPr>
        <w:t xml:space="preserve">Language </w:t>
      </w:r>
      <w:r w:rsidRPr="2F85C653" w:rsidR="00393B77">
        <w:rPr>
          <w:rFonts w:ascii="Times New Roman" w:hAnsi="Times New Roman" w:eastAsia="Times New Roman" w:cs="Times New Roman"/>
          <w:sz w:val="22"/>
          <w:szCs w:val="22"/>
        </w:rPr>
        <w:t>proficiency</w:t>
      </w:r>
      <w:r w:rsidRPr="2F85C653" w:rsidR="00393B77">
        <w:rPr>
          <w:rFonts w:ascii="Times New Roman" w:hAnsi="Times New Roman" w:eastAsia="Times New Roman" w:cs="Times New Roman"/>
          <w:sz w:val="22"/>
          <w:szCs w:val="22"/>
        </w:rPr>
        <w:t xml:space="preserve"> in English (written and spoken) mandatory </w:t>
      </w:r>
      <w:r w:rsidRPr="2F85C653" w:rsidR="00393B77">
        <w:rPr>
          <w:rStyle w:val="normaltextrun"/>
          <w:rFonts w:ascii="Times New Roman" w:hAnsi="Times New Roman" w:eastAsia="Times New Roman" w:cs="Times New Roman"/>
          <w:sz w:val="22"/>
          <w:szCs w:val="22"/>
        </w:rPr>
        <w:t> </w:t>
      </w:r>
    </w:p>
    <w:p w:rsidRPr="00780D63" w:rsidR="00765DB1" w:rsidP="2F85C653" w:rsidRDefault="00765DB1" w14:paraId="004963D9" w14:textId="1A883A7A">
      <w:pPr>
        <w:jc w:val="both"/>
        <w:rPr>
          <w:rFonts w:ascii="Times New Roman" w:hAnsi="Times New Roman" w:eastAsia="Times New Roman" w:cs="Times New Roman"/>
          <w:sz w:val="22"/>
          <w:szCs w:val="22"/>
        </w:rPr>
      </w:pPr>
    </w:p>
    <w:p w:rsidRPr="00780D63" w:rsidR="00765DB1" w:rsidP="2F85C653" w:rsidRDefault="00765DB1" w14:paraId="7738081A" w14:textId="3FD85F6A">
      <w:pPr>
        <w:jc w:val="both"/>
        <w:rPr>
          <w:rFonts w:ascii="Times New Roman" w:hAnsi="Times New Roman" w:eastAsia="Times New Roman" w:cs="Times New Roman"/>
          <w:b w:val="1"/>
          <w:bCs w:val="1"/>
          <w:color w:val="000000"/>
          <w:sz w:val="22"/>
          <w:szCs w:val="22"/>
        </w:rPr>
      </w:pPr>
      <w:r w:rsidRPr="2F85C653" w:rsidR="00765DB1">
        <w:rPr>
          <w:rFonts w:ascii="Times New Roman" w:hAnsi="Times New Roman" w:eastAsia="Times New Roman" w:cs="Times New Roman"/>
          <w:b w:val="1"/>
          <w:bCs w:val="1"/>
          <w:color w:val="000000" w:themeColor="text1" w:themeTint="FF" w:themeShade="FF"/>
          <w:sz w:val="22"/>
          <w:szCs w:val="22"/>
        </w:rPr>
        <w:t xml:space="preserve">Proposed level of effort by the </w:t>
      </w:r>
      <w:r w:rsidRPr="2F85C653" w:rsidR="006C0BE2">
        <w:rPr>
          <w:rFonts w:ascii="Times New Roman" w:hAnsi="Times New Roman" w:eastAsia="Times New Roman" w:cs="Times New Roman"/>
          <w:b w:val="1"/>
          <w:bCs w:val="1"/>
          <w:color w:val="000000" w:themeColor="text1" w:themeTint="FF" w:themeShade="FF"/>
          <w:sz w:val="22"/>
          <w:szCs w:val="22"/>
        </w:rPr>
        <w:t>Evaluation</w:t>
      </w:r>
      <w:r w:rsidRPr="2F85C653" w:rsidR="00765DB1">
        <w:rPr>
          <w:rFonts w:ascii="Times New Roman" w:hAnsi="Times New Roman" w:eastAsia="Times New Roman" w:cs="Times New Roman"/>
          <w:b w:val="1"/>
          <w:bCs w:val="1"/>
          <w:color w:val="000000" w:themeColor="text1" w:themeTint="FF" w:themeShade="FF"/>
          <w:sz w:val="22"/>
          <w:szCs w:val="22"/>
        </w:rPr>
        <w:t xml:space="preserve"> expert</w:t>
      </w:r>
    </w:p>
    <w:tbl>
      <w:tblPr>
        <w:tblStyle w:val="TableGridLight"/>
        <w:tblW w:w="5807" w:type="dxa"/>
        <w:tblLayout w:type="fixed"/>
        <w:tblLook w:val="04A0" w:firstRow="1" w:lastRow="0" w:firstColumn="1" w:lastColumn="0" w:noHBand="0" w:noVBand="1"/>
      </w:tblPr>
      <w:tblGrid>
        <w:gridCol w:w="4815"/>
        <w:gridCol w:w="992"/>
      </w:tblGrid>
      <w:tr w:rsidRPr="00780D63" w:rsidR="000D453F" w:rsidTr="2F85C653" w14:paraId="618A0631" w14:textId="77777777">
        <w:trPr>
          <w:trHeight w:val="74"/>
        </w:trPr>
        <w:tc>
          <w:tcPr>
            <w:tcW w:w="4815" w:type="dxa"/>
            <w:tcMar/>
            <w:hideMark/>
          </w:tcPr>
          <w:p w:rsidRPr="00780D63" w:rsidR="000D453F" w:rsidP="2F85C653" w:rsidRDefault="000D453F" w14:paraId="6A118A48" w14:textId="750F24C8">
            <w:pPr>
              <w:jc w:val="both"/>
              <w:textAlignment w:val="baseline"/>
              <w:rPr>
                <w:rFonts w:ascii="Times New Roman" w:hAnsi="Times New Roman" w:eastAsia="Times New Roman" w:cs="Times New Roman"/>
                <w:sz w:val="22"/>
                <w:szCs w:val="22"/>
              </w:rPr>
            </w:pPr>
            <w:r w:rsidRPr="2F85C653" w:rsidR="4CCFC24F">
              <w:rPr>
                <w:rFonts w:ascii="Times New Roman" w:hAnsi="Times New Roman" w:eastAsia="Times New Roman" w:cs="Times New Roman"/>
                <w:color w:val="000000" w:themeColor="text1" w:themeTint="FF" w:themeShade="FF"/>
                <w:sz w:val="22"/>
                <w:szCs w:val="22"/>
              </w:rPr>
              <w:t xml:space="preserve">Initial data collection and preparation of </w:t>
            </w:r>
            <w:r w:rsidRPr="2F85C653" w:rsidR="4CCFC24F">
              <w:rPr>
                <w:rFonts w:ascii="Times New Roman" w:hAnsi="Times New Roman" w:eastAsia="Times New Roman" w:cs="Times New Roman"/>
                <w:color w:val="000000" w:themeColor="text1" w:themeTint="FF" w:themeShade="FF"/>
                <w:sz w:val="22"/>
                <w:szCs w:val="22"/>
              </w:rPr>
              <w:t>inception</w:t>
            </w:r>
            <w:r w:rsidRPr="2F85C653" w:rsidR="4CCFC24F">
              <w:rPr>
                <w:rFonts w:ascii="Times New Roman" w:hAnsi="Times New Roman" w:eastAsia="Times New Roman" w:cs="Times New Roman"/>
                <w:color w:val="000000" w:themeColor="text1" w:themeTint="FF" w:themeShade="FF"/>
                <w:sz w:val="22"/>
                <w:szCs w:val="22"/>
              </w:rPr>
              <w:t xml:space="preserve"> report</w:t>
            </w:r>
            <w:r w:rsidRPr="2F85C653" w:rsidR="4CCFC24F">
              <w:rPr>
                <w:rStyle w:val="normaltextrun"/>
                <w:rFonts w:ascii="Times New Roman" w:hAnsi="Times New Roman" w:eastAsia="Times New Roman" w:cs="Times New Roman"/>
                <w:color w:val="000000" w:themeColor="text1" w:themeTint="FF" w:themeShade="FF"/>
                <w:sz w:val="22"/>
                <w:szCs w:val="22"/>
              </w:rPr>
              <w:t> </w:t>
            </w:r>
          </w:p>
        </w:tc>
        <w:tc>
          <w:tcPr>
            <w:tcW w:w="992" w:type="dxa"/>
            <w:tcMar/>
            <w:hideMark/>
          </w:tcPr>
          <w:p w:rsidRPr="00780D63" w:rsidR="000D453F" w:rsidP="2F85C653" w:rsidRDefault="00647A99" w14:paraId="2865B97F" w14:textId="2006B4DB">
            <w:pPr>
              <w:jc w:val="both"/>
              <w:textAlignment w:val="baseline"/>
              <w:rPr>
                <w:rFonts w:ascii="Times New Roman" w:hAnsi="Times New Roman" w:eastAsia="Times New Roman" w:cs="Times New Roman"/>
                <w:sz w:val="22"/>
                <w:szCs w:val="22"/>
              </w:rPr>
            </w:pPr>
            <w:r w:rsidRPr="2F85C653" w:rsidR="424CB879">
              <w:rPr>
                <w:rFonts w:ascii="Times New Roman" w:hAnsi="Times New Roman" w:eastAsia="Times New Roman" w:cs="Times New Roman"/>
                <w:color w:val="000000" w:themeColor="text1" w:themeTint="FF" w:themeShade="FF"/>
                <w:sz w:val="22"/>
                <w:szCs w:val="22"/>
              </w:rPr>
              <w:t>1</w:t>
            </w:r>
            <w:r w:rsidRPr="2F85C653" w:rsidR="1D483142">
              <w:rPr>
                <w:rFonts w:ascii="Times New Roman" w:hAnsi="Times New Roman" w:eastAsia="Times New Roman" w:cs="Times New Roman"/>
                <w:color w:val="000000" w:themeColor="text1" w:themeTint="FF" w:themeShade="FF"/>
                <w:sz w:val="22"/>
                <w:szCs w:val="22"/>
              </w:rPr>
              <w:t>0</w:t>
            </w:r>
            <w:r w:rsidRPr="2F85C653" w:rsidR="358BF008">
              <w:rPr>
                <w:rFonts w:ascii="Times New Roman" w:hAnsi="Times New Roman" w:eastAsia="Times New Roman" w:cs="Times New Roman"/>
                <w:color w:val="000000" w:themeColor="text1" w:themeTint="FF" w:themeShade="FF"/>
                <w:sz w:val="22"/>
                <w:szCs w:val="22"/>
              </w:rPr>
              <w:t xml:space="preserve"> days</w:t>
            </w:r>
            <w:r w:rsidRPr="2F85C653" w:rsidR="358BF008">
              <w:rPr>
                <w:rStyle w:val="normaltextrun"/>
                <w:rFonts w:ascii="Times New Roman" w:hAnsi="Times New Roman" w:eastAsia="Times New Roman" w:cs="Times New Roman"/>
                <w:color w:val="000000" w:themeColor="text1" w:themeTint="FF" w:themeShade="FF"/>
                <w:sz w:val="22"/>
                <w:szCs w:val="22"/>
              </w:rPr>
              <w:t> </w:t>
            </w:r>
          </w:p>
        </w:tc>
      </w:tr>
      <w:tr w:rsidRPr="00780D63" w:rsidR="000D453F" w:rsidTr="2F85C653" w14:paraId="50D33425" w14:textId="77777777">
        <w:trPr>
          <w:trHeight w:val="74"/>
        </w:trPr>
        <w:tc>
          <w:tcPr>
            <w:tcW w:w="4815" w:type="dxa"/>
            <w:tcMar/>
            <w:hideMark/>
          </w:tcPr>
          <w:p w:rsidRPr="00780D63" w:rsidR="000D453F" w:rsidP="2F85C653" w:rsidRDefault="000D453F" w14:paraId="672081A7" w14:textId="087B6B36">
            <w:pPr>
              <w:jc w:val="both"/>
              <w:textAlignment w:val="baseline"/>
              <w:rPr>
                <w:rFonts w:ascii="Times New Roman" w:hAnsi="Times New Roman" w:eastAsia="Times New Roman" w:cs="Times New Roman"/>
                <w:sz w:val="22"/>
                <w:szCs w:val="22"/>
              </w:rPr>
            </w:pPr>
            <w:r w:rsidRPr="2F85C653" w:rsidR="4CCFC24F">
              <w:rPr>
                <w:rFonts w:ascii="Times New Roman" w:hAnsi="Times New Roman" w:eastAsia="Times New Roman" w:cs="Times New Roman"/>
                <w:color w:val="000000" w:themeColor="text1" w:themeTint="FF" w:themeShade="FF"/>
                <w:sz w:val="22"/>
                <w:szCs w:val="22"/>
              </w:rPr>
              <w:t>Data collection</w:t>
            </w:r>
            <w:r w:rsidRPr="2F85C653" w:rsidR="4CCFC24F">
              <w:rPr>
                <w:rStyle w:val="normaltextrun"/>
                <w:rFonts w:ascii="Times New Roman" w:hAnsi="Times New Roman" w:eastAsia="Times New Roman" w:cs="Times New Roman"/>
                <w:color w:val="000000" w:themeColor="text1" w:themeTint="FF" w:themeShade="FF"/>
                <w:sz w:val="22"/>
                <w:szCs w:val="22"/>
              </w:rPr>
              <w:t> </w:t>
            </w:r>
            <w:r w:rsidRPr="2F85C653" w:rsidR="7742B14E">
              <w:rPr>
                <w:rStyle w:val="normaltextrun"/>
                <w:rFonts w:ascii="Times New Roman" w:hAnsi="Times New Roman" w:eastAsia="Times New Roman" w:cs="Times New Roman"/>
                <w:color w:val="000000" w:themeColor="text1" w:themeTint="FF" w:themeShade="FF"/>
                <w:sz w:val="22"/>
                <w:szCs w:val="22"/>
              </w:rPr>
              <w:t>and data collection preparation</w:t>
            </w:r>
          </w:p>
        </w:tc>
        <w:tc>
          <w:tcPr>
            <w:tcW w:w="992" w:type="dxa"/>
            <w:tcMar/>
            <w:hideMark/>
          </w:tcPr>
          <w:p w:rsidRPr="00780D63" w:rsidR="000D453F" w:rsidP="2F85C653" w:rsidRDefault="00162E79" w14:paraId="651AD110" w14:textId="1960E6D7">
            <w:pPr>
              <w:jc w:val="both"/>
              <w:textAlignment w:val="baseline"/>
              <w:rPr>
                <w:rFonts w:ascii="Times New Roman" w:hAnsi="Times New Roman" w:eastAsia="Times New Roman" w:cs="Times New Roman"/>
                <w:sz w:val="22"/>
                <w:szCs w:val="22"/>
              </w:rPr>
            </w:pPr>
            <w:r w:rsidRPr="2F85C653" w:rsidR="2B75A7AE">
              <w:rPr>
                <w:rFonts w:ascii="Times New Roman" w:hAnsi="Times New Roman" w:eastAsia="Times New Roman" w:cs="Times New Roman"/>
                <w:color w:val="000000" w:themeColor="text1" w:themeTint="FF" w:themeShade="FF"/>
                <w:sz w:val="22"/>
                <w:szCs w:val="22"/>
              </w:rPr>
              <w:t>25</w:t>
            </w:r>
            <w:r w:rsidRPr="2F85C653" w:rsidR="4CCFC24F">
              <w:rPr>
                <w:rFonts w:ascii="Times New Roman" w:hAnsi="Times New Roman" w:eastAsia="Times New Roman" w:cs="Times New Roman"/>
                <w:color w:val="000000" w:themeColor="text1" w:themeTint="FF" w:themeShade="FF"/>
                <w:sz w:val="22"/>
                <w:szCs w:val="22"/>
              </w:rPr>
              <w:t xml:space="preserve"> days </w:t>
            </w:r>
            <w:r w:rsidRPr="2F85C653" w:rsidR="4CCFC24F">
              <w:rPr>
                <w:rStyle w:val="normaltextrun"/>
                <w:rFonts w:ascii="Times New Roman" w:hAnsi="Times New Roman" w:eastAsia="Times New Roman" w:cs="Times New Roman"/>
                <w:color w:val="000000" w:themeColor="text1" w:themeTint="FF" w:themeShade="FF"/>
                <w:sz w:val="22"/>
                <w:szCs w:val="22"/>
              </w:rPr>
              <w:t> </w:t>
            </w:r>
          </w:p>
        </w:tc>
      </w:tr>
      <w:tr w:rsidRPr="00780D63" w:rsidR="000D453F" w:rsidTr="2F85C653" w14:paraId="3AE714F0" w14:textId="77777777">
        <w:trPr>
          <w:trHeight w:val="74"/>
        </w:trPr>
        <w:tc>
          <w:tcPr>
            <w:tcW w:w="4815" w:type="dxa"/>
            <w:tcMar/>
            <w:hideMark/>
          </w:tcPr>
          <w:p w:rsidRPr="00780D63" w:rsidR="000D453F" w:rsidP="2F85C653" w:rsidRDefault="000D453F" w14:paraId="5AB4440F" w14:textId="77DA9E63">
            <w:pPr>
              <w:jc w:val="both"/>
              <w:textAlignment w:val="baseline"/>
              <w:rPr>
                <w:rFonts w:ascii="Times New Roman" w:hAnsi="Times New Roman" w:eastAsia="Times New Roman" w:cs="Times New Roman"/>
                <w:sz w:val="22"/>
                <w:szCs w:val="22"/>
              </w:rPr>
            </w:pPr>
            <w:r w:rsidRPr="2F85C653" w:rsidR="4CCFC24F">
              <w:rPr>
                <w:rFonts w:ascii="Times New Roman" w:hAnsi="Times New Roman" w:eastAsia="Times New Roman" w:cs="Times New Roman"/>
                <w:color w:val="000000" w:themeColor="text1" w:themeTint="FF" w:themeShade="FF"/>
                <w:sz w:val="22"/>
                <w:szCs w:val="22"/>
              </w:rPr>
              <w:t>Preparation of draft report</w:t>
            </w:r>
            <w:r w:rsidRPr="2F85C653" w:rsidR="4CCFC24F">
              <w:rPr>
                <w:rStyle w:val="normaltextrun"/>
                <w:rFonts w:ascii="Times New Roman" w:hAnsi="Times New Roman" w:eastAsia="Times New Roman" w:cs="Times New Roman"/>
                <w:color w:val="000000" w:themeColor="text1" w:themeTint="FF" w:themeShade="FF"/>
                <w:sz w:val="22"/>
                <w:szCs w:val="22"/>
              </w:rPr>
              <w:t> </w:t>
            </w:r>
          </w:p>
        </w:tc>
        <w:tc>
          <w:tcPr>
            <w:tcW w:w="992" w:type="dxa"/>
            <w:tcMar/>
            <w:hideMark/>
          </w:tcPr>
          <w:p w:rsidRPr="00780D63" w:rsidR="000D453F" w:rsidP="2F85C653" w:rsidRDefault="00162E79" w14:paraId="50A3E723" w14:textId="5232D21F">
            <w:pPr>
              <w:jc w:val="both"/>
              <w:textAlignment w:val="baseline"/>
              <w:rPr>
                <w:rFonts w:ascii="Times New Roman" w:hAnsi="Times New Roman" w:eastAsia="Times New Roman" w:cs="Times New Roman"/>
                <w:sz w:val="22"/>
                <w:szCs w:val="22"/>
              </w:rPr>
            </w:pPr>
            <w:r w:rsidRPr="2F85C653" w:rsidR="549641B9">
              <w:rPr>
                <w:rFonts w:ascii="Times New Roman" w:hAnsi="Times New Roman" w:eastAsia="Times New Roman" w:cs="Times New Roman"/>
                <w:color w:val="000000" w:themeColor="text1" w:themeTint="FF" w:themeShade="FF"/>
                <w:sz w:val="22"/>
                <w:szCs w:val="22"/>
              </w:rPr>
              <w:t>1</w:t>
            </w:r>
            <w:r w:rsidRPr="2F85C653" w:rsidR="1323E360">
              <w:rPr>
                <w:rFonts w:ascii="Times New Roman" w:hAnsi="Times New Roman" w:eastAsia="Times New Roman" w:cs="Times New Roman"/>
                <w:color w:val="000000" w:themeColor="text1" w:themeTint="FF" w:themeShade="FF"/>
                <w:sz w:val="22"/>
                <w:szCs w:val="22"/>
              </w:rPr>
              <w:t>0</w:t>
            </w:r>
            <w:r w:rsidRPr="2F85C653" w:rsidR="358BF008">
              <w:rPr>
                <w:rFonts w:ascii="Times New Roman" w:hAnsi="Times New Roman" w:eastAsia="Times New Roman" w:cs="Times New Roman"/>
                <w:color w:val="000000" w:themeColor="text1" w:themeTint="FF" w:themeShade="FF"/>
                <w:sz w:val="22"/>
                <w:szCs w:val="22"/>
              </w:rPr>
              <w:t xml:space="preserve"> days </w:t>
            </w:r>
            <w:r w:rsidRPr="2F85C653" w:rsidR="358BF008">
              <w:rPr>
                <w:rStyle w:val="normaltextrun"/>
                <w:rFonts w:ascii="Times New Roman" w:hAnsi="Times New Roman" w:eastAsia="Times New Roman" w:cs="Times New Roman"/>
                <w:color w:val="000000" w:themeColor="text1" w:themeTint="FF" w:themeShade="FF"/>
                <w:sz w:val="22"/>
                <w:szCs w:val="22"/>
              </w:rPr>
              <w:t> </w:t>
            </w:r>
          </w:p>
        </w:tc>
      </w:tr>
      <w:tr w:rsidRPr="00780D63" w:rsidR="000D453F" w:rsidTr="2F85C653" w14:paraId="33DF853C" w14:textId="77777777">
        <w:trPr>
          <w:trHeight w:val="367"/>
        </w:trPr>
        <w:tc>
          <w:tcPr>
            <w:tcW w:w="4815" w:type="dxa"/>
            <w:tcMar/>
            <w:hideMark/>
          </w:tcPr>
          <w:p w:rsidRPr="00780D63" w:rsidR="000D453F" w:rsidP="2F85C653" w:rsidRDefault="000D453F" w14:paraId="7F9823FF" w14:textId="754D6F79">
            <w:pPr>
              <w:jc w:val="both"/>
              <w:textAlignment w:val="baseline"/>
              <w:rPr>
                <w:rFonts w:ascii="Times New Roman" w:hAnsi="Times New Roman" w:eastAsia="Times New Roman" w:cs="Times New Roman"/>
                <w:sz w:val="22"/>
                <w:szCs w:val="22"/>
              </w:rPr>
            </w:pPr>
            <w:r w:rsidRPr="2F85C653" w:rsidR="4CCFC24F">
              <w:rPr>
                <w:rFonts w:ascii="Times New Roman" w:hAnsi="Times New Roman" w:eastAsia="Times New Roman" w:cs="Times New Roman"/>
                <w:color w:val="000000" w:themeColor="text1" w:themeTint="FF" w:themeShade="FF"/>
                <w:sz w:val="22"/>
                <w:szCs w:val="22"/>
              </w:rPr>
              <w:t xml:space="preserve">Preparation of final report and associated </w:t>
            </w:r>
            <w:r w:rsidRPr="2F85C653" w:rsidR="006C0BE2">
              <w:rPr>
                <w:rFonts w:ascii="Times New Roman" w:hAnsi="Times New Roman" w:eastAsia="Times New Roman" w:cs="Times New Roman"/>
                <w:color w:val="000000" w:themeColor="text1" w:themeTint="FF" w:themeShade="FF"/>
                <w:sz w:val="22"/>
                <w:szCs w:val="22"/>
              </w:rPr>
              <w:t>evaluation</w:t>
            </w:r>
            <w:r w:rsidRPr="2F85C653" w:rsidR="4CCFC24F">
              <w:rPr>
                <w:rFonts w:ascii="Times New Roman" w:hAnsi="Times New Roman" w:eastAsia="Times New Roman" w:cs="Times New Roman"/>
                <w:color w:val="000000" w:themeColor="text1" w:themeTint="FF" w:themeShade="FF"/>
                <w:sz w:val="22"/>
                <w:szCs w:val="22"/>
              </w:rPr>
              <w:t xml:space="preserve"> outputs</w:t>
            </w:r>
            <w:r w:rsidRPr="2F85C653" w:rsidR="4CCFC24F">
              <w:rPr>
                <w:rStyle w:val="normaltextrun"/>
                <w:rFonts w:ascii="Times New Roman" w:hAnsi="Times New Roman" w:eastAsia="Times New Roman" w:cs="Times New Roman"/>
                <w:color w:val="000000" w:themeColor="text1" w:themeTint="FF" w:themeShade="FF"/>
                <w:sz w:val="22"/>
                <w:szCs w:val="22"/>
              </w:rPr>
              <w:t> </w:t>
            </w:r>
          </w:p>
        </w:tc>
        <w:tc>
          <w:tcPr>
            <w:tcW w:w="992" w:type="dxa"/>
            <w:tcMar/>
            <w:hideMark/>
          </w:tcPr>
          <w:p w:rsidRPr="00780D63" w:rsidR="000D453F" w:rsidP="2F85C653" w:rsidRDefault="00081441" w14:paraId="0AA9EC6B" w14:textId="584A4BC7">
            <w:pPr>
              <w:jc w:val="both"/>
              <w:textAlignment w:val="baseline"/>
              <w:rPr>
                <w:rFonts w:ascii="Times New Roman" w:hAnsi="Times New Roman" w:eastAsia="Times New Roman" w:cs="Times New Roman"/>
                <w:sz w:val="22"/>
                <w:szCs w:val="22"/>
              </w:rPr>
            </w:pPr>
            <w:r w:rsidRPr="2F85C653" w:rsidR="5E1D45A2">
              <w:rPr>
                <w:rFonts w:ascii="Times New Roman" w:hAnsi="Times New Roman" w:eastAsia="Times New Roman" w:cs="Times New Roman"/>
                <w:color w:val="000000" w:themeColor="text1" w:themeTint="FF" w:themeShade="FF"/>
                <w:sz w:val="22"/>
                <w:szCs w:val="22"/>
              </w:rPr>
              <w:t>5</w:t>
            </w:r>
            <w:r w:rsidRPr="2F85C653" w:rsidR="4CCFC24F">
              <w:rPr>
                <w:rFonts w:ascii="Times New Roman" w:hAnsi="Times New Roman" w:eastAsia="Times New Roman" w:cs="Times New Roman"/>
                <w:color w:val="000000" w:themeColor="text1" w:themeTint="FF" w:themeShade="FF"/>
                <w:sz w:val="22"/>
                <w:szCs w:val="22"/>
              </w:rPr>
              <w:t xml:space="preserve"> days </w:t>
            </w:r>
            <w:r w:rsidRPr="2F85C653" w:rsidR="4CCFC24F">
              <w:rPr>
                <w:rStyle w:val="normaltextrun"/>
                <w:rFonts w:ascii="Times New Roman" w:hAnsi="Times New Roman" w:eastAsia="Times New Roman" w:cs="Times New Roman"/>
                <w:color w:val="000000" w:themeColor="text1" w:themeTint="FF" w:themeShade="FF"/>
                <w:sz w:val="22"/>
                <w:szCs w:val="22"/>
              </w:rPr>
              <w:t> </w:t>
            </w:r>
          </w:p>
        </w:tc>
      </w:tr>
    </w:tbl>
    <w:p w:rsidR="00E6001E" w:rsidP="2F85C653" w:rsidRDefault="00E6001E" w14:paraId="0BC8053B" w14:textId="137D55EB">
      <w:pPr>
        <w:jc w:val="both"/>
        <w:rPr>
          <w:rFonts w:ascii="Times New Roman" w:hAnsi="Times New Roman" w:eastAsia="Times New Roman" w:cs="Times New Roman"/>
          <w:sz w:val="22"/>
          <w:szCs w:val="22"/>
        </w:rPr>
      </w:pPr>
    </w:p>
    <w:p w:rsidR="0190A5E2" w:rsidP="0190A5E2" w:rsidRDefault="0190A5E2" w14:paraId="6D35A327" w14:textId="57BC4CAF">
      <w:pPr>
        <w:jc w:val="both"/>
        <w:rPr>
          <w:rFonts w:ascii="Times New Roman" w:hAnsi="Times New Roman" w:eastAsia="Times New Roman" w:cs="Times New Roman"/>
          <w:sz w:val="22"/>
          <w:szCs w:val="22"/>
        </w:rPr>
      </w:pPr>
    </w:p>
    <w:p w:rsidR="0190A5E2" w:rsidP="0190A5E2" w:rsidRDefault="0190A5E2" w14:paraId="324F8DF2" w14:textId="716BFDE7">
      <w:pPr>
        <w:jc w:val="both"/>
        <w:rPr>
          <w:rFonts w:ascii="Times New Roman" w:hAnsi="Times New Roman" w:eastAsia="Times New Roman" w:cs="Times New Roman"/>
          <w:sz w:val="22"/>
          <w:szCs w:val="22"/>
        </w:rPr>
      </w:pPr>
    </w:p>
    <w:p w:rsidR="0190A5E2" w:rsidP="0190A5E2" w:rsidRDefault="0190A5E2" w14:paraId="2B8942CC" w14:textId="551D75C6">
      <w:pPr>
        <w:jc w:val="both"/>
        <w:rPr>
          <w:rFonts w:ascii="Times New Roman" w:hAnsi="Times New Roman" w:eastAsia="Times New Roman" w:cs="Times New Roman"/>
          <w:sz w:val="22"/>
          <w:szCs w:val="22"/>
        </w:rPr>
      </w:pPr>
    </w:p>
    <w:p w:rsidRPr="0029210D" w:rsidR="0029210D" w:rsidP="2F85C653" w:rsidRDefault="0029210D" w14:paraId="45102056" w14:textId="77777777">
      <w:pPr>
        <w:jc w:val="both"/>
        <w:rPr>
          <w:rFonts w:ascii="Times New Roman" w:hAnsi="Times New Roman" w:eastAsia="Times New Roman" w:cs="Times New Roman"/>
          <w:b w:val="1"/>
          <w:bCs w:val="1"/>
          <w:sz w:val="22"/>
          <w:szCs w:val="22"/>
          <w:u w:val="single"/>
        </w:rPr>
      </w:pPr>
    </w:p>
    <w:p w:rsidRPr="00780D63" w:rsidR="006C3A98" w:rsidP="2F85C653" w:rsidRDefault="006C3A98" w14:paraId="0A09F4E8" w14:textId="2380BE35">
      <w:pPr>
        <w:pStyle w:val="ListParagraph"/>
        <w:numPr>
          <w:ilvl w:val="0"/>
          <w:numId w:val="2"/>
        </w:numPr>
        <w:shd w:val="clear" w:color="auto" w:fill="D9D9D9" w:themeFill="background1" w:themeFillShade="D9"/>
        <w:jc w:val="both"/>
        <w:rPr>
          <w:rFonts w:ascii="Times New Roman" w:hAnsi="Times New Roman" w:eastAsia="Times New Roman" w:cs="Times New Roman"/>
          <w:b w:val="1"/>
          <w:bCs w:val="1"/>
          <w:sz w:val="22"/>
          <w:szCs w:val="22"/>
          <w:u w:val="single"/>
        </w:rPr>
      </w:pPr>
      <w:r w:rsidRPr="2F85C653" w:rsidR="006C3A98">
        <w:rPr>
          <w:rFonts w:ascii="Times New Roman" w:hAnsi="Times New Roman" w:eastAsia="Times New Roman" w:cs="Times New Roman"/>
          <w:b w:val="1"/>
          <w:bCs w:val="1"/>
          <w:sz w:val="22"/>
          <w:szCs w:val="22"/>
          <w:u w:val="single"/>
        </w:rPr>
        <w:t>Ethical code of conduct</w:t>
      </w:r>
    </w:p>
    <w:p w:rsidRPr="003F10BA" w:rsidR="003F10BA" w:rsidP="2F85C653" w:rsidRDefault="00B40AE6" w14:paraId="26B2B44F" w14:textId="10A4AE38">
      <w:pPr>
        <w:spacing w:before="120" w:after="160"/>
        <w:jc w:val="both"/>
        <w:rPr>
          <w:rFonts w:ascii="Times New Roman" w:hAnsi="Times New Roman" w:eastAsia="Times New Roman" w:cs="Times New Roman"/>
          <w:sz w:val="22"/>
          <w:szCs w:val="22"/>
        </w:rPr>
      </w:pPr>
      <w:r w:rsidRPr="2F85C653" w:rsidR="189B3F54">
        <w:rPr>
          <w:rFonts w:ascii="Times New Roman" w:hAnsi="Times New Roman" w:eastAsia="Times New Roman" w:cs="Times New Roman"/>
          <w:sz w:val="22"/>
          <w:szCs w:val="22"/>
        </w:rPr>
        <w:t xml:space="preserve">UN Women has developed a UN Women </w:t>
      </w:r>
      <w:r w:rsidRPr="2F85C653" w:rsidR="66AAC1D8">
        <w:rPr>
          <w:rFonts w:ascii="Times New Roman" w:hAnsi="Times New Roman" w:eastAsia="Times New Roman" w:cs="Times New Roman"/>
          <w:sz w:val="22"/>
          <w:szCs w:val="22"/>
        </w:rPr>
        <w:t>Evaluation</w:t>
      </w:r>
      <w:r w:rsidRPr="2F85C653" w:rsidR="189B3F54">
        <w:rPr>
          <w:rFonts w:ascii="Times New Roman" w:hAnsi="Times New Roman" w:eastAsia="Times New Roman" w:cs="Times New Roman"/>
          <w:sz w:val="22"/>
          <w:szCs w:val="22"/>
        </w:rPr>
        <w:t xml:space="preserve"> Consultants Agreement Form</w:t>
      </w:r>
      <w:r w:rsidRPr="2F85C653" w:rsidR="003019B7">
        <w:rPr>
          <w:rStyle w:val="FootnoteReference"/>
          <w:rFonts w:ascii="Times New Roman" w:hAnsi="Times New Roman" w:eastAsia="Times New Roman" w:cs="Times New Roman"/>
          <w:sz w:val="22"/>
          <w:szCs w:val="22"/>
        </w:rPr>
        <w:footnoteReference w:id="8"/>
      </w:r>
      <w:r w:rsidRPr="2F85C653" w:rsidR="189B3F54">
        <w:rPr>
          <w:rFonts w:ascii="Times New Roman" w:hAnsi="Times New Roman" w:eastAsia="Times New Roman" w:cs="Times New Roman"/>
          <w:sz w:val="22"/>
          <w:szCs w:val="22"/>
        </w:rPr>
        <w:t xml:space="preserve"> </w:t>
      </w:r>
      <w:r w:rsidRPr="2F85C653" w:rsidR="1520B198">
        <w:rPr>
          <w:rFonts w:ascii="Times New Roman" w:hAnsi="Times New Roman" w:eastAsia="Times New Roman" w:cs="Times New Roman"/>
          <w:sz w:val="22"/>
          <w:szCs w:val="22"/>
        </w:rPr>
        <w:t>that evaluators must sign</w:t>
      </w:r>
      <w:r w:rsidRPr="2F85C653" w:rsidR="189B3F54">
        <w:rPr>
          <w:rFonts w:ascii="Times New Roman" w:hAnsi="Times New Roman" w:eastAsia="Times New Roman" w:cs="Times New Roman"/>
          <w:sz w:val="22"/>
          <w:szCs w:val="22"/>
        </w:rPr>
        <w:t xml:space="preserve"> as part of the contracting process</w:t>
      </w:r>
      <w:r w:rsidRPr="2F85C653" w:rsidR="1520B198">
        <w:rPr>
          <w:rFonts w:ascii="Times New Roman" w:hAnsi="Times New Roman" w:eastAsia="Times New Roman" w:cs="Times New Roman"/>
          <w:sz w:val="22"/>
          <w:szCs w:val="22"/>
        </w:rPr>
        <w:t xml:space="preserve">. </w:t>
      </w:r>
      <w:r w:rsidRPr="2F85C653" w:rsidR="7388E051">
        <w:rPr>
          <w:rFonts w:ascii="Times New Roman" w:hAnsi="Times New Roman" w:eastAsia="Times New Roman" w:cs="Times New Roman"/>
          <w:sz w:val="22"/>
          <w:szCs w:val="22"/>
        </w:rPr>
        <w:t xml:space="preserve">The evaluators are </w:t>
      </w:r>
      <w:r w:rsidRPr="2F85C653" w:rsidR="1520B198">
        <w:rPr>
          <w:rFonts w:ascii="Times New Roman" w:hAnsi="Times New Roman" w:eastAsia="Times New Roman" w:cs="Times New Roman"/>
          <w:sz w:val="22"/>
          <w:szCs w:val="22"/>
        </w:rPr>
        <w:t xml:space="preserve">also </w:t>
      </w:r>
      <w:r w:rsidRPr="2F85C653" w:rsidR="7388E051">
        <w:rPr>
          <w:rFonts w:ascii="Times New Roman" w:hAnsi="Times New Roman" w:eastAsia="Times New Roman" w:cs="Times New Roman"/>
          <w:sz w:val="22"/>
          <w:szCs w:val="22"/>
        </w:rPr>
        <w:t>expected to provide a detailed plan on how the following principles</w:t>
      </w:r>
      <w:r w:rsidRPr="2F85C653" w:rsidR="003019B7">
        <w:rPr>
          <w:rStyle w:val="FootnoteReference"/>
          <w:rFonts w:ascii="Times New Roman" w:hAnsi="Times New Roman" w:eastAsia="Times New Roman" w:cs="Times New Roman"/>
          <w:sz w:val="22"/>
          <w:szCs w:val="22"/>
        </w:rPr>
        <w:footnoteReference w:id="9"/>
      </w:r>
      <w:r w:rsidRPr="2F85C653" w:rsidR="7388E051">
        <w:rPr>
          <w:rFonts w:ascii="Times New Roman" w:hAnsi="Times New Roman" w:eastAsia="Times New Roman" w:cs="Times New Roman"/>
          <w:sz w:val="22"/>
          <w:szCs w:val="22"/>
        </w:rPr>
        <w:t xml:space="preserve"> will be ensured throughout the </w:t>
      </w:r>
      <w:r w:rsidRPr="2F85C653" w:rsidR="66AAC1D8">
        <w:rPr>
          <w:rFonts w:ascii="Times New Roman" w:hAnsi="Times New Roman" w:eastAsia="Times New Roman" w:cs="Times New Roman"/>
          <w:sz w:val="22"/>
          <w:szCs w:val="22"/>
        </w:rPr>
        <w:t>evaluation</w:t>
      </w:r>
      <w:r w:rsidRPr="2F85C653" w:rsidR="7388E051">
        <w:rPr>
          <w:rFonts w:ascii="Times New Roman" w:hAnsi="Times New Roman" w:eastAsia="Times New Roman" w:cs="Times New Roman"/>
          <w:sz w:val="22"/>
          <w:szCs w:val="22"/>
        </w:rPr>
        <w:t>: 1) Respect for dignity and diversity; 2) Right to self-determination; 3) Fair representation; 4) Compliance with codes for vulnerable groups (e.g., ethics of research involving young children or vulnerable groups); 5) Redress; 6) Confidentiality; and 7) Avoidance of harm.</w:t>
      </w:r>
    </w:p>
    <w:p w:rsidRPr="003F10BA" w:rsidR="003F10BA" w:rsidP="2F85C653" w:rsidRDefault="003019B7" w14:paraId="30BBF90A" w14:textId="540F48EA">
      <w:pPr>
        <w:spacing w:after="120"/>
        <w:jc w:val="both"/>
        <w:rPr>
          <w:rFonts w:ascii="Times New Roman" w:hAnsi="Times New Roman" w:eastAsia="Times New Roman" w:cs="Times New Roman"/>
          <w:sz w:val="22"/>
          <w:szCs w:val="22"/>
        </w:rPr>
      </w:pPr>
      <w:r w:rsidRPr="2F85C653" w:rsidR="003019B7">
        <w:rPr>
          <w:rFonts w:ascii="Times New Roman" w:hAnsi="Times New Roman" w:eastAsia="Times New Roman" w:cs="Times New Roman"/>
          <w:sz w:val="22"/>
          <w:szCs w:val="22"/>
        </w:rPr>
        <w:t>The evaluators must put safeguards to protect the safety</w:t>
      </w:r>
      <w:r w:rsidRPr="2F85C653" w:rsidR="003F10BA">
        <w:rPr>
          <w:rFonts w:ascii="Times New Roman" w:hAnsi="Times New Roman" w:eastAsia="Times New Roman" w:cs="Times New Roman"/>
          <w:sz w:val="22"/>
          <w:szCs w:val="22"/>
        </w:rPr>
        <w:t xml:space="preserve"> of both respondents and those collecting the data. These should include:</w:t>
      </w:r>
    </w:p>
    <w:p w:rsidRPr="003F10BA" w:rsidR="003F10BA" w:rsidP="2F85C653" w:rsidRDefault="003019B7" w14:paraId="364DD345" w14:textId="0D199068">
      <w:pPr>
        <w:pStyle w:val="ListParagraph"/>
        <w:numPr>
          <w:ilvl w:val="0"/>
          <w:numId w:val="10"/>
        </w:numPr>
        <w:spacing w:after="120"/>
        <w:jc w:val="both"/>
        <w:rPr>
          <w:rFonts w:ascii="Times New Roman" w:hAnsi="Times New Roman" w:eastAsia="Times New Roman" w:cs="Times New Roman"/>
          <w:sz w:val="22"/>
          <w:szCs w:val="22"/>
        </w:rPr>
      </w:pPr>
      <w:r w:rsidRPr="2F85C653" w:rsidR="003019B7">
        <w:rPr>
          <w:rFonts w:ascii="Times New Roman" w:hAnsi="Times New Roman" w:eastAsia="Times New Roman" w:cs="Times New Roman"/>
          <w:sz w:val="22"/>
          <w:szCs w:val="22"/>
        </w:rPr>
        <w:t>A plan</w:t>
      </w:r>
      <w:r w:rsidRPr="2F85C653" w:rsidR="003F10BA">
        <w:rPr>
          <w:rFonts w:ascii="Times New Roman" w:hAnsi="Times New Roman" w:eastAsia="Times New Roman" w:cs="Times New Roman"/>
          <w:sz w:val="22"/>
          <w:szCs w:val="22"/>
        </w:rPr>
        <w:t xml:space="preserve"> to protect the rights of the respondent, including privacy and confidentiality;</w:t>
      </w:r>
    </w:p>
    <w:p w:rsidRPr="003F10BA" w:rsidR="003F10BA" w:rsidP="2F85C653" w:rsidRDefault="003F10BA" w14:paraId="62AEC15A" w14:textId="3F6A2C97">
      <w:pPr>
        <w:pStyle w:val="ListParagraph"/>
        <w:numPr>
          <w:ilvl w:val="0"/>
          <w:numId w:val="10"/>
        </w:numPr>
        <w:spacing w:after="120"/>
        <w:jc w:val="both"/>
        <w:rPr>
          <w:rFonts w:ascii="Times New Roman" w:hAnsi="Times New Roman" w:eastAsia="Times New Roman" w:cs="Times New Roman"/>
          <w:sz w:val="22"/>
          <w:szCs w:val="22"/>
        </w:rPr>
      </w:pPr>
      <w:r w:rsidRPr="2F85C653" w:rsidR="003F10BA">
        <w:rPr>
          <w:rFonts w:ascii="Times New Roman" w:hAnsi="Times New Roman" w:eastAsia="Times New Roman" w:cs="Times New Roman"/>
          <w:sz w:val="22"/>
          <w:szCs w:val="22"/>
        </w:rPr>
        <w:t>The interviewer or data collector is trained in collecting sensitive information</w:t>
      </w:r>
      <w:r w:rsidRPr="2F85C653" w:rsidR="003019B7">
        <w:rPr>
          <w:rFonts w:ascii="Times New Roman" w:hAnsi="Times New Roman" w:eastAsia="Times New Roman" w:cs="Times New Roman"/>
          <w:sz w:val="22"/>
          <w:szCs w:val="22"/>
        </w:rPr>
        <w:t>;</w:t>
      </w:r>
    </w:p>
    <w:p w:rsidRPr="003F10BA" w:rsidR="003F10BA" w:rsidP="2F85C653" w:rsidRDefault="003F10BA" w14:paraId="653C77E1" w14:textId="696D2E58">
      <w:pPr>
        <w:pStyle w:val="ListParagraph"/>
        <w:numPr>
          <w:ilvl w:val="0"/>
          <w:numId w:val="10"/>
        </w:numPr>
        <w:spacing w:after="120"/>
        <w:jc w:val="both"/>
        <w:rPr>
          <w:rFonts w:ascii="Times New Roman" w:hAnsi="Times New Roman" w:eastAsia="Times New Roman" w:cs="Times New Roman"/>
          <w:sz w:val="22"/>
          <w:szCs w:val="22"/>
        </w:rPr>
      </w:pPr>
      <w:r w:rsidRPr="2F85C653" w:rsidR="003F10BA">
        <w:rPr>
          <w:rFonts w:ascii="Times New Roman" w:hAnsi="Times New Roman" w:eastAsia="Times New Roman" w:cs="Times New Roman"/>
          <w:sz w:val="22"/>
          <w:szCs w:val="22"/>
        </w:rPr>
        <w:t xml:space="preserve">Data collection tools are culturally </w:t>
      </w:r>
      <w:r w:rsidRPr="2F85C653" w:rsidR="003F10BA">
        <w:rPr>
          <w:rFonts w:ascii="Times New Roman" w:hAnsi="Times New Roman" w:eastAsia="Times New Roman" w:cs="Times New Roman"/>
          <w:sz w:val="22"/>
          <w:szCs w:val="22"/>
        </w:rPr>
        <w:t>appropriate</w:t>
      </w:r>
      <w:r w:rsidRPr="2F85C653" w:rsidR="003F10BA">
        <w:rPr>
          <w:rFonts w:ascii="Times New Roman" w:hAnsi="Times New Roman" w:eastAsia="Times New Roman" w:cs="Times New Roman"/>
          <w:sz w:val="22"/>
          <w:szCs w:val="22"/>
        </w:rPr>
        <w:t xml:space="preserve"> and do not create distress for respondents;</w:t>
      </w:r>
    </w:p>
    <w:p w:rsidR="00765E6B" w:rsidP="2F85C653" w:rsidRDefault="00765E6B" w14:paraId="56A97B7D" w14:textId="71ACF20C">
      <w:pPr>
        <w:pStyle w:val="ListParagraph"/>
        <w:numPr>
          <w:ilvl w:val="0"/>
          <w:numId w:val="10"/>
        </w:numPr>
        <w:spacing w:before="120" w:after="120"/>
        <w:jc w:val="both"/>
        <w:rPr>
          <w:rFonts w:ascii="Times New Roman" w:hAnsi="Times New Roman" w:eastAsia="Times New Roman" w:cs="Times New Roman"/>
          <w:sz w:val="22"/>
          <w:szCs w:val="22"/>
          <w:u w:val="single"/>
        </w:rPr>
        <w:sectPr w:rsidR="00765E6B" w:rsidSect="00511C72">
          <w:footerReference w:type="default" r:id="rId22"/>
          <w:footerReference w:type="first" r:id="rId23"/>
          <w:pgSz w:w="11906" w:h="16838" w:orient="portrait"/>
          <w:pgMar w:top="1440" w:right="1440" w:bottom="1440" w:left="1440" w:header="708" w:footer="708" w:gutter="0"/>
          <w:pgNumType w:start="1"/>
          <w:cols w:space="708"/>
          <w:docGrid w:linePitch="360"/>
        </w:sectPr>
      </w:pPr>
      <w:r w:rsidRPr="2F85C653" w:rsidR="003F10BA">
        <w:rPr>
          <w:rFonts w:ascii="Times New Roman" w:hAnsi="Times New Roman" w:eastAsia="Times New Roman" w:cs="Times New Roman"/>
          <w:sz w:val="22"/>
          <w:szCs w:val="22"/>
        </w:rPr>
        <w:t xml:space="preserve">The interviewer </w:t>
      </w:r>
      <w:r w:rsidRPr="2F85C653" w:rsidR="003019B7">
        <w:rPr>
          <w:rFonts w:ascii="Times New Roman" w:hAnsi="Times New Roman" w:eastAsia="Times New Roman" w:cs="Times New Roman"/>
          <w:sz w:val="22"/>
          <w:szCs w:val="22"/>
        </w:rPr>
        <w:t>can</w:t>
      </w:r>
      <w:r w:rsidRPr="2F85C653" w:rsidR="003F10BA">
        <w:rPr>
          <w:rFonts w:ascii="Times New Roman" w:hAnsi="Times New Roman" w:eastAsia="Times New Roman" w:cs="Times New Roman"/>
          <w:sz w:val="22"/>
          <w:szCs w:val="22"/>
        </w:rPr>
        <w:t xml:space="preserve"> provide information on how individuals in situations of risk can seek support</w:t>
      </w:r>
    </w:p>
    <w:p w:rsidR="6C1ED262" w:rsidP="31435AB6" w:rsidRDefault="6C1ED262" w14:paraId="73844343" w14:textId="67AC27D3">
      <w:pPr>
        <w:jc w:val="both"/>
        <w:rPr>
          <w:b w:val="1"/>
          <w:bCs w:val="1"/>
          <w:sz w:val="20"/>
          <w:szCs w:val="20"/>
          <w:u w:val="single"/>
        </w:rPr>
      </w:pPr>
      <w:r w:rsidRPr="31435AB6" w:rsidR="6C1ED262">
        <w:rPr>
          <w:b w:val="1"/>
          <w:bCs w:val="1"/>
          <w:sz w:val="20"/>
          <w:szCs w:val="20"/>
          <w:u w:val="single"/>
        </w:rPr>
        <w:t xml:space="preserve">Annex 4: Key References </w:t>
      </w:r>
    </w:p>
    <w:p w:rsidR="31435AB6" w:rsidP="31435AB6" w:rsidRDefault="31435AB6" w14:paraId="16ADF00C" w14:textId="6030E484">
      <w:pPr>
        <w:pStyle w:val="paragraph"/>
        <w:spacing w:before="0" w:beforeAutospacing="off" w:after="0" w:afterAutospacing="off"/>
        <w:jc w:val="both"/>
        <w:rPr>
          <w:sz w:val="20"/>
          <w:szCs w:val="20"/>
        </w:rPr>
      </w:pPr>
    </w:p>
    <w:p w:rsidR="6C1ED262" w:rsidP="31435AB6" w:rsidRDefault="6C1ED262" w14:paraId="662C39A3" w14:textId="2FD42C4C">
      <w:pPr>
        <w:pStyle w:val="paragraph"/>
        <w:spacing w:before="0" w:beforeAutospacing="off" w:after="0" w:afterAutospacing="off"/>
        <w:jc w:val="both"/>
        <w:rPr>
          <w:sz w:val="20"/>
          <w:szCs w:val="20"/>
        </w:rPr>
      </w:pPr>
      <w:r w:rsidRPr="31435AB6" w:rsidR="6C1ED262">
        <w:rPr>
          <w:rStyle w:val="normaltextrun"/>
          <w:b w:val="1"/>
          <w:bCs w:val="1"/>
          <w:sz w:val="20"/>
          <w:szCs w:val="20"/>
          <w:lang w:val="en-US"/>
        </w:rPr>
        <w:t>UN Women Evaluation References</w:t>
      </w:r>
      <w:r w:rsidRPr="31435AB6" w:rsidR="6C1ED262">
        <w:rPr>
          <w:rStyle w:val="normaltextrun"/>
          <w:sz w:val="20"/>
          <w:szCs w:val="20"/>
        </w:rPr>
        <w:t>  </w:t>
      </w:r>
    </w:p>
    <w:p w:rsidR="6C1ED262" w:rsidP="31435AB6" w:rsidRDefault="6C1ED262" w14:paraId="258C2010" w14:textId="1174694E">
      <w:pPr>
        <w:pStyle w:val="paragraph"/>
        <w:numPr>
          <w:ilvl w:val="0"/>
          <w:numId w:val="7"/>
        </w:numPr>
        <w:spacing w:before="0" w:beforeAutospacing="off" w:after="0" w:afterAutospacing="off"/>
        <w:jc w:val="both"/>
        <w:rPr>
          <w:sz w:val="20"/>
          <w:szCs w:val="20"/>
        </w:rPr>
      </w:pPr>
      <w:hyperlink r:id="R4e63e34623044249">
        <w:r w:rsidRPr="31435AB6" w:rsidR="6C1ED262">
          <w:rPr>
            <w:rStyle w:val="normaltextrun"/>
            <w:color w:val="0000FF"/>
            <w:sz w:val="20"/>
            <w:szCs w:val="20"/>
            <w:u w:val="single"/>
            <w:lang w:val="en-US"/>
          </w:rPr>
          <w:t>Evaluation Policy of the United Nations Entity for Gender Equality and the Empowerment of Women</w:t>
        </w:r>
      </w:hyperlink>
      <w:r w:rsidRPr="31435AB6" w:rsidR="6C1ED262">
        <w:rPr>
          <w:rStyle w:val="normaltextrun"/>
          <w:sz w:val="20"/>
          <w:szCs w:val="20"/>
          <w:lang w:val="en-US"/>
        </w:rPr>
        <w:t> (UNW/2020/5/Rev.1)</w:t>
      </w:r>
      <w:r w:rsidRPr="31435AB6" w:rsidR="6C1ED262">
        <w:rPr>
          <w:rStyle w:val="normaltextrun"/>
          <w:sz w:val="20"/>
          <w:szCs w:val="20"/>
        </w:rPr>
        <w:t>  </w:t>
      </w:r>
    </w:p>
    <w:p w:rsidR="6C1ED262" w:rsidP="31435AB6" w:rsidRDefault="6C1ED262" w14:paraId="584D1258" w14:textId="416F1036">
      <w:pPr>
        <w:pStyle w:val="paragraph"/>
        <w:numPr>
          <w:ilvl w:val="0"/>
          <w:numId w:val="7"/>
        </w:numPr>
        <w:spacing w:before="0" w:beforeAutospacing="off" w:after="0" w:afterAutospacing="off"/>
        <w:jc w:val="both"/>
        <w:rPr>
          <w:sz w:val="20"/>
          <w:szCs w:val="20"/>
        </w:rPr>
      </w:pPr>
      <w:hyperlink r:id="R76ffc472572e4220">
        <w:r w:rsidRPr="31435AB6" w:rsidR="6C1ED262">
          <w:rPr>
            <w:rStyle w:val="normaltextrun"/>
            <w:color w:val="0000FF"/>
            <w:sz w:val="20"/>
            <w:szCs w:val="20"/>
            <w:u w:val="single"/>
            <w:lang w:val="en-US"/>
          </w:rPr>
          <w:t>UN Women GERAAS evaluation quality assessment checklist </w:t>
        </w:r>
      </w:hyperlink>
      <w:r w:rsidRPr="31435AB6" w:rsidR="6C1ED262">
        <w:rPr>
          <w:rStyle w:val="normaltextrun"/>
          <w:color w:val="0000FF"/>
          <w:sz w:val="20"/>
          <w:szCs w:val="20"/>
        </w:rPr>
        <w:t>  </w:t>
      </w:r>
      <w:r w:rsidRPr="31435AB6" w:rsidR="6C1ED262">
        <w:rPr>
          <w:rStyle w:val="eop"/>
          <w:sz w:val="20"/>
          <w:szCs w:val="20"/>
        </w:rPr>
        <w:t> </w:t>
      </w:r>
    </w:p>
    <w:p w:rsidR="6C1ED262" w:rsidP="31435AB6" w:rsidRDefault="6C1ED262" w14:paraId="24871A3A">
      <w:pPr>
        <w:pStyle w:val="paragraph"/>
        <w:numPr>
          <w:ilvl w:val="0"/>
          <w:numId w:val="7"/>
        </w:numPr>
        <w:spacing w:before="0" w:beforeAutospacing="off" w:after="0" w:afterAutospacing="off"/>
        <w:jc w:val="both"/>
        <w:rPr>
          <w:rStyle w:val="normaltextrun"/>
          <w:color w:val="0000FF"/>
          <w:sz w:val="20"/>
          <w:szCs w:val="20"/>
          <w:u w:val="single"/>
        </w:rPr>
      </w:pPr>
      <w:r w:rsidRPr="31435AB6" w:rsidR="6C1ED262">
        <w:rPr>
          <w:rStyle w:val="normaltextrun"/>
          <w:color w:val="0000FF"/>
          <w:sz w:val="20"/>
          <w:szCs w:val="20"/>
          <w:u w:val="single"/>
          <w:lang w:val="en-US"/>
        </w:rPr>
        <w:t>UN Women Core Values and Competencies</w:t>
      </w:r>
      <w:r w:rsidRPr="31435AB6" w:rsidR="6C1ED262">
        <w:rPr>
          <w:rStyle w:val="normaltextrun"/>
          <w:color w:val="0000FF"/>
          <w:sz w:val="20"/>
          <w:szCs w:val="20"/>
          <w:u w:val="single"/>
        </w:rPr>
        <w:t>  </w:t>
      </w:r>
    </w:p>
    <w:p w:rsidR="6C1ED262" w:rsidP="31435AB6" w:rsidRDefault="6C1ED262" w14:paraId="1C4990FB" w14:textId="3EC97F35">
      <w:pPr>
        <w:pStyle w:val="paragraph"/>
        <w:numPr>
          <w:ilvl w:val="0"/>
          <w:numId w:val="7"/>
        </w:numPr>
        <w:spacing w:before="0" w:beforeAutospacing="off" w:after="0" w:afterAutospacing="off"/>
        <w:jc w:val="both"/>
        <w:rPr>
          <w:color w:val="0000FF"/>
          <w:sz w:val="20"/>
          <w:szCs w:val="20"/>
          <w:u w:val="single"/>
        </w:rPr>
      </w:pPr>
      <w:hyperlink r:id="R03a81e3b5d9e4ac5">
        <w:r w:rsidRPr="31435AB6" w:rsidR="6C1ED262">
          <w:rPr>
            <w:rStyle w:val="Hyperlink"/>
            <w:sz w:val="20"/>
            <w:szCs w:val="20"/>
            <w:lang w:val="en-US"/>
          </w:rPr>
          <w:t>UN Women Country Portfolio Evaluation Revised Guidelines</w:t>
        </w:r>
      </w:hyperlink>
    </w:p>
    <w:p w:rsidR="31435AB6" w:rsidP="31435AB6" w:rsidRDefault="31435AB6" w14:paraId="01B95C11" w14:textId="34B225DE">
      <w:pPr>
        <w:pStyle w:val="paragraph"/>
        <w:spacing w:before="0" w:beforeAutospacing="off" w:after="0" w:afterAutospacing="off"/>
        <w:jc w:val="both"/>
        <w:rPr>
          <w:sz w:val="20"/>
          <w:szCs w:val="20"/>
        </w:rPr>
      </w:pPr>
    </w:p>
    <w:p w:rsidR="6C1ED262" w:rsidP="31435AB6" w:rsidRDefault="6C1ED262" w14:paraId="72E0FE51">
      <w:pPr>
        <w:pStyle w:val="paragraph"/>
        <w:spacing w:before="0" w:beforeAutospacing="off" w:after="0" w:afterAutospacing="off"/>
        <w:jc w:val="both"/>
        <w:rPr>
          <w:sz w:val="20"/>
          <w:szCs w:val="20"/>
        </w:rPr>
      </w:pPr>
      <w:r w:rsidRPr="31435AB6" w:rsidR="6C1ED262">
        <w:rPr>
          <w:rStyle w:val="normaltextrun"/>
          <w:b w:val="1"/>
          <w:bCs w:val="1"/>
          <w:sz w:val="20"/>
          <w:szCs w:val="20"/>
          <w:lang w:val="en-US"/>
        </w:rPr>
        <w:t>UNEG References</w:t>
      </w:r>
      <w:r w:rsidRPr="31435AB6" w:rsidR="6C1ED262">
        <w:rPr>
          <w:rStyle w:val="normaltextrun"/>
          <w:sz w:val="20"/>
          <w:szCs w:val="20"/>
        </w:rPr>
        <w:t>  </w:t>
      </w:r>
    </w:p>
    <w:p w:rsidR="6C1ED262" w:rsidP="31435AB6" w:rsidRDefault="6C1ED262" w14:paraId="0F84D9F0" w14:textId="6540C347">
      <w:pPr>
        <w:pStyle w:val="paragraph"/>
        <w:numPr>
          <w:ilvl w:val="0"/>
          <w:numId w:val="8"/>
        </w:numPr>
        <w:spacing w:before="0" w:beforeAutospacing="off" w:after="0" w:afterAutospacing="off"/>
        <w:jc w:val="both"/>
        <w:rPr>
          <w:sz w:val="20"/>
          <w:szCs w:val="20"/>
        </w:rPr>
      </w:pPr>
      <w:hyperlink r:id="R4be0d44e9ab949d3">
        <w:r w:rsidRPr="31435AB6" w:rsidR="6C1ED262">
          <w:rPr>
            <w:rStyle w:val="normaltextrun"/>
            <w:color w:val="0000FF"/>
            <w:sz w:val="20"/>
            <w:szCs w:val="20"/>
            <w:u w:val="single"/>
            <w:lang w:val="en-US"/>
          </w:rPr>
          <w:t>UNEG Norms and Standards for evaluation</w:t>
        </w:r>
      </w:hyperlink>
      <w:r w:rsidRPr="31435AB6" w:rsidR="6C1ED262">
        <w:rPr>
          <w:rStyle w:val="normaltextrun"/>
          <w:sz w:val="20"/>
          <w:szCs w:val="20"/>
        </w:rPr>
        <w:t>  </w:t>
      </w:r>
    </w:p>
    <w:p w:rsidR="6C1ED262" w:rsidP="31435AB6" w:rsidRDefault="6C1ED262" w14:paraId="0E00AA49" w14:textId="7BF8C0D0">
      <w:pPr>
        <w:pStyle w:val="paragraph"/>
        <w:numPr>
          <w:ilvl w:val="0"/>
          <w:numId w:val="8"/>
        </w:numPr>
        <w:spacing w:before="0" w:beforeAutospacing="off" w:after="0" w:afterAutospacing="off"/>
        <w:jc w:val="both"/>
        <w:rPr>
          <w:sz w:val="20"/>
          <w:szCs w:val="20"/>
        </w:rPr>
      </w:pPr>
      <w:hyperlink r:id="R22ed2521843a4389">
        <w:r w:rsidRPr="31435AB6" w:rsidR="6C1ED262">
          <w:rPr>
            <w:rStyle w:val="normaltextrun"/>
            <w:color w:val="0000FF"/>
            <w:sz w:val="20"/>
            <w:szCs w:val="20"/>
            <w:u w:val="single"/>
            <w:lang w:val="en-US"/>
          </w:rPr>
          <w:t>UNEG Ethical Guidelines and Code of Conduct</w:t>
        </w:r>
      </w:hyperlink>
      <w:r w:rsidRPr="31435AB6" w:rsidR="6C1ED262">
        <w:rPr>
          <w:rStyle w:val="normaltextrun"/>
          <w:color w:val="0000FF"/>
          <w:sz w:val="20"/>
          <w:szCs w:val="20"/>
        </w:rPr>
        <w:t>  </w:t>
      </w:r>
    </w:p>
    <w:p w:rsidR="6C1ED262" w:rsidP="0190A5E2" w:rsidRDefault="6C1ED262" w14:paraId="6980462B" w14:textId="13A8197F">
      <w:pPr>
        <w:pStyle w:val="paragraph"/>
        <w:numPr>
          <w:ilvl w:val="0"/>
          <w:numId w:val="8"/>
        </w:numPr>
        <w:spacing w:before="0" w:beforeAutospacing="off" w:after="0" w:afterAutospacing="off"/>
        <w:jc w:val="both"/>
        <w:rPr>
          <w:rStyle w:val="Hyperlink"/>
          <w:sz w:val="20"/>
          <w:szCs w:val="20"/>
        </w:rPr>
      </w:pPr>
      <w:hyperlink r:id="Rfa2990aeffa4403a">
        <w:r w:rsidRPr="0190A5E2" w:rsidR="6C1ED262">
          <w:rPr>
            <w:rStyle w:val="Hyperlink"/>
            <w:sz w:val="20"/>
            <w:szCs w:val="20"/>
            <w:lang w:val="en-US"/>
          </w:rPr>
          <w:t>UNEG Guidance on Integrating Human Rights and Gender Equality in Evaluation</w:t>
        </w:r>
        <w:r w:rsidRPr="0190A5E2" w:rsidR="6C1ED262">
          <w:rPr>
            <w:rStyle w:val="Hyperlink"/>
            <w:sz w:val="20"/>
            <w:szCs w:val="20"/>
          </w:rPr>
          <w:t>  </w:t>
        </w:r>
      </w:hyperlink>
    </w:p>
    <w:p w:rsidR="2F1D4904" w:rsidP="31435AB6" w:rsidRDefault="2F1D4904" w14:paraId="3A1416FA" w14:textId="0EE45150">
      <w:pPr>
        <w:pStyle w:val="ListParagraph"/>
        <w:numPr>
          <w:ilvl w:val="0"/>
          <w:numId w:val="32"/>
        </w:numPr>
        <w:rPr/>
      </w:pPr>
      <w:hyperlink r:id="R7f06e9870d5347ae">
        <w:r w:rsidRPr="31435AB6" w:rsidR="2F1D4904">
          <w:rPr>
            <w:rStyle w:val="Hyperlink"/>
            <w:rFonts w:ascii="Times New Roman" w:hAnsi="Times New Roman" w:eastAsia="Times New Roman" w:cs="Times New Roman"/>
            <w:noProof w:val="0"/>
            <w:sz w:val="20"/>
            <w:szCs w:val="20"/>
            <w:lang w:val="en-GB"/>
          </w:rPr>
          <w:t>UN-Women-Strategic-Plan-2022-2025-brochure-en.pdf</w:t>
        </w:r>
      </w:hyperlink>
    </w:p>
    <w:p w:rsidR="6601E86F" w:rsidP="31435AB6" w:rsidRDefault="6601E86F" w14:paraId="467E2026" w14:textId="0529374D">
      <w:pPr>
        <w:pStyle w:val="ListParagraph"/>
        <w:numPr>
          <w:ilvl w:val="0"/>
          <w:numId w:val="32"/>
        </w:numPr>
        <w:rPr/>
        <w:sectPr w:rsidRPr="00974C7B" w:rsidR="00DC085F" w:rsidSect="00F5481C">
          <w:footerReference w:type="default" r:id="rId24"/>
          <w:headerReference w:type="first" r:id="rId25"/>
          <w:footerReference w:type="first" r:id="rId26"/>
          <w:pgSz w:w="11906" w:h="16838" w:orient="portrait"/>
          <w:pgMar w:top="1440" w:right="1440" w:bottom="1440" w:left="1440" w:header="708" w:footer="708" w:gutter="0"/>
          <w:cols w:space="708"/>
          <w:titlePg/>
          <w:docGrid w:linePitch="360"/>
        </w:sectPr>
      </w:pPr>
      <w:hyperlink r:id="R2f904ba9aa7c4dce">
        <w:r w:rsidRPr="31435AB6" w:rsidR="6601E86F">
          <w:rPr>
            <w:rStyle w:val="Hyperlink"/>
            <w:rFonts w:ascii="Times New Roman" w:hAnsi="Times New Roman" w:eastAsia="Times New Roman" w:cs="Times New Roman"/>
            <w:noProof w:val="0"/>
            <w:sz w:val="20"/>
            <w:szCs w:val="20"/>
            <w:lang w:val="en-GB"/>
          </w:rPr>
          <w:t>FINAL Strategic Note 2022 - 2025 - the Arab States - 21 January 2022-1 2.pdf</w:t>
        </w:r>
      </w:hyperlink>
    </w:p>
    <w:p w:rsidR="2F85C653" w:rsidP="2F85C653" w:rsidRDefault="2F85C653" w14:paraId="16CA55CA" w14:textId="40C17E3B">
      <w:pPr>
        <w:pStyle w:val="Normal"/>
        <w:rPr>
          <w:rFonts w:cs="Calibri" w:cstheme="minorAscii"/>
          <w:i w:val="1"/>
          <w:iCs w:val="1"/>
          <w:lang w:val="en-ZA"/>
        </w:rPr>
        <w:sectPr w:rsidR="007A685E" w:rsidSect="00AA2D21">
          <w:pgSz w:w="11907" w:h="16839" w:orient="portrait"/>
          <w:pgMar w:top="1440" w:right="1440" w:bottom="1440" w:left="1440" w:header="708" w:footer="708" w:gutter="0"/>
          <w:cols w:space="708"/>
          <w:titlePg/>
          <w:docGrid w:linePitch="360"/>
        </w:sectPr>
      </w:pPr>
    </w:p>
    <w:p w:rsidR="31435AB6" w:rsidP="31435AB6" w:rsidRDefault="31435AB6" w14:paraId="1740DF8B" w14:textId="09C9D7E8">
      <w:pPr>
        <w:pStyle w:val="Normal"/>
        <w:rPr>
          <w:rFonts w:ascii="Aptos" w:hAnsi="Aptos" w:eastAsia="Aptos" w:cs="Aptos"/>
          <w:b w:val="0"/>
          <w:bCs w:val="0"/>
          <w:i w:val="0"/>
          <w:iCs w:val="0"/>
          <w:caps w:val="0"/>
          <w:smallCaps w:val="0"/>
          <w:noProof w:val="0"/>
          <w:color w:val="000000" w:themeColor="text1" w:themeTint="FF" w:themeShade="FF"/>
          <w:sz w:val="22"/>
          <w:szCs w:val="22"/>
          <w:lang w:val="en-GB"/>
        </w:rPr>
        <w:sectPr w:rsidRPr="00CD0BA2" w:rsidR="00AA068B" w:rsidSect="00340791">
          <w:pgSz w:w="11906" w:h="16838" w:orient="portrait"/>
          <w:pgMar w:top="1440" w:right="1440" w:bottom="1440" w:left="1440" w:header="708" w:footer="708" w:gutter="0"/>
          <w:cols w:space="708"/>
          <w:titlePg/>
          <w:docGrid w:linePitch="360"/>
        </w:sectPr>
      </w:pPr>
    </w:p>
    <w:p w:rsidR="2F85C653" w:rsidP="2F85C653" w:rsidRDefault="2F85C653" w14:paraId="47BDF29D" w14:textId="544861EF">
      <w:pPr>
        <w:pStyle w:val="Normal"/>
        <w:widowControl w:val="0"/>
        <w:spacing w:after="240"/>
        <w:ind w:left="0"/>
        <w:rPr>
          <w:sz w:val="20"/>
          <w:szCs w:val="20"/>
        </w:rPr>
      </w:pPr>
    </w:p>
    <w:sectPr w:rsidRPr="006F2CAE" w:rsidR="006A007E" w:rsidSect="00340791">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F52C5" w:rsidP="00C02213" w:rsidRDefault="006F52C5" w14:paraId="3CAE09E1" w14:textId="77777777">
      <w:r>
        <w:separator/>
      </w:r>
    </w:p>
  </w:endnote>
  <w:endnote w:type="continuationSeparator" w:id="0">
    <w:p w:rsidR="006F52C5" w:rsidP="00C02213" w:rsidRDefault="006F52C5" w14:paraId="3D7EB632" w14:textId="77777777">
      <w:r>
        <w:continuationSeparator/>
      </w:r>
    </w:p>
  </w:endnote>
  <w:endnote w:type="continuationNotice" w:id="1">
    <w:p w:rsidR="006F52C5" w:rsidRDefault="006F52C5" w14:paraId="1539579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3771844"/>
      <w:docPartObj>
        <w:docPartGallery w:val="Page Numbers (Bottom of Page)"/>
        <w:docPartUnique/>
      </w:docPartObj>
    </w:sdtPr>
    <w:sdtEndPr>
      <w:rPr>
        <w:noProof/>
      </w:rPr>
    </w:sdtEndPr>
    <w:sdtContent>
      <w:p w:rsidR="00511C72" w:rsidRDefault="00511C72" w14:paraId="3770C261" w14:textId="199AB6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616AD" w:rsidRDefault="00A616AD" w14:paraId="45B99D2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780D63" w:rsidR="00C737D3" w:rsidRDefault="00C737D3" w14:paraId="4162C7DB" w14:textId="70CA397C">
    <w:pPr>
      <w:pStyle w:val="Footer"/>
      <w:jc w:val="center"/>
      <w:rPr>
        <w:sz w:val="20"/>
        <w:szCs w:val="20"/>
      </w:rPr>
    </w:pPr>
    <w:r w:rsidRPr="00780D63">
      <w:rPr>
        <w:sz w:val="20"/>
        <w:szCs w:val="20"/>
      </w:rPr>
      <w:fldChar w:fldCharType="begin"/>
    </w:r>
    <w:r w:rsidRPr="00780D63">
      <w:rPr>
        <w:sz w:val="20"/>
        <w:szCs w:val="20"/>
      </w:rPr>
      <w:instrText xml:space="preserve"> PAGE   \* MERGEFORMAT </w:instrText>
    </w:r>
    <w:r w:rsidRPr="00780D63">
      <w:rPr>
        <w:sz w:val="20"/>
        <w:szCs w:val="20"/>
      </w:rPr>
      <w:fldChar w:fldCharType="separate"/>
    </w:r>
    <w:r w:rsidRPr="00780D63">
      <w:rPr>
        <w:noProof/>
        <w:sz w:val="20"/>
        <w:szCs w:val="20"/>
      </w:rPr>
      <w:t>2</w:t>
    </w:r>
    <w:r w:rsidRPr="00780D63">
      <w:rPr>
        <w:noProof/>
        <w:sz w:val="20"/>
        <w:szCs w:val="20"/>
      </w:rPr>
      <w:fldChar w:fldCharType="end"/>
    </w:r>
  </w:p>
  <w:p w:rsidR="00C737D3" w:rsidRDefault="00C737D3" w14:paraId="059A00AB"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0952378"/>
      <w:docPartObj>
        <w:docPartGallery w:val="Page Numbers (Bottom of Page)"/>
        <w:docPartUnique/>
      </w:docPartObj>
    </w:sdtPr>
    <w:sdtEndPr>
      <w:rPr>
        <w:noProof/>
      </w:rPr>
    </w:sdtEndPr>
    <w:sdtContent>
      <w:p w:rsidR="001F7E96" w:rsidP="001F7E96" w:rsidRDefault="001F7E96" w14:paraId="27EEEC28" w14:textId="0D9DABCB">
        <w:pPr>
          <w:pStyle w:val="Footer"/>
          <w:jc w:val="center"/>
        </w:pPr>
        <w:r w:rsidRPr="001F7E96">
          <w:rPr>
            <w:sz w:val="20"/>
            <w:szCs w:val="20"/>
          </w:rPr>
          <w:t>A</w:t>
        </w:r>
        <w:r w:rsidRPr="001F7E96">
          <w:rPr>
            <w:sz w:val="20"/>
            <w:szCs w:val="20"/>
          </w:rPr>
          <w:fldChar w:fldCharType="begin"/>
        </w:r>
        <w:r w:rsidRPr="001F7E96">
          <w:rPr>
            <w:sz w:val="20"/>
            <w:szCs w:val="20"/>
          </w:rPr>
          <w:instrText xml:space="preserve"> PAGE   \* MERGEFORMAT </w:instrText>
        </w:r>
        <w:r w:rsidRPr="001F7E96">
          <w:rPr>
            <w:sz w:val="20"/>
            <w:szCs w:val="20"/>
          </w:rPr>
          <w:fldChar w:fldCharType="separate"/>
        </w:r>
        <w:r w:rsidRPr="001F7E96">
          <w:rPr>
            <w:noProof/>
            <w:sz w:val="20"/>
            <w:szCs w:val="20"/>
          </w:rPr>
          <w:t>2</w:t>
        </w:r>
        <w:r w:rsidRPr="001F7E96">
          <w:rPr>
            <w:noProof/>
            <w:sz w:val="20"/>
            <w:szCs w:val="20"/>
          </w:rPr>
          <w:fldChar w:fldCharType="end"/>
        </w:r>
      </w:p>
    </w:sdtContent>
  </w:sdt>
  <w:p w:rsidR="001F7E96" w:rsidRDefault="001F7E96" w14:paraId="13E6858A"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780D63" w:rsidR="00A616AD" w:rsidRDefault="00A616AD" w14:paraId="4520F225" w14:textId="77777777">
    <w:pPr>
      <w:pStyle w:val="Footer"/>
      <w:jc w:val="center"/>
      <w:rPr>
        <w:sz w:val="20"/>
        <w:szCs w:val="20"/>
      </w:rPr>
    </w:pPr>
    <w:r>
      <w:rPr>
        <w:sz w:val="20"/>
        <w:szCs w:val="20"/>
      </w:rPr>
      <w:t>A</w:t>
    </w:r>
    <w:r w:rsidRPr="00780D63">
      <w:rPr>
        <w:sz w:val="20"/>
        <w:szCs w:val="20"/>
      </w:rPr>
      <w:fldChar w:fldCharType="begin"/>
    </w:r>
    <w:r w:rsidRPr="00780D63">
      <w:rPr>
        <w:sz w:val="20"/>
        <w:szCs w:val="20"/>
      </w:rPr>
      <w:instrText xml:space="preserve"> PAGE   \* MERGEFORMAT </w:instrText>
    </w:r>
    <w:r w:rsidRPr="00780D63">
      <w:rPr>
        <w:sz w:val="20"/>
        <w:szCs w:val="20"/>
      </w:rPr>
      <w:fldChar w:fldCharType="separate"/>
    </w:r>
    <w:r w:rsidRPr="00780D63">
      <w:rPr>
        <w:noProof/>
        <w:sz w:val="20"/>
        <w:szCs w:val="20"/>
      </w:rPr>
      <w:t>2</w:t>
    </w:r>
    <w:r w:rsidRPr="00780D63">
      <w:rPr>
        <w:noProof/>
        <w:sz w:val="20"/>
        <w:szCs w:val="20"/>
      </w:rPr>
      <w:fldChar w:fldCharType="end"/>
    </w:r>
  </w:p>
  <w:p w:rsidR="00A616AD" w:rsidRDefault="00A616AD" w14:paraId="1BF64DA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F52C5" w:rsidP="00C02213" w:rsidRDefault="006F52C5" w14:paraId="1F294BB7" w14:textId="77777777">
      <w:r>
        <w:separator/>
      </w:r>
    </w:p>
  </w:footnote>
  <w:footnote w:type="continuationSeparator" w:id="0">
    <w:p w:rsidR="006F52C5" w:rsidP="00C02213" w:rsidRDefault="006F52C5" w14:paraId="55EA7185" w14:textId="77777777">
      <w:r>
        <w:continuationSeparator/>
      </w:r>
    </w:p>
  </w:footnote>
  <w:footnote w:type="continuationNotice" w:id="1">
    <w:p w:rsidR="006F52C5" w:rsidRDefault="006F52C5" w14:paraId="2F3099ED" w14:textId="77777777"/>
  </w:footnote>
  <w:footnote w:id="6">
    <w:p w:rsidRPr="001A2E20" w:rsidR="00B77E46" w:rsidP="001A2E20" w:rsidRDefault="00B77E46" w14:paraId="504BBD0E" w14:textId="40E52015">
      <w:pPr>
        <w:pStyle w:val="FootnoteText"/>
        <w:rPr>
          <w:sz w:val="16"/>
          <w:szCs w:val="16"/>
          <w:lang w:val="en-US"/>
        </w:rPr>
      </w:pPr>
      <w:r w:rsidRPr="001A2E20">
        <w:rPr>
          <w:rStyle w:val="FootnoteReference"/>
          <w:rFonts w:eastAsia="Calibri"/>
          <w:sz w:val="16"/>
          <w:szCs w:val="16"/>
        </w:rPr>
        <w:footnoteRef/>
      </w:r>
      <w:r w:rsidRPr="001A2E20">
        <w:rPr>
          <w:rFonts w:eastAsia="Calibri"/>
          <w:sz w:val="16"/>
          <w:szCs w:val="16"/>
        </w:rPr>
        <w:t xml:space="preserve"> </w:t>
      </w:r>
      <w:r w:rsidRPr="001A2E20">
        <w:rPr>
          <w:rFonts w:eastAsia="Calibri"/>
          <w:sz w:val="16"/>
          <w:szCs w:val="16"/>
          <w:lang w:val="en-US"/>
        </w:rPr>
        <w:t xml:space="preserve">A </w:t>
      </w:r>
      <w:r w:rsidRPr="001A2E20" w:rsidR="00D10E1B">
        <w:rPr>
          <w:rFonts w:eastAsia="Calibri"/>
          <w:sz w:val="16"/>
          <w:szCs w:val="16"/>
          <w:lang w:val="en-US"/>
        </w:rPr>
        <w:t>theory-based design</w:t>
      </w:r>
      <w:r w:rsidRPr="001A2E20">
        <w:rPr>
          <w:rFonts w:eastAsia="Calibri"/>
          <w:sz w:val="16"/>
          <w:szCs w:val="16"/>
          <w:lang w:val="en-US"/>
        </w:rPr>
        <w:t xml:space="preserve"> assesses the performance of the Strategic Note based upon its stated assumptions about how change happens. These assumptions can be challenged, validated or expanded upon by the </w:t>
      </w:r>
      <w:r w:rsidR="006C0BE2">
        <w:rPr>
          <w:rFonts w:eastAsia="Calibri"/>
          <w:sz w:val="16"/>
          <w:szCs w:val="16"/>
          <w:lang w:val="en-US"/>
        </w:rPr>
        <w:t>evaluation</w:t>
      </w:r>
      <w:r w:rsidRPr="001A2E20">
        <w:rPr>
          <w:rFonts w:eastAsia="Calibri"/>
          <w:sz w:val="16"/>
          <w:szCs w:val="16"/>
          <w:lang w:val="en-US"/>
        </w:rPr>
        <w:t>.</w:t>
      </w:r>
    </w:p>
  </w:footnote>
  <w:footnote w:id="7">
    <w:p w:rsidRPr="00260085" w:rsidR="00260085" w:rsidRDefault="00260085" w14:paraId="6E97048D" w14:textId="71DC07FF">
      <w:pPr>
        <w:pStyle w:val="FootnoteText"/>
        <w:rPr>
          <w:sz w:val="16"/>
          <w:szCs w:val="16"/>
        </w:rPr>
      </w:pPr>
      <w:r>
        <w:rPr>
          <w:rStyle w:val="FootnoteReference"/>
        </w:rPr>
        <w:footnoteRef/>
      </w:r>
      <w:r>
        <w:t xml:space="preserve"> </w:t>
      </w:r>
      <w:r w:rsidRPr="00260085">
        <w:rPr>
          <w:sz w:val="16"/>
          <w:szCs w:val="16"/>
          <w:lang w:val="en-US"/>
        </w:rPr>
        <w:t>namely the UNEG guidance on </w:t>
      </w:r>
      <w:hyperlink r:id="rId1">
        <w:r w:rsidRPr="00260085">
          <w:rPr>
            <w:color w:val="0000FF"/>
            <w:sz w:val="16"/>
            <w:szCs w:val="16"/>
            <w:u w:val="single"/>
            <w:lang w:val="en-US"/>
          </w:rPr>
          <w:t xml:space="preserve">Integrating Human Rights and Gender Equality in </w:t>
        </w:r>
        <w:r w:rsidR="006C0BE2">
          <w:rPr>
            <w:color w:val="0000FF"/>
            <w:sz w:val="16"/>
            <w:szCs w:val="16"/>
            <w:u w:val="single"/>
            <w:lang w:val="en-US"/>
          </w:rPr>
          <w:t>Evaluation</w:t>
        </w:r>
        <w:r w:rsidRPr="00260085">
          <w:rPr>
            <w:color w:val="0000FF"/>
            <w:sz w:val="16"/>
            <w:szCs w:val="16"/>
            <w:u w:val="single"/>
            <w:lang w:val="en-US"/>
          </w:rPr>
          <w:t>s (2014) </w:t>
        </w:r>
      </w:hyperlink>
      <w:r w:rsidRPr="00260085">
        <w:rPr>
          <w:sz w:val="16"/>
          <w:szCs w:val="16"/>
          <w:lang w:val="en-US"/>
        </w:rPr>
        <w:t>and </w:t>
      </w:r>
      <w:r w:rsidRPr="00260085">
        <w:rPr>
          <w:color w:val="0000FF"/>
          <w:sz w:val="16"/>
          <w:szCs w:val="16"/>
          <w:u w:val="single"/>
          <w:lang w:val="en-US"/>
        </w:rPr>
        <w:t xml:space="preserve">UN Disability Inclusion Strategy </w:t>
      </w:r>
      <w:r w:rsidR="006C0BE2">
        <w:rPr>
          <w:color w:val="0000FF"/>
          <w:sz w:val="16"/>
          <w:szCs w:val="16"/>
          <w:u w:val="single"/>
          <w:lang w:val="en-US"/>
        </w:rPr>
        <w:t>Evaluation</w:t>
      </w:r>
      <w:r w:rsidRPr="00260085">
        <w:rPr>
          <w:color w:val="0000FF"/>
          <w:sz w:val="16"/>
          <w:szCs w:val="16"/>
          <w:u w:val="single"/>
          <w:lang w:val="en-US"/>
        </w:rPr>
        <w:t xml:space="preserve"> Accountability</w:t>
      </w:r>
      <w:r w:rsidRPr="00260085">
        <w:rPr>
          <w:sz w:val="16"/>
          <w:szCs w:val="16"/>
          <w:lang w:val="en-US"/>
        </w:rPr>
        <w:t xml:space="preserve"> (2019). </w:t>
      </w:r>
    </w:p>
  </w:footnote>
  <w:footnote w:id="8">
    <w:p w:rsidRPr="001A2E20" w:rsidR="003019B7" w:rsidP="001A2E20" w:rsidRDefault="003019B7" w14:paraId="6DB6F26B" w14:textId="2C45C0F2">
      <w:pPr>
        <w:pStyle w:val="FootnoteText"/>
        <w:rPr>
          <w:sz w:val="16"/>
          <w:szCs w:val="16"/>
          <w:lang w:val="en-US"/>
        </w:rPr>
      </w:pPr>
      <w:r w:rsidRPr="001A2E20">
        <w:rPr>
          <w:rStyle w:val="FootnoteReference"/>
          <w:sz w:val="16"/>
          <w:szCs w:val="16"/>
        </w:rPr>
        <w:footnoteRef/>
      </w:r>
      <w:r w:rsidRPr="001A2E20">
        <w:rPr>
          <w:sz w:val="16"/>
          <w:szCs w:val="16"/>
        </w:rPr>
        <w:t xml:space="preserve"> based on the UNEG Ethical Guidelines and Code of Conduct.</w:t>
      </w:r>
    </w:p>
  </w:footnote>
  <w:footnote w:id="9">
    <w:p w:rsidRPr="001A2E20" w:rsidR="003019B7" w:rsidP="001A2E20" w:rsidRDefault="003019B7" w14:paraId="78DD6C99" w14:textId="6B7D09F6">
      <w:pPr>
        <w:pStyle w:val="FootnoteText"/>
        <w:rPr>
          <w:sz w:val="16"/>
          <w:szCs w:val="16"/>
        </w:rPr>
      </w:pPr>
      <w:r w:rsidRPr="001A2E20">
        <w:rPr>
          <w:rStyle w:val="FootnoteReference"/>
          <w:sz w:val="16"/>
          <w:szCs w:val="16"/>
        </w:rPr>
        <w:footnoteRef/>
      </w:r>
      <w:r w:rsidRPr="001A2E20">
        <w:rPr>
          <w:sz w:val="16"/>
          <w:szCs w:val="16"/>
        </w:rPr>
        <w:t xml:space="preserve"> see UNEG Ethical Guidance for descriptions</w:t>
      </w:r>
    </w:p>
  </w:footnote>
  <w:footnote w:id="3077">
    <w:p w:rsidR="4040BE71" w:rsidP="4040BE71" w:rsidRDefault="4040BE71" w14:paraId="4246711E" w14:textId="3D5BEF3B">
      <w:pPr>
        <w:pStyle w:val="Normal"/>
        <w:bidi w:val="0"/>
        <w:rPr>
          <w:rFonts w:ascii="Times New Roman" w:hAnsi="Times New Roman" w:eastAsia="Times New Roman" w:cs="Times New Roman"/>
          <w:noProof w:val="0"/>
          <w:sz w:val="14"/>
          <w:szCs w:val="14"/>
          <w:lang w:val="en-GB"/>
        </w:rPr>
      </w:pPr>
      <w:r w:rsidRPr="4040BE71">
        <w:rPr>
          <w:sz w:val="14"/>
          <w:szCs w:val="14"/>
        </w:rPr>
        <w:footnoteRef/>
      </w:r>
      <w:r w:rsidRPr="4040BE71" w:rsidR="4040BE71">
        <w:rPr>
          <w:sz w:val="14"/>
          <w:szCs w:val="14"/>
        </w:rPr>
        <w:t xml:space="preserve"> During the current SN </w:t>
      </w:r>
      <w:r w:rsidRPr="4040BE71" w:rsidR="4040BE71">
        <w:rPr>
          <w:sz w:val="14"/>
          <w:szCs w:val="14"/>
        </w:rPr>
        <w:t xml:space="preserve">period,  </w:t>
      </w:r>
      <w:r w:rsidRPr="4040BE71" w:rsidR="4040BE71">
        <w:rPr>
          <w:rFonts w:ascii="Times New Roman" w:hAnsi="Times New Roman" w:eastAsia="Times New Roman" w:cs="Times New Roman"/>
          <w:noProof w:val="0"/>
          <w:sz w:val="14"/>
          <w:szCs w:val="14"/>
          <w:lang w:val="en-GB"/>
        </w:rPr>
        <w:t>a</w:t>
      </w:r>
      <w:r w:rsidRPr="4040BE71" w:rsidR="4040BE71">
        <w:rPr>
          <w:rFonts w:ascii="Times New Roman" w:hAnsi="Times New Roman" w:eastAsia="Times New Roman" w:cs="Times New Roman"/>
          <w:noProof w:val="0"/>
          <w:sz w:val="14"/>
          <w:szCs w:val="14"/>
          <w:lang w:val="en-GB"/>
        </w:rPr>
        <w:t xml:space="preserve"> small office presence has been </w:t>
      </w:r>
      <w:r w:rsidRPr="4040BE71" w:rsidR="4040BE71">
        <w:rPr>
          <w:rFonts w:ascii="Times New Roman" w:hAnsi="Times New Roman" w:eastAsia="Times New Roman" w:cs="Times New Roman"/>
          <w:noProof w:val="0"/>
          <w:sz w:val="14"/>
          <w:szCs w:val="14"/>
          <w:lang w:val="en-GB"/>
        </w:rPr>
        <w:t>established</w:t>
      </w:r>
      <w:r w:rsidRPr="4040BE71" w:rsidR="4040BE71">
        <w:rPr>
          <w:rFonts w:ascii="Times New Roman" w:hAnsi="Times New Roman" w:eastAsia="Times New Roman" w:cs="Times New Roman"/>
          <w:noProof w:val="0"/>
          <w:sz w:val="14"/>
          <w:szCs w:val="14"/>
          <w:lang w:val="en-GB"/>
        </w:rPr>
        <w:t xml:space="preserve"> in Bahrain, backed by policy and operations based in Cairo (all </w:t>
      </w:r>
      <w:r w:rsidRPr="4040BE71" w:rsidR="4040BE71">
        <w:rPr>
          <w:rFonts w:ascii="Times New Roman" w:hAnsi="Times New Roman" w:eastAsia="Times New Roman" w:cs="Times New Roman"/>
          <w:noProof w:val="0"/>
          <w:sz w:val="14"/>
          <w:szCs w:val="14"/>
          <w:lang w:val="en-GB"/>
        </w:rPr>
        <w:t>fully-funded</w:t>
      </w:r>
      <w:r w:rsidRPr="4040BE71" w:rsidR="4040BE71">
        <w:rPr>
          <w:rFonts w:ascii="Times New Roman" w:hAnsi="Times New Roman" w:eastAsia="Times New Roman" w:cs="Times New Roman"/>
          <w:noProof w:val="0"/>
          <w:sz w:val="14"/>
          <w:szCs w:val="14"/>
          <w:lang w:val="en-GB"/>
        </w:rPr>
        <w:t xml:space="preserve"> by the national partner, the Supreme Council for Women)</w:t>
      </w:r>
    </w:p>
  </w:footnote>
  <w:footnote w:id="7268">
    <w:p w:rsidR="4040BE71" w:rsidRDefault="4040BE71" w14:paraId="4034D092" w14:textId="4B68E6DA">
      <w:r>
        <w:footnoteRef/>
      </w:r>
      <w:r w:rsidR="4040BE71">
        <w:rPr/>
        <w:t xml:space="preserve"> </w:t>
      </w:r>
      <w:hyperlink r:id="R6c70492100684a9a">
        <w:r w:rsidRPr="4040BE71" w:rsidR="4040BE71">
          <w:rPr>
            <w:rStyle w:val="Hyperlink"/>
          </w:rPr>
          <w:t>https://gate.unwomen.org/EvaluationDocument/Download?evaluationDocumentID=9026</w:t>
        </w:r>
      </w:hyperlink>
    </w:p>
    <w:p w:rsidR="4040BE71" w:rsidRDefault="4040BE71" w14:paraId="59D9F3BC" w14:textId="2B787A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C00F0" w:rsidRDefault="004C00F0" w14:paraId="7830E5DF" w14:textId="252ED6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31">
    <w:nsid w:val="15ae0187"/>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0">
    <w:nsid w:val="60a3790b"/>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29">
    <w:nsid w:val="7897e421"/>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w:abstractNumId="0" w15:restartNumberingAfterBreak="0">
    <w:nsid w:val="0034778D"/>
    <w:multiLevelType w:val="hybridMultilevel"/>
    <w:tmpl w:val="6084221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67306CE"/>
    <w:multiLevelType w:val="hybridMultilevel"/>
    <w:tmpl w:val="1674E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54ED9"/>
    <w:multiLevelType w:val="hybridMultilevel"/>
    <w:tmpl w:val="E76CBE9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081E2675"/>
    <w:multiLevelType w:val="hybridMultilevel"/>
    <w:tmpl w:val="317259A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DDB237B"/>
    <w:multiLevelType w:val="multilevel"/>
    <w:tmpl w:val="2E40CB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4504BE1"/>
    <w:multiLevelType w:val="hybridMultilevel"/>
    <w:tmpl w:val="72E88D6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27040861"/>
    <w:multiLevelType w:val="hybridMultilevel"/>
    <w:tmpl w:val="33B281C2"/>
    <w:lvl w:ilvl="0" w:tplc="04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997489"/>
    <w:multiLevelType w:val="hybridMultilevel"/>
    <w:tmpl w:val="13B8CD1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2EE77DEE"/>
    <w:multiLevelType w:val="hybridMultilevel"/>
    <w:tmpl w:val="E76CBE9A"/>
    <w:lvl w:ilvl="0" w:tplc="0409000F">
      <w:start w:val="1"/>
      <w:numFmt w:val="decimal"/>
      <w:pStyle w:val="Paragraphwnumbre"/>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18A399E"/>
    <w:multiLevelType w:val="hybridMultilevel"/>
    <w:tmpl w:val="3AB002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77C43C9"/>
    <w:multiLevelType w:val="hybridMultilevel"/>
    <w:tmpl w:val="AFE2215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1" w15:restartNumberingAfterBreak="0">
    <w:nsid w:val="39AE79F4"/>
    <w:multiLevelType w:val="hybridMultilevel"/>
    <w:tmpl w:val="33B281C2"/>
    <w:lvl w:ilvl="0" w:tplc="FFFFFFFF">
      <w:start w:val="1"/>
      <w:numFmt w:val="decimal"/>
      <w:lvlText w:val="%1."/>
      <w:lvlJc w:val="left"/>
      <w:pPr>
        <w:ind w:left="72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39F11443"/>
    <w:multiLevelType w:val="hybridMultilevel"/>
    <w:tmpl w:val="E3FA6AE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3" w15:restartNumberingAfterBreak="0">
    <w:nsid w:val="3C4560F8"/>
    <w:multiLevelType w:val="hybridMultilevel"/>
    <w:tmpl w:val="C51E9A00"/>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4" w15:restartNumberingAfterBreak="0">
    <w:nsid w:val="3CB9421A"/>
    <w:multiLevelType w:val="multilevel"/>
    <w:tmpl w:val="24124294"/>
    <w:lvl w:ilvl="0">
      <w:start w:val="1"/>
      <w:numFmt w:val="upperLetter"/>
      <w:lvlText w:val="%1."/>
      <w:lvlJc w:val="left"/>
      <w:pPr>
        <w:ind w:left="360" w:hanging="360"/>
      </w:pPr>
    </w:lvl>
    <w:lvl w:ilvl="1">
      <w:start w:val="1"/>
      <w:numFmt w:val="upperLetter"/>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40967CC0"/>
    <w:multiLevelType w:val="hybridMultilevel"/>
    <w:tmpl w:val="FF52A57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49725732"/>
    <w:multiLevelType w:val="hybridMultilevel"/>
    <w:tmpl w:val="AC1AD0C4"/>
    <w:lvl w:ilvl="0" w:tplc="98B27700">
      <w:start w:val="1"/>
      <w:numFmt w:val="decimal"/>
      <w:lvlText w:val="%1."/>
      <w:lvlJc w:val="left"/>
      <w:pPr>
        <w:ind w:left="360" w:hanging="360"/>
      </w:pPr>
    </w:lvl>
    <w:lvl w:ilvl="1" w:tplc="C47ED2FA">
      <w:start w:val="1"/>
      <w:numFmt w:val="lowerLetter"/>
      <w:lvlText w:val="%2."/>
      <w:lvlJc w:val="left"/>
      <w:pPr>
        <w:ind w:left="1080" w:hanging="360"/>
      </w:pPr>
    </w:lvl>
    <w:lvl w:ilvl="2" w:tplc="6DCCBB7A">
      <w:start w:val="1"/>
      <w:numFmt w:val="lowerRoman"/>
      <w:lvlText w:val="%3."/>
      <w:lvlJc w:val="right"/>
      <w:pPr>
        <w:ind w:left="1800" w:hanging="180"/>
      </w:pPr>
    </w:lvl>
    <w:lvl w:ilvl="3" w:tplc="ADAA06E2">
      <w:start w:val="1"/>
      <w:numFmt w:val="decimal"/>
      <w:lvlText w:val="%4."/>
      <w:lvlJc w:val="left"/>
      <w:pPr>
        <w:ind w:left="2520" w:hanging="360"/>
      </w:pPr>
    </w:lvl>
    <w:lvl w:ilvl="4" w:tplc="757A3D18">
      <w:start w:val="1"/>
      <w:numFmt w:val="lowerLetter"/>
      <w:lvlText w:val="%5."/>
      <w:lvlJc w:val="left"/>
      <w:pPr>
        <w:ind w:left="3240" w:hanging="360"/>
      </w:pPr>
    </w:lvl>
    <w:lvl w:ilvl="5" w:tplc="45EE3C42">
      <w:start w:val="1"/>
      <w:numFmt w:val="lowerRoman"/>
      <w:lvlText w:val="%6."/>
      <w:lvlJc w:val="right"/>
      <w:pPr>
        <w:ind w:left="3960" w:hanging="180"/>
      </w:pPr>
    </w:lvl>
    <w:lvl w:ilvl="6" w:tplc="1A582A38">
      <w:start w:val="1"/>
      <w:numFmt w:val="decimal"/>
      <w:lvlText w:val="%7."/>
      <w:lvlJc w:val="left"/>
      <w:pPr>
        <w:ind w:left="4680" w:hanging="360"/>
      </w:pPr>
    </w:lvl>
    <w:lvl w:ilvl="7" w:tplc="1E202E46">
      <w:start w:val="1"/>
      <w:numFmt w:val="lowerLetter"/>
      <w:lvlText w:val="%8."/>
      <w:lvlJc w:val="left"/>
      <w:pPr>
        <w:ind w:left="5400" w:hanging="360"/>
      </w:pPr>
    </w:lvl>
    <w:lvl w:ilvl="8" w:tplc="8318999A">
      <w:start w:val="1"/>
      <w:numFmt w:val="lowerRoman"/>
      <w:lvlText w:val="%9."/>
      <w:lvlJc w:val="right"/>
      <w:pPr>
        <w:ind w:left="6120" w:hanging="180"/>
      </w:pPr>
    </w:lvl>
  </w:abstractNum>
  <w:abstractNum w:abstractNumId="17" w15:restartNumberingAfterBreak="0">
    <w:nsid w:val="49BE37C6"/>
    <w:multiLevelType w:val="hybridMultilevel"/>
    <w:tmpl w:val="E260F76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4C52315C"/>
    <w:multiLevelType w:val="hybridMultilevel"/>
    <w:tmpl w:val="CA5E0A30"/>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4EB94BC1"/>
    <w:multiLevelType w:val="hybridMultilevel"/>
    <w:tmpl w:val="831EBA98"/>
    <w:lvl w:ilvl="0">
      <w:start w:val="1"/>
      <w:numFmt w:val="upperRoman"/>
      <w:lvlText w:val="%1."/>
      <w:lvlJc w:val="left"/>
      <w:pPr>
        <w:ind w:left="720" w:hanging="720"/>
      </w:pPr>
      <w:rPr/>
    </w:lvl>
    <w:lvl w:ilvl="1" w:tplc="0C824358">
      <w:start w:val="10"/>
      <w:numFmt w:val="bullet"/>
      <w:lvlText w:val="•"/>
      <w:lvlJc w:val="left"/>
      <w:pPr>
        <w:ind w:left="1520" w:hanging="440"/>
      </w:pPr>
      <w:rPr>
        <w:rFonts w:hint="default" w:ascii="Times New Roman" w:hAnsi="Times New Roman" w:eastAsia="Times New Roman" w:cs="Times New Roman"/>
      </w:rPr>
    </w:lvl>
    <w:lvl w:ilvl="2" w:tplc="0809001B">
      <w:start w:val="1"/>
      <w:numFmt w:val="lowerRoman"/>
      <w:lvlText w:val="%3."/>
      <w:lvlJc w:val="right"/>
      <w:pPr>
        <w:ind w:left="2160" w:hanging="180"/>
      </w:pPr>
    </w:lvl>
    <w:lvl w:ilvl="3" w:tplc="C10EC314">
      <w:numFmt w:val="bullet"/>
      <w:lvlText w:val="·"/>
      <w:lvlJc w:val="left"/>
      <w:pPr>
        <w:ind w:left="2980" w:hanging="460"/>
      </w:pPr>
      <w:rPr>
        <w:rFonts w:hint="default" w:ascii="Times New Roman" w:hAnsi="Times New Roman" w:eastAsia="Times New Roman" w:cs="Times New Roman"/>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E41097"/>
    <w:multiLevelType w:val="hybridMultilevel"/>
    <w:tmpl w:val="4AA2B1B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1" w15:restartNumberingAfterBreak="0">
    <w:nsid w:val="617644A8"/>
    <w:multiLevelType w:val="hybridMultilevel"/>
    <w:tmpl w:val="5ED0CDA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2BF10B2"/>
    <w:multiLevelType w:val="hybridMultilevel"/>
    <w:tmpl w:val="F13292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54317F"/>
    <w:multiLevelType w:val="hybridMultilevel"/>
    <w:tmpl w:val="7B503390"/>
    <w:lvl w:ilvl="0" w:tplc="0409000F">
      <w:start w:val="1"/>
      <w:numFmt w:val="decimal"/>
      <w:lvlText w:val="%1."/>
      <w:lvlJc w:val="left"/>
      <w:pPr>
        <w:ind w:left="720" w:hanging="720"/>
      </w:pPr>
      <w:rPr>
        <w:rFonts w:hint="default"/>
      </w:rPr>
    </w:lvl>
    <w:lvl w:ilvl="1" w:tplc="FFFFFFFF">
      <w:start w:val="10"/>
      <w:numFmt w:val="bullet"/>
      <w:lvlText w:val="•"/>
      <w:lvlJc w:val="left"/>
      <w:pPr>
        <w:ind w:left="1520" w:hanging="440"/>
      </w:pPr>
      <w:rPr>
        <w:rFonts w:hint="default" w:ascii="Times New Roman" w:hAnsi="Times New Roman" w:eastAsia="Times New Roman" w:cs="Times New Roman"/>
      </w:rPr>
    </w:lvl>
    <w:lvl w:ilvl="2" w:tplc="FFFFFFFF">
      <w:start w:val="1"/>
      <w:numFmt w:val="lowerRoman"/>
      <w:lvlText w:val="%3."/>
      <w:lvlJc w:val="right"/>
      <w:pPr>
        <w:ind w:left="2160" w:hanging="180"/>
      </w:pPr>
    </w:lvl>
    <w:lvl w:ilvl="3" w:tplc="FFFFFFFF">
      <w:numFmt w:val="bullet"/>
      <w:lvlText w:val="·"/>
      <w:lvlJc w:val="left"/>
      <w:pPr>
        <w:ind w:left="2980" w:hanging="460"/>
      </w:pPr>
      <w:rPr>
        <w:rFonts w:hint="default" w:ascii="Times New Roman" w:hAnsi="Times New Roman" w:eastAsia="Times New Roman" w:cs="Times New Roman"/>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A1E598B"/>
    <w:multiLevelType w:val="hybridMultilevel"/>
    <w:tmpl w:val="CAAA8FF2"/>
    <w:lvl w:ilvl="0">
      <w:start w:val="1"/>
      <w:numFmt w:val="bullet"/>
      <w:lvlText w:val=""/>
      <w:lvlJc w:val="left"/>
      <w:pPr>
        <w:ind w:left="360" w:hanging="360"/>
      </w:pPr>
      <w:rPr>
        <w:rFonts w:hint="default" w:ascii="Symbol" w:hAnsi="Symbol"/>
      </w:rPr>
    </w:lvl>
    <w:lvl w:ilvl="1" w:tentative="1">
      <w:start w:val="1"/>
      <w:numFmt w:val="bullet"/>
      <w:lvlText w:val="o"/>
      <w:lvlJc w:val="left"/>
      <w:pPr>
        <w:ind w:left="1080" w:hanging="360"/>
      </w:pPr>
      <w:rPr>
        <w:rFonts w:hint="default" w:ascii="Courier New" w:hAnsi="Courier New"/>
      </w:rPr>
    </w:lvl>
    <w:lvl w:ilvl="2" w:tentative="1">
      <w:start w:val="1"/>
      <w:numFmt w:val="bullet"/>
      <w:lvlText w:val=""/>
      <w:lvlJc w:val="left"/>
      <w:pPr>
        <w:ind w:left="1800" w:hanging="360"/>
      </w:pPr>
      <w:rPr>
        <w:rFonts w:hint="default" w:ascii="Wingdings" w:hAnsi="Wingdings"/>
      </w:rPr>
    </w:lvl>
    <w:lvl w:ilvl="3" w:tentative="1">
      <w:start w:val="1"/>
      <w:numFmt w:val="bullet"/>
      <w:lvlText w:val=""/>
      <w:lvlJc w:val="left"/>
      <w:pPr>
        <w:ind w:left="2520" w:hanging="360"/>
      </w:pPr>
      <w:rPr>
        <w:rFonts w:hint="default" w:ascii="Symbol" w:hAnsi="Symbol"/>
      </w:rPr>
    </w:lvl>
    <w:lvl w:ilvl="4" w:tentative="1">
      <w:start w:val="1"/>
      <w:numFmt w:val="bullet"/>
      <w:lvlText w:val="o"/>
      <w:lvlJc w:val="left"/>
      <w:pPr>
        <w:ind w:left="3240" w:hanging="360"/>
      </w:pPr>
      <w:rPr>
        <w:rFonts w:hint="default" w:ascii="Courier New" w:hAnsi="Courier New"/>
      </w:rPr>
    </w:lvl>
    <w:lvl w:ilvl="5" w:tentative="1">
      <w:start w:val="1"/>
      <w:numFmt w:val="bullet"/>
      <w:lvlText w:val=""/>
      <w:lvlJc w:val="left"/>
      <w:pPr>
        <w:ind w:left="3960" w:hanging="360"/>
      </w:pPr>
      <w:rPr>
        <w:rFonts w:hint="default" w:ascii="Wingdings" w:hAnsi="Wingdings"/>
      </w:rPr>
    </w:lvl>
    <w:lvl w:ilvl="6" w:tentative="1">
      <w:start w:val="1"/>
      <w:numFmt w:val="bullet"/>
      <w:lvlText w:val=""/>
      <w:lvlJc w:val="left"/>
      <w:pPr>
        <w:ind w:left="4680" w:hanging="360"/>
      </w:pPr>
      <w:rPr>
        <w:rFonts w:hint="default" w:ascii="Symbol" w:hAnsi="Symbol"/>
      </w:rPr>
    </w:lvl>
    <w:lvl w:ilvl="7" w:tentative="1">
      <w:start w:val="1"/>
      <w:numFmt w:val="bullet"/>
      <w:lvlText w:val="o"/>
      <w:lvlJc w:val="left"/>
      <w:pPr>
        <w:ind w:left="5400" w:hanging="360"/>
      </w:pPr>
      <w:rPr>
        <w:rFonts w:hint="default" w:ascii="Courier New" w:hAnsi="Courier New"/>
      </w:rPr>
    </w:lvl>
    <w:lvl w:ilvl="8" w:tentative="1">
      <w:start w:val="1"/>
      <w:numFmt w:val="bullet"/>
      <w:lvlText w:val=""/>
      <w:lvlJc w:val="left"/>
      <w:pPr>
        <w:ind w:left="6120" w:hanging="360"/>
      </w:pPr>
      <w:rPr>
        <w:rFonts w:hint="default" w:ascii="Wingdings" w:hAnsi="Wingdings"/>
      </w:rPr>
    </w:lvl>
  </w:abstractNum>
  <w:abstractNum w:abstractNumId="25" w15:restartNumberingAfterBreak="0">
    <w:nsid w:val="6ADF4669"/>
    <w:multiLevelType w:val="hybridMultilevel"/>
    <w:tmpl w:val="53A2BEE0"/>
    <w:lvl w:ilvl="0" w:tplc="0409000F">
      <w:start w:val="1"/>
      <w:numFmt w:val="decimal"/>
      <w:lvlText w:val="%1."/>
      <w:lvlJc w:val="left"/>
      <w:pPr>
        <w:ind w:left="720" w:hanging="360"/>
      </w:pPr>
      <w:rPr>
        <w:b w:val="0"/>
        <w:bCs w:val="0"/>
        <w:i w:val="0"/>
        <w:iCs w:val="0"/>
        <w:sz w:val="20"/>
        <w:szCs w:val="20"/>
      </w:rPr>
    </w:lvl>
    <w:lvl w:ilvl="1" w:tplc="FFFFFFFF">
      <w:start w:val="1"/>
      <w:numFmt w:val="lowerRoman"/>
      <w:lvlText w:val="%2)"/>
      <w:lvlJc w:val="righ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73EE46D1"/>
    <w:multiLevelType w:val="hybridMultilevel"/>
    <w:tmpl w:val="F426D93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761A0720"/>
    <w:multiLevelType w:val="hybridMultilevel"/>
    <w:tmpl w:val="EA160178"/>
    <w:lvl w:ilvl="0" w:tplc="C70A496C">
      <w:start w:val="1"/>
      <w:numFmt w:val="decimal"/>
      <w:lvlText w:val="%1."/>
      <w:lvlJc w:val="left"/>
      <w:pPr>
        <w:ind w:left="720" w:hanging="360"/>
      </w:pPr>
    </w:lvl>
    <w:lvl w:ilvl="1" w:tplc="18528B56">
      <w:start w:val="1"/>
      <w:numFmt w:val="lowerLetter"/>
      <w:lvlText w:val="%2."/>
      <w:lvlJc w:val="left"/>
      <w:pPr>
        <w:ind w:left="1440" w:hanging="360"/>
      </w:pPr>
    </w:lvl>
    <w:lvl w:ilvl="2" w:tplc="CA6064F2">
      <w:start w:val="1"/>
      <w:numFmt w:val="lowerRoman"/>
      <w:lvlText w:val="%3."/>
      <w:lvlJc w:val="right"/>
      <w:pPr>
        <w:ind w:left="2160" w:hanging="180"/>
      </w:pPr>
    </w:lvl>
    <w:lvl w:ilvl="3" w:tplc="0DB08AE0">
      <w:start w:val="1"/>
      <w:numFmt w:val="decimal"/>
      <w:lvlText w:val="%4."/>
      <w:lvlJc w:val="left"/>
      <w:pPr>
        <w:ind w:left="2880" w:hanging="360"/>
      </w:pPr>
    </w:lvl>
    <w:lvl w:ilvl="4" w:tplc="387C7E3C">
      <w:start w:val="1"/>
      <w:numFmt w:val="lowerLetter"/>
      <w:lvlText w:val="%5."/>
      <w:lvlJc w:val="left"/>
      <w:pPr>
        <w:ind w:left="3600" w:hanging="360"/>
      </w:pPr>
    </w:lvl>
    <w:lvl w:ilvl="5" w:tplc="42A2CB20">
      <w:start w:val="1"/>
      <w:numFmt w:val="lowerRoman"/>
      <w:lvlText w:val="%6."/>
      <w:lvlJc w:val="right"/>
      <w:pPr>
        <w:ind w:left="4320" w:hanging="180"/>
      </w:pPr>
    </w:lvl>
    <w:lvl w:ilvl="6" w:tplc="003EAB9E">
      <w:start w:val="1"/>
      <w:numFmt w:val="decimal"/>
      <w:lvlText w:val="%7."/>
      <w:lvlJc w:val="left"/>
      <w:pPr>
        <w:ind w:left="5040" w:hanging="360"/>
      </w:pPr>
    </w:lvl>
    <w:lvl w:ilvl="7" w:tplc="5CEE6D44">
      <w:start w:val="1"/>
      <w:numFmt w:val="lowerLetter"/>
      <w:lvlText w:val="%8."/>
      <w:lvlJc w:val="left"/>
      <w:pPr>
        <w:ind w:left="5760" w:hanging="360"/>
      </w:pPr>
    </w:lvl>
    <w:lvl w:ilvl="8" w:tplc="58FC5878">
      <w:start w:val="1"/>
      <w:numFmt w:val="lowerRoman"/>
      <w:lvlText w:val="%9."/>
      <w:lvlJc w:val="right"/>
      <w:pPr>
        <w:ind w:left="6480" w:hanging="180"/>
      </w:pPr>
    </w:lvl>
  </w:abstractNum>
  <w:abstractNum w:abstractNumId="28" w15:restartNumberingAfterBreak="0">
    <w:nsid w:val="77F66E87"/>
    <w:multiLevelType w:val="hybridMultilevel"/>
    <w:tmpl w:val="FB3EFC3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num w:numId="32">
    <w:abstractNumId w:val="31"/>
  </w:num>
  <w:num w:numId="31">
    <w:abstractNumId w:val="30"/>
  </w:num>
  <w:num w:numId="30">
    <w:abstractNumId w:val="29"/>
  </w:num>
  <w:num w:numId="1" w16cid:durableId="65078307">
    <w:abstractNumId w:val="27"/>
  </w:num>
  <w:num w:numId="2" w16cid:durableId="1878816868">
    <w:abstractNumId w:val="19"/>
  </w:num>
  <w:num w:numId="3" w16cid:durableId="1854034501">
    <w:abstractNumId w:val="6"/>
  </w:num>
  <w:num w:numId="4" w16cid:durableId="766578598">
    <w:abstractNumId w:val="8"/>
  </w:num>
  <w:num w:numId="5" w16cid:durableId="1209420109">
    <w:abstractNumId w:val="4"/>
  </w:num>
  <w:num w:numId="6" w16cid:durableId="658047096">
    <w:abstractNumId w:val="14"/>
  </w:num>
  <w:num w:numId="7" w16cid:durableId="178082645">
    <w:abstractNumId w:val="18"/>
  </w:num>
  <w:num w:numId="8" w16cid:durableId="875190883">
    <w:abstractNumId w:val="0"/>
  </w:num>
  <w:num w:numId="9" w16cid:durableId="1730568511">
    <w:abstractNumId w:val="9"/>
  </w:num>
  <w:num w:numId="10" w16cid:durableId="367880227">
    <w:abstractNumId w:val="16"/>
  </w:num>
  <w:num w:numId="11" w16cid:durableId="521751537">
    <w:abstractNumId w:val="20"/>
  </w:num>
  <w:num w:numId="12" w16cid:durableId="1101726655">
    <w:abstractNumId w:val="10"/>
  </w:num>
  <w:num w:numId="13" w16cid:durableId="677804929">
    <w:abstractNumId w:val="24"/>
  </w:num>
  <w:num w:numId="14" w16cid:durableId="1385104115">
    <w:abstractNumId w:val="21"/>
  </w:num>
  <w:num w:numId="15" w16cid:durableId="1702515868">
    <w:abstractNumId w:val="25"/>
  </w:num>
  <w:num w:numId="16" w16cid:durableId="1001197561">
    <w:abstractNumId w:val="3"/>
  </w:num>
  <w:num w:numId="17" w16cid:durableId="1764951664">
    <w:abstractNumId w:val="26"/>
  </w:num>
  <w:num w:numId="18" w16cid:durableId="490414977">
    <w:abstractNumId w:val="12"/>
  </w:num>
  <w:num w:numId="19" w16cid:durableId="1253971176">
    <w:abstractNumId w:val="13"/>
  </w:num>
  <w:num w:numId="20" w16cid:durableId="1330669322">
    <w:abstractNumId w:val="7"/>
  </w:num>
  <w:num w:numId="21" w16cid:durableId="658507520">
    <w:abstractNumId w:val="15"/>
  </w:num>
  <w:num w:numId="22" w16cid:durableId="965963476">
    <w:abstractNumId w:val="5"/>
  </w:num>
  <w:num w:numId="23" w16cid:durableId="2110999713">
    <w:abstractNumId w:val="17"/>
  </w:num>
  <w:num w:numId="24" w16cid:durableId="155536124">
    <w:abstractNumId w:val="22"/>
  </w:num>
  <w:num w:numId="25" w16cid:durableId="1613125939">
    <w:abstractNumId w:val="1"/>
  </w:num>
  <w:num w:numId="26" w16cid:durableId="96338069">
    <w:abstractNumId w:val="23"/>
  </w:num>
  <w:num w:numId="27" w16cid:durableId="943657205">
    <w:abstractNumId w:val="28"/>
  </w:num>
  <w:num w:numId="28" w16cid:durableId="430009407">
    <w:abstractNumId w:val="2"/>
  </w:num>
  <w:num w:numId="29" w16cid:durableId="1309900604">
    <w:abstractNumId w:val="11"/>
  </w:num>
  <w:numIdMacAtCleanup w:val="26"/>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75"/>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112"/>
    <w:rsid w:val="00000E87"/>
    <w:rsid w:val="00003BF2"/>
    <w:rsid w:val="000042C5"/>
    <w:rsid w:val="000049DC"/>
    <w:rsid w:val="000051FA"/>
    <w:rsid w:val="0000650F"/>
    <w:rsid w:val="00010B3C"/>
    <w:rsid w:val="0001147F"/>
    <w:rsid w:val="00024F7E"/>
    <w:rsid w:val="00025ADC"/>
    <w:rsid w:val="00025DD2"/>
    <w:rsid w:val="000268DD"/>
    <w:rsid w:val="000322E4"/>
    <w:rsid w:val="00037676"/>
    <w:rsid w:val="00041D2A"/>
    <w:rsid w:val="00042279"/>
    <w:rsid w:val="00043A51"/>
    <w:rsid w:val="000474B6"/>
    <w:rsid w:val="00050A50"/>
    <w:rsid w:val="00051369"/>
    <w:rsid w:val="0005575B"/>
    <w:rsid w:val="00055EC5"/>
    <w:rsid w:val="000619E8"/>
    <w:rsid w:val="00061A71"/>
    <w:rsid w:val="00066DB1"/>
    <w:rsid w:val="00067708"/>
    <w:rsid w:val="00071AC0"/>
    <w:rsid w:val="000726EF"/>
    <w:rsid w:val="00072FAE"/>
    <w:rsid w:val="00074C08"/>
    <w:rsid w:val="00075D86"/>
    <w:rsid w:val="00080112"/>
    <w:rsid w:val="00081441"/>
    <w:rsid w:val="00081BFA"/>
    <w:rsid w:val="000823B9"/>
    <w:rsid w:val="00083ACB"/>
    <w:rsid w:val="00083EF5"/>
    <w:rsid w:val="00084A34"/>
    <w:rsid w:val="00085F6F"/>
    <w:rsid w:val="00086D99"/>
    <w:rsid w:val="00086DDE"/>
    <w:rsid w:val="00091B19"/>
    <w:rsid w:val="00095BB9"/>
    <w:rsid w:val="00095C7B"/>
    <w:rsid w:val="000978EE"/>
    <w:rsid w:val="000A543B"/>
    <w:rsid w:val="000A5734"/>
    <w:rsid w:val="000B01AF"/>
    <w:rsid w:val="000B1D49"/>
    <w:rsid w:val="000B3FB7"/>
    <w:rsid w:val="000B7E42"/>
    <w:rsid w:val="000C2447"/>
    <w:rsid w:val="000D2804"/>
    <w:rsid w:val="000D335B"/>
    <w:rsid w:val="000D3CC4"/>
    <w:rsid w:val="000D4167"/>
    <w:rsid w:val="000D453F"/>
    <w:rsid w:val="000D4B19"/>
    <w:rsid w:val="000D71E3"/>
    <w:rsid w:val="000E0BE9"/>
    <w:rsid w:val="000E1B78"/>
    <w:rsid w:val="000E2911"/>
    <w:rsid w:val="000F2CBD"/>
    <w:rsid w:val="000F31B2"/>
    <w:rsid w:val="000F4111"/>
    <w:rsid w:val="000F52AC"/>
    <w:rsid w:val="000F59B6"/>
    <w:rsid w:val="000F7A19"/>
    <w:rsid w:val="00100FFD"/>
    <w:rsid w:val="001058F7"/>
    <w:rsid w:val="00106369"/>
    <w:rsid w:val="001113E5"/>
    <w:rsid w:val="001150D9"/>
    <w:rsid w:val="001152D2"/>
    <w:rsid w:val="00116501"/>
    <w:rsid w:val="00122913"/>
    <w:rsid w:val="00125743"/>
    <w:rsid w:val="001262C6"/>
    <w:rsid w:val="001270A4"/>
    <w:rsid w:val="00130F6B"/>
    <w:rsid w:val="00131820"/>
    <w:rsid w:val="0013184C"/>
    <w:rsid w:val="00131CD6"/>
    <w:rsid w:val="00135330"/>
    <w:rsid w:val="00137714"/>
    <w:rsid w:val="00141BDC"/>
    <w:rsid w:val="0014326A"/>
    <w:rsid w:val="0014519F"/>
    <w:rsid w:val="00146E5A"/>
    <w:rsid w:val="0015000C"/>
    <w:rsid w:val="00151853"/>
    <w:rsid w:val="0015474A"/>
    <w:rsid w:val="00154F6D"/>
    <w:rsid w:val="00155FD7"/>
    <w:rsid w:val="00162E79"/>
    <w:rsid w:val="001644AA"/>
    <w:rsid w:val="0016568B"/>
    <w:rsid w:val="00166271"/>
    <w:rsid w:val="00166B16"/>
    <w:rsid w:val="00166D59"/>
    <w:rsid w:val="001675E0"/>
    <w:rsid w:val="00173649"/>
    <w:rsid w:val="00175D66"/>
    <w:rsid w:val="00176452"/>
    <w:rsid w:val="001777E6"/>
    <w:rsid w:val="00181FD0"/>
    <w:rsid w:val="00183792"/>
    <w:rsid w:val="00186A61"/>
    <w:rsid w:val="00191AA8"/>
    <w:rsid w:val="00195ED6"/>
    <w:rsid w:val="00196D41"/>
    <w:rsid w:val="001A0C00"/>
    <w:rsid w:val="001A2E20"/>
    <w:rsid w:val="001A3AD6"/>
    <w:rsid w:val="001A41AF"/>
    <w:rsid w:val="001A65BA"/>
    <w:rsid w:val="001A7DD5"/>
    <w:rsid w:val="001B0C8A"/>
    <w:rsid w:val="001B4367"/>
    <w:rsid w:val="001C0036"/>
    <w:rsid w:val="001C0646"/>
    <w:rsid w:val="001C5A7B"/>
    <w:rsid w:val="001C684B"/>
    <w:rsid w:val="001D0195"/>
    <w:rsid w:val="001D2B28"/>
    <w:rsid w:val="001D54F4"/>
    <w:rsid w:val="001D7715"/>
    <w:rsid w:val="001E12DD"/>
    <w:rsid w:val="001E1A1F"/>
    <w:rsid w:val="001E2FD0"/>
    <w:rsid w:val="001E3CF2"/>
    <w:rsid w:val="001E79BA"/>
    <w:rsid w:val="001F13E3"/>
    <w:rsid w:val="001F2B96"/>
    <w:rsid w:val="001F38FF"/>
    <w:rsid w:val="001F3C7A"/>
    <w:rsid w:val="001F682A"/>
    <w:rsid w:val="001F7E96"/>
    <w:rsid w:val="00205F61"/>
    <w:rsid w:val="002060AD"/>
    <w:rsid w:val="0021386B"/>
    <w:rsid w:val="0021445B"/>
    <w:rsid w:val="00222157"/>
    <w:rsid w:val="002225B3"/>
    <w:rsid w:val="00231094"/>
    <w:rsid w:val="00232B15"/>
    <w:rsid w:val="00233682"/>
    <w:rsid w:val="002344EC"/>
    <w:rsid w:val="00235AA4"/>
    <w:rsid w:val="002370F2"/>
    <w:rsid w:val="00237F1E"/>
    <w:rsid w:val="00246A0C"/>
    <w:rsid w:val="00247CE5"/>
    <w:rsid w:val="002500D1"/>
    <w:rsid w:val="00250C9D"/>
    <w:rsid w:val="002528C1"/>
    <w:rsid w:val="00254871"/>
    <w:rsid w:val="0025532A"/>
    <w:rsid w:val="00260085"/>
    <w:rsid w:val="00261614"/>
    <w:rsid w:val="00262945"/>
    <w:rsid w:val="00263827"/>
    <w:rsid w:val="00265365"/>
    <w:rsid w:val="0026538E"/>
    <w:rsid w:val="00271556"/>
    <w:rsid w:val="002810EB"/>
    <w:rsid w:val="00281A0C"/>
    <w:rsid w:val="00282085"/>
    <w:rsid w:val="00285214"/>
    <w:rsid w:val="00290B23"/>
    <w:rsid w:val="0029138B"/>
    <w:rsid w:val="0029210D"/>
    <w:rsid w:val="00292E69"/>
    <w:rsid w:val="00293ECA"/>
    <w:rsid w:val="002940E5"/>
    <w:rsid w:val="00294B0E"/>
    <w:rsid w:val="00295835"/>
    <w:rsid w:val="00297022"/>
    <w:rsid w:val="00297C2F"/>
    <w:rsid w:val="002A3557"/>
    <w:rsid w:val="002A60EB"/>
    <w:rsid w:val="002A6411"/>
    <w:rsid w:val="002B2B48"/>
    <w:rsid w:val="002B3001"/>
    <w:rsid w:val="002B33A4"/>
    <w:rsid w:val="002B3975"/>
    <w:rsid w:val="002B3CD5"/>
    <w:rsid w:val="002B3DC0"/>
    <w:rsid w:val="002B59E8"/>
    <w:rsid w:val="002B6458"/>
    <w:rsid w:val="002B64EC"/>
    <w:rsid w:val="002C202C"/>
    <w:rsid w:val="002C27C2"/>
    <w:rsid w:val="002C3B4D"/>
    <w:rsid w:val="002C4F84"/>
    <w:rsid w:val="002C7811"/>
    <w:rsid w:val="002C7872"/>
    <w:rsid w:val="002D14A4"/>
    <w:rsid w:val="002D39E3"/>
    <w:rsid w:val="002D3B8A"/>
    <w:rsid w:val="002D5CF0"/>
    <w:rsid w:val="002E4668"/>
    <w:rsid w:val="002E47E4"/>
    <w:rsid w:val="002F109C"/>
    <w:rsid w:val="002F57DD"/>
    <w:rsid w:val="00301221"/>
    <w:rsid w:val="003012BC"/>
    <w:rsid w:val="003019B7"/>
    <w:rsid w:val="00302F04"/>
    <w:rsid w:val="003033E5"/>
    <w:rsid w:val="00307A01"/>
    <w:rsid w:val="0031108B"/>
    <w:rsid w:val="0031212C"/>
    <w:rsid w:val="003121A4"/>
    <w:rsid w:val="00320F05"/>
    <w:rsid w:val="0032282B"/>
    <w:rsid w:val="00322F31"/>
    <w:rsid w:val="0032499E"/>
    <w:rsid w:val="00325EA0"/>
    <w:rsid w:val="00326A33"/>
    <w:rsid w:val="003278C3"/>
    <w:rsid w:val="003318DB"/>
    <w:rsid w:val="00333104"/>
    <w:rsid w:val="0033517F"/>
    <w:rsid w:val="00335258"/>
    <w:rsid w:val="00337D54"/>
    <w:rsid w:val="00340791"/>
    <w:rsid w:val="003436AA"/>
    <w:rsid w:val="0034650D"/>
    <w:rsid w:val="003471A0"/>
    <w:rsid w:val="003522E7"/>
    <w:rsid w:val="003525AF"/>
    <w:rsid w:val="003607F6"/>
    <w:rsid w:val="00360FB5"/>
    <w:rsid w:val="00363085"/>
    <w:rsid w:val="00364123"/>
    <w:rsid w:val="00366DAD"/>
    <w:rsid w:val="003670AA"/>
    <w:rsid w:val="00373466"/>
    <w:rsid w:val="00375F66"/>
    <w:rsid w:val="003762EC"/>
    <w:rsid w:val="003776AF"/>
    <w:rsid w:val="00377836"/>
    <w:rsid w:val="00382251"/>
    <w:rsid w:val="0038238A"/>
    <w:rsid w:val="003837D8"/>
    <w:rsid w:val="00383958"/>
    <w:rsid w:val="00383B53"/>
    <w:rsid w:val="00384529"/>
    <w:rsid w:val="00385624"/>
    <w:rsid w:val="003860AF"/>
    <w:rsid w:val="003906AD"/>
    <w:rsid w:val="00391198"/>
    <w:rsid w:val="00391BA6"/>
    <w:rsid w:val="00393B77"/>
    <w:rsid w:val="003A00AE"/>
    <w:rsid w:val="003A3747"/>
    <w:rsid w:val="003A5994"/>
    <w:rsid w:val="003A7373"/>
    <w:rsid w:val="003A97DF"/>
    <w:rsid w:val="003B2B28"/>
    <w:rsid w:val="003B2E25"/>
    <w:rsid w:val="003B4521"/>
    <w:rsid w:val="003B76ED"/>
    <w:rsid w:val="003C0C94"/>
    <w:rsid w:val="003C25D0"/>
    <w:rsid w:val="003C7821"/>
    <w:rsid w:val="003D1BB8"/>
    <w:rsid w:val="003E18AC"/>
    <w:rsid w:val="003E2C61"/>
    <w:rsid w:val="003E6197"/>
    <w:rsid w:val="003F0AD1"/>
    <w:rsid w:val="003F10BA"/>
    <w:rsid w:val="003F16A5"/>
    <w:rsid w:val="003F237F"/>
    <w:rsid w:val="003F4714"/>
    <w:rsid w:val="004021F7"/>
    <w:rsid w:val="004066A9"/>
    <w:rsid w:val="0040714A"/>
    <w:rsid w:val="0041122D"/>
    <w:rsid w:val="00411253"/>
    <w:rsid w:val="004138D8"/>
    <w:rsid w:val="0042241F"/>
    <w:rsid w:val="0042551A"/>
    <w:rsid w:val="00433F15"/>
    <w:rsid w:val="004361B6"/>
    <w:rsid w:val="00437A69"/>
    <w:rsid w:val="00441EB6"/>
    <w:rsid w:val="00443375"/>
    <w:rsid w:val="00447DDF"/>
    <w:rsid w:val="00451EEE"/>
    <w:rsid w:val="00452D31"/>
    <w:rsid w:val="00453C7C"/>
    <w:rsid w:val="00453DAB"/>
    <w:rsid w:val="00456A71"/>
    <w:rsid w:val="00457474"/>
    <w:rsid w:val="00461940"/>
    <w:rsid w:val="00462425"/>
    <w:rsid w:val="004647C0"/>
    <w:rsid w:val="00465655"/>
    <w:rsid w:val="00467EBC"/>
    <w:rsid w:val="00467ECE"/>
    <w:rsid w:val="00471054"/>
    <w:rsid w:val="00471BEA"/>
    <w:rsid w:val="00474084"/>
    <w:rsid w:val="00483E3A"/>
    <w:rsid w:val="00486906"/>
    <w:rsid w:val="00487FF2"/>
    <w:rsid w:val="00492701"/>
    <w:rsid w:val="00492D14"/>
    <w:rsid w:val="00493674"/>
    <w:rsid w:val="004A0C51"/>
    <w:rsid w:val="004A13DF"/>
    <w:rsid w:val="004A2F46"/>
    <w:rsid w:val="004A50EE"/>
    <w:rsid w:val="004A6A58"/>
    <w:rsid w:val="004A6D76"/>
    <w:rsid w:val="004A6E22"/>
    <w:rsid w:val="004B0A49"/>
    <w:rsid w:val="004B0FA4"/>
    <w:rsid w:val="004B2A1A"/>
    <w:rsid w:val="004B2E78"/>
    <w:rsid w:val="004C00F0"/>
    <w:rsid w:val="004C1496"/>
    <w:rsid w:val="004C15DF"/>
    <w:rsid w:val="004C17A0"/>
    <w:rsid w:val="004C5281"/>
    <w:rsid w:val="004C6B90"/>
    <w:rsid w:val="004C76EB"/>
    <w:rsid w:val="004C780E"/>
    <w:rsid w:val="004D0CFB"/>
    <w:rsid w:val="004D1F40"/>
    <w:rsid w:val="004D5E8E"/>
    <w:rsid w:val="004D63EC"/>
    <w:rsid w:val="004E6C1A"/>
    <w:rsid w:val="004E6E29"/>
    <w:rsid w:val="004E74E1"/>
    <w:rsid w:val="004F0044"/>
    <w:rsid w:val="004F1840"/>
    <w:rsid w:val="004F27DC"/>
    <w:rsid w:val="004F28B1"/>
    <w:rsid w:val="004F3436"/>
    <w:rsid w:val="004F5F4C"/>
    <w:rsid w:val="004F6866"/>
    <w:rsid w:val="005006DB"/>
    <w:rsid w:val="0050679A"/>
    <w:rsid w:val="005114C9"/>
    <w:rsid w:val="00511C72"/>
    <w:rsid w:val="00516AD1"/>
    <w:rsid w:val="0052036B"/>
    <w:rsid w:val="005225AD"/>
    <w:rsid w:val="00522C6A"/>
    <w:rsid w:val="00524068"/>
    <w:rsid w:val="0052573E"/>
    <w:rsid w:val="005273F5"/>
    <w:rsid w:val="0053129C"/>
    <w:rsid w:val="00534073"/>
    <w:rsid w:val="00536CA5"/>
    <w:rsid w:val="0053701D"/>
    <w:rsid w:val="00547E82"/>
    <w:rsid w:val="0054BEC3"/>
    <w:rsid w:val="00561C79"/>
    <w:rsid w:val="00562B7B"/>
    <w:rsid w:val="00565CEB"/>
    <w:rsid w:val="005671EC"/>
    <w:rsid w:val="0057246A"/>
    <w:rsid w:val="00573FB5"/>
    <w:rsid w:val="0058014E"/>
    <w:rsid w:val="00580777"/>
    <w:rsid w:val="00581939"/>
    <w:rsid w:val="005838E1"/>
    <w:rsid w:val="00591058"/>
    <w:rsid w:val="00592334"/>
    <w:rsid w:val="00592BED"/>
    <w:rsid w:val="005947EC"/>
    <w:rsid w:val="005A0C29"/>
    <w:rsid w:val="005A1F0F"/>
    <w:rsid w:val="005A4AEC"/>
    <w:rsid w:val="005A6F6A"/>
    <w:rsid w:val="005A71BF"/>
    <w:rsid w:val="005B4329"/>
    <w:rsid w:val="005B473E"/>
    <w:rsid w:val="005B6369"/>
    <w:rsid w:val="005C0E28"/>
    <w:rsid w:val="005C7522"/>
    <w:rsid w:val="005D088D"/>
    <w:rsid w:val="005D171C"/>
    <w:rsid w:val="005D1734"/>
    <w:rsid w:val="005D39D1"/>
    <w:rsid w:val="005D495F"/>
    <w:rsid w:val="005D530F"/>
    <w:rsid w:val="005D5A00"/>
    <w:rsid w:val="005D795C"/>
    <w:rsid w:val="005E09D7"/>
    <w:rsid w:val="005E252E"/>
    <w:rsid w:val="005E3FEE"/>
    <w:rsid w:val="005E4123"/>
    <w:rsid w:val="005E4945"/>
    <w:rsid w:val="005E4EE2"/>
    <w:rsid w:val="005E7DEB"/>
    <w:rsid w:val="005F0161"/>
    <w:rsid w:val="005F2747"/>
    <w:rsid w:val="005F356E"/>
    <w:rsid w:val="005F51CE"/>
    <w:rsid w:val="00600B59"/>
    <w:rsid w:val="00601A94"/>
    <w:rsid w:val="0060367B"/>
    <w:rsid w:val="00613518"/>
    <w:rsid w:val="00613903"/>
    <w:rsid w:val="00617E12"/>
    <w:rsid w:val="00621571"/>
    <w:rsid w:val="00624789"/>
    <w:rsid w:val="00636A83"/>
    <w:rsid w:val="00636AEB"/>
    <w:rsid w:val="00637914"/>
    <w:rsid w:val="00637B7F"/>
    <w:rsid w:val="006402C7"/>
    <w:rsid w:val="00640F76"/>
    <w:rsid w:val="006418B9"/>
    <w:rsid w:val="00642408"/>
    <w:rsid w:val="00642868"/>
    <w:rsid w:val="006438D4"/>
    <w:rsid w:val="00643FB8"/>
    <w:rsid w:val="0064613B"/>
    <w:rsid w:val="00647A99"/>
    <w:rsid w:val="00647EA5"/>
    <w:rsid w:val="006510D4"/>
    <w:rsid w:val="00651740"/>
    <w:rsid w:val="00652EC6"/>
    <w:rsid w:val="00654345"/>
    <w:rsid w:val="0066305F"/>
    <w:rsid w:val="00677C8F"/>
    <w:rsid w:val="006821A5"/>
    <w:rsid w:val="006826E1"/>
    <w:rsid w:val="00684A36"/>
    <w:rsid w:val="00685513"/>
    <w:rsid w:val="006871F6"/>
    <w:rsid w:val="00690F88"/>
    <w:rsid w:val="00694C73"/>
    <w:rsid w:val="006A007E"/>
    <w:rsid w:val="006A070D"/>
    <w:rsid w:val="006A162C"/>
    <w:rsid w:val="006A37AC"/>
    <w:rsid w:val="006A4D85"/>
    <w:rsid w:val="006A552C"/>
    <w:rsid w:val="006A5FB5"/>
    <w:rsid w:val="006A6660"/>
    <w:rsid w:val="006B1765"/>
    <w:rsid w:val="006B2377"/>
    <w:rsid w:val="006B23B5"/>
    <w:rsid w:val="006B29A0"/>
    <w:rsid w:val="006B7409"/>
    <w:rsid w:val="006C0BE2"/>
    <w:rsid w:val="006C0F08"/>
    <w:rsid w:val="006C1289"/>
    <w:rsid w:val="006C3A98"/>
    <w:rsid w:val="006C6751"/>
    <w:rsid w:val="006D59C7"/>
    <w:rsid w:val="006D7738"/>
    <w:rsid w:val="006D7EB8"/>
    <w:rsid w:val="006E121C"/>
    <w:rsid w:val="006E3B3D"/>
    <w:rsid w:val="006E7092"/>
    <w:rsid w:val="006F2CAE"/>
    <w:rsid w:val="006F46B1"/>
    <w:rsid w:val="006F52C5"/>
    <w:rsid w:val="006F76D0"/>
    <w:rsid w:val="00706518"/>
    <w:rsid w:val="0070757B"/>
    <w:rsid w:val="0071038A"/>
    <w:rsid w:val="00710C8E"/>
    <w:rsid w:val="007113DE"/>
    <w:rsid w:val="007165F6"/>
    <w:rsid w:val="00720E12"/>
    <w:rsid w:val="00722BBB"/>
    <w:rsid w:val="00723794"/>
    <w:rsid w:val="0072637E"/>
    <w:rsid w:val="00731030"/>
    <w:rsid w:val="007319CC"/>
    <w:rsid w:val="00731BED"/>
    <w:rsid w:val="00731C0B"/>
    <w:rsid w:val="0073258A"/>
    <w:rsid w:val="007344C9"/>
    <w:rsid w:val="00735DF2"/>
    <w:rsid w:val="00736FCC"/>
    <w:rsid w:val="00744DBC"/>
    <w:rsid w:val="007450DD"/>
    <w:rsid w:val="007461E4"/>
    <w:rsid w:val="00746CFB"/>
    <w:rsid w:val="0075251A"/>
    <w:rsid w:val="00752E8C"/>
    <w:rsid w:val="00757D43"/>
    <w:rsid w:val="0076015E"/>
    <w:rsid w:val="00760378"/>
    <w:rsid w:val="00762BE3"/>
    <w:rsid w:val="00763D1F"/>
    <w:rsid w:val="00765DB1"/>
    <w:rsid w:val="00765E6B"/>
    <w:rsid w:val="0076752E"/>
    <w:rsid w:val="007734EC"/>
    <w:rsid w:val="007752DD"/>
    <w:rsid w:val="007753AD"/>
    <w:rsid w:val="00780D63"/>
    <w:rsid w:val="0078294A"/>
    <w:rsid w:val="0078470E"/>
    <w:rsid w:val="00784966"/>
    <w:rsid w:val="00785C11"/>
    <w:rsid w:val="00785FE9"/>
    <w:rsid w:val="0078DDFA"/>
    <w:rsid w:val="00791791"/>
    <w:rsid w:val="00792681"/>
    <w:rsid w:val="00796B5A"/>
    <w:rsid w:val="00797D2B"/>
    <w:rsid w:val="007A0064"/>
    <w:rsid w:val="007A2BB1"/>
    <w:rsid w:val="007A5C21"/>
    <w:rsid w:val="007A6117"/>
    <w:rsid w:val="007A685E"/>
    <w:rsid w:val="007A68E6"/>
    <w:rsid w:val="007B14EB"/>
    <w:rsid w:val="007B54DA"/>
    <w:rsid w:val="007C01DD"/>
    <w:rsid w:val="007C041F"/>
    <w:rsid w:val="007C09E1"/>
    <w:rsid w:val="007C10FE"/>
    <w:rsid w:val="007C32A9"/>
    <w:rsid w:val="007D09AD"/>
    <w:rsid w:val="007D1E96"/>
    <w:rsid w:val="007D2DBE"/>
    <w:rsid w:val="007D3E83"/>
    <w:rsid w:val="007D4082"/>
    <w:rsid w:val="007D5E34"/>
    <w:rsid w:val="007D734E"/>
    <w:rsid w:val="007D73D9"/>
    <w:rsid w:val="007E1302"/>
    <w:rsid w:val="007E6C3C"/>
    <w:rsid w:val="007E7E33"/>
    <w:rsid w:val="007F0A4C"/>
    <w:rsid w:val="007F4297"/>
    <w:rsid w:val="007F44A4"/>
    <w:rsid w:val="007F5DEC"/>
    <w:rsid w:val="0080113C"/>
    <w:rsid w:val="008024A8"/>
    <w:rsid w:val="00804571"/>
    <w:rsid w:val="008070DF"/>
    <w:rsid w:val="0080773E"/>
    <w:rsid w:val="0081052E"/>
    <w:rsid w:val="00812665"/>
    <w:rsid w:val="00815895"/>
    <w:rsid w:val="008208AC"/>
    <w:rsid w:val="0082308B"/>
    <w:rsid w:val="0082336F"/>
    <w:rsid w:val="008257CC"/>
    <w:rsid w:val="00826F54"/>
    <w:rsid w:val="008270D7"/>
    <w:rsid w:val="00830020"/>
    <w:rsid w:val="008316C2"/>
    <w:rsid w:val="00832662"/>
    <w:rsid w:val="00832893"/>
    <w:rsid w:val="00833C08"/>
    <w:rsid w:val="00833DC8"/>
    <w:rsid w:val="00833E02"/>
    <w:rsid w:val="0083547F"/>
    <w:rsid w:val="00836E26"/>
    <w:rsid w:val="00837AD3"/>
    <w:rsid w:val="00837B8D"/>
    <w:rsid w:val="0084693F"/>
    <w:rsid w:val="00846C71"/>
    <w:rsid w:val="00852986"/>
    <w:rsid w:val="008529C3"/>
    <w:rsid w:val="00852AA5"/>
    <w:rsid w:val="008571CA"/>
    <w:rsid w:val="00862064"/>
    <w:rsid w:val="00867382"/>
    <w:rsid w:val="00867B61"/>
    <w:rsid w:val="008709C5"/>
    <w:rsid w:val="008726A3"/>
    <w:rsid w:val="00874BF3"/>
    <w:rsid w:val="00874D55"/>
    <w:rsid w:val="00874F0D"/>
    <w:rsid w:val="0087508B"/>
    <w:rsid w:val="008753EE"/>
    <w:rsid w:val="00875747"/>
    <w:rsid w:val="00880C3F"/>
    <w:rsid w:val="00882488"/>
    <w:rsid w:val="00882C9D"/>
    <w:rsid w:val="00892462"/>
    <w:rsid w:val="008924C7"/>
    <w:rsid w:val="00894696"/>
    <w:rsid w:val="00894911"/>
    <w:rsid w:val="00894AC8"/>
    <w:rsid w:val="00895A24"/>
    <w:rsid w:val="0089767C"/>
    <w:rsid w:val="008A09E1"/>
    <w:rsid w:val="008A0A21"/>
    <w:rsid w:val="008A10B9"/>
    <w:rsid w:val="008A16FA"/>
    <w:rsid w:val="008A58E8"/>
    <w:rsid w:val="008A5FB7"/>
    <w:rsid w:val="008B64B2"/>
    <w:rsid w:val="008B71E9"/>
    <w:rsid w:val="008C177D"/>
    <w:rsid w:val="008C1E0B"/>
    <w:rsid w:val="008C4FBD"/>
    <w:rsid w:val="008D1DC0"/>
    <w:rsid w:val="008D2C24"/>
    <w:rsid w:val="008D4ABC"/>
    <w:rsid w:val="008E15D4"/>
    <w:rsid w:val="008E3126"/>
    <w:rsid w:val="008E4250"/>
    <w:rsid w:val="008E59A5"/>
    <w:rsid w:val="008E6015"/>
    <w:rsid w:val="008F146C"/>
    <w:rsid w:val="008F55F7"/>
    <w:rsid w:val="008F79CE"/>
    <w:rsid w:val="00901078"/>
    <w:rsid w:val="00901D02"/>
    <w:rsid w:val="0090214C"/>
    <w:rsid w:val="00903159"/>
    <w:rsid w:val="00903162"/>
    <w:rsid w:val="00904367"/>
    <w:rsid w:val="00913D2F"/>
    <w:rsid w:val="0091520E"/>
    <w:rsid w:val="009218DA"/>
    <w:rsid w:val="00923537"/>
    <w:rsid w:val="009238ED"/>
    <w:rsid w:val="009244CF"/>
    <w:rsid w:val="00925F8C"/>
    <w:rsid w:val="00926EF6"/>
    <w:rsid w:val="00927BB0"/>
    <w:rsid w:val="00930F1F"/>
    <w:rsid w:val="0093124E"/>
    <w:rsid w:val="00931A58"/>
    <w:rsid w:val="00933458"/>
    <w:rsid w:val="0093462B"/>
    <w:rsid w:val="00934E16"/>
    <w:rsid w:val="00935923"/>
    <w:rsid w:val="009416B4"/>
    <w:rsid w:val="00941E42"/>
    <w:rsid w:val="00943D8E"/>
    <w:rsid w:val="00945340"/>
    <w:rsid w:val="00953FC0"/>
    <w:rsid w:val="00955EFE"/>
    <w:rsid w:val="009561B0"/>
    <w:rsid w:val="0095695A"/>
    <w:rsid w:val="00957527"/>
    <w:rsid w:val="0095794C"/>
    <w:rsid w:val="0096106F"/>
    <w:rsid w:val="009614B4"/>
    <w:rsid w:val="009641B0"/>
    <w:rsid w:val="00964495"/>
    <w:rsid w:val="0096C427"/>
    <w:rsid w:val="00970904"/>
    <w:rsid w:val="0097255E"/>
    <w:rsid w:val="0097293E"/>
    <w:rsid w:val="00972F0B"/>
    <w:rsid w:val="00974C7B"/>
    <w:rsid w:val="00976556"/>
    <w:rsid w:val="009777DD"/>
    <w:rsid w:val="009820C0"/>
    <w:rsid w:val="00983906"/>
    <w:rsid w:val="0098406C"/>
    <w:rsid w:val="00986D5F"/>
    <w:rsid w:val="00991103"/>
    <w:rsid w:val="00993577"/>
    <w:rsid w:val="00994E5E"/>
    <w:rsid w:val="00996458"/>
    <w:rsid w:val="00997823"/>
    <w:rsid w:val="00997855"/>
    <w:rsid w:val="009A05B2"/>
    <w:rsid w:val="009A0D21"/>
    <w:rsid w:val="009A204A"/>
    <w:rsid w:val="009A2246"/>
    <w:rsid w:val="009A2B01"/>
    <w:rsid w:val="009A3459"/>
    <w:rsid w:val="009A486C"/>
    <w:rsid w:val="009A768E"/>
    <w:rsid w:val="009A7840"/>
    <w:rsid w:val="009A7EFB"/>
    <w:rsid w:val="009B0D40"/>
    <w:rsid w:val="009B1763"/>
    <w:rsid w:val="009B47ED"/>
    <w:rsid w:val="009B49DC"/>
    <w:rsid w:val="009B6FF9"/>
    <w:rsid w:val="009C0FB5"/>
    <w:rsid w:val="009C4557"/>
    <w:rsid w:val="009C7631"/>
    <w:rsid w:val="009C7CF7"/>
    <w:rsid w:val="009D1D7F"/>
    <w:rsid w:val="009D542D"/>
    <w:rsid w:val="009E3725"/>
    <w:rsid w:val="009E4CB4"/>
    <w:rsid w:val="009E736C"/>
    <w:rsid w:val="009F0009"/>
    <w:rsid w:val="009F236A"/>
    <w:rsid w:val="009F4A2B"/>
    <w:rsid w:val="009F6A75"/>
    <w:rsid w:val="009F7F80"/>
    <w:rsid w:val="00A00544"/>
    <w:rsid w:val="00A0339A"/>
    <w:rsid w:val="00A109D0"/>
    <w:rsid w:val="00A11489"/>
    <w:rsid w:val="00A11F6E"/>
    <w:rsid w:val="00A13E0C"/>
    <w:rsid w:val="00A14364"/>
    <w:rsid w:val="00A17591"/>
    <w:rsid w:val="00A2009E"/>
    <w:rsid w:val="00A20D0D"/>
    <w:rsid w:val="00A21331"/>
    <w:rsid w:val="00A21984"/>
    <w:rsid w:val="00A23031"/>
    <w:rsid w:val="00A30B59"/>
    <w:rsid w:val="00A31099"/>
    <w:rsid w:val="00A33EC7"/>
    <w:rsid w:val="00A44F96"/>
    <w:rsid w:val="00A456E4"/>
    <w:rsid w:val="00A45910"/>
    <w:rsid w:val="00A46626"/>
    <w:rsid w:val="00A47889"/>
    <w:rsid w:val="00A5240C"/>
    <w:rsid w:val="00A53C9C"/>
    <w:rsid w:val="00A55719"/>
    <w:rsid w:val="00A616AD"/>
    <w:rsid w:val="00A655AB"/>
    <w:rsid w:val="00A723B1"/>
    <w:rsid w:val="00A727CC"/>
    <w:rsid w:val="00A75312"/>
    <w:rsid w:val="00A764A8"/>
    <w:rsid w:val="00A764B0"/>
    <w:rsid w:val="00A7774C"/>
    <w:rsid w:val="00A81E26"/>
    <w:rsid w:val="00A833F5"/>
    <w:rsid w:val="00A8485B"/>
    <w:rsid w:val="00A85971"/>
    <w:rsid w:val="00A94C96"/>
    <w:rsid w:val="00A95210"/>
    <w:rsid w:val="00A96671"/>
    <w:rsid w:val="00A96D82"/>
    <w:rsid w:val="00A97CFA"/>
    <w:rsid w:val="00AA068B"/>
    <w:rsid w:val="00AA142A"/>
    <w:rsid w:val="00AA27B8"/>
    <w:rsid w:val="00AA2D21"/>
    <w:rsid w:val="00AA2D7A"/>
    <w:rsid w:val="00AA4503"/>
    <w:rsid w:val="00AA5135"/>
    <w:rsid w:val="00AA56A9"/>
    <w:rsid w:val="00AB448C"/>
    <w:rsid w:val="00AB5CA4"/>
    <w:rsid w:val="00AC00A6"/>
    <w:rsid w:val="00AC2938"/>
    <w:rsid w:val="00AC32B3"/>
    <w:rsid w:val="00AC4725"/>
    <w:rsid w:val="00AC7CBC"/>
    <w:rsid w:val="00AD1228"/>
    <w:rsid w:val="00AD1607"/>
    <w:rsid w:val="00AD2CDF"/>
    <w:rsid w:val="00AD6F41"/>
    <w:rsid w:val="00AD7B87"/>
    <w:rsid w:val="00AD7E68"/>
    <w:rsid w:val="00AE1050"/>
    <w:rsid w:val="00AE2CD2"/>
    <w:rsid w:val="00AF05D1"/>
    <w:rsid w:val="00AF3162"/>
    <w:rsid w:val="00AF4867"/>
    <w:rsid w:val="00AF4B19"/>
    <w:rsid w:val="00AF5AE3"/>
    <w:rsid w:val="00AF6342"/>
    <w:rsid w:val="00AF64B0"/>
    <w:rsid w:val="00AF758B"/>
    <w:rsid w:val="00B01A81"/>
    <w:rsid w:val="00B06A82"/>
    <w:rsid w:val="00B1257C"/>
    <w:rsid w:val="00B15517"/>
    <w:rsid w:val="00B167FC"/>
    <w:rsid w:val="00B207D7"/>
    <w:rsid w:val="00B216C0"/>
    <w:rsid w:val="00B325E2"/>
    <w:rsid w:val="00B360C4"/>
    <w:rsid w:val="00B408B3"/>
    <w:rsid w:val="00B40AE6"/>
    <w:rsid w:val="00B416F7"/>
    <w:rsid w:val="00B42E62"/>
    <w:rsid w:val="00B437FE"/>
    <w:rsid w:val="00B45964"/>
    <w:rsid w:val="00B466C9"/>
    <w:rsid w:val="00B53EA3"/>
    <w:rsid w:val="00B56E80"/>
    <w:rsid w:val="00B601D3"/>
    <w:rsid w:val="00B63588"/>
    <w:rsid w:val="00B65931"/>
    <w:rsid w:val="00B65A36"/>
    <w:rsid w:val="00B72780"/>
    <w:rsid w:val="00B729E0"/>
    <w:rsid w:val="00B73A8D"/>
    <w:rsid w:val="00B74220"/>
    <w:rsid w:val="00B75F2D"/>
    <w:rsid w:val="00B77584"/>
    <w:rsid w:val="00B77E46"/>
    <w:rsid w:val="00B844F4"/>
    <w:rsid w:val="00B8450A"/>
    <w:rsid w:val="00B907B1"/>
    <w:rsid w:val="00B9199D"/>
    <w:rsid w:val="00B9654C"/>
    <w:rsid w:val="00B97935"/>
    <w:rsid w:val="00BA0251"/>
    <w:rsid w:val="00BA0AB1"/>
    <w:rsid w:val="00BA605E"/>
    <w:rsid w:val="00BA6E4B"/>
    <w:rsid w:val="00BB0E1E"/>
    <w:rsid w:val="00BB6D11"/>
    <w:rsid w:val="00BC2F72"/>
    <w:rsid w:val="00BC31ED"/>
    <w:rsid w:val="00BC330A"/>
    <w:rsid w:val="00BC5BC3"/>
    <w:rsid w:val="00BC7B0B"/>
    <w:rsid w:val="00BD0EF7"/>
    <w:rsid w:val="00BD1326"/>
    <w:rsid w:val="00BD44C5"/>
    <w:rsid w:val="00BD7239"/>
    <w:rsid w:val="00BE4BC0"/>
    <w:rsid w:val="00BE624C"/>
    <w:rsid w:val="00BE68D6"/>
    <w:rsid w:val="00BF0BD3"/>
    <w:rsid w:val="00BF2B53"/>
    <w:rsid w:val="00BF4018"/>
    <w:rsid w:val="00BF5835"/>
    <w:rsid w:val="00BF6852"/>
    <w:rsid w:val="00BF72CF"/>
    <w:rsid w:val="00C02213"/>
    <w:rsid w:val="00C06103"/>
    <w:rsid w:val="00C100E5"/>
    <w:rsid w:val="00C12131"/>
    <w:rsid w:val="00C13A5D"/>
    <w:rsid w:val="00C154C0"/>
    <w:rsid w:val="00C16977"/>
    <w:rsid w:val="00C16EF7"/>
    <w:rsid w:val="00C174CF"/>
    <w:rsid w:val="00C21F28"/>
    <w:rsid w:val="00C256F8"/>
    <w:rsid w:val="00C25E04"/>
    <w:rsid w:val="00C274F2"/>
    <w:rsid w:val="00C2755F"/>
    <w:rsid w:val="00C27920"/>
    <w:rsid w:val="00C30E77"/>
    <w:rsid w:val="00C317A6"/>
    <w:rsid w:val="00C3650A"/>
    <w:rsid w:val="00C3699B"/>
    <w:rsid w:val="00C4097F"/>
    <w:rsid w:val="00C40D01"/>
    <w:rsid w:val="00C40D62"/>
    <w:rsid w:val="00C42CF7"/>
    <w:rsid w:val="00C464C4"/>
    <w:rsid w:val="00C472AA"/>
    <w:rsid w:val="00C51E87"/>
    <w:rsid w:val="00C542E3"/>
    <w:rsid w:val="00C6141C"/>
    <w:rsid w:val="00C630EA"/>
    <w:rsid w:val="00C6627D"/>
    <w:rsid w:val="00C720B1"/>
    <w:rsid w:val="00C73453"/>
    <w:rsid w:val="00C737D3"/>
    <w:rsid w:val="00C7414E"/>
    <w:rsid w:val="00C76E43"/>
    <w:rsid w:val="00C80C29"/>
    <w:rsid w:val="00C8335C"/>
    <w:rsid w:val="00C86AEF"/>
    <w:rsid w:val="00C86E1A"/>
    <w:rsid w:val="00C90A66"/>
    <w:rsid w:val="00C91793"/>
    <w:rsid w:val="00C92448"/>
    <w:rsid w:val="00C94507"/>
    <w:rsid w:val="00C95CF3"/>
    <w:rsid w:val="00C95DCA"/>
    <w:rsid w:val="00C96714"/>
    <w:rsid w:val="00C96B6F"/>
    <w:rsid w:val="00CA494F"/>
    <w:rsid w:val="00CA5CFB"/>
    <w:rsid w:val="00CA67B7"/>
    <w:rsid w:val="00CA6E53"/>
    <w:rsid w:val="00CB311E"/>
    <w:rsid w:val="00CB58ED"/>
    <w:rsid w:val="00CB5CCA"/>
    <w:rsid w:val="00CC123E"/>
    <w:rsid w:val="00CD0BA2"/>
    <w:rsid w:val="00CD15EB"/>
    <w:rsid w:val="00CD6533"/>
    <w:rsid w:val="00CD7FF7"/>
    <w:rsid w:val="00CE00A9"/>
    <w:rsid w:val="00CE03D5"/>
    <w:rsid w:val="00CE0465"/>
    <w:rsid w:val="00CE6A2D"/>
    <w:rsid w:val="00CF08B4"/>
    <w:rsid w:val="00CF5009"/>
    <w:rsid w:val="00CF75F0"/>
    <w:rsid w:val="00D001A1"/>
    <w:rsid w:val="00D00F93"/>
    <w:rsid w:val="00D0293F"/>
    <w:rsid w:val="00D02A40"/>
    <w:rsid w:val="00D02C57"/>
    <w:rsid w:val="00D0434B"/>
    <w:rsid w:val="00D06307"/>
    <w:rsid w:val="00D07F38"/>
    <w:rsid w:val="00D10E1B"/>
    <w:rsid w:val="00D119DD"/>
    <w:rsid w:val="00D12697"/>
    <w:rsid w:val="00D162A7"/>
    <w:rsid w:val="00D2147C"/>
    <w:rsid w:val="00D2288B"/>
    <w:rsid w:val="00D250F3"/>
    <w:rsid w:val="00D253BF"/>
    <w:rsid w:val="00D27AED"/>
    <w:rsid w:val="00D2EBDF"/>
    <w:rsid w:val="00D3215C"/>
    <w:rsid w:val="00D3535A"/>
    <w:rsid w:val="00D362E5"/>
    <w:rsid w:val="00D45295"/>
    <w:rsid w:val="00D47160"/>
    <w:rsid w:val="00D471A6"/>
    <w:rsid w:val="00D50B5A"/>
    <w:rsid w:val="00D52387"/>
    <w:rsid w:val="00D53317"/>
    <w:rsid w:val="00D54E5C"/>
    <w:rsid w:val="00D55252"/>
    <w:rsid w:val="00D56F5A"/>
    <w:rsid w:val="00D60088"/>
    <w:rsid w:val="00D60AC5"/>
    <w:rsid w:val="00D614D5"/>
    <w:rsid w:val="00D61E1F"/>
    <w:rsid w:val="00D62AAC"/>
    <w:rsid w:val="00D639AB"/>
    <w:rsid w:val="00D702E2"/>
    <w:rsid w:val="00D714EA"/>
    <w:rsid w:val="00D73A0F"/>
    <w:rsid w:val="00D74FFC"/>
    <w:rsid w:val="00D768A8"/>
    <w:rsid w:val="00D76BF6"/>
    <w:rsid w:val="00D821BC"/>
    <w:rsid w:val="00D8307D"/>
    <w:rsid w:val="00D8351C"/>
    <w:rsid w:val="00D859AE"/>
    <w:rsid w:val="00D86049"/>
    <w:rsid w:val="00D916D0"/>
    <w:rsid w:val="00D925D9"/>
    <w:rsid w:val="00D92BE7"/>
    <w:rsid w:val="00D95A22"/>
    <w:rsid w:val="00D971C1"/>
    <w:rsid w:val="00D9737B"/>
    <w:rsid w:val="00D978D3"/>
    <w:rsid w:val="00DA0BA4"/>
    <w:rsid w:val="00DA1001"/>
    <w:rsid w:val="00DA3ABD"/>
    <w:rsid w:val="00DA5783"/>
    <w:rsid w:val="00DB0373"/>
    <w:rsid w:val="00DB147D"/>
    <w:rsid w:val="00DB3F4D"/>
    <w:rsid w:val="00DB52A2"/>
    <w:rsid w:val="00DB53BE"/>
    <w:rsid w:val="00DC01E2"/>
    <w:rsid w:val="00DC085F"/>
    <w:rsid w:val="00DC2DD3"/>
    <w:rsid w:val="00DC3525"/>
    <w:rsid w:val="00DC5130"/>
    <w:rsid w:val="00DD2C77"/>
    <w:rsid w:val="00DD3DDD"/>
    <w:rsid w:val="00DD6124"/>
    <w:rsid w:val="00DE0638"/>
    <w:rsid w:val="00DE1701"/>
    <w:rsid w:val="00DE389E"/>
    <w:rsid w:val="00DE3FDA"/>
    <w:rsid w:val="00DE4217"/>
    <w:rsid w:val="00DE489A"/>
    <w:rsid w:val="00DE56E5"/>
    <w:rsid w:val="00DE75AE"/>
    <w:rsid w:val="00DF0D8B"/>
    <w:rsid w:val="00DF1F10"/>
    <w:rsid w:val="00DF2882"/>
    <w:rsid w:val="00DF6E7E"/>
    <w:rsid w:val="00DF7973"/>
    <w:rsid w:val="00E0085E"/>
    <w:rsid w:val="00E01CC3"/>
    <w:rsid w:val="00E03C50"/>
    <w:rsid w:val="00E06E8E"/>
    <w:rsid w:val="00E0756A"/>
    <w:rsid w:val="00E114AC"/>
    <w:rsid w:val="00E11A60"/>
    <w:rsid w:val="00E1556E"/>
    <w:rsid w:val="00E15A02"/>
    <w:rsid w:val="00E17BED"/>
    <w:rsid w:val="00E2040E"/>
    <w:rsid w:val="00E2165C"/>
    <w:rsid w:val="00E2200B"/>
    <w:rsid w:val="00E24961"/>
    <w:rsid w:val="00E30D0C"/>
    <w:rsid w:val="00E31366"/>
    <w:rsid w:val="00E364C0"/>
    <w:rsid w:val="00E43DA3"/>
    <w:rsid w:val="00E6001E"/>
    <w:rsid w:val="00E60E09"/>
    <w:rsid w:val="00E61880"/>
    <w:rsid w:val="00E61E0E"/>
    <w:rsid w:val="00E6255F"/>
    <w:rsid w:val="00E648DE"/>
    <w:rsid w:val="00E64BCE"/>
    <w:rsid w:val="00E71426"/>
    <w:rsid w:val="00E71E0A"/>
    <w:rsid w:val="00E72785"/>
    <w:rsid w:val="00E73E17"/>
    <w:rsid w:val="00E7418B"/>
    <w:rsid w:val="00E8025E"/>
    <w:rsid w:val="00E8114E"/>
    <w:rsid w:val="00E82589"/>
    <w:rsid w:val="00E837E9"/>
    <w:rsid w:val="00E8706E"/>
    <w:rsid w:val="00E92D43"/>
    <w:rsid w:val="00E93688"/>
    <w:rsid w:val="00E9518A"/>
    <w:rsid w:val="00E95F35"/>
    <w:rsid w:val="00EA0AC9"/>
    <w:rsid w:val="00EA5BF1"/>
    <w:rsid w:val="00EB29B0"/>
    <w:rsid w:val="00EB40BE"/>
    <w:rsid w:val="00EC2C03"/>
    <w:rsid w:val="00EC3B56"/>
    <w:rsid w:val="00EC63BC"/>
    <w:rsid w:val="00EC67CB"/>
    <w:rsid w:val="00ED1917"/>
    <w:rsid w:val="00ED6204"/>
    <w:rsid w:val="00EE0A2B"/>
    <w:rsid w:val="00EE6BBD"/>
    <w:rsid w:val="00EF020C"/>
    <w:rsid w:val="00EF027B"/>
    <w:rsid w:val="00EF02BC"/>
    <w:rsid w:val="00EF0647"/>
    <w:rsid w:val="00EF4C4A"/>
    <w:rsid w:val="00F0153F"/>
    <w:rsid w:val="00F035AD"/>
    <w:rsid w:val="00F0717A"/>
    <w:rsid w:val="00F07E37"/>
    <w:rsid w:val="00F1051F"/>
    <w:rsid w:val="00F11C05"/>
    <w:rsid w:val="00F1343F"/>
    <w:rsid w:val="00F14694"/>
    <w:rsid w:val="00F20FF9"/>
    <w:rsid w:val="00F21F18"/>
    <w:rsid w:val="00F23975"/>
    <w:rsid w:val="00F2499F"/>
    <w:rsid w:val="00F24D32"/>
    <w:rsid w:val="00F25EE2"/>
    <w:rsid w:val="00F26700"/>
    <w:rsid w:val="00F278F1"/>
    <w:rsid w:val="00F31315"/>
    <w:rsid w:val="00F315F1"/>
    <w:rsid w:val="00F33AB0"/>
    <w:rsid w:val="00F36883"/>
    <w:rsid w:val="00F40D51"/>
    <w:rsid w:val="00F426AE"/>
    <w:rsid w:val="00F43416"/>
    <w:rsid w:val="00F44C36"/>
    <w:rsid w:val="00F44D30"/>
    <w:rsid w:val="00F46FFA"/>
    <w:rsid w:val="00F507D5"/>
    <w:rsid w:val="00F51AA6"/>
    <w:rsid w:val="00F533F4"/>
    <w:rsid w:val="00F5481C"/>
    <w:rsid w:val="00F5579A"/>
    <w:rsid w:val="00F55A6D"/>
    <w:rsid w:val="00F55FC1"/>
    <w:rsid w:val="00F56282"/>
    <w:rsid w:val="00F56344"/>
    <w:rsid w:val="00F623C7"/>
    <w:rsid w:val="00F64866"/>
    <w:rsid w:val="00F665FA"/>
    <w:rsid w:val="00F669AB"/>
    <w:rsid w:val="00F706FF"/>
    <w:rsid w:val="00F70A81"/>
    <w:rsid w:val="00F7113A"/>
    <w:rsid w:val="00F74089"/>
    <w:rsid w:val="00F7791E"/>
    <w:rsid w:val="00F80385"/>
    <w:rsid w:val="00F81FD1"/>
    <w:rsid w:val="00F827C5"/>
    <w:rsid w:val="00F84FE0"/>
    <w:rsid w:val="00F856EA"/>
    <w:rsid w:val="00F86C1C"/>
    <w:rsid w:val="00F91C1E"/>
    <w:rsid w:val="00F91D0C"/>
    <w:rsid w:val="00F92701"/>
    <w:rsid w:val="00F9686D"/>
    <w:rsid w:val="00FA30B6"/>
    <w:rsid w:val="00FA31CF"/>
    <w:rsid w:val="00FA4313"/>
    <w:rsid w:val="00FA5B63"/>
    <w:rsid w:val="00FB60F7"/>
    <w:rsid w:val="00FB7902"/>
    <w:rsid w:val="00FB7DE3"/>
    <w:rsid w:val="00FC10A7"/>
    <w:rsid w:val="00FC2876"/>
    <w:rsid w:val="00FC3A93"/>
    <w:rsid w:val="00FC3E83"/>
    <w:rsid w:val="00FC6151"/>
    <w:rsid w:val="00FC6546"/>
    <w:rsid w:val="00FC70CA"/>
    <w:rsid w:val="00FD1EB0"/>
    <w:rsid w:val="00FD2847"/>
    <w:rsid w:val="00FD2AF8"/>
    <w:rsid w:val="00FD2B29"/>
    <w:rsid w:val="00FD4EF8"/>
    <w:rsid w:val="00FD7887"/>
    <w:rsid w:val="00FE106D"/>
    <w:rsid w:val="00FE1113"/>
    <w:rsid w:val="00FE1D2C"/>
    <w:rsid w:val="00FE273B"/>
    <w:rsid w:val="00FE4D07"/>
    <w:rsid w:val="00FE5AC2"/>
    <w:rsid w:val="00FE5F94"/>
    <w:rsid w:val="00FE64AD"/>
    <w:rsid w:val="00FF0D1C"/>
    <w:rsid w:val="00FF1DAB"/>
    <w:rsid w:val="00FF5FA3"/>
    <w:rsid w:val="00FF615C"/>
    <w:rsid w:val="00FF73BB"/>
    <w:rsid w:val="012FBDD5"/>
    <w:rsid w:val="014DD7CF"/>
    <w:rsid w:val="018B721D"/>
    <w:rsid w:val="018DEE94"/>
    <w:rsid w:val="0190A5E2"/>
    <w:rsid w:val="01D2104A"/>
    <w:rsid w:val="01ECF9AA"/>
    <w:rsid w:val="02453BBC"/>
    <w:rsid w:val="02A91A00"/>
    <w:rsid w:val="02F428CC"/>
    <w:rsid w:val="032E04F7"/>
    <w:rsid w:val="033982ED"/>
    <w:rsid w:val="03550D9A"/>
    <w:rsid w:val="0356AF8D"/>
    <w:rsid w:val="0366A7D2"/>
    <w:rsid w:val="03DB4D15"/>
    <w:rsid w:val="045353E0"/>
    <w:rsid w:val="045512A5"/>
    <w:rsid w:val="04763D06"/>
    <w:rsid w:val="04DD404E"/>
    <w:rsid w:val="04DE7722"/>
    <w:rsid w:val="04E31C14"/>
    <w:rsid w:val="0544D74D"/>
    <w:rsid w:val="054E2B98"/>
    <w:rsid w:val="05E90DB0"/>
    <w:rsid w:val="05F92F23"/>
    <w:rsid w:val="06570092"/>
    <w:rsid w:val="06CFE029"/>
    <w:rsid w:val="06ECD677"/>
    <w:rsid w:val="06F7E7ED"/>
    <w:rsid w:val="0713FE57"/>
    <w:rsid w:val="0717A2FA"/>
    <w:rsid w:val="0753AEFB"/>
    <w:rsid w:val="07BB4301"/>
    <w:rsid w:val="07BB44A2"/>
    <w:rsid w:val="0846FDF7"/>
    <w:rsid w:val="089368A4"/>
    <w:rsid w:val="08AC304B"/>
    <w:rsid w:val="08CC82E0"/>
    <w:rsid w:val="08F5F575"/>
    <w:rsid w:val="09410571"/>
    <w:rsid w:val="098BAFD6"/>
    <w:rsid w:val="0992BE15"/>
    <w:rsid w:val="0A13622E"/>
    <w:rsid w:val="0A977AC2"/>
    <w:rsid w:val="0A981F4F"/>
    <w:rsid w:val="0AC60BC8"/>
    <w:rsid w:val="0ADC3D05"/>
    <w:rsid w:val="0AEE9B58"/>
    <w:rsid w:val="0B375320"/>
    <w:rsid w:val="0B6210D3"/>
    <w:rsid w:val="0B84ADB4"/>
    <w:rsid w:val="0BA6434D"/>
    <w:rsid w:val="0BC07586"/>
    <w:rsid w:val="0BEF0A77"/>
    <w:rsid w:val="0C84205E"/>
    <w:rsid w:val="0CA26116"/>
    <w:rsid w:val="0CFC7B1C"/>
    <w:rsid w:val="0D16D3AE"/>
    <w:rsid w:val="0D27FE11"/>
    <w:rsid w:val="0D8AB7C5"/>
    <w:rsid w:val="0D93D572"/>
    <w:rsid w:val="0D970FE3"/>
    <w:rsid w:val="0D98288D"/>
    <w:rsid w:val="0E1FF0BF"/>
    <w:rsid w:val="0E5DCC2A"/>
    <w:rsid w:val="0E836024"/>
    <w:rsid w:val="0E9EE596"/>
    <w:rsid w:val="0EDD7564"/>
    <w:rsid w:val="0F3DF6F5"/>
    <w:rsid w:val="0F453498"/>
    <w:rsid w:val="0F8F50CF"/>
    <w:rsid w:val="0FA2325E"/>
    <w:rsid w:val="0FCD6608"/>
    <w:rsid w:val="106E95E6"/>
    <w:rsid w:val="108B43FE"/>
    <w:rsid w:val="108CD6E2"/>
    <w:rsid w:val="10C05F60"/>
    <w:rsid w:val="10DBACB4"/>
    <w:rsid w:val="11020D48"/>
    <w:rsid w:val="111842D2"/>
    <w:rsid w:val="111F6CC0"/>
    <w:rsid w:val="112992B5"/>
    <w:rsid w:val="112A8830"/>
    <w:rsid w:val="114743BD"/>
    <w:rsid w:val="11681BCA"/>
    <w:rsid w:val="11A5CC1C"/>
    <w:rsid w:val="11AE6127"/>
    <w:rsid w:val="1201731E"/>
    <w:rsid w:val="12126388"/>
    <w:rsid w:val="1292EF59"/>
    <w:rsid w:val="12AABD26"/>
    <w:rsid w:val="12D05385"/>
    <w:rsid w:val="12F0E850"/>
    <w:rsid w:val="130B414F"/>
    <w:rsid w:val="13115FA9"/>
    <w:rsid w:val="131C0C5B"/>
    <w:rsid w:val="131CD4CD"/>
    <w:rsid w:val="1323E360"/>
    <w:rsid w:val="137EF56C"/>
    <w:rsid w:val="13C08B9C"/>
    <w:rsid w:val="14134D76"/>
    <w:rsid w:val="148F3243"/>
    <w:rsid w:val="15004C42"/>
    <w:rsid w:val="151BD4B0"/>
    <w:rsid w:val="1520B198"/>
    <w:rsid w:val="15505554"/>
    <w:rsid w:val="159D3244"/>
    <w:rsid w:val="15AF1DD7"/>
    <w:rsid w:val="15B273CA"/>
    <w:rsid w:val="15C0662F"/>
    <w:rsid w:val="15D2603A"/>
    <w:rsid w:val="15DB1B8F"/>
    <w:rsid w:val="15FEF8D2"/>
    <w:rsid w:val="165BCEF1"/>
    <w:rsid w:val="1666BA5D"/>
    <w:rsid w:val="168B86BA"/>
    <w:rsid w:val="168D4D8C"/>
    <w:rsid w:val="17002ECD"/>
    <w:rsid w:val="17462B4D"/>
    <w:rsid w:val="174AEFBD"/>
    <w:rsid w:val="1752C9BD"/>
    <w:rsid w:val="17B65733"/>
    <w:rsid w:val="17C803D5"/>
    <w:rsid w:val="17F172A7"/>
    <w:rsid w:val="18661F13"/>
    <w:rsid w:val="1888081C"/>
    <w:rsid w:val="18903D1E"/>
    <w:rsid w:val="1891E345"/>
    <w:rsid w:val="189B3F54"/>
    <w:rsid w:val="18D8431E"/>
    <w:rsid w:val="1926DBCE"/>
    <w:rsid w:val="19597712"/>
    <w:rsid w:val="197F5ACD"/>
    <w:rsid w:val="19B78AA2"/>
    <w:rsid w:val="19BCB7FA"/>
    <w:rsid w:val="19CA6727"/>
    <w:rsid w:val="1A00F668"/>
    <w:rsid w:val="1AC0C5A3"/>
    <w:rsid w:val="1B2684E4"/>
    <w:rsid w:val="1B3B9B11"/>
    <w:rsid w:val="1B77954F"/>
    <w:rsid w:val="1B79032F"/>
    <w:rsid w:val="1B9D5C9E"/>
    <w:rsid w:val="1C387533"/>
    <w:rsid w:val="1C875908"/>
    <w:rsid w:val="1CC8F6EA"/>
    <w:rsid w:val="1D483142"/>
    <w:rsid w:val="1D6693EC"/>
    <w:rsid w:val="1D731024"/>
    <w:rsid w:val="1D80A04F"/>
    <w:rsid w:val="1DBDF3A0"/>
    <w:rsid w:val="1DD7F899"/>
    <w:rsid w:val="1E50138F"/>
    <w:rsid w:val="1E50138F"/>
    <w:rsid w:val="1E7DDC99"/>
    <w:rsid w:val="1E877C68"/>
    <w:rsid w:val="1ED47397"/>
    <w:rsid w:val="1F654EA5"/>
    <w:rsid w:val="1F749FA7"/>
    <w:rsid w:val="1F9DBA1F"/>
    <w:rsid w:val="1FAF8F4A"/>
    <w:rsid w:val="1FFEAF9B"/>
    <w:rsid w:val="202CB457"/>
    <w:rsid w:val="205F125E"/>
    <w:rsid w:val="207FD1FF"/>
    <w:rsid w:val="20E2FB95"/>
    <w:rsid w:val="20F26A47"/>
    <w:rsid w:val="21552A9B"/>
    <w:rsid w:val="2165A10A"/>
    <w:rsid w:val="21F3FA7C"/>
    <w:rsid w:val="21F8373C"/>
    <w:rsid w:val="22165353"/>
    <w:rsid w:val="22735BAD"/>
    <w:rsid w:val="22BF0978"/>
    <w:rsid w:val="22E7DCD5"/>
    <w:rsid w:val="2301E735"/>
    <w:rsid w:val="233EF80C"/>
    <w:rsid w:val="2358F788"/>
    <w:rsid w:val="235C3025"/>
    <w:rsid w:val="237F795C"/>
    <w:rsid w:val="238FEFA5"/>
    <w:rsid w:val="23E2F687"/>
    <w:rsid w:val="23E42042"/>
    <w:rsid w:val="2402F364"/>
    <w:rsid w:val="2496FA0A"/>
    <w:rsid w:val="24A4EEC6"/>
    <w:rsid w:val="24CD72BF"/>
    <w:rsid w:val="254F041D"/>
    <w:rsid w:val="2556F41A"/>
    <w:rsid w:val="257CCCB8"/>
    <w:rsid w:val="25EAFA2C"/>
    <w:rsid w:val="26EDE3F2"/>
    <w:rsid w:val="272478C2"/>
    <w:rsid w:val="272ADD75"/>
    <w:rsid w:val="274A87C6"/>
    <w:rsid w:val="275333BA"/>
    <w:rsid w:val="275E4D49"/>
    <w:rsid w:val="27C0C2E8"/>
    <w:rsid w:val="27CE4988"/>
    <w:rsid w:val="27CE95CA"/>
    <w:rsid w:val="27D6573F"/>
    <w:rsid w:val="27E7E7EF"/>
    <w:rsid w:val="27FD4EEB"/>
    <w:rsid w:val="284BE479"/>
    <w:rsid w:val="285FFDC9"/>
    <w:rsid w:val="287E5CB2"/>
    <w:rsid w:val="28BD3464"/>
    <w:rsid w:val="28C421EB"/>
    <w:rsid w:val="28EF7992"/>
    <w:rsid w:val="291D1E3A"/>
    <w:rsid w:val="291ED129"/>
    <w:rsid w:val="2930E190"/>
    <w:rsid w:val="29445001"/>
    <w:rsid w:val="29C4564A"/>
    <w:rsid w:val="29DF3A00"/>
    <w:rsid w:val="2A1A4BF6"/>
    <w:rsid w:val="2A1E6152"/>
    <w:rsid w:val="2A398ECD"/>
    <w:rsid w:val="2A51B193"/>
    <w:rsid w:val="2ADD1375"/>
    <w:rsid w:val="2B0BD330"/>
    <w:rsid w:val="2B4297E7"/>
    <w:rsid w:val="2B4297E7"/>
    <w:rsid w:val="2B6C2F9A"/>
    <w:rsid w:val="2B75A7AE"/>
    <w:rsid w:val="2B7D726E"/>
    <w:rsid w:val="2B80997A"/>
    <w:rsid w:val="2B8D6332"/>
    <w:rsid w:val="2B8F1863"/>
    <w:rsid w:val="2BA23B94"/>
    <w:rsid w:val="2BAD8A05"/>
    <w:rsid w:val="2BDC8579"/>
    <w:rsid w:val="2C063A0B"/>
    <w:rsid w:val="2C41994B"/>
    <w:rsid w:val="2C5C357A"/>
    <w:rsid w:val="2C7648ED"/>
    <w:rsid w:val="2C93C61B"/>
    <w:rsid w:val="2CDE11D9"/>
    <w:rsid w:val="2D100FFF"/>
    <w:rsid w:val="2D1F01F8"/>
    <w:rsid w:val="2D71DA2B"/>
    <w:rsid w:val="2D8AC07C"/>
    <w:rsid w:val="2D9BCF9C"/>
    <w:rsid w:val="2DC67281"/>
    <w:rsid w:val="2DC67281"/>
    <w:rsid w:val="2DDD0DB5"/>
    <w:rsid w:val="2E32B643"/>
    <w:rsid w:val="2E4EFC56"/>
    <w:rsid w:val="2E5D3D1D"/>
    <w:rsid w:val="2F0994F1"/>
    <w:rsid w:val="2F1D4904"/>
    <w:rsid w:val="2F85C653"/>
    <w:rsid w:val="2FA2BABE"/>
    <w:rsid w:val="2FA56167"/>
    <w:rsid w:val="2FE1C18A"/>
    <w:rsid w:val="2FE8DD8D"/>
    <w:rsid w:val="306C2577"/>
    <w:rsid w:val="30879359"/>
    <w:rsid w:val="308B76E0"/>
    <w:rsid w:val="30A725BE"/>
    <w:rsid w:val="31435AB6"/>
    <w:rsid w:val="31C63806"/>
    <w:rsid w:val="322560CA"/>
    <w:rsid w:val="329089DB"/>
    <w:rsid w:val="32A115CB"/>
    <w:rsid w:val="32D124C3"/>
    <w:rsid w:val="32E14562"/>
    <w:rsid w:val="3300DB15"/>
    <w:rsid w:val="33551510"/>
    <w:rsid w:val="338C7B22"/>
    <w:rsid w:val="33C27FCC"/>
    <w:rsid w:val="33CF939F"/>
    <w:rsid w:val="33E440D4"/>
    <w:rsid w:val="3412902B"/>
    <w:rsid w:val="343CF5EA"/>
    <w:rsid w:val="344BD353"/>
    <w:rsid w:val="344EAD2C"/>
    <w:rsid w:val="350B7CFE"/>
    <w:rsid w:val="3571ED31"/>
    <w:rsid w:val="35731EF7"/>
    <w:rsid w:val="35788568"/>
    <w:rsid w:val="357CEEFC"/>
    <w:rsid w:val="358BF008"/>
    <w:rsid w:val="35BDCC0E"/>
    <w:rsid w:val="35CAA5D2"/>
    <w:rsid w:val="35DBD189"/>
    <w:rsid w:val="361E8EEA"/>
    <w:rsid w:val="363C5952"/>
    <w:rsid w:val="363D2218"/>
    <w:rsid w:val="364C81EA"/>
    <w:rsid w:val="3653F1E1"/>
    <w:rsid w:val="3683F231"/>
    <w:rsid w:val="3690E012"/>
    <w:rsid w:val="369D571E"/>
    <w:rsid w:val="36BDB03D"/>
    <w:rsid w:val="36CCB462"/>
    <w:rsid w:val="36D015D9"/>
    <w:rsid w:val="371F717F"/>
    <w:rsid w:val="371F7798"/>
    <w:rsid w:val="373A0404"/>
    <w:rsid w:val="3742B706"/>
    <w:rsid w:val="3771AA3C"/>
    <w:rsid w:val="37D964EC"/>
    <w:rsid w:val="38189FDE"/>
    <w:rsid w:val="3855AB96"/>
    <w:rsid w:val="38651526"/>
    <w:rsid w:val="388986FC"/>
    <w:rsid w:val="388986FC"/>
    <w:rsid w:val="38C965F5"/>
    <w:rsid w:val="38D9A2CE"/>
    <w:rsid w:val="39084160"/>
    <w:rsid w:val="391BE12E"/>
    <w:rsid w:val="3920C693"/>
    <w:rsid w:val="392B9A7E"/>
    <w:rsid w:val="39CCE138"/>
    <w:rsid w:val="39E81DC3"/>
    <w:rsid w:val="3A4999B4"/>
    <w:rsid w:val="3AB800A3"/>
    <w:rsid w:val="3AD40FF8"/>
    <w:rsid w:val="3AD52FB9"/>
    <w:rsid w:val="3AE2032E"/>
    <w:rsid w:val="3B3E38D2"/>
    <w:rsid w:val="3B3E8A98"/>
    <w:rsid w:val="3B4FF5F1"/>
    <w:rsid w:val="3B5B541B"/>
    <w:rsid w:val="3B7048C7"/>
    <w:rsid w:val="3B8DA834"/>
    <w:rsid w:val="3B925200"/>
    <w:rsid w:val="3BA38966"/>
    <w:rsid w:val="3BC1190C"/>
    <w:rsid w:val="3C04AD43"/>
    <w:rsid w:val="3C46CE1F"/>
    <w:rsid w:val="3C69E57C"/>
    <w:rsid w:val="3CB8AFAB"/>
    <w:rsid w:val="3CFCF667"/>
    <w:rsid w:val="3CFEEAB3"/>
    <w:rsid w:val="3D011B96"/>
    <w:rsid w:val="3D0B3EC4"/>
    <w:rsid w:val="3D20682C"/>
    <w:rsid w:val="3D3C0124"/>
    <w:rsid w:val="3DDE34FC"/>
    <w:rsid w:val="3E50BEBD"/>
    <w:rsid w:val="3F28EB4C"/>
    <w:rsid w:val="3F598BDA"/>
    <w:rsid w:val="3F5F180B"/>
    <w:rsid w:val="3F667190"/>
    <w:rsid w:val="3FB4D4D9"/>
    <w:rsid w:val="3FF0DA0D"/>
    <w:rsid w:val="3FFA9ABD"/>
    <w:rsid w:val="403DF9EA"/>
    <w:rsid w:val="4040BE71"/>
    <w:rsid w:val="4073A7D0"/>
    <w:rsid w:val="408899AB"/>
    <w:rsid w:val="410A3303"/>
    <w:rsid w:val="4119D6E0"/>
    <w:rsid w:val="41277505"/>
    <w:rsid w:val="4156C84C"/>
    <w:rsid w:val="41743B3D"/>
    <w:rsid w:val="41743B3D"/>
    <w:rsid w:val="417E6256"/>
    <w:rsid w:val="4198E591"/>
    <w:rsid w:val="424CB879"/>
    <w:rsid w:val="42502DD8"/>
    <w:rsid w:val="4272F78F"/>
    <w:rsid w:val="4292C714"/>
    <w:rsid w:val="429310B3"/>
    <w:rsid w:val="429C3FBD"/>
    <w:rsid w:val="429DB001"/>
    <w:rsid w:val="42A780F4"/>
    <w:rsid w:val="42EEE399"/>
    <w:rsid w:val="4326C050"/>
    <w:rsid w:val="43B90E90"/>
    <w:rsid w:val="443E1673"/>
    <w:rsid w:val="448D2D74"/>
    <w:rsid w:val="448E445E"/>
    <w:rsid w:val="44C67A60"/>
    <w:rsid w:val="45168EB7"/>
    <w:rsid w:val="4546DE32"/>
    <w:rsid w:val="4577B0EC"/>
    <w:rsid w:val="457D8FB9"/>
    <w:rsid w:val="45A46722"/>
    <w:rsid w:val="45C7B120"/>
    <w:rsid w:val="4608C447"/>
    <w:rsid w:val="465D1597"/>
    <w:rsid w:val="46EB1BE7"/>
    <w:rsid w:val="478BCDB6"/>
    <w:rsid w:val="479CEAEC"/>
    <w:rsid w:val="48D51FBA"/>
    <w:rsid w:val="48DB2D1F"/>
    <w:rsid w:val="48FE00EA"/>
    <w:rsid w:val="49818901"/>
    <w:rsid w:val="4A0E1D4D"/>
    <w:rsid w:val="4A180EB2"/>
    <w:rsid w:val="4A4ED2CC"/>
    <w:rsid w:val="4B024DBA"/>
    <w:rsid w:val="4B0977B5"/>
    <w:rsid w:val="4B12C0E6"/>
    <w:rsid w:val="4B374577"/>
    <w:rsid w:val="4B43A2F2"/>
    <w:rsid w:val="4B4816FC"/>
    <w:rsid w:val="4B4DB96E"/>
    <w:rsid w:val="4B656EE1"/>
    <w:rsid w:val="4B7FC452"/>
    <w:rsid w:val="4BA10E78"/>
    <w:rsid w:val="4BDF489D"/>
    <w:rsid w:val="4BFB5E62"/>
    <w:rsid w:val="4C04E412"/>
    <w:rsid w:val="4C114796"/>
    <w:rsid w:val="4C1B9E62"/>
    <w:rsid w:val="4C342192"/>
    <w:rsid w:val="4C49ABB3"/>
    <w:rsid w:val="4C58A5D9"/>
    <w:rsid w:val="4C6CA4AF"/>
    <w:rsid w:val="4CBA8E65"/>
    <w:rsid w:val="4CCFC24F"/>
    <w:rsid w:val="4D17555F"/>
    <w:rsid w:val="4D5D9719"/>
    <w:rsid w:val="4D702D6B"/>
    <w:rsid w:val="4E22E2ED"/>
    <w:rsid w:val="4E35283B"/>
    <w:rsid w:val="4E3C4A93"/>
    <w:rsid w:val="4E776AC6"/>
    <w:rsid w:val="4E8FD807"/>
    <w:rsid w:val="4EC45F4C"/>
    <w:rsid w:val="4EE010B1"/>
    <w:rsid w:val="4EFC6833"/>
    <w:rsid w:val="4F1EFB08"/>
    <w:rsid w:val="4F6AE4F2"/>
    <w:rsid w:val="4F6F4670"/>
    <w:rsid w:val="4F858215"/>
    <w:rsid w:val="4F85A7A5"/>
    <w:rsid w:val="4F996205"/>
    <w:rsid w:val="4F9B7260"/>
    <w:rsid w:val="4FA92DF6"/>
    <w:rsid w:val="4FC6D556"/>
    <w:rsid w:val="507B9937"/>
    <w:rsid w:val="507C6EFE"/>
    <w:rsid w:val="508C51F2"/>
    <w:rsid w:val="50D3742B"/>
    <w:rsid w:val="50E0D1E8"/>
    <w:rsid w:val="512DF52E"/>
    <w:rsid w:val="5130668E"/>
    <w:rsid w:val="518A1A4F"/>
    <w:rsid w:val="52153AF9"/>
    <w:rsid w:val="52363B2B"/>
    <w:rsid w:val="5241639A"/>
    <w:rsid w:val="524ED214"/>
    <w:rsid w:val="528E29E7"/>
    <w:rsid w:val="5309E99D"/>
    <w:rsid w:val="5309E99D"/>
    <w:rsid w:val="53105F1B"/>
    <w:rsid w:val="532FC983"/>
    <w:rsid w:val="53538F34"/>
    <w:rsid w:val="53592AC3"/>
    <w:rsid w:val="53850EB4"/>
    <w:rsid w:val="5398FF65"/>
    <w:rsid w:val="539B3294"/>
    <w:rsid w:val="53B381D4"/>
    <w:rsid w:val="53C782A0"/>
    <w:rsid w:val="53DA7470"/>
    <w:rsid w:val="540A189B"/>
    <w:rsid w:val="540A189B"/>
    <w:rsid w:val="5426423B"/>
    <w:rsid w:val="544B7C4B"/>
    <w:rsid w:val="5479355D"/>
    <w:rsid w:val="54816987"/>
    <w:rsid w:val="549641B9"/>
    <w:rsid w:val="54998208"/>
    <w:rsid w:val="54C5190A"/>
    <w:rsid w:val="54D884E0"/>
    <w:rsid w:val="554BEB09"/>
    <w:rsid w:val="55656F1C"/>
    <w:rsid w:val="55B8BA70"/>
    <w:rsid w:val="55EB6A8E"/>
    <w:rsid w:val="5627BEBC"/>
    <w:rsid w:val="5748375A"/>
    <w:rsid w:val="57696B34"/>
    <w:rsid w:val="581E8A9C"/>
    <w:rsid w:val="581E8A9C"/>
    <w:rsid w:val="5869FEBD"/>
    <w:rsid w:val="586DCA9A"/>
    <w:rsid w:val="58A31A49"/>
    <w:rsid w:val="58B840E0"/>
    <w:rsid w:val="58BED96B"/>
    <w:rsid w:val="58C535E8"/>
    <w:rsid w:val="58C62D45"/>
    <w:rsid w:val="58CF262E"/>
    <w:rsid w:val="58FF8B47"/>
    <w:rsid w:val="593FE50B"/>
    <w:rsid w:val="59B680C9"/>
    <w:rsid w:val="5A5DF46C"/>
    <w:rsid w:val="5A77BFC9"/>
    <w:rsid w:val="5A7EF403"/>
    <w:rsid w:val="5AAFFDCE"/>
    <w:rsid w:val="5AC0FD6A"/>
    <w:rsid w:val="5AFEF4A7"/>
    <w:rsid w:val="5B693741"/>
    <w:rsid w:val="5B6C1D56"/>
    <w:rsid w:val="5B6F7280"/>
    <w:rsid w:val="5B9012C0"/>
    <w:rsid w:val="5BA39B5A"/>
    <w:rsid w:val="5BCFF571"/>
    <w:rsid w:val="5BE611B8"/>
    <w:rsid w:val="5BEF3B68"/>
    <w:rsid w:val="5C16D099"/>
    <w:rsid w:val="5C460E44"/>
    <w:rsid w:val="5C54D8A7"/>
    <w:rsid w:val="5C6F5DAE"/>
    <w:rsid w:val="5C741658"/>
    <w:rsid w:val="5C7EA4EF"/>
    <w:rsid w:val="5C9F2DAC"/>
    <w:rsid w:val="5CA79B28"/>
    <w:rsid w:val="5CC93AA4"/>
    <w:rsid w:val="5D46C482"/>
    <w:rsid w:val="5D5C9D58"/>
    <w:rsid w:val="5DAFEAC2"/>
    <w:rsid w:val="5DBC6EF5"/>
    <w:rsid w:val="5DE6D2B1"/>
    <w:rsid w:val="5E1D45A2"/>
    <w:rsid w:val="5E40CE22"/>
    <w:rsid w:val="5E58D42C"/>
    <w:rsid w:val="5E5DDA88"/>
    <w:rsid w:val="5E75FF79"/>
    <w:rsid w:val="5E8C9518"/>
    <w:rsid w:val="5E946A10"/>
    <w:rsid w:val="6016D83B"/>
    <w:rsid w:val="60D5F9B0"/>
    <w:rsid w:val="60E01B97"/>
    <w:rsid w:val="61311270"/>
    <w:rsid w:val="6134EFEF"/>
    <w:rsid w:val="6153E116"/>
    <w:rsid w:val="61D5FA0F"/>
    <w:rsid w:val="623FD555"/>
    <w:rsid w:val="625F8F12"/>
    <w:rsid w:val="62E69FAA"/>
    <w:rsid w:val="62F9F783"/>
    <w:rsid w:val="636FACE1"/>
    <w:rsid w:val="641DCFD4"/>
    <w:rsid w:val="64513161"/>
    <w:rsid w:val="648E6AF0"/>
    <w:rsid w:val="64A45AFB"/>
    <w:rsid w:val="64BBE840"/>
    <w:rsid w:val="64C2B2BE"/>
    <w:rsid w:val="64F86E20"/>
    <w:rsid w:val="650DD2EA"/>
    <w:rsid w:val="6516DC3D"/>
    <w:rsid w:val="651D1B2B"/>
    <w:rsid w:val="65376445"/>
    <w:rsid w:val="6563DD04"/>
    <w:rsid w:val="65C6E43E"/>
    <w:rsid w:val="65DFA1D9"/>
    <w:rsid w:val="65E11ADC"/>
    <w:rsid w:val="65E5CA26"/>
    <w:rsid w:val="6601E86F"/>
    <w:rsid w:val="6619ED03"/>
    <w:rsid w:val="66305B2C"/>
    <w:rsid w:val="664F8B5F"/>
    <w:rsid w:val="664F8B5F"/>
    <w:rsid w:val="66590BAF"/>
    <w:rsid w:val="66885614"/>
    <w:rsid w:val="6688EBD2"/>
    <w:rsid w:val="66AAC1D8"/>
    <w:rsid w:val="66C0CF5E"/>
    <w:rsid w:val="670422F7"/>
    <w:rsid w:val="67432DA9"/>
    <w:rsid w:val="674BDE88"/>
    <w:rsid w:val="67618781"/>
    <w:rsid w:val="67830411"/>
    <w:rsid w:val="67AE3B8B"/>
    <w:rsid w:val="67D5D584"/>
    <w:rsid w:val="6839594B"/>
    <w:rsid w:val="683A3FF5"/>
    <w:rsid w:val="68411082"/>
    <w:rsid w:val="68544797"/>
    <w:rsid w:val="68594778"/>
    <w:rsid w:val="689606FB"/>
    <w:rsid w:val="68CE6378"/>
    <w:rsid w:val="68D385F1"/>
    <w:rsid w:val="68F7B64B"/>
    <w:rsid w:val="690E4492"/>
    <w:rsid w:val="6A48B441"/>
    <w:rsid w:val="6A539CAC"/>
    <w:rsid w:val="6A799697"/>
    <w:rsid w:val="6B224527"/>
    <w:rsid w:val="6B330758"/>
    <w:rsid w:val="6BE70ECB"/>
    <w:rsid w:val="6BFF505B"/>
    <w:rsid w:val="6C1ED262"/>
    <w:rsid w:val="6C200E79"/>
    <w:rsid w:val="6C319033"/>
    <w:rsid w:val="6C3273E4"/>
    <w:rsid w:val="6C601261"/>
    <w:rsid w:val="6C912CB9"/>
    <w:rsid w:val="6CCDBC71"/>
    <w:rsid w:val="6CF274E1"/>
    <w:rsid w:val="6CF45060"/>
    <w:rsid w:val="6D01A06B"/>
    <w:rsid w:val="6D0945D6"/>
    <w:rsid w:val="6D1A40CE"/>
    <w:rsid w:val="6D1CE243"/>
    <w:rsid w:val="6D2F2EE1"/>
    <w:rsid w:val="6D4F35C0"/>
    <w:rsid w:val="6D543AB4"/>
    <w:rsid w:val="6D5C351F"/>
    <w:rsid w:val="6D871918"/>
    <w:rsid w:val="6DE5D322"/>
    <w:rsid w:val="6E17D934"/>
    <w:rsid w:val="6E240352"/>
    <w:rsid w:val="6E4C10E9"/>
    <w:rsid w:val="6E5D49A2"/>
    <w:rsid w:val="6E6D222F"/>
    <w:rsid w:val="6E721BAD"/>
    <w:rsid w:val="6E8201FB"/>
    <w:rsid w:val="6F396367"/>
    <w:rsid w:val="6F5AF787"/>
    <w:rsid w:val="6F5D1937"/>
    <w:rsid w:val="6F79A3DF"/>
    <w:rsid w:val="6F939ADC"/>
    <w:rsid w:val="6FD9C714"/>
    <w:rsid w:val="6FDC39D5"/>
    <w:rsid w:val="6FE10B24"/>
    <w:rsid w:val="6FE2133C"/>
    <w:rsid w:val="706DB4C6"/>
    <w:rsid w:val="70802DEA"/>
    <w:rsid w:val="70AD8A25"/>
    <w:rsid w:val="70D81CE5"/>
    <w:rsid w:val="713C84C3"/>
    <w:rsid w:val="71AEB9FD"/>
    <w:rsid w:val="71B1323F"/>
    <w:rsid w:val="71DE6D38"/>
    <w:rsid w:val="71EF8015"/>
    <w:rsid w:val="7243F3DB"/>
    <w:rsid w:val="725C94BE"/>
    <w:rsid w:val="72686CB6"/>
    <w:rsid w:val="72B4F795"/>
    <w:rsid w:val="72B7C42E"/>
    <w:rsid w:val="72BF2CC7"/>
    <w:rsid w:val="730EEE34"/>
    <w:rsid w:val="735DDEAD"/>
    <w:rsid w:val="7388E051"/>
    <w:rsid w:val="73A90D4F"/>
    <w:rsid w:val="73D8C9FF"/>
    <w:rsid w:val="74341DCC"/>
    <w:rsid w:val="7461BBDE"/>
    <w:rsid w:val="74C52938"/>
    <w:rsid w:val="74E8BAD4"/>
    <w:rsid w:val="74EBF5C0"/>
    <w:rsid w:val="74EBFC79"/>
    <w:rsid w:val="74F05460"/>
    <w:rsid w:val="74F79C71"/>
    <w:rsid w:val="7549079C"/>
    <w:rsid w:val="75747523"/>
    <w:rsid w:val="758875CB"/>
    <w:rsid w:val="75DBC683"/>
    <w:rsid w:val="75E0C20E"/>
    <w:rsid w:val="75EF9475"/>
    <w:rsid w:val="75F37B73"/>
    <w:rsid w:val="760E87F9"/>
    <w:rsid w:val="76276EAC"/>
    <w:rsid w:val="76C850CA"/>
    <w:rsid w:val="76D3EFB4"/>
    <w:rsid w:val="76E2F2EC"/>
    <w:rsid w:val="76ECE0C2"/>
    <w:rsid w:val="770C2D81"/>
    <w:rsid w:val="7728D013"/>
    <w:rsid w:val="7741FE9B"/>
    <w:rsid w:val="7742B14E"/>
    <w:rsid w:val="7774A049"/>
    <w:rsid w:val="77ED830D"/>
    <w:rsid w:val="77F480FA"/>
    <w:rsid w:val="784B33D5"/>
    <w:rsid w:val="78691D24"/>
    <w:rsid w:val="7869A206"/>
    <w:rsid w:val="788D1657"/>
    <w:rsid w:val="789438F3"/>
    <w:rsid w:val="78EC3A0F"/>
    <w:rsid w:val="78F118D5"/>
    <w:rsid w:val="791B6D69"/>
    <w:rsid w:val="794B9477"/>
    <w:rsid w:val="79527785"/>
    <w:rsid w:val="7A35783E"/>
    <w:rsid w:val="7A7C6D85"/>
    <w:rsid w:val="7AC3D4BC"/>
    <w:rsid w:val="7B4E593B"/>
    <w:rsid w:val="7BA024D3"/>
    <w:rsid w:val="7BA17C20"/>
    <w:rsid w:val="7BB053D7"/>
    <w:rsid w:val="7BC28627"/>
    <w:rsid w:val="7C015037"/>
    <w:rsid w:val="7C6AFEBA"/>
    <w:rsid w:val="7C6D17BF"/>
    <w:rsid w:val="7C76F740"/>
    <w:rsid w:val="7CA320D7"/>
    <w:rsid w:val="7CA33FF3"/>
    <w:rsid w:val="7CB3FD5B"/>
    <w:rsid w:val="7D1A0BF3"/>
    <w:rsid w:val="7D250DFA"/>
    <w:rsid w:val="7D4D76F5"/>
    <w:rsid w:val="7D5D8A84"/>
    <w:rsid w:val="7D5D8A84"/>
    <w:rsid w:val="7DAC56E4"/>
    <w:rsid w:val="7DAD4A28"/>
    <w:rsid w:val="7DB14639"/>
    <w:rsid w:val="7DDE0EF9"/>
    <w:rsid w:val="7DE916A6"/>
    <w:rsid w:val="7E3B63F2"/>
    <w:rsid w:val="7E635181"/>
    <w:rsid w:val="7E771ECF"/>
    <w:rsid w:val="7E7CD34D"/>
    <w:rsid w:val="7E96E138"/>
    <w:rsid w:val="7EC10224"/>
    <w:rsid w:val="7EDC2EB5"/>
    <w:rsid w:val="7F5F41A7"/>
    <w:rsid w:val="7F9BCEE2"/>
    <w:rsid w:val="7F9BCEE2"/>
    <w:rsid w:val="7FA704BC"/>
    <w:rsid w:val="7FA7D156"/>
    <w:rsid w:val="7FAF8949"/>
    <w:rsid w:val="7FBE54F8"/>
    <w:rsid w:val="7FD325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30FCFE"/>
  <w15:docId w15:val="{6D860AD4-2B34-4949-8EE7-BAE10FCA5E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93577"/>
    <w:pPr>
      <w:spacing w:after="0" w:line="240" w:lineRule="auto"/>
    </w:pPr>
    <w:rPr>
      <w:rFonts w:ascii="Times New Roman" w:hAnsi="Times New Roman" w:eastAsia="Times New Roman" w:cs="Times New Roman"/>
      <w:sz w:val="24"/>
      <w:szCs w:val="24"/>
      <w:lang w:eastAsia="en-GB"/>
    </w:rPr>
  </w:style>
  <w:style w:type="paragraph" w:styleId="Heading1">
    <w:name w:val="heading 1"/>
    <w:basedOn w:val="Normal"/>
    <w:next w:val="Normal"/>
    <w:link w:val="Heading1Char"/>
    <w:uiPriority w:val="9"/>
    <w:qFormat/>
    <w:rsid w:val="00080112"/>
    <w:pPr>
      <w:keepNext/>
      <w:keepLines/>
      <w:spacing w:before="480"/>
      <w:outlineLvl w:val="0"/>
    </w:pPr>
    <w:rPr>
      <w:rFonts w:cs="Arial" w:eastAsiaTheme="majorEastAsia"/>
      <w:b/>
      <w:bCs/>
      <w:color w:val="5E9CF2"/>
      <w:sz w:val="32"/>
      <w:szCs w:val="32"/>
    </w:rPr>
  </w:style>
  <w:style w:type="paragraph" w:styleId="Heading4">
    <w:name w:val="heading 4"/>
    <w:basedOn w:val="Normal"/>
    <w:next w:val="Normal"/>
    <w:link w:val="Heading4Char"/>
    <w:uiPriority w:val="9"/>
    <w:unhideWhenUsed/>
    <w:qFormat/>
    <w:rsid w:val="00DA1001"/>
    <w:pPr>
      <w:keepNext/>
      <w:keepLines/>
      <w:spacing w:before="4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80112"/>
    <w:rPr>
      <w:rFonts w:ascii="Times New Roman" w:hAnsi="Times New Roman" w:cs="Arial" w:eastAsiaTheme="majorEastAsia"/>
      <w:b/>
      <w:bCs/>
      <w:color w:val="5E9CF2"/>
      <w:sz w:val="32"/>
      <w:szCs w:val="32"/>
      <w:lang w:eastAsia="en-GB"/>
    </w:rPr>
  </w:style>
  <w:style w:type="paragraph" w:styleId="ListParagraph">
    <w:name w:val="List Paragraph"/>
    <w:aliases w:val="List Paragraph (numbered (a)),WB Para,List  Title,Ha,References,List Paragraph1,Dot pt,F5 List Paragraph,No Spacing1,List Paragraph Char Char Char,Indicator Text,Numbered Para 1,Bullet 1,List Paragraph12,Bullet Points,MAIN CONTENT"/>
    <w:basedOn w:val="Normal"/>
    <w:link w:val="ListParagraphChar"/>
    <w:uiPriority w:val="34"/>
    <w:qFormat/>
    <w:rsid w:val="00080112"/>
    <w:pPr>
      <w:ind w:left="720"/>
      <w:contextualSpacing/>
    </w:pPr>
  </w:style>
  <w:style w:type="character" w:styleId="ListParagraphChar" w:customStyle="1">
    <w:name w:val="List Paragraph Char"/>
    <w:aliases w:val="List Paragraph (numbered (a)) Char,WB Para Char,List  Title Char,Ha Char,References Char,List Paragraph1 Char,Dot pt Char,F5 List Paragraph Char,No Spacing1 Char,List Paragraph Char Char Char Char,Indicator Text Char,Bullet 1 Char"/>
    <w:basedOn w:val="DefaultParagraphFont"/>
    <w:link w:val="ListParagraph"/>
    <w:uiPriority w:val="34"/>
    <w:qFormat/>
    <w:locked/>
    <w:rsid w:val="00080112"/>
    <w:rPr>
      <w:rFonts w:ascii="Times New Roman" w:hAnsi="Times New Roman" w:eastAsia="Times New Roman" w:cs="Times New Roman"/>
      <w:sz w:val="24"/>
      <w:szCs w:val="24"/>
      <w:lang w:eastAsia="en-GB"/>
    </w:rPr>
  </w:style>
  <w:style w:type="table" w:styleId="TableGrid">
    <w:name w:val="Table Grid"/>
    <w:basedOn w:val="TableNormal"/>
    <w:uiPriority w:val="39"/>
    <w:rsid w:val="0008011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C02213"/>
    <w:pPr>
      <w:spacing w:after="0" w:line="240" w:lineRule="auto"/>
    </w:pPr>
    <w:rPr>
      <w:rFonts w:eastAsiaTheme="minorEastAsia"/>
      <w:sz w:val="24"/>
      <w:szCs w:val="24"/>
      <w:lang w:val="en-US"/>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GridTable1Light">
    <w:name w:val="Grid Table 1 Light"/>
    <w:basedOn w:val="TableNormal"/>
    <w:uiPriority w:val="46"/>
    <w:rsid w:val="00C02213"/>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Texto nota pie1,Texto nota pie Car1"/>
    <w:basedOn w:val="Normal"/>
    <w:link w:val="FootnoteTextChar"/>
    <w:uiPriority w:val="99"/>
    <w:unhideWhenUsed/>
    <w:qFormat/>
    <w:rsid w:val="00C02213"/>
    <w:rPr>
      <w:sz w:val="20"/>
      <w:szCs w:val="20"/>
    </w:rPr>
  </w:style>
  <w:style w:type="character" w:styleId="FootnoteTextChar" w:customStyle="1">
    <w:name w:val="Footnote Text Char"/>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uiPriority w:val="99"/>
    <w:rsid w:val="00C02213"/>
    <w:rPr>
      <w:rFonts w:ascii="Times New Roman" w:hAnsi="Times New Roman" w:eastAsia="Times New Roman" w:cs="Times New Roman"/>
      <w:sz w:val="20"/>
      <w:szCs w:val="20"/>
      <w:lang w:eastAsia="en-GB"/>
    </w:rPr>
  </w:style>
  <w:style w:type="character" w:styleId="FootnoteReference">
    <w:name w:val="footnote reference"/>
    <w:aliases w:val="ftref,Texto de nota al pie,Carattere Char1,Carattere Char Char Carattere Carattere Char Char,16 Point,Superscript 6 Point,fr,Char Char,Footnote Reference Number,BVI fnr,Footnotes refss, Char Char,BVI fnr Car Car,BVI fnr Car,Ref,E F"/>
    <w:basedOn w:val="DefaultParagraphFont"/>
    <w:uiPriority w:val="99"/>
    <w:unhideWhenUsed/>
    <w:rsid w:val="00C02213"/>
    <w:rPr>
      <w:vertAlign w:val="superscript"/>
    </w:rPr>
  </w:style>
  <w:style w:type="character" w:styleId="Hyperlink">
    <w:name w:val="Hyperlink"/>
    <w:basedOn w:val="DefaultParagraphFont"/>
    <w:uiPriority w:val="99"/>
    <w:unhideWhenUsed/>
    <w:rsid w:val="00C02213"/>
    <w:rPr>
      <w:color w:val="0000FF"/>
      <w:u w:val="single"/>
    </w:rPr>
  </w:style>
  <w:style w:type="paragraph" w:styleId="paragraph" w:customStyle="1">
    <w:name w:val="paragraph"/>
    <w:basedOn w:val="Normal"/>
    <w:rsid w:val="00AF05D1"/>
    <w:pPr>
      <w:spacing w:before="100" w:beforeAutospacing="1" w:after="100" w:afterAutospacing="1"/>
    </w:pPr>
  </w:style>
  <w:style w:type="character" w:styleId="normaltextrun" w:customStyle="1">
    <w:name w:val="normaltextrun"/>
    <w:basedOn w:val="DefaultParagraphFont"/>
    <w:rsid w:val="00AF05D1"/>
  </w:style>
  <w:style w:type="character" w:styleId="eop" w:customStyle="1">
    <w:name w:val="eop"/>
    <w:basedOn w:val="DefaultParagraphFont"/>
    <w:rsid w:val="00AF05D1"/>
  </w:style>
  <w:style w:type="paragraph" w:styleId="Title">
    <w:name w:val="Title"/>
    <w:basedOn w:val="Normal"/>
    <w:next w:val="Normal"/>
    <w:link w:val="TitleChar"/>
    <w:uiPriority w:val="10"/>
    <w:qFormat/>
    <w:rsid w:val="0013184C"/>
    <w:pPr>
      <w:spacing w:after="300"/>
      <w:contextualSpacing/>
    </w:pPr>
    <w:rPr>
      <w:rFonts w:eastAsiaTheme="majorEastAsia" w:cstheme="majorBidi"/>
      <w:b/>
      <w:color w:val="416AA5"/>
      <w:spacing w:val="5"/>
      <w:kern w:val="28"/>
      <w:sz w:val="48"/>
      <w:szCs w:val="52"/>
      <w:lang w:val="en-US"/>
    </w:rPr>
  </w:style>
  <w:style w:type="character" w:styleId="TitleChar" w:customStyle="1">
    <w:name w:val="Title Char"/>
    <w:basedOn w:val="DefaultParagraphFont"/>
    <w:link w:val="Title"/>
    <w:uiPriority w:val="10"/>
    <w:rsid w:val="0013184C"/>
    <w:rPr>
      <w:rFonts w:ascii="Times New Roman" w:hAnsi="Times New Roman" w:eastAsiaTheme="majorEastAsia" w:cstheme="majorBidi"/>
      <w:b/>
      <w:color w:val="416AA5"/>
      <w:spacing w:val="5"/>
      <w:kern w:val="28"/>
      <w:sz w:val="48"/>
      <w:szCs w:val="52"/>
      <w:lang w:val="en-US" w:eastAsia="en-GB"/>
    </w:rPr>
  </w:style>
  <w:style w:type="character" w:styleId="EndnoteReference">
    <w:name w:val="endnote reference"/>
    <w:basedOn w:val="DefaultParagraphFont"/>
    <w:uiPriority w:val="99"/>
    <w:semiHidden/>
    <w:unhideWhenUsed/>
    <w:rsid w:val="0093462B"/>
    <w:rPr>
      <w:vertAlign w:val="superscript"/>
    </w:rPr>
  </w:style>
  <w:style w:type="character" w:styleId="UnresolvedMention">
    <w:name w:val="Unresolved Mention"/>
    <w:basedOn w:val="DefaultParagraphFont"/>
    <w:uiPriority w:val="99"/>
    <w:semiHidden/>
    <w:unhideWhenUsed/>
    <w:rsid w:val="0097255E"/>
    <w:rPr>
      <w:color w:val="605E5C"/>
      <w:shd w:val="clear" w:color="auto" w:fill="E1DFDD"/>
    </w:rPr>
  </w:style>
  <w:style w:type="paragraph" w:styleId="NormalWeb">
    <w:name w:val="Normal (Web)"/>
    <w:basedOn w:val="Normal"/>
    <w:uiPriority w:val="99"/>
    <w:unhideWhenUsed/>
    <w:rsid w:val="002B3CD5"/>
    <w:pPr>
      <w:spacing w:before="100" w:beforeAutospacing="1" w:after="100" w:afterAutospacing="1"/>
    </w:pPr>
    <w:rPr>
      <w:rFonts w:ascii="Times" w:hAnsi="Times"/>
      <w:sz w:val="20"/>
      <w:szCs w:val="20"/>
    </w:rPr>
  </w:style>
  <w:style w:type="character" w:styleId="superscript" w:customStyle="1">
    <w:name w:val="superscript"/>
    <w:basedOn w:val="DefaultParagraphFont"/>
    <w:rsid w:val="002B3CD5"/>
  </w:style>
  <w:style w:type="table" w:styleId="GridTable3">
    <w:name w:val="Grid Table 3"/>
    <w:basedOn w:val="TableNormal"/>
    <w:uiPriority w:val="48"/>
    <w:rsid w:val="00141BDC"/>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5Dark">
    <w:name w:val="Grid Table 5 Dark"/>
    <w:basedOn w:val="TableNormal"/>
    <w:uiPriority w:val="50"/>
    <w:rsid w:val="00141BDC"/>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6Colorful">
    <w:name w:val="Grid Table 6 Colorful"/>
    <w:basedOn w:val="TableNormal"/>
    <w:uiPriority w:val="51"/>
    <w:rsid w:val="00141BDC"/>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cxw69741088" w:customStyle="1">
    <w:name w:val="scxw69741088"/>
    <w:basedOn w:val="DefaultParagraphFont"/>
    <w:rsid w:val="000E2911"/>
  </w:style>
  <w:style w:type="character" w:styleId="scxw232431432" w:customStyle="1">
    <w:name w:val="scxw232431432"/>
    <w:basedOn w:val="DefaultParagraphFont"/>
    <w:rsid w:val="00F533F4"/>
  </w:style>
  <w:style w:type="character" w:styleId="scxw215088798" w:customStyle="1">
    <w:name w:val="scxw215088798"/>
    <w:basedOn w:val="DefaultParagraphFont"/>
    <w:rsid w:val="006B7409"/>
  </w:style>
  <w:style w:type="character" w:styleId="findhit" w:customStyle="1">
    <w:name w:val="findhit"/>
    <w:basedOn w:val="DefaultParagraphFont"/>
    <w:rsid w:val="008571CA"/>
  </w:style>
  <w:style w:type="paragraph" w:styleId="Paragraphwnumbre" w:customStyle="1">
    <w:name w:val="Paragraph w numbre"/>
    <w:basedOn w:val="Normal"/>
    <w:link w:val="ParagraphwnumbreChar"/>
    <w:qFormat/>
    <w:rsid w:val="6A799697"/>
    <w:pPr>
      <w:numPr>
        <w:numId w:val="4"/>
      </w:numPr>
      <w:spacing w:after="160"/>
      <w:ind w:left="360"/>
      <w:jc w:val="both"/>
    </w:pPr>
    <w:rPr>
      <w:rFonts w:ascii="Roboto" w:hAnsi="Roboto" w:eastAsiaTheme="minorEastAsia" w:cstheme="minorBidi"/>
      <w:sz w:val="22"/>
      <w:szCs w:val="22"/>
      <w:lang w:eastAsia="zh-CN"/>
    </w:rPr>
  </w:style>
  <w:style w:type="character" w:styleId="ParagraphwnumbreChar" w:customStyle="1">
    <w:name w:val="Paragraph w numbre Char"/>
    <w:basedOn w:val="DefaultParagraphFont"/>
    <w:link w:val="Paragraphwnumbre"/>
    <w:rsid w:val="6A799697"/>
    <w:rPr>
      <w:rFonts w:ascii="Roboto" w:hAnsi="Roboto" w:eastAsiaTheme="minorEastAsia"/>
      <w:lang w:eastAsia="zh-CN"/>
    </w:rPr>
  </w:style>
  <w:style w:type="paragraph" w:styleId="Header">
    <w:name w:val="header"/>
    <w:basedOn w:val="Normal"/>
    <w:link w:val="HeaderChar"/>
    <w:uiPriority w:val="99"/>
    <w:unhideWhenUsed/>
    <w:rsid w:val="00C3699B"/>
    <w:pPr>
      <w:tabs>
        <w:tab w:val="center" w:pos="4680"/>
        <w:tab w:val="right" w:pos="9360"/>
      </w:tabs>
    </w:pPr>
  </w:style>
  <w:style w:type="character" w:styleId="HeaderChar" w:customStyle="1">
    <w:name w:val="Header Char"/>
    <w:basedOn w:val="DefaultParagraphFont"/>
    <w:link w:val="Header"/>
    <w:uiPriority w:val="99"/>
    <w:rsid w:val="00C3699B"/>
    <w:rPr>
      <w:rFonts w:ascii="Times New Roman" w:hAnsi="Times New Roman" w:eastAsia="Times New Roman" w:cs="Times New Roman"/>
      <w:sz w:val="24"/>
      <w:szCs w:val="24"/>
      <w:lang w:eastAsia="en-GB"/>
    </w:rPr>
  </w:style>
  <w:style w:type="paragraph" w:styleId="Footer">
    <w:name w:val="footer"/>
    <w:basedOn w:val="Normal"/>
    <w:link w:val="FooterChar"/>
    <w:uiPriority w:val="99"/>
    <w:unhideWhenUsed/>
    <w:rsid w:val="00C3699B"/>
    <w:pPr>
      <w:tabs>
        <w:tab w:val="center" w:pos="4680"/>
        <w:tab w:val="right" w:pos="9360"/>
      </w:tabs>
    </w:pPr>
  </w:style>
  <w:style w:type="character" w:styleId="FooterChar" w:customStyle="1">
    <w:name w:val="Footer Char"/>
    <w:basedOn w:val="DefaultParagraphFont"/>
    <w:link w:val="Footer"/>
    <w:uiPriority w:val="99"/>
    <w:rsid w:val="00C3699B"/>
    <w:rPr>
      <w:rFonts w:ascii="Times New Roman" w:hAnsi="Times New Roman" w:eastAsia="Times New Roman" w:cs="Times New Roman"/>
      <w:sz w:val="24"/>
      <w:szCs w:val="24"/>
      <w:lang w:eastAsia="en-GB"/>
    </w:rPr>
  </w:style>
  <w:style w:type="character" w:styleId="CommentReference">
    <w:name w:val="annotation reference"/>
    <w:basedOn w:val="DefaultParagraphFont"/>
    <w:uiPriority w:val="99"/>
    <w:semiHidden/>
    <w:unhideWhenUsed/>
    <w:rsid w:val="00882488"/>
    <w:rPr>
      <w:sz w:val="16"/>
      <w:szCs w:val="16"/>
    </w:rPr>
  </w:style>
  <w:style w:type="paragraph" w:styleId="CommentText">
    <w:name w:val="annotation text"/>
    <w:basedOn w:val="Normal"/>
    <w:link w:val="CommentTextChar"/>
    <w:uiPriority w:val="99"/>
    <w:unhideWhenUsed/>
    <w:rsid w:val="00882488"/>
    <w:rPr>
      <w:sz w:val="20"/>
      <w:szCs w:val="20"/>
    </w:rPr>
  </w:style>
  <w:style w:type="character" w:styleId="CommentTextChar" w:customStyle="1">
    <w:name w:val="Comment Text Char"/>
    <w:basedOn w:val="DefaultParagraphFont"/>
    <w:link w:val="CommentText"/>
    <w:uiPriority w:val="99"/>
    <w:rsid w:val="00882488"/>
    <w:rPr>
      <w:rFonts w:ascii="Times New Roman" w:hAnsi="Times New Roman"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82488"/>
    <w:rPr>
      <w:b/>
      <w:bCs/>
    </w:rPr>
  </w:style>
  <w:style w:type="character" w:styleId="CommentSubjectChar" w:customStyle="1">
    <w:name w:val="Comment Subject Char"/>
    <w:basedOn w:val="CommentTextChar"/>
    <w:link w:val="CommentSubject"/>
    <w:uiPriority w:val="99"/>
    <w:semiHidden/>
    <w:rsid w:val="00882488"/>
    <w:rPr>
      <w:rFonts w:ascii="Times New Roman" w:hAnsi="Times New Roman" w:eastAsia="Times New Roman" w:cs="Times New Roman"/>
      <w:b/>
      <w:bCs/>
      <w:sz w:val="20"/>
      <w:szCs w:val="20"/>
      <w:lang w:eastAsia="en-GB"/>
    </w:rPr>
  </w:style>
  <w:style w:type="paragraph" w:styleId="selectionshareable" w:customStyle="1">
    <w:name w:val="selectionshareable"/>
    <w:basedOn w:val="Normal"/>
    <w:rsid w:val="00C154C0"/>
    <w:pPr>
      <w:spacing w:before="100" w:beforeAutospacing="1" w:after="100" w:afterAutospacing="1"/>
    </w:pPr>
    <w:rPr>
      <w:lang w:val="en-US" w:eastAsia="en-US"/>
    </w:rPr>
  </w:style>
  <w:style w:type="paragraph" w:styleId="Revision">
    <w:name w:val="Revision"/>
    <w:hidden/>
    <w:uiPriority w:val="99"/>
    <w:semiHidden/>
    <w:rsid w:val="003A00AE"/>
    <w:pPr>
      <w:spacing w:after="0" w:line="240" w:lineRule="auto"/>
    </w:pPr>
    <w:rPr>
      <w:rFonts w:ascii="Times New Roman" w:hAnsi="Times New Roman" w:eastAsia="Times New Roman" w:cs="Times New Roman"/>
      <w:sz w:val="24"/>
      <w:szCs w:val="24"/>
      <w:lang w:eastAsia="en-GB"/>
    </w:rPr>
  </w:style>
  <w:style w:type="character" w:styleId="Heading4Char" w:customStyle="1">
    <w:name w:val="Heading 4 Char"/>
    <w:basedOn w:val="DefaultParagraphFont"/>
    <w:link w:val="Heading4"/>
    <w:uiPriority w:val="9"/>
    <w:rsid w:val="00DA1001"/>
    <w:rPr>
      <w:rFonts w:asciiTheme="majorHAnsi" w:hAnsiTheme="majorHAnsi" w:eastAsiaTheme="majorEastAsia" w:cstheme="majorBidi"/>
      <w:i/>
      <w:iCs/>
      <w:color w:val="2F5496" w:themeColor="accent1" w:themeShade="BF"/>
      <w:sz w:val="24"/>
      <w:szCs w:val="24"/>
      <w:lang w:eastAsia="en-GB"/>
    </w:rPr>
  </w:style>
  <w:style w:type="character" w:styleId="Strong">
    <w:name w:val="Strong"/>
    <w:basedOn w:val="DefaultParagraphFont"/>
    <w:uiPriority w:val="22"/>
    <w:qFormat/>
    <w:rsid w:val="0091520E"/>
    <w:rPr>
      <w:b/>
      <w:bCs/>
    </w:rPr>
  </w:style>
  <w:style w:type="character" w:styleId="Emphasis">
    <w:name w:val="Emphasis"/>
    <w:basedOn w:val="DefaultParagraphFont"/>
    <w:uiPriority w:val="20"/>
    <w:qFormat/>
    <w:rsid w:val="00B466C9"/>
    <w:rPr>
      <w:i/>
      <w:iCs/>
    </w:rPr>
  </w:style>
  <w:style w:type="character" w:styleId="FollowedHyperlink">
    <w:name w:val="FollowedHyperlink"/>
    <w:basedOn w:val="DefaultParagraphFont"/>
    <w:uiPriority w:val="99"/>
    <w:semiHidden/>
    <w:unhideWhenUsed/>
    <w:rsid w:val="00373466"/>
    <w:rPr>
      <w:color w:val="954F72" w:themeColor="followedHyperlink"/>
      <w:u w:val="single"/>
    </w:rPr>
  </w:style>
  <w:style w:type="paragraph" w:styleId="pf0" w:customStyle="1">
    <w:name w:val="pf0"/>
    <w:basedOn w:val="Normal"/>
    <w:rsid w:val="00FC2876"/>
    <w:pPr>
      <w:spacing w:before="100" w:beforeAutospacing="1" w:after="100" w:afterAutospacing="1"/>
    </w:pPr>
    <w:rPr>
      <w:lang w:val="en-US" w:eastAsia="zh-CN"/>
    </w:rPr>
  </w:style>
  <w:style w:type="character" w:styleId="cf01" w:customStyle="1">
    <w:name w:val="cf01"/>
    <w:basedOn w:val="DefaultParagraphFont"/>
    <w:rsid w:val="00FC2876"/>
    <w:rPr>
      <w:rFonts w:hint="default" w:ascii="Segoe UI" w:hAnsi="Segoe UI" w:cs="Segoe UI"/>
      <w:sz w:val="18"/>
      <w:szCs w:val="18"/>
    </w:rPr>
  </w:style>
  <w:style w:type="character" w:styleId="flagicon" w:customStyle="1">
    <w:name w:val="flagicon"/>
    <w:basedOn w:val="DefaultParagraphFont"/>
    <w:rsid w:val="00FC3E83"/>
  </w:style>
  <w:style w:type="paragraph" w:styleId="yiv5347509088ydpaba77c06msolistparagraph" w:customStyle="1">
    <w:name w:val="yiv5347509088ydpaba77c06msolistparagraph"/>
    <w:basedOn w:val="Normal"/>
    <w:rsid w:val="007A685E"/>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13317">
      <w:bodyDiv w:val="1"/>
      <w:marLeft w:val="0"/>
      <w:marRight w:val="0"/>
      <w:marTop w:val="0"/>
      <w:marBottom w:val="0"/>
      <w:divBdr>
        <w:top w:val="none" w:sz="0" w:space="0" w:color="auto"/>
        <w:left w:val="none" w:sz="0" w:space="0" w:color="auto"/>
        <w:bottom w:val="none" w:sz="0" w:space="0" w:color="auto"/>
        <w:right w:val="none" w:sz="0" w:space="0" w:color="auto"/>
      </w:divBdr>
    </w:div>
    <w:div w:id="36666303">
      <w:bodyDiv w:val="1"/>
      <w:marLeft w:val="0"/>
      <w:marRight w:val="0"/>
      <w:marTop w:val="0"/>
      <w:marBottom w:val="0"/>
      <w:divBdr>
        <w:top w:val="none" w:sz="0" w:space="0" w:color="auto"/>
        <w:left w:val="none" w:sz="0" w:space="0" w:color="auto"/>
        <w:bottom w:val="none" w:sz="0" w:space="0" w:color="auto"/>
        <w:right w:val="none" w:sz="0" w:space="0" w:color="auto"/>
      </w:divBdr>
    </w:div>
    <w:div w:id="63989300">
      <w:bodyDiv w:val="1"/>
      <w:marLeft w:val="0"/>
      <w:marRight w:val="0"/>
      <w:marTop w:val="0"/>
      <w:marBottom w:val="0"/>
      <w:divBdr>
        <w:top w:val="none" w:sz="0" w:space="0" w:color="auto"/>
        <w:left w:val="none" w:sz="0" w:space="0" w:color="auto"/>
        <w:bottom w:val="none" w:sz="0" w:space="0" w:color="auto"/>
        <w:right w:val="none" w:sz="0" w:space="0" w:color="auto"/>
      </w:divBdr>
    </w:div>
    <w:div w:id="75785593">
      <w:bodyDiv w:val="1"/>
      <w:marLeft w:val="0"/>
      <w:marRight w:val="0"/>
      <w:marTop w:val="0"/>
      <w:marBottom w:val="0"/>
      <w:divBdr>
        <w:top w:val="none" w:sz="0" w:space="0" w:color="auto"/>
        <w:left w:val="none" w:sz="0" w:space="0" w:color="auto"/>
        <w:bottom w:val="none" w:sz="0" w:space="0" w:color="auto"/>
        <w:right w:val="none" w:sz="0" w:space="0" w:color="auto"/>
      </w:divBdr>
    </w:div>
    <w:div w:id="91511369">
      <w:bodyDiv w:val="1"/>
      <w:marLeft w:val="0"/>
      <w:marRight w:val="0"/>
      <w:marTop w:val="0"/>
      <w:marBottom w:val="0"/>
      <w:divBdr>
        <w:top w:val="none" w:sz="0" w:space="0" w:color="auto"/>
        <w:left w:val="none" w:sz="0" w:space="0" w:color="auto"/>
        <w:bottom w:val="none" w:sz="0" w:space="0" w:color="auto"/>
        <w:right w:val="none" w:sz="0" w:space="0" w:color="auto"/>
      </w:divBdr>
      <w:divsChild>
        <w:div w:id="131679687">
          <w:marLeft w:val="0"/>
          <w:marRight w:val="0"/>
          <w:marTop w:val="0"/>
          <w:marBottom w:val="0"/>
          <w:divBdr>
            <w:top w:val="none" w:sz="0" w:space="0" w:color="auto"/>
            <w:left w:val="none" w:sz="0" w:space="0" w:color="auto"/>
            <w:bottom w:val="none" w:sz="0" w:space="0" w:color="auto"/>
            <w:right w:val="none" w:sz="0" w:space="0" w:color="auto"/>
          </w:divBdr>
        </w:div>
        <w:div w:id="842430629">
          <w:marLeft w:val="0"/>
          <w:marRight w:val="0"/>
          <w:marTop w:val="0"/>
          <w:marBottom w:val="0"/>
          <w:divBdr>
            <w:top w:val="none" w:sz="0" w:space="0" w:color="auto"/>
            <w:left w:val="none" w:sz="0" w:space="0" w:color="auto"/>
            <w:bottom w:val="none" w:sz="0" w:space="0" w:color="auto"/>
            <w:right w:val="none" w:sz="0" w:space="0" w:color="auto"/>
          </w:divBdr>
        </w:div>
      </w:divsChild>
    </w:div>
    <w:div w:id="92941799">
      <w:bodyDiv w:val="1"/>
      <w:marLeft w:val="0"/>
      <w:marRight w:val="0"/>
      <w:marTop w:val="0"/>
      <w:marBottom w:val="0"/>
      <w:divBdr>
        <w:top w:val="none" w:sz="0" w:space="0" w:color="auto"/>
        <w:left w:val="none" w:sz="0" w:space="0" w:color="auto"/>
        <w:bottom w:val="none" w:sz="0" w:space="0" w:color="auto"/>
        <w:right w:val="none" w:sz="0" w:space="0" w:color="auto"/>
      </w:divBdr>
      <w:divsChild>
        <w:div w:id="277689466">
          <w:marLeft w:val="0"/>
          <w:marRight w:val="0"/>
          <w:marTop w:val="0"/>
          <w:marBottom w:val="0"/>
          <w:divBdr>
            <w:top w:val="none" w:sz="0" w:space="0" w:color="auto"/>
            <w:left w:val="none" w:sz="0" w:space="0" w:color="auto"/>
            <w:bottom w:val="none" w:sz="0" w:space="0" w:color="auto"/>
            <w:right w:val="none" w:sz="0" w:space="0" w:color="auto"/>
          </w:divBdr>
        </w:div>
        <w:div w:id="483131923">
          <w:marLeft w:val="0"/>
          <w:marRight w:val="0"/>
          <w:marTop w:val="0"/>
          <w:marBottom w:val="0"/>
          <w:divBdr>
            <w:top w:val="none" w:sz="0" w:space="0" w:color="auto"/>
            <w:left w:val="none" w:sz="0" w:space="0" w:color="auto"/>
            <w:bottom w:val="none" w:sz="0" w:space="0" w:color="auto"/>
            <w:right w:val="none" w:sz="0" w:space="0" w:color="auto"/>
          </w:divBdr>
        </w:div>
        <w:div w:id="750851509">
          <w:marLeft w:val="0"/>
          <w:marRight w:val="0"/>
          <w:marTop w:val="0"/>
          <w:marBottom w:val="0"/>
          <w:divBdr>
            <w:top w:val="none" w:sz="0" w:space="0" w:color="auto"/>
            <w:left w:val="none" w:sz="0" w:space="0" w:color="auto"/>
            <w:bottom w:val="none" w:sz="0" w:space="0" w:color="auto"/>
            <w:right w:val="none" w:sz="0" w:space="0" w:color="auto"/>
          </w:divBdr>
        </w:div>
        <w:div w:id="754327758">
          <w:marLeft w:val="0"/>
          <w:marRight w:val="0"/>
          <w:marTop w:val="0"/>
          <w:marBottom w:val="0"/>
          <w:divBdr>
            <w:top w:val="none" w:sz="0" w:space="0" w:color="auto"/>
            <w:left w:val="none" w:sz="0" w:space="0" w:color="auto"/>
            <w:bottom w:val="none" w:sz="0" w:space="0" w:color="auto"/>
            <w:right w:val="none" w:sz="0" w:space="0" w:color="auto"/>
          </w:divBdr>
        </w:div>
        <w:div w:id="762729771">
          <w:marLeft w:val="0"/>
          <w:marRight w:val="0"/>
          <w:marTop w:val="0"/>
          <w:marBottom w:val="0"/>
          <w:divBdr>
            <w:top w:val="none" w:sz="0" w:space="0" w:color="auto"/>
            <w:left w:val="none" w:sz="0" w:space="0" w:color="auto"/>
            <w:bottom w:val="none" w:sz="0" w:space="0" w:color="auto"/>
            <w:right w:val="none" w:sz="0" w:space="0" w:color="auto"/>
          </w:divBdr>
        </w:div>
        <w:div w:id="794493207">
          <w:marLeft w:val="0"/>
          <w:marRight w:val="0"/>
          <w:marTop w:val="0"/>
          <w:marBottom w:val="0"/>
          <w:divBdr>
            <w:top w:val="none" w:sz="0" w:space="0" w:color="auto"/>
            <w:left w:val="none" w:sz="0" w:space="0" w:color="auto"/>
            <w:bottom w:val="none" w:sz="0" w:space="0" w:color="auto"/>
            <w:right w:val="none" w:sz="0" w:space="0" w:color="auto"/>
          </w:divBdr>
        </w:div>
        <w:div w:id="799689571">
          <w:marLeft w:val="0"/>
          <w:marRight w:val="0"/>
          <w:marTop w:val="0"/>
          <w:marBottom w:val="0"/>
          <w:divBdr>
            <w:top w:val="none" w:sz="0" w:space="0" w:color="auto"/>
            <w:left w:val="none" w:sz="0" w:space="0" w:color="auto"/>
            <w:bottom w:val="none" w:sz="0" w:space="0" w:color="auto"/>
            <w:right w:val="none" w:sz="0" w:space="0" w:color="auto"/>
          </w:divBdr>
        </w:div>
        <w:div w:id="836924104">
          <w:marLeft w:val="0"/>
          <w:marRight w:val="0"/>
          <w:marTop w:val="0"/>
          <w:marBottom w:val="0"/>
          <w:divBdr>
            <w:top w:val="none" w:sz="0" w:space="0" w:color="auto"/>
            <w:left w:val="none" w:sz="0" w:space="0" w:color="auto"/>
            <w:bottom w:val="none" w:sz="0" w:space="0" w:color="auto"/>
            <w:right w:val="none" w:sz="0" w:space="0" w:color="auto"/>
          </w:divBdr>
        </w:div>
        <w:div w:id="1203130692">
          <w:marLeft w:val="0"/>
          <w:marRight w:val="0"/>
          <w:marTop w:val="0"/>
          <w:marBottom w:val="0"/>
          <w:divBdr>
            <w:top w:val="none" w:sz="0" w:space="0" w:color="auto"/>
            <w:left w:val="none" w:sz="0" w:space="0" w:color="auto"/>
            <w:bottom w:val="none" w:sz="0" w:space="0" w:color="auto"/>
            <w:right w:val="none" w:sz="0" w:space="0" w:color="auto"/>
          </w:divBdr>
        </w:div>
        <w:div w:id="1225406826">
          <w:marLeft w:val="0"/>
          <w:marRight w:val="0"/>
          <w:marTop w:val="0"/>
          <w:marBottom w:val="0"/>
          <w:divBdr>
            <w:top w:val="none" w:sz="0" w:space="0" w:color="auto"/>
            <w:left w:val="none" w:sz="0" w:space="0" w:color="auto"/>
            <w:bottom w:val="none" w:sz="0" w:space="0" w:color="auto"/>
            <w:right w:val="none" w:sz="0" w:space="0" w:color="auto"/>
          </w:divBdr>
          <w:divsChild>
            <w:div w:id="813834158">
              <w:marLeft w:val="0"/>
              <w:marRight w:val="0"/>
              <w:marTop w:val="0"/>
              <w:marBottom w:val="0"/>
              <w:divBdr>
                <w:top w:val="none" w:sz="0" w:space="0" w:color="auto"/>
                <w:left w:val="none" w:sz="0" w:space="0" w:color="auto"/>
                <w:bottom w:val="none" w:sz="0" w:space="0" w:color="auto"/>
                <w:right w:val="none" w:sz="0" w:space="0" w:color="auto"/>
              </w:divBdr>
            </w:div>
            <w:div w:id="848369477">
              <w:marLeft w:val="0"/>
              <w:marRight w:val="0"/>
              <w:marTop w:val="0"/>
              <w:marBottom w:val="0"/>
              <w:divBdr>
                <w:top w:val="none" w:sz="0" w:space="0" w:color="auto"/>
                <w:left w:val="none" w:sz="0" w:space="0" w:color="auto"/>
                <w:bottom w:val="none" w:sz="0" w:space="0" w:color="auto"/>
                <w:right w:val="none" w:sz="0" w:space="0" w:color="auto"/>
              </w:divBdr>
            </w:div>
            <w:div w:id="1071925963">
              <w:marLeft w:val="0"/>
              <w:marRight w:val="0"/>
              <w:marTop w:val="0"/>
              <w:marBottom w:val="0"/>
              <w:divBdr>
                <w:top w:val="none" w:sz="0" w:space="0" w:color="auto"/>
                <w:left w:val="none" w:sz="0" w:space="0" w:color="auto"/>
                <w:bottom w:val="none" w:sz="0" w:space="0" w:color="auto"/>
                <w:right w:val="none" w:sz="0" w:space="0" w:color="auto"/>
              </w:divBdr>
            </w:div>
            <w:div w:id="1804031394">
              <w:marLeft w:val="0"/>
              <w:marRight w:val="0"/>
              <w:marTop w:val="0"/>
              <w:marBottom w:val="0"/>
              <w:divBdr>
                <w:top w:val="none" w:sz="0" w:space="0" w:color="auto"/>
                <w:left w:val="none" w:sz="0" w:space="0" w:color="auto"/>
                <w:bottom w:val="none" w:sz="0" w:space="0" w:color="auto"/>
                <w:right w:val="none" w:sz="0" w:space="0" w:color="auto"/>
              </w:divBdr>
            </w:div>
            <w:div w:id="2140489594">
              <w:marLeft w:val="0"/>
              <w:marRight w:val="0"/>
              <w:marTop w:val="0"/>
              <w:marBottom w:val="0"/>
              <w:divBdr>
                <w:top w:val="none" w:sz="0" w:space="0" w:color="auto"/>
                <w:left w:val="none" w:sz="0" w:space="0" w:color="auto"/>
                <w:bottom w:val="none" w:sz="0" w:space="0" w:color="auto"/>
                <w:right w:val="none" w:sz="0" w:space="0" w:color="auto"/>
              </w:divBdr>
            </w:div>
          </w:divsChild>
        </w:div>
        <w:div w:id="1234657364">
          <w:marLeft w:val="0"/>
          <w:marRight w:val="0"/>
          <w:marTop w:val="0"/>
          <w:marBottom w:val="0"/>
          <w:divBdr>
            <w:top w:val="none" w:sz="0" w:space="0" w:color="auto"/>
            <w:left w:val="none" w:sz="0" w:space="0" w:color="auto"/>
            <w:bottom w:val="none" w:sz="0" w:space="0" w:color="auto"/>
            <w:right w:val="none" w:sz="0" w:space="0" w:color="auto"/>
          </w:divBdr>
        </w:div>
        <w:div w:id="1476489139">
          <w:marLeft w:val="0"/>
          <w:marRight w:val="0"/>
          <w:marTop w:val="0"/>
          <w:marBottom w:val="0"/>
          <w:divBdr>
            <w:top w:val="none" w:sz="0" w:space="0" w:color="auto"/>
            <w:left w:val="none" w:sz="0" w:space="0" w:color="auto"/>
            <w:bottom w:val="none" w:sz="0" w:space="0" w:color="auto"/>
            <w:right w:val="none" w:sz="0" w:space="0" w:color="auto"/>
          </w:divBdr>
        </w:div>
        <w:div w:id="1628777259">
          <w:marLeft w:val="0"/>
          <w:marRight w:val="0"/>
          <w:marTop w:val="0"/>
          <w:marBottom w:val="0"/>
          <w:divBdr>
            <w:top w:val="none" w:sz="0" w:space="0" w:color="auto"/>
            <w:left w:val="none" w:sz="0" w:space="0" w:color="auto"/>
            <w:bottom w:val="none" w:sz="0" w:space="0" w:color="auto"/>
            <w:right w:val="none" w:sz="0" w:space="0" w:color="auto"/>
          </w:divBdr>
        </w:div>
        <w:div w:id="1970240935">
          <w:marLeft w:val="0"/>
          <w:marRight w:val="0"/>
          <w:marTop w:val="0"/>
          <w:marBottom w:val="0"/>
          <w:divBdr>
            <w:top w:val="none" w:sz="0" w:space="0" w:color="auto"/>
            <w:left w:val="none" w:sz="0" w:space="0" w:color="auto"/>
            <w:bottom w:val="none" w:sz="0" w:space="0" w:color="auto"/>
            <w:right w:val="none" w:sz="0" w:space="0" w:color="auto"/>
          </w:divBdr>
        </w:div>
      </w:divsChild>
    </w:div>
    <w:div w:id="97679383">
      <w:bodyDiv w:val="1"/>
      <w:marLeft w:val="0"/>
      <w:marRight w:val="0"/>
      <w:marTop w:val="0"/>
      <w:marBottom w:val="0"/>
      <w:divBdr>
        <w:top w:val="none" w:sz="0" w:space="0" w:color="auto"/>
        <w:left w:val="none" w:sz="0" w:space="0" w:color="auto"/>
        <w:bottom w:val="none" w:sz="0" w:space="0" w:color="auto"/>
        <w:right w:val="none" w:sz="0" w:space="0" w:color="auto"/>
      </w:divBdr>
    </w:div>
    <w:div w:id="151870050">
      <w:bodyDiv w:val="1"/>
      <w:marLeft w:val="0"/>
      <w:marRight w:val="0"/>
      <w:marTop w:val="0"/>
      <w:marBottom w:val="0"/>
      <w:divBdr>
        <w:top w:val="none" w:sz="0" w:space="0" w:color="auto"/>
        <w:left w:val="none" w:sz="0" w:space="0" w:color="auto"/>
        <w:bottom w:val="none" w:sz="0" w:space="0" w:color="auto"/>
        <w:right w:val="none" w:sz="0" w:space="0" w:color="auto"/>
      </w:divBdr>
    </w:div>
    <w:div w:id="167406337">
      <w:bodyDiv w:val="1"/>
      <w:marLeft w:val="0"/>
      <w:marRight w:val="0"/>
      <w:marTop w:val="0"/>
      <w:marBottom w:val="0"/>
      <w:divBdr>
        <w:top w:val="none" w:sz="0" w:space="0" w:color="auto"/>
        <w:left w:val="none" w:sz="0" w:space="0" w:color="auto"/>
        <w:bottom w:val="none" w:sz="0" w:space="0" w:color="auto"/>
        <w:right w:val="none" w:sz="0" w:space="0" w:color="auto"/>
      </w:divBdr>
    </w:div>
    <w:div w:id="203644360">
      <w:bodyDiv w:val="1"/>
      <w:marLeft w:val="0"/>
      <w:marRight w:val="0"/>
      <w:marTop w:val="0"/>
      <w:marBottom w:val="0"/>
      <w:divBdr>
        <w:top w:val="none" w:sz="0" w:space="0" w:color="auto"/>
        <w:left w:val="none" w:sz="0" w:space="0" w:color="auto"/>
        <w:bottom w:val="none" w:sz="0" w:space="0" w:color="auto"/>
        <w:right w:val="none" w:sz="0" w:space="0" w:color="auto"/>
      </w:divBdr>
    </w:div>
    <w:div w:id="223416543">
      <w:bodyDiv w:val="1"/>
      <w:marLeft w:val="0"/>
      <w:marRight w:val="0"/>
      <w:marTop w:val="0"/>
      <w:marBottom w:val="0"/>
      <w:divBdr>
        <w:top w:val="none" w:sz="0" w:space="0" w:color="auto"/>
        <w:left w:val="none" w:sz="0" w:space="0" w:color="auto"/>
        <w:bottom w:val="none" w:sz="0" w:space="0" w:color="auto"/>
        <w:right w:val="none" w:sz="0" w:space="0" w:color="auto"/>
      </w:divBdr>
    </w:div>
    <w:div w:id="254898232">
      <w:bodyDiv w:val="1"/>
      <w:marLeft w:val="0"/>
      <w:marRight w:val="0"/>
      <w:marTop w:val="0"/>
      <w:marBottom w:val="0"/>
      <w:divBdr>
        <w:top w:val="none" w:sz="0" w:space="0" w:color="auto"/>
        <w:left w:val="none" w:sz="0" w:space="0" w:color="auto"/>
        <w:bottom w:val="none" w:sz="0" w:space="0" w:color="auto"/>
        <w:right w:val="none" w:sz="0" w:space="0" w:color="auto"/>
      </w:divBdr>
    </w:div>
    <w:div w:id="413743970">
      <w:bodyDiv w:val="1"/>
      <w:marLeft w:val="0"/>
      <w:marRight w:val="0"/>
      <w:marTop w:val="0"/>
      <w:marBottom w:val="0"/>
      <w:divBdr>
        <w:top w:val="none" w:sz="0" w:space="0" w:color="auto"/>
        <w:left w:val="none" w:sz="0" w:space="0" w:color="auto"/>
        <w:bottom w:val="none" w:sz="0" w:space="0" w:color="auto"/>
        <w:right w:val="none" w:sz="0" w:space="0" w:color="auto"/>
      </w:divBdr>
      <w:divsChild>
        <w:div w:id="39672987">
          <w:marLeft w:val="0"/>
          <w:marRight w:val="0"/>
          <w:marTop w:val="0"/>
          <w:marBottom w:val="0"/>
          <w:divBdr>
            <w:top w:val="none" w:sz="0" w:space="0" w:color="auto"/>
            <w:left w:val="none" w:sz="0" w:space="0" w:color="auto"/>
            <w:bottom w:val="none" w:sz="0" w:space="0" w:color="auto"/>
            <w:right w:val="none" w:sz="0" w:space="0" w:color="auto"/>
          </w:divBdr>
        </w:div>
        <w:div w:id="521238546">
          <w:marLeft w:val="0"/>
          <w:marRight w:val="0"/>
          <w:marTop w:val="0"/>
          <w:marBottom w:val="0"/>
          <w:divBdr>
            <w:top w:val="none" w:sz="0" w:space="0" w:color="auto"/>
            <w:left w:val="none" w:sz="0" w:space="0" w:color="auto"/>
            <w:bottom w:val="none" w:sz="0" w:space="0" w:color="auto"/>
            <w:right w:val="none" w:sz="0" w:space="0" w:color="auto"/>
          </w:divBdr>
          <w:divsChild>
            <w:div w:id="821696872">
              <w:marLeft w:val="0"/>
              <w:marRight w:val="0"/>
              <w:marTop w:val="0"/>
              <w:marBottom w:val="0"/>
              <w:divBdr>
                <w:top w:val="none" w:sz="0" w:space="0" w:color="auto"/>
                <w:left w:val="none" w:sz="0" w:space="0" w:color="auto"/>
                <w:bottom w:val="none" w:sz="0" w:space="0" w:color="auto"/>
                <w:right w:val="none" w:sz="0" w:space="0" w:color="auto"/>
              </w:divBdr>
            </w:div>
            <w:div w:id="1197036998">
              <w:marLeft w:val="0"/>
              <w:marRight w:val="0"/>
              <w:marTop w:val="0"/>
              <w:marBottom w:val="0"/>
              <w:divBdr>
                <w:top w:val="none" w:sz="0" w:space="0" w:color="auto"/>
                <w:left w:val="none" w:sz="0" w:space="0" w:color="auto"/>
                <w:bottom w:val="none" w:sz="0" w:space="0" w:color="auto"/>
                <w:right w:val="none" w:sz="0" w:space="0" w:color="auto"/>
              </w:divBdr>
            </w:div>
            <w:div w:id="1227380437">
              <w:marLeft w:val="0"/>
              <w:marRight w:val="0"/>
              <w:marTop w:val="0"/>
              <w:marBottom w:val="0"/>
              <w:divBdr>
                <w:top w:val="none" w:sz="0" w:space="0" w:color="auto"/>
                <w:left w:val="none" w:sz="0" w:space="0" w:color="auto"/>
                <w:bottom w:val="none" w:sz="0" w:space="0" w:color="auto"/>
                <w:right w:val="none" w:sz="0" w:space="0" w:color="auto"/>
              </w:divBdr>
            </w:div>
            <w:div w:id="1476294460">
              <w:marLeft w:val="0"/>
              <w:marRight w:val="0"/>
              <w:marTop w:val="0"/>
              <w:marBottom w:val="0"/>
              <w:divBdr>
                <w:top w:val="none" w:sz="0" w:space="0" w:color="auto"/>
                <w:left w:val="none" w:sz="0" w:space="0" w:color="auto"/>
                <w:bottom w:val="none" w:sz="0" w:space="0" w:color="auto"/>
                <w:right w:val="none" w:sz="0" w:space="0" w:color="auto"/>
              </w:divBdr>
            </w:div>
            <w:div w:id="2035762552">
              <w:marLeft w:val="0"/>
              <w:marRight w:val="0"/>
              <w:marTop w:val="0"/>
              <w:marBottom w:val="0"/>
              <w:divBdr>
                <w:top w:val="none" w:sz="0" w:space="0" w:color="auto"/>
                <w:left w:val="none" w:sz="0" w:space="0" w:color="auto"/>
                <w:bottom w:val="none" w:sz="0" w:space="0" w:color="auto"/>
                <w:right w:val="none" w:sz="0" w:space="0" w:color="auto"/>
              </w:divBdr>
            </w:div>
          </w:divsChild>
        </w:div>
        <w:div w:id="751858956">
          <w:marLeft w:val="0"/>
          <w:marRight w:val="0"/>
          <w:marTop w:val="0"/>
          <w:marBottom w:val="0"/>
          <w:divBdr>
            <w:top w:val="none" w:sz="0" w:space="0" w:color="auto"/>
            <w:left w:val="none" w:sz="0" w:space="0" w:color="auto"/>
            <w:bottom w:val="none" w:sz="0" w:space="0" w:color="auto"/>
            <w:right w:val="none" w:sz="0" w:space="0" w:color="auto"/>
          </w:divBdr>
        </w:div>
        <w:div w:id="761216709">
          <w:marLeft w:val="0"/>
          <w:marRight w:val="0"/>
          <w:marTop w:val="0"/>
          <w:marBottom w:val="0"/>
          <w:divBdr>
            <w:top w:val="none" w:sz="0" w:space="0" w:color="auto"/>
            <w:left w:val="none" w:sz="0" w:space="0" w:color="auto"/>
            <w:bottom w:val="none" w:sz="0" w:space="0" w:color="auto"/>
            <w:right w:val="none" w:sz="0" w:space="0" w:color="auto"/>
          </w:divBdr>
        </w:div>
        <w:div w:id="1407217870">
          <w:marLeft w:val="0"/>
          <w:marRight w:val="0"/>
          <w:marTop w:val="0"/>
          <w:marBottom w:val="0"/>
          <w:divBdr>
            <w:top w:val="none" w:sz="0" w:space="0" w:color="auto"/>
            <w:left w:val="none" w:sz="0" w:space="0" w:color="auto"/>
            <w:bottom w:val="none" w:sz="0" w:space="0" w:color="auto"/>
            <w:right w:val="none" w:sz="0" w:space="0" w:color="auto"/>
          </w:divBdr>
        </w:div>
        <w:div w:id="1782262491">
          <w:marLeft w:val="0"/>
          <w:marRight w:val="0"/>
          <w:marTop w:val="0"/>
          <w:marBottom w:val="0"/>
          <w:divBdr>
            <w:top w:val="none" w:sz="0" w:space="0" w:color="auto"/>
            <w:left w:val="none" w:sz="0" w:space="0" w:color="auto"/>
            <w:bottom w:val="none" w:sz="0" w:space="0" w:color="auto"/>
            <w:right w:val="none" w:sz="0" w:space="0" w:color="auto"/>
          </w:divBdr>
        </w:div>
        <w:div w:id="1797605109">
          <w:marLeft w:val="0"/>
          <w:marRight w:val="0"/>
          <w:marTop w:val="0"/>
          <w:marBottom w:val="0"/>
          <w:divBdr>
            <w:top w:val="none" w:sz="0" w:space="0" w:color="auto"/>
            <w:left w:val="none" w:sz="0" w:space="0" w:color="auto"/>
            <w:bottom w:val="none" w:sz="0" w:space="0" w:color="auto"/>
            <w:right w:val="none" w:sz="0" w:space="0" w:color="auto"/>
          </w:divBdr>
          <w:divsChild>
            <w:div w:id="129709578">
              <w:marLeft w:val="0"/>
              <w:marRight w:val="0"/>
              <w:marTop w:val="0"/>
              <w:marBottom w:val="0"/>
              <w:divBdr>
                <w:top w:val="none" w:sz="0" w:space="0" w:color="auto"/>
                <w:left w:val="none" w:sz="0" w:space="0" w:color="auto"/>
                <w:bottom w:val="none" w:sz="0" w:space="0" w:color="auto"/>
                <w:right w:val="none" w:sz="0" w:space="0" w:color="auto"/>
              </w:divBdr>
            </w:div>
            <w:div w:id="1612318149">
              <w:marLeft w:val="0"/>
              <w:marRight w:val="0"/>
              <w:marTop w:val="0"/>
              <w:marBottom w:val="0"/>
              <w:divBdr>
                <w:top w:val="none" w:sz="0" w:space="0" w:color="auto"/>
                <w:left w:val="none" w:sz="0" w:space="0" w:color="auto"/>
                <w:bottom w:val="none" w:sz="0" w:space="0" w:color="auto"/>
                <w:right w:val="none" w:sz="0" w:space="0" w:color="auto"/>
              </w:divBdr>
            </w:div>
            <w:div w:id="1700205689">
              <w:marLeft w:val="0"/>
              <w:marRight w:val="0"/>
              <w:marTop w:val="0"/>
              <w:marBottom w:val="0"/>
              <w:divBdr>
                <w:top w:val="none" w:sz="0" w:space="0" w:color="auto"/>
                <w:left w:val="none" w:sz="0" w:space="0" w:color="auto"/>
                <w:bottom w:val="none" w:sz="0" w:space="0" w:color="auto"/>
                <w:right w:val="none" w:sz="0" w:space="0" w:color="auto"/>
              </w:divBdr>
            </w:div>
            <w:div w:id="1861553526">
              <w:marLeft w:val="0"/>
              <w:marRight w:val="0"/>
              <w:marTop w:val="0"/>
              <w:marBottom w:val="0"/>
              <w:divBdr>
                <w:top w:val="none" w:sz="0" w:space="0" w:color="auto"/>
                <w:left w:val="none" w:sz="0" w:space="0" w:color="auto"/>
                <w:bottom w:val="none" w:sz="0" w:space="0" w:color="auto"/>
                <w:right w:val="none" w:sz="0" w:space="0" w:color="auto"/>
              </w:divBdr>
            </w:div>
            <w:div w:id="194984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78">
      <w:bodyDiv w:val="1"/>
      <w:marLeft w:val="0"/>
      <w:marRight w:val="0"/>
      <w:marTop w:val="0"/>
      <w:marBottom w:val="0"/>
      <w:divBdr>
        <w:top w:val="none" w:sz="0" w:space="0" w:color="auto"/>
        <w:left w:val="none" w:sz="0" w:space="0" w:color="auto"/>
        <w:bottom w:val="none" w:sz="0" w:space="0" w:color="auto"/>
        <w:right w:val="none" w:sz="0" w:space="0" w:color="auto"/>
      </w:divBdr>
    </w:div>
    <w:div w:id="555941914">
      <w:bodyDiv w:val="1"/>
      <w:marLeft w:val="0"/>
      <w:marRight w:val="0"/>
      <w:marTop w:val="0"/>
      <w:marBottom w:val="0"/>
      <w:divBdr>
        <w:top w:val="none" w:sz="0" w:space="0" w:color="auto"/>
        <w:left w:val="none" w:sz="0" w:space="0" w:color="auto"/>
        <w:bottom w:val="none" w:sz="0" w:space="0" w:color="auto"/>
        <w:right w:val="none" w:sz="0" w:space="0" w:color="auto"/>
      </w:divBdr>
    </w:div>
    <w:div w:id="583151450">
      <w:bodyDiv w:val="1"/>
      <w:marLeft w:val="0"/>
      <w:marRight w:val="0"/>
      <w:marTop w:val="0"/>
      <w:marBottom w:val="0"/>
      <w:divBdr>
        <w:top w:val="none" w:sz="0" w:space="0" w:color="auto"/>
        <w:left w:val="none" w:sz="0" w:space="0" w:color="auto"/>
        <w:bottom w:val="none" w:sz="0" w:space="0" w:color="auto"/>
        <w:right w:val="none" w:sz="0" w:space="0" w:color="auto"/>
      </w:divBdr>
      <w:divsChild>
        <w:div w:id="880164921">
          <w:marLeft w:val="0"/>
          <w:marRight w:val="0"/>
          <w:marTop w:val="0"/>
          <w:marBottom w:val="0"/>
          <w:divBdr>
            <w:top w:val="none" w:sz="0" w:space="0" w:color="auto"/>
            <w:left w:val="none" w:sz="0" w:space="0" w:color="auto"/>
            <w:bottom w:val="none" w:sz="0" w:space="0" w:color="auto"/>
            <w:right w:val="none" w:sz="0" w:space="0" w:color="auto"/>
          </w:divBdr>
        </w:div>
        <w:div w:id="1061244754">
          <w:marLeft w:val="0"/>
          <w:marRight w:val="0"/>
          <w:marTop w:val="0"/>
          <w:marBottom w:val="0"/>
          <w:divBdr>
            <w:top w:val="none" w:sz="0" w:space="0" w:color="auto"/>
            <w:left w:val="none" w:sz="0" w:space="0" w:color="auto"/>
            <w:bottom w:val="none" w:sz="0" w:space="0" w:color="auto"/>
            <w:right w:val="none" w:sz="0" w:space="0" w:color="auto"/>
          </w:divBdr>
        </w:div>
        <w:div w:id="1918173576">
          <w:marLeft w:val="0"/>
          <w:marRight w:val="0"/>
          <w:marTop w:val="0"/>
          <w:marBottom w:val="0"/>
          <w:divBdr>
            <w:top w:val="none" w:sz="0" w:space="0" w:color="auto"/>
            <w:left w:val="none" w:sz="0" w:space="0" w:color="auto"/>
            <w:bottom w:val="none" w:sz="0" w:space="0" w:color="auto"/>
            <w:right w:val="none" w:sz="0" w:space="0" w:color="auto"/>
          </w:divBdr>
        </w:div>
        <w:div w:id="1960798520">
          <w:marLeft w:val="0"/>
          <w:marRight w:val="0"/>
          <w:marTop w:val="0"/>
          <w:marBottom w:val="0"/>
          <w:divBdr>
            <w:top w:val="none" w:sz="0" w:space="0" w:color="auto"/>
            <w:left w:val="none" w:sz="0" w:space="0" w:color="auto"/>
            <w:bottom w:val="none" w:sz="0" w:space="0" w:color="auto"/>
            <w:right w:val="none" w:sz="0" w:space="0" w:color="auto"/>
          </w:divBdr>
          <w:divsChild>
            <w:div w:id="1535920359">
              <w:marLeft w:val="-75"/>
              <w:marRight w:val="0"/>
              <w:marTop w:val="30"/>
              <w:marBottom w:val="30"/>
              <w:divBdr>
                <w:top w:val="none" w:sz="0" w:space="0" w:color="auto"/>
                <w:left w:val="none" w:sz="0" w:space="0" w:color="auto"/>
                <w:bottom w:val="none" w:sz="0" w:space="0" w:color="auto"/>
                <w:right w:val="none" w:sz="0" w:space="0" w:color="auto"/>
              </w:divBdr>
              <w:divsChild>
                <w:div w:id="48304859">
                  <w:marLeft w:val="0"/>
                  <w:marRight w:val="0"/>
                  <w:marTop w:val="0"/>
                  <w:marBottom w:val="0"/>
                  <w:divBdr>
                    <w:top w:val="none" w:sz="0" w:space="0" w:color="auto"/>
                    <w:left w:val="none" w:sz="0" w:space="0" w:color="auto"/>
                    <w:bottom w:val="none" w:sz="0" w:space="0" w:color="auto"/>
                    <w:right w:val="none" w:sz="0" w:space="0" w:color="auto"/>
                  </w:divBdr>
                  <w:divsChild>
                    <w:div w:id="908811332">
                      <w:marLeft w:val="0"/>
                      <w:marRight w:val="0"/>
                      <w:marTop w:val="0"/>
                      <w:marBottom w:val="0"/>
                      <w:divBdr>
                        <w:top w:val="none" w:sz="0" w:space="0" w:color="auto"/>
                        <w:left w:val="none" w:sz="0" w:space="0" w:color="auto"/>
                        <w:bottom w:val="none" w:sz="0" w:space="0" w:color="auto"/>
                        <w:right w:val="none" w:sz="0" w:space="0" w:color="auto"/>
                      </w:divBdr>
                    </w:div>
                    <w:div w:id="955254020">
                      <w:marLeft w:val="0"/>
                      <w:marRight w:val="0"/>
                      <w:marTop w:val="0"/>
                      <w:marBottom w:val="0"/>
                      <w:divBdr>
                        <w:top w:val="none" w:sz="0" w:space="0" w:color="auto"/>
                        <w:left w:val="none" w:sz="0" w:space="0" w:color="auto"/>
                        <w:bottom w:val="none" w:sz="0" w:space="0" w:color="auto"/>
                        <w:right w:val="none" w:sz="0" w:space="0" w:color="auto"/>
                      </w:divBdr>
                    </w:div>
                  </w:divsChild>
                </w:div>
                <w:div w:id="84807380">
                  <w:marLeft w:val="0"/>
                  <w:marRight w:val="0"/>
                  <w:marTop w:val="0"/>
                  <w:marBottom w:val="0"/>
                  <w:divBdr>
                    <w:top w:val="none" w:sz="0" w:space="0" w:color="auto"/>
                    <w:left w:val="none" w:sz="0" w:space="0" w:color="auto"/>
                    <w:bottom w:val="none" w:sz="0" w:space="0" w:color="auto"/>
                    <w:right w:val="none" w:sz="0" w:space="0" w:color="auto"/>
                  </w:divBdr>
                  <w:divsChild>
                    <w:div w:id="343367707">
                      <w:marLeft w:val="0"/>
                      <w:marRight w:val="0"/>
                      <w:marTop w:val="0"/>
                      <w:marBottom w:val="0"/>
                      <w:divBdr>
                        <w:top w:val="none" w:sz="0" w:space="0" w:color="auto"/>
                        <w:left w:val="none" w:sz="0" w:space="0" w:color="auto"/>
                        <w:bottom w:val="none" w:sz="0" w:space="0" w:color="auto"/>
                        <w:right w:val="none" w:sz="0" w:space="0" w:color="auto"/>
                      </w:divBdr>
                    </w:div>
                  </w:divsChild>
                </w:div>
                <w:div w:id="175077014">
                  <w:marLeft w:val="0"/>
                  <w:marRight w:val="0"/>
                  <w:marTop w:val="0"/>
                  <w:marBottom w:val="0"/>
                  <w:divBdr>
                    <w:top w:val="none" w:sz="0" w:space="0" w:color="auto"/>
                    <w:left w:val="none" w:sz="0" w:space="0" w:color="auto"/>
                    <w:bottom w:val="none" w:sz="0" w:space="0" w:color="auto"/>
                    <w:right w:val="none" w:sz="0" w:space="0" w:color="auto"/>
                  </w:divBdr>
                  <w:divsChild>
                    <w:div w:id="458307420">
                      <w:marLeft w:val="0"/>
                      <w:marRight w:val="0"/>
                      <w:marTop w:val="0"/>
                      <w:marBottom w:val="0"/>
                      <w:divBdr>
                        <w:top w:val="none" w:sz="0" w:space="0" w:color="auto"/>
                        <w:left w:val="none" w:sz="0" w:space="0" w:color="auto"/>
                        <w:bottom w:val="none" w:sz="0" w:space="0" w:color="auto"/>
                        <w:right w:val="none" w:sz="0" w:space="0" w:color="auto"/>
                      </w:divBdr>
                    </w:div>
                    <w:div w:id="1471094346">
                      <w:marLeft w:val="0"/>
                      <w:marRight w:val="0"/>
                      <w:marTop w:val="0"/>
                      <w:marBottom w:val="0"/>
                      <w:divBdr>
                        <w:top w:val="none" w:sz="0" w:space="0" w:color="auto"/>
                        <w:left w:val="none" w:sz="0" w:space="0" w:color="auto"/>
                        <w:bottom w:val="none" w:sz="0" w:space="0" w:color="auto"/>
                        <w:right w:val="none" w:sz="0" w:space="0" w:color="auto"/>
                      </w:divBdr>
                    </w:div>
                  </w:divsChild>
                </w:div>
                <w:div w:id="549725599">
                  <w:marLeft w:val="0"/>
                  <w:marRight w:val="0"/>
                  <w:marTop w:val="0"/>
                  <w:marBottom w:val="0"/>
                  <w:divBdr>
                    <w:top w:val="none" w:sz="0" w:space="0" w:color="auto"/>
                    <w:left w:val="none" w:sz="0" w:space="0" w:color="auto"/>
                    <w:bottom w:val="none" w:sz="0" w:space="0" w:color="auto"/>
                    <w:right w:val="none" w:sz="0" w:space="0" w:color="auto"/>
                  </w:divBdr>
                  <w:divsChild>
                    <w:div w:id="429471117">
                      <w:marLeft w:val="0"/>
                      <w:marRight w:val="0"/>
                      <w:marTop w:val="0"/>
                      <w:marBottom w:val="0"/>
                      <w:divBdr>
                        <w:top w:val="none" w:sz="0" w:space="0" w:color="auto"/>
                        <w:left w:val="none" w:sz="0" w:space="0" w:color="auto"/>
                        <w:bottom w:val="none" w:sz="0" w:space="0" w:color="auto"/>
                        <w:right w:val="none" w:sz="0" w:space="0" w:color="auto"/>
                      </w:divBdr>
                    </w:div>
                    <w:div w:id="1846968226">
                      <w:marLeft w:val="0"/>
                      <w:marRight w:val="0"/>
                      <w:marTop w:val="0"/>
                      <w:marBottom w:val="0"/>
                      <w:divBdr>
                        <w:top w:val="none" w:sz="0" w:space="0" w:color="auto"/>
                        <w:left w:val="none" w:sz="0" w:space="0" w:color="auto"/>
                        <w:bottom w:val="none" w:sz="0" w:space="0" w:color="auto"/>
                        <w:right w:val="none" w:sz="0" w:space="0" w:color="auto"/>
                      </w:divBdr>
                    </w:div>
                  </w:divsChild>
                </w:div>
                <w:div w:id="685643581">
                  <w:marLeft w:val="0"/>
                  <w:marRight w:val="0"/>
                  <w:marTop w:val="0"/>
                  <w:marBottom w:val="0"/>
                  <w:divBdr>
                    <w:top w:val="none" w:sz="0" w:space="0" w:color="auto"/>
                    <w:left w:val="none" w:sz="0" w:space="0" w:color="auto"/>
                    <w:bottom w:val="none" w:sz="0" w:space="0" w:color="auto"/>
                    <w:right w:val="none" w:sz="0" w:space="0" w:color="auto"/>
                  </w:divBdr>
                  <w:divsChild>
                    <w:div w:id="1320501400">
                      <w:marLeft w:val="0"/>
                      <w:marRight w:val="0"/>
                      <w:marTop w:val="0"/>
                      <w:marBottom w:val="0"/>
                      <w:divBdr>
                        <w:top w:val="none" w:sz="0" w:space="0" w:color="auto"/>
                        <w:left w:val="none" w:sz="0" w:space="0" w:color="auto"/>
                        <w:bottom w:val="none" w:sz="0" w:space="0" w:color="auto"/>
                        <w:right w:val="none" w:sz="0" w:space="0" w:color="auto"/>
                      </w:divBdr>
                    </w:div>
                    <w:div w:id="1562053768">
                      <w:marLeft w:val="0"/>
                      <w:marRight w:val="0"/>
                      <w:marTop w:val="0"/>
                      <w:marBottom w:val="0"/>
                      <w:divBdr>
                        <w:top w:val="none" w:sz="0" w:space="0" w:color="auto"/>
                        <w:left w:val="none" w:sz="0" w:space="0" w:color="auto"/>
                        <w:bottom w:val="none" w:sz="0" w:space="0" w:color="auto"/>
                        <w:right w:val="none" w:sz="0" w:space="0" w:color="auto"/>
                      </w:divBdr>
                    </w:div>
                  </w:divsChild>
                </w:div>
                <w:div w:id="705641393">
                  <w:marLeft w:val="0"/>
                  <w:marRight w:val="0"/>
                  <w:marTop w:val="0"/>
                  <w:marBottom w:val="0"/>
                  <w:divBdr>
                    <w:top w:val="none" w:sz="0" w:space="0" w:color="auto"/>
                    <w:left w:val="none" w:sz="0" w:space="0" w:color="auto"/>
                    <w:bottom w:val="none" w:sz="0" w:space="0" w:color="auto"/>
                    <w:right w:val="none" w:sz="0" w:space="0" w:color="auto"/>
                  </w:divBdr>
                  <w:divsChild>
                    <w:div w:id="1641611615">
                      <w:marLeft w:val="0"/>
                      <w:marRight w:val="0"/>
                      <w:marTop w:val="0"/>
                      <w:marBottom w:val="0"/>
                      <w:divBdr>
                        <w:top w:val="none" w:sz="0" w:space="0" w:color="auto"/>
                        <w:left w:val="none" w:sz="0" w:space="0" w:color="auto"/>
                        <w:bottom w:val="none" w:sz="0" w:space="0" w:color="auto"/>
                        <w:right w:val="none" w:sz="0" w:space="0" w:color="auto"/>
                      </w:divBdr>
                    </w:div>
                  </w:divsChild>
                </w:div>
                <w:div w:id="762652460">
                  <w:marLeft w:val="0"/>
                  <w:marRight w:val="0"/>
                  <w:marTop w:val="0"/>
                  <w:marBottom w:val="0"/>
                  <w:divBdr>
                    <w:top w:val="none" w:sz="0" w:space="0" w:color="auto"/>
                    <w:left w:val="none" w:sz="0" w:space="0" w:color="auto"/>
                    <w:bottom w:val="none" w:sz="0" w:space="0" w:color="auto"/>
                    <w:right w:val="none" w:sz="0" w:space="0" w:color="auto"/>
                  </w:divBdr>
                  <w:divsChild>
                    <w:div w:id="298926349">
                      <w:marLeft w:val="0"/>
                      <w:marRight w:val="0"/>
                      <w:marTop w:val="0"/>
                      <w:marBottom w:val="0"/>
                      <w:divBdr>
                        <w:top w:val="none" w:sz="0" w:space="0" w:color="auto"/>
                        <w:left w:val="none" w:sz="0" w:space="0" w:color="auto"/>
                        <w:bottom w:val="none" w:sz="0" w:space="0" w:color="auto"/>
                        <w:right w:val="none" w:sz="0" w:space="0" w:color="auto"/>
                      </w:divBdr>
                    </w:div>
                    <w:div w:id="1701081757">
                      <w:marLeft w:val="0"/>
                      <w:marRight w:val="0"/>
                      <w:marTop w:val="0"/>
                      <w:marBottom w:val="0"/>
                      <w:divBdr>
                        <w:top w:val="none" w:sz="0" w:space="0" w:color="auto"/>
                        <w:left w:val="none" w:sz="0" w:space="0" w:color="auto"/>
                        <w:bottom w:val="none" w:sz="0" w:space="0" w:color="auto"/>
                        <w:right w:val="none" w:sz="0" w:space="0" w:color="auto"/>
                      </w:divBdr>
                    </w:div>
                  </w:divsChild>
                </w:div>
                <w:div w:id="881676914">
                  <w:marLeft w:val="0"/>
                  <w:marRight w:val="0"/>
                  <w:marTop w:val="0"/>
                  <w:marBottom w:val="0"/>
                  <w:divBdr>
                    <w:top w:val="none" w:sz="0" w:space="0" w:color="auto"/>
                    <w:left w:val="none" w:sz="0" w:space="0" w:color="auto"/>
                    <w:bottom w:val="none" w:sz="0" w:space="0" w:color="auto"/>
                    <w:right w:val="none" w:sz="0" w:space="0" w:color="auto"/>
                  </w:divBdr>
                  <w:divsChild>
                    <w:div w:id="209997067">
                      <w:marLeft w:val="0"/>
                      <w:marRight w:val="0"/>
                      <w:marTop w:val="0"/>
                      <w:marBottom w:val="0"/>
                      <w:divBdr>
                        <w:top w:val="none" w:sz="0" w:space="0" w:color="auto"/>
                        <w:left w:val="none" w:sz="0" w:space="0" w:color="auto"/>
                        <w:bottom w:val="none" w:sz="0" w:space="0" w:color="auto"/>
                        <w:right w:val="none" w:sz="0" w:space="0" w:color="auto"/>
                      </w:divBdr>
                    </w:div>
                    <w:div w:id="1260717755">
                      <w:marLeft w:val="0"/>
                      <w:marRight w:val="0"/>
                      <w:marTop w:val="0"/>
                      <w:marBottom w:val="0"/>
                      <w:divBdr>
                        <w:top w:val="none" w:sz="0" w:space="0" w:color="auto"/>
                        <w:left w:val="none" w:sz="0" w:space="0" w:color="auto"/>
                        <w:bottom w:val="none" w:sz="0" w:space="0" w:color="auto"/>
                        <w:right w:val="none" w:sz="0" w:space="0" w:color="auto"/>
                      </w:divBdr>
                    </w:div>
                  </w:divsChild>
                </w:div>
                <w:div w:id="963658661">
                  <w:marLeft w:val="0"/>
                  <w:marRight w:val="0"/>
                  <w:marTop w:val="0"/>
                  <w:marBottom w:val="0"/>
                  <w:divBdr>
                    <w:top w:val="none" w:sz="0" w:space="0" w:color="auto"/>
                    <w:left w:val="none" w:sz="0" w:space="0" w:color="auto"/>
                    <w:bottom w:val="none" w:sz="0" w:space="0" w:color="auto"/>
                    <w:right w:val="none" w:sz="0" w:space="0" w:color="auto"/>
                  </w:divBdr>
                  <w:divsChild>
                    <w:div w:id="846293338">
                      <w:marLeft w:val="0"/>
                      <w:marRight w:val="0"/>
                      <w:marTop w:val="0"/>
                      <w:marBottom w:val="0"/>
                      <w:divBdr>
                        <w:top w:val="none" w:sz="0" w:space="0" w:color="auto"/>
                        <w:left w:val="none" w:sz="0" w:space="0" w:color="auto"/>
                        <w:bottom w:val="none" w:sz="0" w:space="0" w:color="auto"/>
                        <w:right w:val="none" w:sz="0" w:space="0" w:color="auto"/>
                      </w:divBdr>
                    </w:div>
                    <w:div w:id="1795247397">
                      <w:marLeft w:val="0"/>
                      <w:marRight w:val="0"/>
                      <w:marTop w:val="0"/>
                      <w:marBottom w:val="0"/>
                      <w:divBdr>
                        <w:top w:val="none" w:sz="0" w:space="0" w:color="auto"/>
                        <w:left w:val="none" w:sz="0" w:space="0" w:color="auto"/>
                        <w:bottom w:val="none" w:sz="0" w:space="0" w:color="auto"/>
                        <w:right w:val="none" w:sz="0" w:space="0" w:color="auto"/>
                      </w:divBdr>
                    </w:div>
                  </w:divsChild>
                </w:div>
                <w:div w:id="963734151">
                  <w:marLeft w:val="0"/>
                  <w:marRight w:val="0"/>
                  <w:marTop w:val="0"/>
                  <w:marBottom w:val="0"/>
                  <w:divBdr>
                    <w:top w:val="none" w:sz="0" w:space="0" w:color="auto"/>
                    <w:left w:val="none" w:sz="0" w:space="0" w:color="auto"/>
                    <w:bottom w:val="none" w:sz="0" w:space="0" w:color="auto"/>
                    <w:right w:val="none" w:sz="0" w:space="0" w:color="auto"/>
                  </w:divBdr>
                  <w:divsChild>
                    <w:div w:id="1342513649">
                      <w:marLeft w:val="0"/>
                      <w:marRight w:val="0"/>
                      <w:marTop w:val="0"/>
                      <w:marBottom w:val="0"/>
                      <w:divBdr>
                        <w:top w:val="none" w:sz="0" w:space="0" w:color="auto"/>
                        <w:left w:val="none" w:sz="0" w:space="0" w:color="auto"/>
                        <w:bottom w:val="none" w:sz="0" w:space="0" w:color="auto"/>
                        <w:right w:val="none" w:sz="0" w:space="0" w:color="auto"/>
                      </w:divBdr>
                    </w:div>
                    <w:div w:id="1657100950">
                      <w:marLeft w:val="0"/>
                      <w:marRight w:val="0"/>
                      <w:marTop w:val="0"/>
                      <w:marBottom w:val="0"/>
                      <w:divBdr>
                        <w:top w:val="none" w:sz="0" w:space="0" w:color="auto"/>
                        <w:left w:val="none" w:sz="0" w:space="0" w:color="auto"/>
                        <w:bottom w:val="none" w:sz="0" w:space="0" w:color="auto"/>
                        <w:right w:val="none" w:sz="0" w:space="0" w:color="auto"/>
                      </w:divBdr>
                    </w:div>
                  </w:divsChild>
                </w:div>
                <w:div w:id="1279529928">
                  <w:marLeft w:val="0"/>
                  <w:marRight w:val="0"/>
                  <w:marTop w:val="0"/>
                  <w:marBottom w:val="0"/>
                  <w:divBdr>
                    <w:top w:val="none" w:sz="0" w:space="0" w:color="auto"/>
                    <w:left w:val="none" w:sz="0" w:space="0" w:color="auto"/>
                    <w:bottom w:val="none" w:sz="0" w:space="0" w:color="auto"/>
                    <w:right w:val="none" w:sz="0" w:space="0" w:color="auto"/>
                  </w:divBdr>
                  <w:divsChild>
                    <w:div w:id="782922468">
                      <w:marLeft w:val="0"/>
                      <w:marRight w:val="0"/>
                      <w:marTop w:val="0"/>
                      <w:marBottom w:val="0"/>
                      <w:divBdr>
                        <w:top w:val="none" w:sz="0" w:space="0" w:color="auto"/>
                        <w:left w:val="none" w:sz="0" w:space="0" w:color="auto"/>
                        <w:bottom w:val="none" w:sz="0" w:space="0" w:color="auto"/>
                        <w:right w:val="none" w:sz="0" w:space="0" w:color="auto"/>
                      </w:divBdr>
                    </w:div>
                    <w:div w:id="1193496863">
                      <w:marLeft w:val="0"/>
                      <w:marRight w:val="0"/>
                      <w:marTop w:val="0"/>
                      <w:marBottom w:val="0"/>
                      <w:divBdr>
                        <w:top w:val="none" w:sz="0" w:space="0" w:color="auto"/>
                        <w:left w:val="none" w:sz="0" w:space="0" w:color="auto"/>
                        <w:bottom w:val="none" w:sz="0" w:space="0" w:color="auto"/>
                        <w:right w:val="none" w:sz="0" w:space="0" w:color="auto"/>
                      </w:divBdr>
                    </w:div>
                  </w:divsChild>
                </w:div>
                <w:div w:id="1478644247">
                  <w:marLeft w:val="0"/>
                  <w:marRight w:val="0"/>
                  <w:marTop w:val="0"/>
                  <w:marBottom w:val="0"/>
                  <w:divBdr>
                    <w:top w:val="none" w:sz="0" w:space="0" w:color="auto"/>
                    <w:left w:val="none" w:sz="0" w:space="0" w:color="auto"/>
                    <w:bottom w:val="none" w:sz="0" w:space="0" w:color="auto"/>
                    <w:right w:val="none" w:sz="0" w:space="0" w:color="auto"/>
                  </w:divBdr>
                  <w:divsChild>
                    <w:div w:id="641883361">
                      <w:marLeft w:val="0"/>
                      <w:marRight w:val="0"/>
                      <w:marTop w:val="0"/>
                      <w:marBottom w:val="0"/>
                      <w:divBdr>
                        <w:top w:val="none" w:sz="0" w:space="0" w:color="auto"/>
                        <w:left w:val="none" w:sz="0" w:space="0" w:color="auto"/>
                        <w:bottom w:val="none" w:sz="0" w:space="0" w:color="auto"/>
                        <w:right w:val="none" w:sz="0" w:space="0" w:color="auto"/>
                      </w:divBdr>
                    </w:div>
                  </w:divsChild>
                </w:div>
                <w:div w:id="1541087325">
                  <w:marLeft w:val="0"/>
                  <w:marRight w:val="0"/>
                  <w:marTop w:val="0"/>
                  <w:marBottom w:val="0"/>
                  <w:divBdr>
                    <w:top w:val="none" w:sz="0" w:space="0" w:color="auto"/>
                    <w:left w:val="none" w:sz="0" w:space="0" w:color="auto"/>
                    <w:bottom w:val="none" w:sz="0" w:space="0" w:color="auto"/>
                    <w:right w:val="none" w:sz="0" w:space="0" w:color="auto"/>
                  </w:divBdr>
                  <w:divsChild>
                    <w:div w:id="1599749076">
                      <w:marLeft w:val="0"/>
                      <w:marRight w:val="0"/>
                      <w:marTop w:val="0"/>
                      <w:marBottom w:val="0"/>
                      <w:divBdr>
                        <w:top w:val="none" w:sz="0" w:space="0" w:color="auto"/>
                        <w:left w:val="none" w:sz="0" w:space="0" w:color="auto"/>
                        <w:bottom w:val="none" w:sz="0" w:space="0" w:color="auto"/>
                        <w:right w:val="none" w:sz="0" w:space="0" w:color="auto"/>
                      </w:divBdr>
                    </w:div>
                  </w:divsChild>
                </w:div>
                <w:div w:id="1596863790">
                  <w:marLeft w:val="0"/>
                  <w:marRight w:val="0"/>
                  <w:marTop w:val="0"/>
                  <w:marBottom w:val="0"/>
                  <w:divBdr>
                    <w:top w:val="none" w:sz="0" w:space="0" w:color="auto"/>
                    <w:left w:val="none" w:sz="0" w:space="0" w:color="auto"/>
                    <w:bottom w:val="none" w:sz="0" w:space="0" w:color="auto"/>
                    <w:right w:val="none" w:sz="0" w:space="0" w:color="auto"/>
                  </w:divBdr>
                  <w:divsChild>
                    <w:div w:id="272252794">
                      <w:marLeft w:val="0"/>
                      <w:marRight w:val="0"/>
                      <w:marTop w:val="0"/>
                      <w:marBottom w:val="0"/>
                      <w:divBdr>
                        <w:top w:val="none" w:sz="0" w:space="0" w:color="auto"/>
                        <w:left w:val="none" w:sz="0" w:space="0" w:color="auto"/>
                        <w:bottom w:val="none" w:sz="0" w:space="0" w:color="auto"/>
                        <w:right w:val="none" w:sz="0" w:space="0" w:color="auto"/>
                      </w:divBdr>
                    </w:div>
                    <w:div w:id="1417168283">
                      <w:marLeft w:val="0"/>
                      <w:marRight w:val="0"/>
                      <w:marTop w:val="0"/>
                      <w:marBottom w:val="0"/>
                      <w:divBdr>
                        <w:top w:val="none" w:sz="0" w:space="0" w:color="auto"/>
                        <w:left w:val="none" w:sz="0" w:space="0" w:color="auto"/>
                        <w:bottom w:val="none" w:sz="0" w:space="0" w:color="auto"/>
                        <w:right w:val="none" w:sz="0" w:space="0" w:color="auto"/>
                      </w:divBdr>
                    </w:div>
                  </w:divsChild>
                </w:div>
                <w:div w:id="1650668036">
                  <w:marLeft w:val="0"/>
                  <w:marRight w:val="0"/>
                  <w:marTop w:val="0"/>
                  <w:marBottom w:val="0"/>
                  <w:divBdr>
                    <w:top w:val="none" w:sz="0" w:space="0" w:color="auto"/>
                    <w:left w:val="none" w:sz="0" w:space="0" w:color="auto"/>
                    <w:bottom w:val="none" w:sz="0" w:space="0" w:color="auto"/>
                    <w:right w:val="none" w:sz="0" w:space="0" w:color="auto"/>
                  </w:divBdr>
                  <w:divsChild>
                    <w:div w:id="655036530">
                      <w:marLeft w:val="0"/>
                      <w:marRight w:val="0"/>
                      <w:marTop w:val="0"/>
                      <w:marBottom w:val="0"/>
                      <w:divBdr>
                        <w:top w:val="none" w:sz="0" w:space="0" w:color="auto"/>
                        <w:left w:val="none" w:sz="0" w:space="0" w:color="auto"/>
                        <w:bottom w:val="none" w:sz="0" w:space="0" w:color="auto"/>
                        <w:right w:val="none" w:sz="0" w:space="0" w:color="auto"/>
                      </w:divBdr>
                    </w:div>
                    <w:div w:id="1864976934">
                      <w:marLeft w:val="0"/>
                      <w:marRight w:val="0"/>
                      <w:marTop w:val="0"/>
                      <w:marBottom w:val="0"/>
                      <w:divBdr>
                        <w:top w:val="none" w:sz="0" w:space="0" w:color="auto"/>
                        <w:left w:val="none" w:sz="0" w:space="0" w:color="auto"/>
                        <w:bottom w:val="none" w:sz="0" w:space="0" w:color="auto"/>
                        <w:right w:val="none" w:sz="0" w:space="0" w:color="auto"/>
                      </w:divBdr>
                    </w:div>
                  </w:divsChild>
                </w:div>
                <w:div w:id="1830051917">
                  <w:marLeft w:val="0"/>
                  <w:marRight w:val="0"/>
                  <w:marTop w:val="0"/>
                  <w:marBottom w:val="0"/>
                  <w:divBdr>
                    <w:top w:val="none" w:sz="0" w:space="0" w:color="auto"/>
                    <w:left w:val="none" w:sz="0" w:space="0" w:color="auto"/>
                    <w:bottom w:val="none" w:sz="0" w:space="0" w:color="auto"/>
                    <w:right w:val="none" w:sz="0" w:space="0" w:color="auto"/>
                  </w:divBdr>
                  <w:divsChild>
                    <w:div w:id="154150847">
                      <w:marLeft w:val="0"/>
                      <w:marRight w:val="0"/>
                      <w:marTop w:val="0"/>
                      <w:marBottom w:val="0"/>
                      <w:divBdr>
                        <w:top w:val="none" w:sz="0" w:space="0" w:color="auto"/>
                        <w:left w:val="none" w:sz="0" w:space="0" w:color="auto"/>
                        <w:bottom w:val="none" w:sz="0" w:space="0" w:color="auto"/>
                        <w:right w:val="none" w:sz="0" w:space="0" w:color="auto"/>
                      </w:divBdr>
                    </w:div>
                    <w:div w:id="192001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903834">
      <w:bodyDiv w:val="1"/>
      <w:marLeft w:val="0"/>
      <w:marRight w:val="0"/>
      <w:marTop w:val="0"/>
      <w:marBottom w:val="0"/>
      <w:divBdr>
        <w:top w:val="none" w:sz="0" w:space="0" w:color="auto"/>
        <w:left w:val="none" w:sz="0" w:space="0" w:color="auto"/>
        <w:bottom w:val="none" w:sz="0" w:space="0" w:color="auto"/>
        <w:right w:val="none" w:sz="0" w:space="0" w:color="auto"/>
      </w:divBdr>
      <w:divsChild>
        <w:div w:id="273102607">
          <w:marLeft w:val="0"/>
          <w:marRight w:val="0"/>
          <w:marTop w:val="0"/>
          <w:marBottom w:val="0"/>
          <w:divBdr>
            <w:top w:val="none" w:sz="0" w:space="0" w:color="auto"/>
            <w:left w:val="none" w:sz="0" w:space="0" w:color="auto"/>
            <w:bottom w:val="none" w:sz="0" w:space="0" w:color="auto"/>
            <w:right w:val="none" w:sz="0" w:space="0" w:color="auto"/>
          </w:divBdr>
        </w:div>
        <w:div w:id="1658923946">
          <w:marLeft w:val="0"/>
          <w:marRight w:val="0"/>
          <w:marTop w:val="0"/>
          <w:marBottom w:val="0"/>
          <w:divBdr>
            <w:top w:val="none" w:sz="0" w:space="0" w:color="auto"/>
            <w:left w:val="none" w:sz="0" w:space="0" w:color="auto"/>
            <w:bottom w:val="none" w:sz="0" w:space="0" w:color="auto"/>
            <w:right w:val="none" w:sz="0" w:space="0" w:color="auto"/>
          </w:divBdr>
        </w:div>
      </w:divsChild>
    </w:div>
    <w:div w:id="646857472">
      <w:bodyDiv w:val="1"/>
      <w:marLeft w:val="0"/>
      <w:marRight w:val="0"/>
      <w:marTop w:val="0"/>
      <w:marBottom w:val="0"/>
      <w:divBdr>
        <w:top w:val="none" w:sz="0" w:space="0" w:color="auto"/>
        <w:left w:val="none" w:sz="0" w:space="0" w:color="auto"/>
        <w:bottom w:val="none" w:sz="0" w:space="0" w:color="auto"/>
        <w:right w:val="none" w:sz="0" w:space="0" w:color="auto"/>
      </w:divBdr>
    </w:div>
    <w:div w:id="688724315">
      <w:bodyDiv w:val="1"/>
      <w:marLeft w:val="0"/>
      <w:marRight w:val="0"/>
      <w:marTop w:val="0"/>
      <w:marBottom w:val="0"/>
      <w:divBdr>
        <w:top w:val="none" w:sz="0" w:space="0" w:color="auto"/>
        <w:left w:val="none" w:sz="0" w:space="0" w:color="auto"/>
        <w:bottom w:val="none" w:sz="0" w:space="0" w:color="auto"/>
        <w:right w:val="none" w:sz="0" w:space="0" w:color="auto"/>
      </w:divBdr>
    </w:div>
    <w:div w:id="701174289">
      <w:bodyDiv w:val="1"/>
      <w:marLeft w:val="0"/>
      <w:marRight w:val="0"/>
      <w:marTop w:val="0"/>
      <w:marBottom w:val="0"/>
      <w:divBdr>
        <w:top w:val="none" w:sz="0" w:space="0" w:color="auto"/>
        <w:left w:val="none" w:sz="0" w:space="0" w:color="auto"/>
        <w:bottom w:val="none" w:sz="0" w:space="0" w:color="auto"/>
        <w:right w:val="none" w:sz="0" w:space="0" w:color="auto"/>
      </w:divBdr>
    </w:div>
    <w:div w:id="704478810">
      <w:bodyDiv w:val="1"/>
      <w:marLeft w:val="0"/>
      <w:marRight w:val="0"/>
      <w:marTop w:val="0"/>
      <w:marBottom w:val="0"/>
      <w:divBdr>
        <w:top w:val="none" w:sz="0" w:space="0" w:color="auto"/>
        <w:left w:val="none" w:sz="0" w:space="0" w:color="auto"/>
        <w:bottom w:val="none" w:sz="0" w:space="0" w:color="auto"/>
        <w:right w:val="none" w:sz="0" w:space="0" w:color="auto"/>
      </w:divBdr>
      <w:divsChild>
        <w:div w:id="660698555">
          <w:marLeft w:val="0"/>
          <w:marRight w:val="0"/>
          <w:marTop w:val="0"/>
          <w:marBottom w:val="0"/>
          <w:divBdr>
            <w:top w:val="none" w:sz="0" w:space="0" w:color="auto"/>
            <w:left w:val="none" w:sz="0" w:space="0" w:color="auto"/>
            <w:bottom w:val="none" w:sz="0" w:space="0" w:color="auto"/>
            <w:right w:val="none" w:sz="0" w:space="0" w:color="auto"/>
          </w:divBdr>
        </w:div>
        <w:div w:id="894049563">
          <w:marLeft w:val="0"/>
          <w:marRight w:val="0"/>
          <w:marTop w:val="0"/>
          <w:marBottom w:val="0"/>
          <w:divBdr>
            <w:top w:val="none" w:sz="0" w:space="0" w:color="auto"/>
            <w:left w:val="none" w:sz="0" w:space="0" w:color="auto"/>
            <w:bottom w:val="none" w:sz="0" w:space="0" w:color="auto"/>
            <w:right w:val="none" w:sz="0" w:space="0" w:color="auto"/>
          </w:divBdr>
        </w:div>
      </w:divsChild>
    </w:div>
    <w:div w:id="705980947">
      <w:bodyDiv w:val="1"/>
      <w:marLeft w:val="0"/>
      <w:marRight w:val="0"/>
      <w:marTop w:val="0"/>
      <w:marBottom w:val="0"/>
      <w:divBdr>
        <w:top w:val="none" w:sz="0" w:space="0" w:color="auto"/>
        <w:left w:val="none" w:sz="0" w:space="0" w:color="auto"/>
        <w:bottom w:val="none" w:sz="0" w:space="0" w:color="auto"/>
        <w:right w:val="none" w:sz="0" w:space="0" w:color="auto"/>
      </w:divBdr>
    </w:div>
    <w:div w:id="766656803">
      <w:bodyDiv w:val="1"/>
      <w:marLeft w:val="0"/>
      <w:marRight w:val="0"/>
      <w:marTop w:val="0"/>
      <w:marBottom w:val="0"/>
      <w:divBdr>
        <w:top w:val="none" w:sz="0" w:space="0" w:color="auto"/>
        <w:left w:val="none" w:sz="0" w:space="0" w:color="auto"/>
        <w:bottom w:val="none" w:sz="0" w:space="0" w:color="auto"/>
        <w:right w:val="none" w:sz="0" w:space="0" w:color="auto"/>
      </w:divBdr>
    </w:div>
    <w:div w:id="771583088">
      <w:bodyDiv w:val="1"/>
      <w:marLeft w:val="0"/>
      <w:marRight w:val="0"/>
      <w:marTop w:val="0"/>
      <w:marBottom w:val="0"/>
      <w:divBdr>
        <w:top w:val="none" w:sz="0" w:space="0" w:color="auto"/>
        <w:left w:val="none" w:sz="0" w:space="0" w:color="auto"/>
        <w:bottom w:val="none" w:sz="0" w:space="0" w:color="auto"/>
        <w:right w:val="none" w:sz="0" w:space="0" w:color="auto"/>
      </w:divBdr>
    </w:div>
    <w:div w:id="783619512">
      <w:bodyDiv w:val="1"/>
      <w:marLeft w:val="0"/>
      <w:marRight w:val="0"/>
      <w:marTop w:val="0"/>
      <w:marBottom w:val="0"/>
      <w:divBdr>
        <w:top w:val="none" w:sz="0" w:space="0" w:color="auto"/>
        <w:left w:val="none" w:sz="0" w:space="0" w:color="auto"/>
        <w:bottom w:val="none" w:sz="0" w:space="0" w:color="auto"/>
        <w:right w:val="none" w:sz="0" w:space="0" w:color="auto"/>
      </w:divBdr>
    </w:div>
    <w:div w:id="845167865">
      <w:bodyDiv w:val="1"/>
      <w:marLeft w:val="0"/>
      <w:marRight w:val="0"/>
      <w:marTop w:val="0"/>
      <w:marBottom w:val="0"/>
      <w:divBdr>
        <w:top w:val="none" w:sz="0" w:space="0" w:color="auto"/>
        <w:left w:val="none" w:sz="0" w:space="0" w:color="auto"/>
        <w:bottom w:val="none" w:sz="0" w:space="0" w:color="auto"/>
        <w:right w:val="none" w:sz="0" w:space="0" w:color="auto"/>
      </w:divBdr>
      <w:divsChild>
        <w:div w:id="103810127">
          <w:marLeft w:val="0"/>
          <w:marRight w:val="0"/>
          <w:marTop w:val="0"/>
          <w:marBottom w:val="0"/>
          <w:divBdr>
            <w:top w:val="none" w:sz="0" w:space="0" w:color="auto"/>
            <w:left w:val="none" w:sz="0" w:space="0" w:color="auto"/>
            <w:bottom w:val="none" w:sz="0" w:space="0" w:color="auto"/>
            <w:right w:val="none" w:sz="0" w:space="0" w:color="auto"/>
          </w:divBdr>
          <w:divsChild>
            <w:div w:id="1751728746">
              <w:marLeft w:val="0"/>
              <w:marRight w:val="0"/>
              <w:marTop w:val="0"/>
              <w:marBottom w:val="0"/>
              <w:divBdr>
                <w:top w:val="none" w:sz="0" w:space="0" w:color="auto"/>
                <w:left w:val="none" w:sz="0" w:space="0" w:color="auto"/>
                <w:bottom w:val="none" w:sz="0" w:space="0" w:color="auto"/>
                <w:right w:val="none" w:sz="0" w:space="0" w:color="auto"/>
              </w:divBdr>
            </w:div>
          </w:divsChild>
        </w:div>
        <w:div w:id="157624226">
          <w:marLeft w:val="0"/>
          <w:marRight w:val="0"/>
          <w:marTop w:val="0"/>
          <w:marBottom w:val="0"/>
          <w:divBdr>
            <w:top w:val="none" w:sz="0" w:space="0" w:color="auto"/>
            <w:left w:val="none" w:sz="0" w:space="0" w:color="auto"/>
            <w:bottom w:val="none" w:sz="0" w:space="0" w:color="auto"/>
            <w:right w:val="none" w:sz="0" w:space="0" w:color="auto"/>
          </w:divBdr>
          <w:divsChild>
            <w:div w:id="625429826">
              <w:marLeft w:val="0"/>
              <w:marRight w:val="0"/>
              <w:marTop w:val="0"/>
              <w:marBottom w:val="0"/>
              <w:divBdr>
                <w:top w:val="none" w:sz="0" w:space="0" w:color="auto"/>
                <w:left w:val="none" w:sz="0" w:space="0" w:color="auto"/>
                <w:bottom w:val="none" w:sz="0" w:space="0" w:color="auto"/>
                <w:right w:val="none" w:sz="0" w:space="0" w:color="auto"/>
              </w:divBdr>
            </w:div>
            <w:div w:id="1117792226">
              <w:marLeft w:val="0"/>
              <w:marRight w:val="0"/>
              <w:marTop w:val="0"/>
              <w:marBottom w:val="0"/>
              <w:divBdr>
                <w:top w:val="none" w:sz="0" w:space="0" w:color="auto"/>
                <w:left w:val="none" w:sz="0" w:space="0" w:color="auto"/>
                <w:bottom w:val="none" w:sz="0" w:space="0" w:color="auto"/>
                <w:right w:val="none" w:sz="0" w:space="0" w:color="auto"/>
              </w:divBdr>
            </w:div>
          </w:divsChild>
        </w:div>
        <w:div w:id="188567223">
          <w:marLeft w:val="0"/>
          <w:marRight w:val="0"/>
          <w:marTop w:val="0"/>
          <w:marBottom w:val="0"/>
          <w:divBdr>
            <w:top w:val="none" w:sz="0" w:space="0" w:color="auto"/>
            <w:left w:val="none" w:sz="0" w:space="0" w:color="auto"/>
            <w:bottom w:val="none" w:sz="0" w:space="0" w:color="auto"/>
            <w:right w:val="none" w:sz="0" w:space="0" w:color="auto"/>
          </w:divBdr>
          <w:divsChild>
            <w:div w:id="2108765732">
              <w:marLeft w:val="0"/>
              <w:marRight w:val="0"/>
              <w:marTop w:val="0"/>
              <w:marBottom w:val="0"/>
              <w:divBdr>
                <w:top w:val="none" w:sz="0" w:space="0" w:color="auto"/>
                <w:left w:val="none" w:sz="0" w:space="0" w:color="auto"/>
                <w:bottom w:val="none" w:sz="0" w:space="0" w:color="auto"/>
                <w:right w:val="none" w:sz="0" w:space="0" w:color="auto"/>
              </w:divBdr>
            </w:div>
          </w:divsChild>
        </w:div>
        <w:div w:id="229119825">
          <w:marLeft w:val="0"/>
          <w:marRight w:val="0"/>
          <w:marTop w:val="0"/>
          <w:marBottom w:val="0"/>
          <w:divBdr>
            <w:top w:val="none" w:sz="0" w:space="0" w:color="auto"/>
            <w:left w:val="none" w:sz="0" w:space="0" w:color="auto"/>
            <w:bottom w:val="none" w:sz="0" w:space="0" w:color="auto"/>
            <w:right w:val="none" w:sz="0" w:space="0" w:color="auto"/>
          </w:divBdr>
          <w:divsChild>
            <w:div w:id="2073575822">
              <w:marLeft w:val="0"/>
              <w:marRight w:val="0"/>
              <w:marTop w:val="0"/>
              <w:marBottom w:val="0"/>
              <w:divBdr>
                <w:top w:val="none" w:sz="0" w:space="0" w:color="auto"/>
                <w:left w:val="none" w:sz="0" w:space="0" w:color="auto"/>
                <w:bottom w:val="none" w:sz="0" w:space="0" w:color="auto"/>
                <w:right w:val="none" w:sz="0" w:space="0" w:color="auto"/>
              </w:divBdr>
            </w:div>
          </w:divsChild>
        </w:div>
        <w:div w:id="230818755">
          <w:marLeft w:val="0"/>
          <w:marRight w:val="0"/>
          <w:marTop w:val="0"/>
          <w:marBottom w:val="0"/>
          <w:divBdr>
            <w:top w:val="none" w:sz="0" w:space="0" w:color="auto"/>
            <w:left w:val="none" w:sz="0" w:space="0" w:color="auto"/>
            <w:bottom w:val="none" w:sz="0" w:space="0" w:color="auto"/>
            <w:right w:val="none" w:sz="0" w:space="0" w:color="auto"/>
          </w:divBdr>
          <w:divsChild>
            <w:div w:id="933199274">
              <w:marLeft w:val="0"/>
              <w:marRight w:val="0"/>
              <w:marTop w:val="0"/>
              <w:marBottom w:val="0"/>
              <w:divBdr>
                <w:top w:val="none" w:sz="0" w:space="0" w:color="auto"/>
                <w:left w:val="none" w:sz="0" w:space="0" w:color="auto"/>
                <w:bottom w:val="none" w:sz="0" w:space="0" w:color="auto"/>
                <w:right w:val="none" w:sz="0" w:space="0" w:color="auto"/>
              </w:divBdr>
            </w:div>
          </w:divsChild>
        </w:div>
        <w:div w:id="329262989">
          <w:marLeft w:val="0"/>
          <w:marRight w:val="0"/>
          <w:marTop w:val="0"/>
          <w:marBottom w:val="0"/>
          <w:divBdr>
            <w:top w:val="none" w:sz="0" w:space="0" w:color="auto"/>
            <w:left w:val="none" w:sz="0" w:space="0" w:color="auto"/>
            <w:bottom w:val="none" w:sz="0" w:space="0" w:color="auto"/>
            <w:right w:val="none" w:sz="0" w:space="0" w:color="auto"/>
          </w:divBdr>
          <w:divsChild>
            <w:div w:id="763108381">
              <w:marLeft w:val="0"/>
              <w:marRight w:val="0"/>
              <w:marTop w:val="0"/>
              <w:marBottom w:val="0"/>
              <w:divBdr>
                <w:top w:val="none" w:sz="0" w:space="0" w:color="auto"/>
                <w:left w:val="none" w:sz="0" w:space="0" w:color="auto"/>
                <w:bottom w:val="none" w:sz="0" w:space="0" w:color="auto"/>
                <w:right w:val="none" w:sz="0" w:space="0" w:color="auto"/>
              </w:divBdr>
            </w:div>
          </w:divsChild>
        </w:div>
        <w:div w:id="350570952">
          <w:marLeft w:val="0"/>
          <w:marRight w:val="0"/>
          <w:marTop w:val="0"/>
          <w:marBottom w:val="0"/>
          <w:divBdr>
            <w:top w:val="none" w:sz="0" w:space="0" w:color="auto"/>
            <w:left w:val="none" w:sz="0" w:space="0" w:color="auto"/>
            <w:bottom w:val="none" w:sz="0" w:space="0" w:color="auto"/>
            <w:right w:val="none" w:sz="0" w:space="0" w:color="auto"/>
          </w:divBdr>
          <w:divsChild>
            <w:div w:id="1227758925">
              <w:marLeft w:val="0"/>
              <w:marRight w:val="0"/>
              <w:marTop w:val="0"/>
              <w:marBottom w:val="0"/>
              <w:divBdr>
                <w:top w:val="none" w:sz="0" w:space="0" w:color="auto"/>
                <w:left w:val="none" w:sz="0" w:space="0" w:color="auto"/>
                <w:bottom w:val="none" w:sz="0" w:space="0" w:color="auto"/>
                <w:right w:val="none" w:sz="0" w:space="0" w:color="auto"/>
              </w:divBdr>
            </w:div>
          </w:divsChild>
        </w:div>
        <w:div w:id="449785549">
          <w:marLeft w:val="0"/>
          <w:marRight w:val="0"/>
          <w:marTop w:val="0"/>
          <w:marBottom w:val="0"/>
          <w:divBdr>
            <w:top w:val="none" w:sz="0" w:space="0" w:color="auto"/>
            <w:left w:val="none" w:sz="0" w:space="0" w:color="auto"/>
            <w:bottom w:val="none" w:sz="0" w:space="0" w:color="auto"/>
            <w:right w:val="none" w:sz="0" w:space="0" w:color="auto"/>
          </w:divBdr>
          <w:divsChild>
            <w:div w:id="1870802761">
              <w:marLeft w:val="0"/>
              <w:marRight w:val="0"/>
              <w:marTop w:val="0"/>
              <w:marBottom w:val="0"/>
              <w:divBdr>
                <w:top w:val="none" w:sz="0" w:space="0" w:color="auto"/>
                <w:left w:val="none" w:sz="0" w:space="0" w:color="auto"/>
                <w:bottom w:val="none" w:sz="0" w:space="0" w:color="auto"/>
                <w:right w:val="none" w:sz="0" w:space="0" w:color="auto"/>
              </w:divBdr>
            </w:div>
          </w:divsChild>
        </w:div>
        <w:div w:id="473529640">
          <w:marLeft w:val="0"/>
          <w:marRight w:val="0"/>
          <w:marTop w:val="0"/>
          <w:marBottom w:val="0"/>
          <w:divBdr>
            <w:top w:val="none" w:sz="0" w:space="0" w:color="auto"/>
            <w:left w:val="none" w:sz="0" w:space="0" w:color="auto"/>
            <w:bottom w:val="none" w:sz="0" w:space="0" w:color="auto"/>
            <w:right w:val="none" w:sz="0" w:space="0" w:color="auto"/>
          </w:divBdr>
          <w:divsChild>
            <w:div w:id="587811182">
              <w:marLeft w:val="0"/>
              <w:marRight w:val="0"/>
              <w:marTop w:val="0"/>
              <w:marBottom w:val="0"/>
              <w:divBdr>
                <w:top w:val="none" w:sz="0" w:space="0" w:color="auto"/>
                <w:left w:val="none" w:sz="0" w:space="0" w:color="auto"/>
                <w:bottom w:val="none" w:sz="0" w:space="0" w:color="auto"/>
                <w:right w:val="none" w:sz="0" w:space="0" w:color="auto"/>
              </w:divBdr>
            </w:div>
          </w:divsChild>
        </w:div>
        <w:div w:id="509956708">
          <w:marLeft w:val="0"/>
          <w:marRight w:val="0"/>
          <w:marTop w:val="0"/>
          <w:marBottom w:val="0"/>
          <w:divBdr>
            <w:top w:val="none" w:sz="0" w:space="0" w:color="auto"/>
            <w:left w:val="none" w:sz="0" w:space="0" w:color="auto"/>
            <w:bottom w:val="none" w:sz="0" w:space="0" w:color="auto"/>
            <w:right w:val="none" w:sz="0" w:space="0" w:color="auto"/>
          </w:divBdr>
          <w:divsChild>
            <w:div w:id="231474821">
              <w:marLeft w:val="0"/>
              <w:marRight w:val="0"/>
              <w:marTop w:val="0"/>
              <w:marBottom w:val="0"/>
              <w:divBdr>
                <w:top w:val="none" w:sz="0" w:space="0" w:color="auto"/>
                <w:left w:val="none" w:sz="0" w:space="0" w:color="auto"/>
                <w:bottom w:val="none" w:sz="0" w:space="0" w:color="auto"/>
                <w:right w:val="none" w:sz="0" w:space="0" w:color="auto"/>
              </w:divBdr>
            </w:div>
            <w:div w:id="1013655632">
              <w:marLeft w:val="0"/>
              <w:marRight w:val="0"/>
              <w:marTop w:val="0"/>
              <w:marBottom w:val="0"/>
              <w:divBdr>
                <w:top w:val="none" w:sz="0" w:space="0" w:color="auto"/>
                <w:left w:val="none" w:sz="0" w:space="0" w:color="auto"/>
                <w:bottom w:val="none" w:sz="0" w:space="0" w:color="auto"/>
                <w:right w:val="none" w:sz="0" w:space="0" w:color="auto"/>
              </w:divBdr>
            </w:div>
          </w:divsChild>
        </w:div>
        <w:div w:id="549608991">
          <w:marLeft w:val="0"/>
          <w:marRight w:val="0"/>
          <w:marTop w:val="0"/>
          <w:marBottom w:val="0"/>
          <w:divBdr>
            <w:top w:val="none" w:sz="0" w:space="0" w:color="auto"/>
            <w:left w:val="none" w:sz="0" w:space="0" w:color="auto"/>
            <w:bottom w:val="none" w:sz="0" w:space="0" w:color="auto"/>
            <w:right w:val="none" w:sz="0" w:space="0" w:color="auto"/>
          </w:divBdr>
          <w:divsChild>
            <w:div w:id="606353526">
              <w:marLeft w:val="0"/>
              <w:marRight w:val="0"/>
              <w:marTop w:val="0"/>
              <w:marBottom w:val="0"/>
              <w:divBdr>
                <w:top w:val="none" w:sz="0" w:space="0" w:color="auto"/>
                <w:left w:val="none" w:sz="0" w:space="0" w:color="auto"/>
                <w:bottom w:val="none" w:sz="0" w:space="0" w:color="auto"/>
                <w:right w:val="none" w:sz="0" w:space="0" w:color="auto"/>
              </w:divBdr>
            </w:div>
          </w:divsChild>
        </w:div>
        <w:div w:id="600769467">
          <w:marLeft w:val="0"/>
          <w:marRight w:val="0"/>
          <w:marTop w:val="0"/>
          <w:marBottom w:val="0"/>
          <w:divBdr>
            <w:top w:val="none" w:sz="0" w:space="0" w:color="auto"/>
            <w:left w:val="none" w:sz="0" w:space="0" w:color="auto"/>
            <w:bottom w:val="none" w:sz="0" w:space="0" w:color="auto"/>
            <w:right w:val="none" w:sz="0" w:space="0" w:color="auto"/>
          </w:divBdr>
          <w:divsChild>
            <w:div w:id="289552842">
              <w:marLeft w:val="0"/>
              <w:marRight w:val="0"/>
              <w:marTop w:val="0"/>
              <w:marBottom w:val="0"/>
              <w:divBdr>
                <w:top w:val="none" w:sz="0" w:space="0" w:color="auto"/>
                <w:left w:val="none" w:sz="0" w:space="0" w:color="auto"/>
                <w:bottom w:val="none" w:sz="0" w:space="0" w:color="auto"/>
                <w:right w:val="none" w:sz="0" w:space="0" w:color="auto"/>
              </w:divBdr>
            </w:div>
            <w:div w:id="991564308">
              <w:marLeft w:val="0"/>
              <w:marRight w:val="0"/>
              <w:marTop w:val="0"/>
              <w:marBottom w:val="0"/>
              <w:divBdr>
                <w:top w:val="none" w:sz="0" w:space="0" w:color="auto"/>
                <w:left w:val="none" w:sz="0" w:space="0" w:color="auto"/>
                <w:bottom w:val="none" w:sz="0" w:space="0" w:color="auto"/>
                <w:right w:val="none" w:sz="0" w:space="0" w:color="auto"/>
              </w:divBdr>
            </w:div>
          </w:divsChild>
        </w:div>
        <w:div w:id="610819773">
          <w:marLeft w:val="0"/>
          <w:marRight w:val="0"/>
          <w:marTop w:val="0"/>
          <w:marBottom w:val="0"/>
          <w:divBdr>
            <w:top w:val="none" w:sz="0" w:space="0" w:color="auto"/>
            <w:left w:val="none" w:sz="0" w:space="0" w:color="auto"/>
            <w:bottom w:val="none" w:sz="0" w:space="0" w:color="auto"/>
            <w:right w:val="none" w:sz="0" w:space="0" w:color="auto"/>
          </w:divBdr>
          <w:divsChild>
            <w:div w:id="845442994">
              <w:marLeft w:val="0"/>
              <w:marRight w:val="0"/>
              <w:marTop w:val="0"/>
              <w:marBottom w:val="0"/>
              <w:divBdr>
                <w:top w:val="none" w:sz="0" w:space="0" w:color="auto"/>
                <w:left w:val="none" w:sz="0" w:space="0" w:color="auto"/>
                <w:bottom w:val="none" w:sz="0" w:space="0" w:color="auto"/>
                <w:right w:val="none" w:sz="0" w:space="0" w:color="auto"/>
              </w:divBdr>
            </w:div>
          </w:divsChild>
        </w:div>
        <w:div w:id="633026872">
          <w:marLeft w:val="0"/>
          <w:marRight w:val="0"/>
          <w:marTop w:val="0"/>
          <w:marBottom w:val="0"/>
          <w:divBdr>
            <w:top w:val="none" w:sz="0" w:space="0" w:color="auto"/>
            <w:left w:val="none" w:sz="0" w:space="0" w:color="auto"/>
            <w:bottom w:val="none" w:sz="0" w:space="0" w:color="auto"/>
            <w:right w:val="none" w:sz="0" w:space="0" w:color="auto"/>
          </w:divBdr>
          <w:divsChild>
            <w:div w:id="417562584">
              <w:marLeft w:val="0"/>
              <w:marRight w:val="0"/>
              <w:marTop w:val="0"/>
              <w:marBottom w:val="0"/>
              <w:divBdr>
                <w:top w:val="none" w:sz="0" w:space="0" w:color="auto"/>
                <w:left w:val="none" w:sz="0" w:space="0" w:color="auto"/>
                <w:bottom w:val="none" w:sz="0" w:space="0" w:color="auto"/>
                <w:right w:val="none" w:sz="0" w:space="0" w:color="auto"/>
              </w:divBdr>
            </w:div>
          </w:divsChild>
        </w:div>
        <w:div w:id="662201561">
          <w:marLeft w:val="0"/>
          <w:marRight w:val="0"/>
          <w:marTop w:val="0"/>
          <w:marBottom w:val="0"/>
          <w:divBdr>
            <w:top w:val="none" w:sz="0" w:space="0" w:color="auto"/>
            <w:left w:val="none" w:sz="0" w:space="0" w:color="auto"/>
            <w:bottom w:val="none" w:sz="0" w:space="0" w:color="auto"/>
            <w:right w:val="none" w:sz="0" w:space="0" w:color="auto"/>
          </w:divBdr>
          <w:divsChild>
            <w:div w:id="538707632">
              <w:marLeft w:val="0"/>
              <w:marRight w:val="0"/>
              <w:marTop w:val="0"/>
              <w:marBottom w:val="0"/>
              <w:divBdr>
                <w:top w:val="none" w:sz="0" w:space="0" w:color="auto"/>
                <w:left w:val="none" w:sz="0" w:space="0" w:color="auto"/>
                <w:bottom w:val="none" w:sz="0" w:space="0" w:color="auto"/>
                <w:right w:val="none" w:sz="0" w:space="0" w:color="auto"/>
              </w:divBdr>
            </w:div>
          </w:divsChild>
        </w:div>
        <w:div w:id="692655419">
          <w:marLeft w:val="0"/>
          <w:marRight w:val="0"/>
          <w:marTop w:val="0"/>
          <w:marBottom w:val="0"/>
          <w:divBdr>
            <w:top w:val="none" w:sz="0" w:space="0" w:color="auto"/>
            <w:left w:val="none" w:sz="0" w:space="0" w:color="auto"/>
            <w:bottom w:val="none" w:sz="0" w:space="0" w:color="auto"/>
            <w:right w:val="none" w:sz="0" w:space="0" w:color="auto"/>
          </w:divBdr>
          <w:divsChild>
            <w:div w:id="545718280">
              <w:marLeft w:val="0"/>
              <w:marRight w:val="0"/>
              <w:marTop w:val="0"/>
              <w:marBottom w:val="0"/>
              <w:divBdr>
                <w:top w:val="none" w:sz="0" w:space="0" w:color="auto"/>
                <w:left w:val="none" w:sz="0" w:space="0" w:color="auto"/>
                <w:bottom w:val="none" w:sz="0" w:space="0" w:color="auto"/>
                <w:right w:val="none" w:sz="0" w:space="0" w:color="auto"/>
              </w:divBdr>
            </w:div>
          </w:divsChild>
        </w:div>
        <w:div w:id="837117022">
          <w:marLeft w:val="0"/>
          <w:marRight w:val="0"/>
          <w:marTop w:val="0"/>
          <w:marBottom w:val="0"/>
          <w:divBdr>
            <w:top w:val="none" w:sz="0" w:space="0" w:color="auto"/>
            <w:left w:val="none" w:sz="0" w:space="0" w:color="auto"/>
            <w:bottom w:val="none" w:sz="0" w:space="0" w:color="auto"/>
            <w:right w:val="none" w:sz="0" w:space="0" w:color="auto"/>
          </w:divBdr>
          <w:divsChild>
            <w:div w:id="36205678">
              <w:marLeft w:val="0"/>
              <w:marRight w:val="0"/>
              <w:marTop w:val="0"/>
              <w:marBottom w:val="0"/>
              <w:divBdr>
                <w:top w:val="none" w:sz="0" w:space="0" w:color="auto"/>
                <w:left w:val="none" w:sz="0" w:space="0" w:color="auto"/>
                <w:bottom w:val="none" w:sz="0" w:space="0" w:color="auto"/>
                <w:right w:val="none" w:sz="0" w:space="0" w:color="auto"/>
              </w:divBdr>
            </w:div>
            <w:div w:id="115561863">
              <w:marLeft w:val="0"/>
              <w:marRight w:val="0"/>
              <w:marTop w:val="0"/>
              <w:marBottom w:val="0"/>
              <w:divBdr>
                <w:top w:val="none" w:sz="0" w:space="0" w:color="auto"/>
                <w:left w:val="none" w:sz="0" w:space="0" w:color="auto"/>
                <w:bottom w:val="none" w:sz="0" w:space="0" w:color="auto"/>
                <w:right w:val="none" w:sz="0" w:space="0" w:color="auto"/>
              </w:divBdr>
            </w:div>
            <w:div w:id="1012491523">
              <w:marLeft w:val="0"/>
              <w:marRight w:val="0"/>
              <w:marTop w:val="0"/>
              <w:marBottom w:val="0"/>
              <w:divBdr>
                <w:top w:val="none" w:sz="0" w:space="0" w:color="auto"/>
                <w:left w:val="none" w:sz="0" w:space="0" w:color="auto"/>
                <w:bottom w:val="none" w:sz="0" w:space="0" w:color="auto"/>
                <w:right w:val="none" w:sz="0" w:space="0" w:color="auto"/>
              </w:divBdr>
            </w:div>
            <w:div w:id="1142577069">
              <w:marLeft w:val="0"/>
              <w:marRight w:val="0"/>
              <w:marTop w:val="0"/>
              <w:marBottom w:val="0"/>
              <w:divBdr>
                <w:top w:val="none" w:sz="0" w:space="0" w:color="auto"/>
                <w:left w:val="none" w:sz="0" w:space="0" w:color="auto"/>
                <w:bottom w:val="none" w:sz="0" w:space="0" w:color="auto"/>
                <w:right w:val="none" w:sz="0" w:space="0" w:color="auto"/>
              </w:divBdr>
            </w:div>
            <w:div w:id="1255096071">
              <w:marLeft w:val="0"/>
              <w:marRight w:val="0"/>
              <w:marTop w:val="0"/>
              <w:marBottom w:val="0"/>
              <w:divBdr>
                <w:top w:val="none" w:sz="0" w:space="0" w:color="auto"/>
                <w:left w:val="none" w:sz="0" w:space="0" w:color="auto"/>
                <w:bottom w:val="none" w:sz="0" w:space="0" w:color="auto"/>
                <w:right w:val="none" w:sz="0" w:space="0" w:color="auto"/>
              </w:divBdr>
            </w:div>
          </w:divsChild>
        </w:div>
        <w:div w:id="1101413263">
          <w:marLeft w:val="0"/>
          <w:marRight w:val="0"/>
          <w:marTop w:val="0"/>
          <w:marBottom w:val="0"/>
          <w:divBdr>
            <w:top w:val="none" w:sz="0" w:space="0" w:color="auto"/>
            <w:left w:val="none" w:sz="0" w:space="0" w:color="auto"/>
            <w:bottom w:val="none" w:sz="0" w:space="0" w:color="auto"/>
            <w:right w:val="none" w:sz="0" w:space="0" w:color="auto"/>
          </w:divBdr>
          <w:divsChild>
            <w:div w:id="1509517267">
              <w:marLeft w:val="0"/>
              <w:marRight w:val="0"/>
              <w:marTop w:val="0"/>
              <w:marBottom w:val="0"/>
              <w:divBdr>
                <w:top w:val="none" w:sz="0" w:space="0" w:color="auto"/>
                <w:left w:val="none" w:sz="0" w:space="0" w:color="auto"/>
                <w:bottom w:val="none" w:sz="0" w:space="0" w:color="auto"/>
                <w:right w:val="none" w:sz="0" w:space="0" w:color="auto"/>
              </w:divBdr>
            </w:div>
          </w:divsChild>
        </w:div>
        <w:div w:id="1103305884">
          <w:marLeft w:val="0"/>
          <w:marRight w:val="0"/>
          <w:marTop w:val="0"/>
          <w:marBottom w:val="0"/>
          <w:divBdr>
            <w:top w:val="none" w:sz="0" w:space="0" w:color="auto"/>
            <w:left w:val="none" w:sz="0" w:space="0" w:color="auto"/>
            <w:bottom w:val="none" w:sz="0" w:space="0" w:color="auto"/>
            <w:right w:val="none" w:sz="0" w:space="0" w:color="auto"/>
          </w:divBdr>
          <w:divsChild>
            <w:div w:id="1989045921">
              <w:marLeft w:val="0"/>
              <w:marRight w:val="0"/>
              <w:marTop w:val="0"/>
              <w:marBottom w:val="0"/>
              <w:divBdr>
                <w:top w:val="none" w:sz="0" w:space="0" w:color="auto"/>
                <w:left w:val="none" w:sz="0" w:space="0" w:color="auto"/>
                <w:bottom w:val="none" w:sz="0" w:space="0" w:color="auto"/>
                <w:right w:val="none" w:sz="0" w:space="0" w:color="auto"/>
              </w:divBdr>
            </w:div>
          </w:divsChild>
        </w:div>
        <w:div w:id="1119451520">
          <w:marLeft w:val="0"/>
          <w:marRight w:val="0"/>
          <w:marTop w:val="0"/>
          <w:marBottom w:val="0"/>
          <w:divBdr>
            <w:top w:val="none" w:sz="0" w:space="0" w:color="auto"/>
            <w:left w:val="none" w:sz="0" w:space="0" w:color="auto"/>
            <w:bottom w:val="none" w:sz="0" w:space="0" w:color="auto"/>
            <w:right w:val="none" w:sz="0" w:space="0" w:color="auto"/>
          </w:divBdr>
          <w:divsChild>
            <w:div w:id="1594893960">
              <w:marLeft w:val="0"/>
              <w:marRight w:val="0"/>
              <w:marTop w:val="0"/>
              <w:marBottom w:val="0"/>
              <w:divBdr>
                <w:top w:val="none" w:sz="0" w:space="0" w:color="auto"/>
                <w:left w:val="none" w:sz="0" w:space="0" w:color="auto"/>
                <w:bottom w:val="none" w:sz="0" w:space="0" w:color="auto"/>
                <w:right w:val="none" w:sz="0" w:space="0" w:color="auto"/>
              </w:divBdr>
            </w:div>
            <w:div w:id="1674066040">
              <w:marLeft w:val="0"/>
              <w:marRight w:val="0"/>
              <w:marTop w:val="0"/>
              <w:marBottom w:val="0"/>
              <w:divBdr>
                <w:top w:val="none" w:sz="0" w:space="0" w:color="auto"/>
                <w:left w:val="none" w:sz="0" w:space="0" w:color="auto"/>
                <w:bottom w:val="none" w:sz="0" w:space="0" w:color="auto"/>
                <w:right w:val="none" w:sz="0" w:space="0" w:color="auto"/>
              </w:divBdr>
            </w:div>
          </w:divsChild>
        </w:div>
        <w:div w:id="1189218474">
          <w:marLeft w:val="0"/>
          <w:marRight w:val="0"/>
          <w:marTop w:val="0"/>
          <w:marBottom w:val="0"/>
          <w:divBdr>
            <w:top w:val="none" w:sz="0" w:space="0" w:color="auto"/>
            <w:left w:val="none" w:sz="0" w:space="0" w:color="auto"/>
            <w:bottom w:val="none" w:sz="0" w:space="0" w:color="auto"/>
            <w:right w:val="none" w:sz="0" w:space="0" w:color="auto"/>
          </w:divBdr>
          <w:divsChild>
            <w:div w:id="1279145532">
              <w:marLeft w:val="0"/>
              <w:marRight w:val="0"/>
              <w:marTop w:val="0"/>
              <w:marBottom w:val="0"/>
              <w:divBdr>
                <w:top w:val="none" w:sz="0" w:space="0" w:color="auto"/>
                <w:left w:val="none" w:sz="0" w:space="0" w:color="auto"/>
                <w:bottom w:val="none" w:sz="0" w:space="0" w:color="auto"/>
                <w:right w:val="none" w:sz="0" w:space="0" w:color="auto"/>
              </w:divBdr>
            </w:div>
          </w:divsChild>
        </w:div>
        <w:div w:id="1286279525">
          <w:marLeft w:val="0"/>
          <w:marRight w:val="0"/>
          <w:marTop w:val="0"/>
          <w:marBottom w:val="0"/>
          <w:divBdr>
            <w:top w:val="none" w:sz="0" w:space="0" w:color="auto"/>
            <w:left w:val="none" w:sz="0" w:space="0" w:color="auto"/>
            <w:bottom w:val="none" w:sz="0" w:space="0" w:color="auto"/>
            <w:right w:val="none" w:sz="0" w:space="0" w:color="auto"/>
          </w:divBdr>
          <w:divsChild>
            <w:div w:id="1265185230">
              <w:marLeft w:val="0"/>
              <w:marRight w:val="0"/>
              <w:marTop w:val="0"/>
              <w:marBottom w:val="0"/>
              <w:divBdr>
                <w:top w:val="none" w:sz="0" w:space="0" w:color="auto"/>
                <w:left w:val="none" w:sz="0" w:space="0" w:color="auto"/>
                <w:bottom w:val="none" w:sz="0" w:space="0" w:color="auto"/>
                <w:right w:val="none" w:sz="0" w:space="0" w:color="auto"/>
              </w:divBdr>
            </w:div>
          </w:divsChild>
        </w:div>
        <w:div w:id="1382633561">
          <w:marLeft w:val="0"/>
          <w:marRight w:val="0"/>
          <w:marTop w:val="0"/>
          <w:marBottom w:val="0"/>
          <w:divBdr>
            <w:top w:val="none" w:sz="0" w:space="0" w:color="auto"/>
            <w:left w:val="none" w:sz="0" w:space="0" w:color="auto"/>
            <w:bottom w:val="none" w:sz="0" w:space="0" w:color="auto"/>
            <w:right w:val="none" w:sz="0" w:space="0" w:color="auto"/>
          </w:divBdr>
          <w:divsChild>
            <w:div w:id="746272331">
              <w:marLeft w:val="0"/>
              <w:marRight w:val="0"/>
              <w:marTop w:val="0"/>
              <w:marBottom w:val="0"/>
              <w:divBdr>
                <w:top w:val="none" w:sz="0" w:space="0" w:color="auto"/>
                <w:left w:val="none" w:sz="0" w:space="0" w:color="auto"/>
                <w:bottom w:val="none" w:sz="0" w:space="0" w:color="auto"/>
                <w:right w:val="none" w:sz="0" w:space="0" w:color="auto"/>
              </w:divBdr>
            </w:div>
            <w:div w:id="1828590779">
              <w:marLeft w:val="0"/>
              <w:marRight w:val="0"/>
              <w:marTop w:val="0"/>
              <w:marBottom w:val="0"/>
              <w:divBdr>
                <w:top w:val="none" w:sz="0" w:space="0" w:color="auto"/>
                <w:left w:val="none" w:sz="0" w:space="0" w:color="auto"/>
                <w:bottom w:val="none" w:sz="0" w:space="0" w:color="auto"/>
                <w:right w:val="none" w:sz="0" w:space="0" w:color="auto"/>
              </w:divBdr>
            </w:div>
          </w:divsChild>
        </w:div>
        <w:div w:id="1388871379">
          <w:marLeft w:val="0"/>
          <w:marRight w:val="0"/>
          <w:marTop w:val="0"/>
          <w:marBottom w:val="0"/>
          <w:divBdr>
            <w:top w:val="none" w:sz="0" w:space="0" w:color="auto"/>
            <w:left w:val="none" w:sz="0" w:space="0" w:color="auto"/>
            <w:bottom w:val="none" w:sz="0" w:space="0" w:color="auto"/>
            <w:right w:val="none" w:sz="0" w:space="0" w:color="auto"/>
          </w:divBdr>
          <w:divsChild>
            <w:div w:id="332731892">
              <w:marLeft w:val="0"/>
              <w:marRight w:val="0"/>
              <w:marTop w:val="0"/>
              <w:marBottom w:val="0"/>
              <w:divBdr>
                <w:top w:val="none" w:sz="0" w:space="0" w:color="auto"/>
                <w:left w:val="none" w:sz="0" w:space="0" w:color="auto"/>
                <w:bottom w:val="none" w:sz="0" w:space="0" w:color="auto"/>
                <w:right w:val="none" w:sz="0" w:space="0" w:color="auto"/>
              </w:divBdr>
            </w:div>
          </w:divsChild>
        </w:div>
        <w:div w:id="1401365994">
          <w:marLeft w:val="0"/>
          <w:marRight w:val="0"/>
          <w:marTop w:val="0"/>
          <w:marBottom w:val="0"/>
          <w:divBdr>
            <w:top w:val="none" w:sz="0" w:space="0" w:color="auto"/>
            <w:left w:val="none" w:sz="0" w:space="0" w:color="auto"/>
            <w:bottom w:val="none" w:sz="0" w:space="0" w:color="auto"/>
            <w:right w:val="none" w:sz="0" w:space="0" w:color="auto"/>
          </w:divBdr>
          <w:divsChild>
            <w:div w:id="330987988">
              <w:marLeft w:val="0"/>
              <w:marRight w:val="0"/>
              <w:marTop w:val="0"/>
              <w:marBottom w:val="0"/>
              <w:divBdr>
                <w:top w:val="none" w:sz="0" w:space="0" w:color="auto"/>
                <w:left w:val="none" w:sz="0" w:space="0" w:color="auto"/>
                <w:bottom w:val="none" w:sz="0" w:space="0" w:color="auto"/>
                <w:right w:val="none" w:sz="0" w:space="0" w:color="auto"/>
              </w:divBdr>
            </w:div>
          </w:divsChild>
        </w:div>
        <w:div w:id="1487628874">
          <w:marLeft w:val="0"/>
          <w:marRight w:val="0"/>
          <w:marTop w:val="0"/>
          <w:marBottom w:val="0"/>
          <w:divBdr>
            <w:top w:val="none" w:sz="0" w:space="0" w:color="auto"/>
            <w:left w:val="none" w:sz="0" w:space="0" w:color="auto"/>
            <w:bottom w:val="none" w:sz="0" w:space="0" w:color="auto"/>
            <w:right w:val="none" w:sz="0" w:space="0" w:color="auto"/>
          </w:divBdr>
          <w:divsChild>
            <w:div w:id="410396687">
              <w:marLeft w:val="0"/>
              <w:marRight w:val="0"/>
              <w:marTop w:val="0"/>
              <w:marBottom w:val="0"/>
              <w:divBdr>
                <w:top w:val="none" w:sz="0" w:space="0" w:color="auto"/>
                <w:left w:val="none" w:sz="0" w:space="0" w:color="auto"/>
                <w:bottom w:val="none" w:sz="0" w:space="0" w:color="auto"/>
                <w:right w:val="none" w:sz="0" w:space="0" w:color="auto"/>
              </w:divBdr>
            </w:div>
          </w:divsChild>
        </w:div>
        <w:div w:id="1510411437">
          <w:marLeft w:val="0"/>
          <w:marRight w:val="0"/>
          <w:marTop w:val="0"/>
          <w:marBottom w:val="0"/>
          <w:divBdr>
            <w:top w:val="none" w:sz="0" w:space="0" w:color="auto"/>
            <w:left w:val="none" w:sz="0" w:space="0" w:color="auto"/>
            <w:bottom w:val="none" w:sz="0" w:space="0" w:color="auto"/>
            <w:right w:val="none" w:sz="0" w:space="0" w:color="auto"/>
          </w:divBdr>
          <w:divsChild>
            <w:div w:id="1543253227">
              <w:marLeft w:val="0"/>
              <w:marRight w:val="0"/>
              <w:marTop w:val="0"/>
              <w:marBottom w:val="0"/>
              <w:divBdr>
                <w:top w:val="none" w:sz="0" w:space="0" w:color="auto"/>
                <w:left w:val="none" w:sz="0" w:space="0" w:color="auto"/>
                <w:bottom w:val="none" w:sz="0" w:space="0" w:color="auto"/>
                <w:right w:val="none" w:sz="0" w:space="0" w:color="auto"/>
              </w:divBdr>
            </w:div>
          </w:divsChild>
        </w:div>
        <w:div w:id="1533836941">
          <w:marLeft w:val="0"/>
          <w:marRight w:val="0"/>
          <w:marTop w:val="0"/>
          <w:marBottom w:val="0"/>
          <w:divBdr>
            <w:top w:val="none" w:sz="0" w:space="0" w:color="auto"/>
            <w:left w:val="none" w:sz="0" w:space="0" w:color="auto"/>
            <w:bottom w:val="none" w:sz="0" w:space="0" w:color="auto"/>
            <w:right w:val="none" w:sz="0" w:space="0" w:color="auto"/>
          </w:divBdr>
          <w:divsChild>
            <w:div w:id="1610356530">
              <w:marLeft w:val="0"/>
              <w:marRight w:val="0"/>
              <w:marTop w:val="0"/>
              <w:marBottom w:val="0"/>
              <w:divBdr>
                <w:top w:val="none" w:sz="0" w:space="0" w:color="auto"/>
                <w:left w:val="none" w:sz="0" w:space="0" w:color="auto"/>
                <w:bottom w:val="none" w:sz="0" w:space="0" w:color="auto"/>
                <w:right w:val="none" w:sz="0" w:space="0" w:color="auto"/>
              </w:divBdr>
            </w:div>
            <w:div w:id="1986739837">
              <w:marLeft w:val="0"/>
              <w:marRight w:val="0"/>
              <w:marTop w:val="0"/>
              <w:marBottom w:val="0"/>
              <w:divBdr>
                <w:top w:val="none" w:sz="0" w:space="0" w:color="auto"/>
                <w:left w:val="none" w:sz="0" w:space="0" w:color="auto"/>
                <w:bottom w:val="none" w:sz="0" w:space="0" w:color="auto"/>
                <w:right w:val="none" w:sz="0" w:space="0" w:color="auto"/>
              </w:divBdr>
            </w:div>
          </w:divsChild>
        </w:div>
        <w:div w:id="1575385988">
          <w:marLeft w:val="0"/>
          <w:marRight w:val="0"/>
          <w:marTop w:val="0"/>
          <w:marBottom w:val="0"/>
          <w:divBdr>
            <w:top w:val="none" w:sz="0" w:space="0" w:color="auto"/>
            <w:left w:val="none" w:sz="0" w:space="0" w:color="auto"/>
            <w:bottom w:val="none" w:sz="0" w:space="0" w:color="auto"/>
            <w:right w:val="none" w:sz="0" w:space="0" w:color="auto"/>
          </w:divBdr>
          <w:divsChild>
            <w:div w:id="86583698">
              <w:marLeft w:val="0"/>
              <w:marRight w:val="0"/>
              <w:marTop w:val="0"/>
              <w:marBottom w:val="0"/>
              <w:divBdr>
                <w:top w:val="none" w:sz="0" w:space="0" w:color="auto"/>
                <w:left w:val="none" w:sz="0" w:space="0" w:color="auto"/>
                <w:bottom w:val="none" w:sz="0" w:space="0" w:color="auto"/>
                <w:right w:val="none" w:sz="0" w:space="0" w:color="auto"/>
              </w:divBdr>
            </w:div>
            <w:div w:id="233203212">
              <w:marLeft w:val="0"/>
              <w:marRight w:val="0"/>
              <w:marTop w:val="0"/>
              <w:marBottom w:val="0"/>
              <w:divBdr>
                <w:top w:val="none" w:sz="0" w:space="0" w:color="auto"/>
                <w:left w:val="none" w:sz="0" w:space="0" w:color="auto"/>
                <w:bottom w:val="none" w:sz="0" w:space="0" w:color="auto"/>
                <w:right w:val="none" w:sz="0" w:space="0" w:color="auto"/>
              </w:divBdr>
            </w:div>
            <w:div w:id="1268542238">
              <w:marLeft w:val="0"/>
              <w:marRight w:val="0"/>
              <w:marTop w:val="0"/>
              <w:marBottom w:val="0"/>
              <w:divBdr>
                <w:top w:val="none" w:sz="0" w:space="0" w:color="auto"/>
                <w:left w:val="none" w:sz="0" w:space="0" w:color="auto"/>
                <w:bottom w:val="none" w:sz="0" w:space="0" w:color="auto"/>
                <w:right w:val="none" w:sz="0" w:space="0" w:color="auto"/>
              </w:divBdr>
            </w:div>
          </w:divsChild>
        </w:div>
        <w:div w:id="1608154453">
          <w:marLeft w:val="0"/>
          <w:marRight w:val="0"/>
          <w:marTop w:val="0"/>
          <w:marBottom w:val="0"/>
          <w:divBdr>
            <w:top w:val="none" w:sz="0" w:space="0" w:color="auto"/>
            <w:left w:val="none" w:sz="0" w:space="0" w:color="auto"/>
            <w:bottom w:val="none" w:sz="0" w:space="0" w:color="auto"/>
            <w:right w:val="none" w:sz="0" w:space="0" w:color="auto"/>
          </w:divBdr>
          <w:divsChild>
            <w:div w:id="928083921">
              <w:marLeft w:val="0"/>
              <w:marRight w:val="0"/>
              <w:marTop w:val="0"/>
              <w:marBottom w:val="0"/>
              <w:divBdr>
                <w:top w:val="none" w:sz="0" w:space="0" w:color="auto"/>
                <w:left w:val="none" w:sz="0" w:space="0" w:color="auto"/>
                <w:bottom w:val="none" w:sz="0" w:space="0" w:color="auto"/>
                <w:right w:val="none" w:sz="0" w:space="0" w:color="auto"/>
              </w:divBdr>
            </w:div>
          </w:divsChild>
        </w:div>
        <w:div w:id="1723016663">
          <w:marLeft w:val="0"/>
          <w:marRight w:val="0"/>
          <w:marTop w:val="0"/>
          <w:marBottom w:val="0"/>
          <w:divBdr>
            <w:top w:val="none" w:sz="0" w:space="0" w:color="auto"/>
            <w:left w:val="none" w:sz="0" w:space="0" w:color="auto"/>
            <w:bottom w:val="none" w:sz="0" w:space="0" w:color="auto"/>
            <w:right w:val="none" w:sz="0" w:space="0" w:color="auto"/>
          </w:divBdr>
          <w:divsChild>
            <w:div w:id="2060861283">
              <w:marLeft w:val="0"/>
              <w:marRight w:val="0"/>
              <w:marTop w:val="0"/>
              <w:marBottom w:val="0"/>
              <w:divBdr>
                <w:top w:val="none" w:sz="0" w:space="0" w:color="auto"/>
                <w:left w:val="none" w:sz="0" w:space="0" w:color="auto"/>
                <w:bottom w:val="none" w:sz="0" w:space="0" w:color="auto"/>
                <w:right w:val="none" w:sz="0" w:space="0" w:color="auto"/>
              </w:divBdr>
            </w:div>
          </w:divsChild>
        </w:div>
        <w:div w:id="1771392828">
          <w:marLeft w:val="0"/>
          <w:marRight w:val="0"/>
          <w:marTop w:val="0"/>
          <w:marBottom w:val="0"/>
          <w:divBdr>
            <w:top w:val="none" w:sz="0" w:space="0" w:color="auto"/>
            <w:left w:val="none" w:sz="0" w:space="0" w:color="auto"/>
            <w:bottom w:val="none" w:sz="0" w:space="0" w:color="auto"/>
            <w:right w:val="none" w:sz="0" w:space="0" w:color="auto"/>
          </w:divBdr>
          <w:divsChild>
            <w:div w:id="854658031">
              <w:marLeft w:val="0"/>
              <w:marRight w:val="0"/>
              <w:marTop w:val="0"/>
              <w:marBottom w:val="0"/>
              <w:divBdr>
                <w:top w:val="none" w:sz="0" w:space="0" w:color="auto"/>
                <w:left w:val="none" w:sz="0" w:space="0" w:color="auto"/>
                <w:bottom w:val="none" w:sz="0" w:space="0" w:color="auto"/>
                <w:right w:val="none" w:sz="0" w:space="0" w:color="auto"/>
              </w:divBdr>
            </w:div>
          </w:divsChild>
        </w:div>
        <w:div w:id="1774595128">
          <w:marLeft w:val="0"/>
          <w:marRight w:val="0"/>
          <w:marTop w:val="0"/>
          <w:marBottom w:val="0"/>
          <w:divBdr>
            <w:top w:val="none" w:sz="0" w:space="0" w:color="auto"/>
            <w:left w:val="none" w:sz="0" w:space="0" w:color="auto"/>
            <w:bottom w:val="none" w:sz="0" w:space="0" w:color="auto"/>
            <w:right w:val="none" w:sz="0" w:space="0" w:color="auto"/>
          </w:divBdr>
          <w:divsChild>
            <w:div w:id="49153225">
              <w:marLeft w:val="0"/>
              <w:marRight w:val="0"/>
              <w:marTop w:val="0"/>
              <w:marBottom w:val="0"/>
              <w:divBdr>
                <w:top w:val="none" w:sz="0" w:space="0" w:color="auto"/>
                <w:left w:val="none" w:sz="0" w:space="0" w:color="auto"/>
                <w:bottom w:val="none" w:sz="0" w:space="0" w:color="auto"/>
                <w:right w:val="none" w:sz="0" w:space="0" w:color="auto"/>
              </w:divBdr>
            </w:div>
            <w:div w:id="247350299">
              <w:marLeft w:val="0"/>
              <w:marRight w:val="0"/>
              <w:marTop w:val="0"/>
              <w:marBottom w:val="0"/>
              <w:divBdr>
                <w:top w:val="none" w:sz="0" w:space="0" w:color="auto"/>
                <w:left w:val="none" w:sz="0" w:space="0" w:color="auto"/>
                <w:bottom w:val="none" w:sz="0" w:space="0" w:color="auto"/>
                <w:right w:val="none" w:sz="0" w:space="0" w:color="auto"/>
              </w:divBdr>
            </w:div>
          </w:divsChild>
        </w:div>
        <w:div w:id="1854875185">
          <w:marLeft w:val="0"/>
          <w:marRight w:val="0"/>
          <w:marTop w:val="0"/>
          <w:marBottom w:val="0"/>
          <w:divBdr>
            <w:top w:val="none" w:sz="0" w:space="0" w:color="auto"/>
            <w:left w:val="none" w:sz="0" w:space="0" w:color="auto"/>
            <w:bottom w:val="none" w:sz="0" w:space="0" w:color="auto"/>
            <w:right w:val="none" w:sz="0" w:space="0" w:color="auto"/>
          </w:divBdr>
          <w:divsChild>
            <w:div w:id="1949383600">
              <w:marLeft w:val="0"/>
              <w:marRight w:val="0"/>
              <w:marTop w:val="0"/>
              <w:marBottom w:val="0"/>
              <w:divBdr>
                <w:top w:val="none" w:sz="0" w:space="0" w:color="auto"/>
                <w:left w:val="none" w:sz="0" w:space="0" w:color="auto"/>
                <w:bottom w:val="none" w:sz="0" w:space="0" w:color="auto"/>
                <w:right w:val="none" w:sz="0" w:space="0" w:color="auto"/>
              </w:divBdr>
            </w:div>
          </w:divsChild>
        </w:div>
        <w:div w:id="1900170283">
          <w:marLeft w:val="0"/>
          <w:marRight w:val="0"/>
          <w:marTop w:val="0"/>
          <w:marBottom w:val="0"/>
          <w:divBdr>
            <w:top w:val="none" w:sz="0" w:space="0" w:color="auto"/>
            <w:left w:val="none" w:sz="0" w:space="0" w:color="auto"/>
            <w:bottom w:val="none" w:sz="0" w:space="0" w:color="auto"/>
            <w:right w:val="none" w:sz="0" w:space="0" w:color="auto"/>
          </w:divBdr>
          <w:divsChild>
            <w:div w:id="296105147">
              <w:marLeft w:val="0"/>
              <w:marRight w:val="0"/>
              <w:marTop w:val="0"/>
              <w:marBottom w:val="0"/>
              <w:divBdr>
                <w:top w:val="none" w:sz="0" w:space="0" w:color="auto"/>
                <w:left w:val="none" w:sz="0" w:space="0" w:color="auto"/>
                <w:bottom w:val="none" w:sz="0" w:space="0" w:color="auto"/>
                <w:right w:val="none" w:sz="0" w:space="0" w:color="auto"/>
              </w:divBdr>
            </w:div>
          </w:divsChild>
        </w:div>
        <w:div w:id="1925069188">
          <w:marLeft w:val="0"/>
          <w:marRight w:val="0"/>
          <w:marTop w:val="0"/>
          <w:marBottom w:val="0"/>
          <w:divBdr>
            <w:top w:val="none" w:sz="0" w:space="0" w:color="auto"/>
            <w:left w:val="none" w:sz="0" w:space="0" w:color="auto"/>
            <w:bottom w:val="none" w:sz="0" w:space="0" w:color="auto"/>
            <w:right w:val="none" w:sz="0" w:space="0" w:color="auto"/>
          </w:divBdr>
          <w:divsChild>
            <w:div w:id="1562523267">
              <w:marLeft w:val="0"/>
              <w:marRight w:val="0"/>
              <w:marTop w:val="0"/>
              <w:marBottom w:val="0"/>
              <w:divBdr>
                <w:top w:val="none" w:sz="0" w:space="0" w:color="auto"/>
                <w:left w:val="none" w:sz="0" w:space="0" w:color="auto"/>
                <w:bottom w:val="none" w:sz="0" w:space="0" w:color="auto"/>
                <w:right w:val="none" w:sz="0" w:space="0" w:color="auto"/>
              </w:divBdr>
            </w:div>
            <w:div w:id="1675839493">
              <w:marLeft w:val="0"/>
              <w:marRight w:val="0"/>
              <w:marTop w:val="0"/>
              <w:marBottom w:val="0"/>
              <w:divBdr>
                <w:top w:val="none" w:sz="0" w:space="0" w:color="auto"/>
                <w:left w:val="none" w:sz="0" w:space="0" w:color="auto"/>
                <w:bottom w:val="none" w:sz="0" w:space="0" w:color="auto"/>
                <w:right w:val="none" w:sz="0" w:space="0" w:color="auto"/>
              </w:divBdr>
            </w:div>
          </w:divsChild>
        </w:div>
        <w:div w:id="1929463361">
          <w:marLeft w:val="0"/>
          <w:marRight w:val="0"/>
          <w:marTop w:val="0"/>
          <w:marBottom w:val="0"/>
          <w:divBdr>
            <w:top w:val="none" w:sz="0" w:space="0" w:color="auto"/>
            <w:left w:val="none" w:sz="0" w:space="0" w:color="auto"/>
            <w:bottom w:val="none" w:sz="0" w:space="0" w:color="auto"/>
            <w:right w:val="none" w:sz="0" w:space="0" w:color="auto"/>
          </w:divBdr>
          <w:divsChild>
            <w:div w:id="401100014">
              <w:marLeft w:val="0"/>
              <w:marRight w:val="0"/>
              <w:marTop w:val="0"/>
              <w:marBottom w:val="0"/>
              <w:divBdr>
                <w:top w:val="none" w:sz="0" w:space="0" w:color="auto"/>
                <w:left w:val="none" w:sz="0" w:space="0" w:color="auto"/>
                <w:bottom w:val="none" w:sz="0" w:space="0" w:color="auto"/>
                <w:right w:val="none" w:sz="0" w:space="0" w:color="auto"/>
              </w:divBdr>
            </w:div>
          </w:divsChild>
        </w:div>
        <w:div w:id="2082166842">
          <w:marLeft w:val="0"/>
          <w:marRight w:val="0"/>
          <w:marTop w:val="0"/>
          <w:marBottom w:val="0"/>
          <w:divBdr>
            <w:top w:val="none" w:sz="0" w:space="0" w:color="auto"/>
            <w:left w:val="none" w:sz="0" w:space="0" w:color="auto"/>
            <w:bottom w:val="none" w:sz="0" w:space="0" w:color="auto"/>
            <w:right w:val="none" w:sz="0" w:space="0" w:color="auto"/>
          </w:divBdr>
          <w:divsChild>
            <w:div w:id="906309438">
              <w:marLeft w:val="0"/>
              <w:marRight w:val="0"/>
              <w:marTop w:val="0"/>
              <w:marBottom w:val="0"/>
              <w:divBdr>
                <w:top w:val="none" w:sz="0" w:space="0" w:color="auto"/>
                <w:left w:val="none" w:sz="0" w:space="0" w:color="auto"/>
                <w:bottom w:val="none" w:sz="0" w:space="0" w:color="auto"/>
                <w:right w:val="none" w:sz="0" w:space="0" w:color="auto"/>
              </w:divBdr>
            </w:div>
          </w:divsChild>
        </w:div>
        <w:div w:id="2137868314">
          <w:marLeft w:val="0"/>
          <w:marRight w:val="0"/>
          <w:marTop w:val="0"/>
          <w:marBottom w:val="0"/>
          <w:divBdr>
            <w:top w:val="none" w:sz="0" w:space="0" w:color="auto"/>
            <w:left w:val="none" w:sz="0" w:space="0" w:color="auto"/>
            <w:bottom w:val="none" w:sz="0" w:space="0" w:color="auto"/>
            <w:right w:val="none" w:sz="0" w:space="0" w:color="auto"/>
          </w:divBdr>
          <w:divsChild>
            <w:div w:id="1460026765">
              <w:marLeft w:val="0"/>
              <w:marRight w:val="0"/>
              <w:marTop w:val="0"/>
              <w:marBottom w:val="0"/>
              <w:divBdr>
                <w:top w:val="none" w:sz="0" w:space="0" w:color="auto"/>
                <w:left w:val="none" w:sz="0" w:space="0" w:color="auto"/>
                <w:bottom w:val="none" w:sz="0" w:space="0" w:color="auto"/>
                <w:right w:val="none" w:sz="0" w:space="0" w:color="auto"/>
              </w:divBdr>
            </w:div>
            <w:div w:id="170120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981925">
      <w:bodyDiv w:val="1"/>
      <w:marLeft w:val="0"/>
      <w:marRight w:val="0"/>
      <w:marTop w:val="0"/>
      <w:marBottom w:val="0"/>
      <w:divBdr>
        <w:top w:val="none" w:sz="0" w:space="0" w:color="auto"/>
        <w:left w:val="none" w:sz="0" w:space="0" w:color="auto"/>
        <w:bottom w:val="none" w:sz="0" w:space="0" w:color="auto"/>
        <w:right w:val="none" w:sz="0" w:space="0" w:color="auto"/>
      </w:divBdr>
    </w:div>
    <w:div w:id="919944291">
      <w:bodyDiv w:val="1"/>
      <w:marLeft w:val="0"/>
      <w:marRight w:val="0"/>
      <w:marTop w:val="0"/>
      <w:marBottom w:val="0"/>
      <w:divBdr>
        <w:top w:val="none" w:sz="0" w:space="0" w:color="auto"/>
        <w:left w:val="none" w:sz="0" w:space="0" w:color="auto"/>
        <w:bottom w:val="none" w:sz="0" w:space="0" w:color="auto"/>
        <w:right w:val="none" w:sz="0" w:space="0" w:color="auto"/>
      </w:divBdr>
      <w:divsChild>
        <w:div w:id="284429347">
          <w:marLeft w:val="0"/>
          <w:marRight w:val="0"/>
          <w:marTop w:val="0"/>
          <w:marBottom w:val="0"/>
          <w:divBdr>
            <w:top w:val="none" w:sz="0" w:space="0" w:color="auto"/>
            <w:left w:val="none" w:sz="0" w:space="0" w:color="auto"/>
            <w:bottom w:val="none" w:sz="0" w:space="0" w:color="auto"/>
            <w:right w:val="none" w:sz="0" w:space="0" w:color="auto"/>
          </w:divBdr>
        </w:div>
        <w:div w:id="800922836">
          <w:marLeft w:val="0"/>
          <w:marRight w:val="0"/>
          <w:marTop w:val="0"/>
          <w:marBottom w:val="0"/>
          <w:divBdr>
            <w:top w:val="none" w:sz="0" w:space="0" w:color="auto"/>
            <w:left w:val="none" w:sz="0" w:space="0" w:color="auto"/>
            <w:bottom w:val="none" w:sz="0" w:space="0" w:color="auto"/>
            <w:right w:val="none" w:sz="0" w:space="0" w:color="auto"/>
          </w:divBdr>
          <w:divsChild>
            <w:div w:id="390158873">
              <w:marLeft w:val="0"/>
              <w:marRight w:val="0"/>
              <w:marTop w:val="0"/>
              <w:marBottom w:val="0"/>
              <w:divBdr>
                <w:top w:val="none" w:sz="0" w:space="0" w:color="auto"/>
                <w:left w:val="none" w:sz="0" w:space="0" w:color="auto"/>
                <w:bottom w:val="none" w:sz="0" w:space="0" w:color="auto"/>
                <w:right w:val="none" w:sz="0" w:space="0" w:color="auto"/>
              </w:divBdr>
            </w:div>
            <w:div w:id="499350264">
              <w:marLeft w:val="0"/>
              <w:marRight w:val="0"/>
              <w:marTop w:val="0"/>
              <w:marBottom w:val="0"/>
              <w:divBdr>
                <w:top w:val="none" w:sz="0" w:space="0" w:color="auto"/>
                <w:left w:val="none" w:sz="0" w:space="0" w:color="auto"/>
                <w:bottom w:val="none" w:sz="0" w:space="0" w:color="auto"/>
                <w:right w:val="none" w:sz="0" w:space="0" w:color="auto"/>
              </w:divBdr>
            </w:div>
            <w:div w:id="1345210498">
              <w:marLeft w:val="0"/>
              <w:marRight w:val="0"/>
              <w:marTop w:val="0"/>
              <w:marBottom w:val="0"/>
              <w:divBdr>
                <w:top w:val="none" w:sz="0" w:space="0" w:color="auto"/>
                <w:left w:val="none" w:sz="0" w:space="0" w:color="auto"/>
                <w:bottom w:val="none" w:sz="0" w:space="0" w:color="auto"/>
                <w:right w:val="none" w:sz="0" w:space="0" w:color="auto"/>
              </w:divBdr>
            </w:div>
            <w:div w:id="1412044538">
              <w:marLeft w:val="0"/>
              <w:marRight w:val="0"/>
              <w:marTop w:val="0"/>
              <w:marBottom w:val="0"/>
              <w:divBdr>
                <w:top w:val="none" w:sz="0" w:space="0" w:color="auto"/>
                <w:left w:val="none" w:sz="0" w:space="0" w:color="auto"/>
                <w:bottom w:val="none" w:sz="0" w:space="0" w:color="auto"/>
                <w:right w:val="none" w:sz="0" w:space="0" w:color="auto"/>
              </w:divBdr>
            </w:div>
            <w:div w:id="2118326818">
              <w:marLeft w:val="0"/>
              <w:marRight w:val="0"/>
              <w:marTop w:val="0"/>
              <w:marBottom w:val="0"/>
              <w:divBdr>
                <w:top w:val="none" w:sz="0" w:space="0" w:color="auto"/>
                <w:left w:val="none" w:sz="0" w:space="0" w:color="auto"/>
                <w:bottom w:val="none" w:sz="0" w:space="0" w:color="auto"/>
                <w:right w:val="none" w:sz="0" w:space="0" w:color="auto"/>
              </w:divBdr>
            </w:div>
          </w:divsChild>
        </w:div>
        <w:div w:id="1559053608">
          <w:marLeft w:val="0"/>
          <w:marRight w:val="0"/>
          <w:marTop w:val="0"/>
          <w:marBottom w:val="0"/>
          <w:divBdr>
            <w:top w:val="none" w:sz="0" w:space="0" w:color="auto"/>
            <w:left w:val="none" w:sz="0" w:space="0" w:color="auto"/>
            <w:bottom w:val="none" w:sz="0" w:space="0" w:color="auto"/>
            <w:right w:val="none" w:sz="0" w:space="0" w:color="auto"/>
          </w:divBdr>
        </w:div>
      </w:divsChild>
    </w:div>
    <w:div w:id="920216144">
      <w:bodyDiv w:val="1"/>
      <w:marLeft w:val="0"/>
      <w:marRight w:val="0"/>
      <w:marTop w:val="0"/>
      <w:marBottom w:val="0"/>
      <w:divBdr>
        <w:top w:val="none" w:sz="0" w:space="0" w:color="auto"/>
        <w:left w:val="none" w:sz="0" w:space="0" w:color="auto"/>
        <w:bottom w:val="none" w:sz="0" w:space="0" w:color="auto"/>
        <w:right w:val="none" w:sz="0" w:space="0" w:color="auto"/>
      </w:divBdr>
    </w:div>
    <w:div w:id="968627298">
      <w:bodyDiv w:val="1"/>
      <w:marLeft w:val="0"/>
      <w:marRight w:val="0"/>
      <w:marTop w:val="0"/>
      <w:marBottom w:val="0"/>
      <w:divBdr>
        <w:top w:val="none" w:sz="0" w:space="0" w:color="auto"/>
        <w:left w:val="none" w:sz="0" w:space="0" w:color="auto"/>
        <w:bottom w:val="none" w:sz="0" w:space="0" w:color="auto"/>
        <w:right w:val="none" w:sz="0" w:space="0" w:color="auto"/>
      </w:divBdr>
      <w:divsChild>
        <w:div w:id="1659068431">
          <w:marLeft w:val="0"/>
          <w:marRight w:val="0"/>
          <w:marTop w:val="0"/>
          <w:marBottom w:val="0"/>
          <w:divBdr>
            <w:top w:val="none" w:sz="0" w:space="0" w:color="auto"/>
            <w:left w:val="none" w:sz="0" w:space="0" w:color="auto"/>
            <w:bottom w:val="none" w:sz="0" w:space="0" w:color="auto"/>
            <w:right w:val="none" w:sz="0" w:space="0" w:color="auto"/>
          </w:divBdr>
        </w:div>
        <w:div w:id="2110469780">
          <w:marLeft w:val="0"/>
          <w:marRight w:val="0"/>
          <w:marTop w:val="0"/>
          <w:marBottom w:val="0"/>
          <w:divBdr>
            <w:top w:val="none" w:sz="0" w:space="0" w:color="auto"/>
            <w:left w:val="none" w:sz="0" w:space="0" w:color="auto"/>
            <w:bottom w:val="none" w:sz="0" w:space="0" w:color="auto"/>
            <w:right w:val="none" w:sz="0" w:space="0" w:color="auto"/>
          </w:divBdr>
        </w:div>
      </w:divsChild>
    </w:div>
    <w:div w:id="989284236">
      <w:bodyDiv w:val="1"/>
      <w:marLeft w:val="0"/>
      <w:marRight w:val="0"/>
      <w:marTop w:val="0"/>
      <w:marBottom w:val="0"/>
      <w:divBdr>
        <w:top w:val="none" w:sz="0" w:space="0" w:color="auto"/>
        <w:left w:val="none" w:sz="0" w:space="0" w:color="auto"/>
        <w:bottom w:val="none" w:sz="0" w:space="0" w:color="auto"/>
        <w:right w:val="none" w:sz="0" w:space="0" w:color="auto"/>
      </w:divBdr>
      <w:divsChild>
        <w:div w:id="131095695">
          <w:marLeft w:val="0"/>
          <w:marRight w:val="0"/>
          <w:marTop w:val="0"/>
          <w:marBottom w:val="0"/>
          <w:divBdr>
            <w:top w:val="none" w:sz="0" w:space="0" w:color="auto"/>
            <w:left w:val="none" w:sz="0" w:space="0" w:color="auto"/>
            <w:bottom w:val="none" w:sz="0" w:space="0" w:color="auto"/>
            <w:right w:val="none" w:sz="0" w:space="0" w:color="auto"/>
          </w:divBdr>
        </w:div>
        <w:div w:id="478621684">
          <w:marLeft w:val="0"/>
          <w:marRight w:val="0"/>
          <w:marTop w:val="0"/>
          <w:marBottom w:val="0"/>
          <w:divBdr>
            <w:top w:val="none" w:sz="0" w:space="0" w:color="auto"/>
            <w:left w:val="none" w:sz="0" w:space="0" w:color="auto"/>
            <w:bottom w:val="none" w:sz="0" w:space="0" w:color="auto"/>
            <w:right w:val="none" w:sz="0" w:space="0" w:color="auto"/>
          </w:divBdr>
        </w:div>
        <w:div w:id="514660320">
          <w:marLeft w:val="0"/>
          <w:marRight w:val="0"/>
          <w:marTop w:val="0"/>
          <w:marBottom w:val="0"/>
          <w:divBdr>
            <w:top w:val="none" w:sz="0" w:space="0" w:color="auto"/>
            <w:left w:val="none" w:sz="0" w:space="0" w:color="auto"/>
            <w:bottom w:val="none" w:sz="0" w:space="0" w:color="auto"/>
            <w:right w:val="none" w:sz="0" w:space="0" w:color="auto"/>
          </w:divBdr>
        </w:div>
        <w:div w:id="559173315">
          <w:marLeft w:val="0"/>
          <w:marRight w:val="0"/>
          <w:marTop w:val="0"/>
          <w:marBottom w:val="0"/>
          <w:divBdr>
            <w:top w:val="none" w:sz="0" w:space="0" w:color="auto"/>
            <w:left w:val="none" w:sz="0" w:space="0" w:color="auto"/>
            <w:bottom w:val="none" w:sz="0" w:space="0" w:color="auto"/>
            <w:right w:val="none" w:sz="0" w:space="0" w:color="auto"/>
          </w:divBdr>
        </w:div>
        <w:div w:id="593822514">
          <w:marLeft w:val="0"/>
          <w:marRight w:val="0"/>
          <w:marTop w:val="0"/>
          <w:marBottom w:val="0"/>
          <w:divBdr>
            <w:top w:val="none" w:sz="0" w:space="0" w:color="auto"/>
            <w:left w:val="none" w:sz="0" w:space="0" w:color="auto"/>
            <w:bottom w:val="none" w:sz="0" w:space="0" w:color="auto"/>
            <w:right w:val="none" w:sz="0" w:space="0" w:color="auto"/>
          </w:divBdr>
        </w:div>
        <w:div w:id="650135026">
          <w:marLeft w:val="0"/>
          <w:marRight w:val="0"/>
          <w:marTop w:val="0"/>
          <w:marBottom w:val="0"/>
          <w:divBdr>
            <w:top w:val="none" w:sz="0" w:space="0" w:color="auto"/>
            <w:left w:val="none" w:sz="0" w:space="0" w:color="auto"/>
            <w:bottom w:val="none" w:sz="0" w:space="0" w:color="auto"/>
            <w:right w:val="none" w:sz="0" w:space="0" w:color="auto"/>
          </w:divBdr>
        </w:div>
        <w:div w:id="660620765">
          <w:marLeft w:val="0"/>
          <w:marRight w:val="0"/>
          <w:marTop w:val="0"/>
          <w:marBottom w:val="0"/>
          <w:divBdr>
            <w:top w:val="none" w:sz="0" w:space="0" w:color="auto"/>
            <w:left w:val="none" w:sz="0" w:space="0" w:color="auto"/>
            <w:bottom w:val="none" w:sz="0" w:space="0" w:color="auto"/>
            <w:right w:val="none" w:sz="0" w:space="0" w:color="auto"/>
          </w:divBdr>
        </w:div>
        <w:div w:id="853307842">
          <w:marLeft w:val="0"/>
          <w:marRight w:val="0"/>
          <w:marTop w:val="0"/>
          <w:marBottom w:val="0"/>
          <w:divBdr>
            <w:top w:val="none" w:sz="0" w:space="0" w:color="auto"/>
            <w:left w:val="none" w:sz="0" w:space="0" w:color="auto"/>
            <w:bottom w:val="none" w:sz="0" w:space="0" w:color="auto"/>
            <w:right w:val="none" w:sz="0" w:space="0" w:color="auto"/>
          </w:divBdr>
        </w:div>
        <w:div w:id="943463096">
          <w:marLeft w:val="0"/>
          <w:marRight w:val="0"/>
          <w:marTop w:val="0"/>
          <w:marBottom w:val="0"/>
          <w:divBdr>
            <w:top w:val="none" w:sz="0" w:space="0" w:color="auto"/>
            <w:left w:val="none" w:sz="0" w:space="0" w:color="auto"/>
            <w:bottom w:val="none" w:sz="0" w:space="0" w:color="auto"/>
            <w:right w:val="none" w:sz="0" w:space="0" w:color="auto"/>
          </w:divBdr>
        </w:div>
        <w:div w:id="960110530">
          <w:marLeft w:val="0"/>
          <w:marRight w:val="0"/>
          <w:marTop w:val="0"/>
          <w:marBottom w:val="0"/>
          <w:divBdr>
            <w:top w:val="none" w:sz="0" w:space="0" w:color="auto"/>
            <w:left w:val="none" w:sz="0" w:space="0" w:color="auto"/>
            <w:bottom w:val="none" w:sz="0" w:space="0" w:color="auto"/>
            <w:right w:val="none" w:sz="0" w:space="0" w:color="auto"/>
          </w:divBdr>
        </w:div>
        <w:div w:id="1144660138">
          <w:marLeft w:val="0"/>
          <w:marRight w:val="0"/>
          <w:marTop w:val="0"/>
          <w:marBottom w:val="0"/>
          <w:divBdr>
            <w:top w:val="none" w:sz="0" w:space="0" w:color="auto"/>
            <w:left w:val="none" w:sz="0" w:space="0" w:color="auto"/>
            <w:bottom w:val="none" w:sz="0" w:space="0" w:color="auto"/>
            <w:right w:val="none" w:sz="0" w:space="0" w:color="auto"/>
          </w:divBdr>
        </w:div>
        <w:div w:id="1179732242">
          <w:marLeft w:val="0"/>
          <w:marRight w:val="0"/>
          <w:marTop w:val="0"/>
          <w:marBottom w:val="0"/>
          <w:divBdr>
            <w:top w:val="none" w:sz="0" w:space="0" w:color="auto"/>
            <w:left w:val="none" w:sz="0" w:space="0" w:color="auto"/>
            <w:bottom w:val="none" w:sz="0" w:space="0" w:color="auto"/>
            <w:right w:val="none" w:sz="0" w:space="0" w:color="auto"/>
          </w:divBdr>
        </w:div>
        <w:div w:id="1238394695">
          <w:marLeft w:val="0"/>
          <w:marRight w:val="0"/>
          <w:marTop w:val="0"/>
          <w:marBottom w:val="0"/>
          <w:divBdr>
            <w:top w:val="none" w:sz="0" w:space="0" w:color="auto"/>
            <w:left w:val="none" w:sz="0" w:space="0" w:color="auto"/>
            <w:bottom w:val="none" w:sz="0" w:space="0" w:color="auto"/>
            <w:right w:val="none" w:sz="0" w:space="0" w:color="auto"/>
          </w:divBdr>
        </w:div>
        <w:div w:id="1239025455">
          <w:marLeft w:val="0"/>
          <w:marRight w:val="0"/>
          <w:marTop w:val="0"/>
          <w:marBottom w:val="0"/>
          <w:divBdr>
            <w:top w:val="none" w:sz="0" w:space="0" w:color="auto"/>
            <w:left w:val="none" w:sz="0" w:space="0" w:color="auto"/>
            <w:bottom w:val="none" w:sz="0" w:space="0" w:color="auto"/>
            <w:right w:val="none" w:sz="0" w:space="0" w:color="auto"/>
          </w:divBdr>
        </w:div>
        <w:div w:id="1617060489">
          <w:marLeft w:val="0"/>
          <w:marRight w:val="0"/>
          <w:marTop w:val="0"/>
          <w:marBottom w:val="0"/>
          <w:divBdr>
            <w:top w:val="none" w:sz="0" w:space="0" w:color="auto"/>
            <w:left w:val="none" w:sz="0" w:space="0" w:color="auto"/>
            <w:bottom w:val="none" w:sz="0" w:space="0" w:color="auto"/>
            <w:right w:val="none" w:sz="0" w:space="0" w:color="auto"/>
          </w:divBdr>
        </w:div>
        <w:div w:id="1913738262">
          <w:marLeft w:val="0"/>
          <w:marRight w:val="0"/>
          <w:marTop w:val="0"/>
          <w:marBottom w:val="0"/>
          <w:divBdr>
            <w:top w:val="none" w:sz="0" w:space="0" w:color="auto"/>
            <w:left w:val="none" w:sz="0" w:space="0" w:color="auto"/>
            <w:bottom w:val="none" w:sz="0" w:space="0" w:color="auto"/>
            <w:right w:val="none" w:sz="0" w:space="0" w:color="auto"/>
          </w:divBdr>
        </w:div>
        <w:div w:id="1985619324">
          <w:marLeft w:val="0"/>
          <w:marRight w:val="0"/>
          <w:marTop w:val="0"/>
          <w:marBottom w:val="0"/>
          <w:divBdr>
            <w:top w:val="none" w:sz="0" w:space="0" w:color="auto"/>
            <w:left w:val="none" w:sz="0" w:space="0" w:color="auto"/>
            <w:bottom w:val="none" w:sz="0" w:space="0" w:color="auto"/>
            <w:right w:val="none" w:sz="0" w:space="0" w:color="auto"/>
          </w:divBdr>
        </w:div>
        <w:div w:id="1993439070">
          <w:marLeft w:val="0"/>
          <w:marRight w:val="0"/>
          <w:marTop w:val="0"/>
          <w:marBottom w:val="0"/>
          <w:divBdr>
            <w:top w:val="none" w:sz="0" w:space="0" w:color="auto"/>
            <w:left w:val="none" w:sz="0" w:space="0" w:color="auto"/>
            <w:bottom w:val="none" w:sz="0" w:space="0" w:color="auto"/>
            <w:right w:val="none" w:sz="0" w:space="0" w:color="auto"/>
          </w:divBdr>
        </w:div>
        <w:div w:id="2001350877">
          <w:marLeft w:val="0"/>
          <w:marRight w:val="0"/>
          <w:marTop w:val="0"/>
          <w:marBottom w:val="0"/>
          <w:divBdr>
            <w:top w:val="none" w:sz="0" w:space="0" w:color="auto"/>
            <w:left w:val="none" w:sz="0" w:space="0" w:color="auto"/>
            <w:bottom w:val="none" w:sz="0" w:space="0" w:color="auto"/>
            <w:right w:val="none" w:sz="0" w:space="0" w:color="auto"/>
          </w:divBdr>
        </w:div>
      </w:divsChild>
    </w:div>
    <w:div w:id="1040739755">
      <w:bodyDiv w:val="1"/>
      <w:marLeft w:val="0"/>
      <w:marRight w:val="0"/>
      <w:marTop w:val="0"/>
      <w:marBottom w:val="0"/>
      <w:divBdr>
        <w:top w:val="none" w:sz="0" w:space="0" w:color="auto"/>
        <w:left w:val="none" w:sz="0" w:space="0" w:color="auto"/>
        <w:bottom w:val="none" w:sz="0" w:space="0" w:color="auto"/>
        <w:right w:val="none" w:sz="0" w:space="0" w:color="auto"/>
      </w:divBdr>
      <w:divsChild>
        <w:div w:id="379323394">
          <w:marLeft w:val="0"/>
          <w:marRight w:val="0"/>
          <w:marTop w:val="0"/>
          <w:marBottom w:val="0"/>
          <w:divBdr>
            <w:top w:val="none" w:sz="0" w:space="0" w:color="auto"/>
            <w:left w:val="none" w:sz="0" w:space="0" w:color="auto"/>
            <w:bottom w:val="none" w:sz="0" w:space="0" w:color="auto"/>
            <w:right w:val="none" w:sz="0" w:space="0" w:color="auto"/>
          </w:divBdr>
        </w:div>
        <w:div w:id="702636042">
          <w:marLeft w:val="0"/>
          <w:marRight w:val="0"/>
          <w:marTop w:val="0"/>
          <w:marBottom w:val="0"/>
          <w:divBdr>
            <w:top w:val="none" w:sz="0" w:space="0" w:color="auto"/>
            <w:left w:val="none" w:sz="0" w:space="0" w:color="auto"/>
            <w:bottom w:val="none" w:sz="0" w:space="0" w:color="auto"/>
            <w:right w:val="none" w:sz="0" w:space="0" w:color="auto"/>
          </w:divBdr>
        </w:div>
        <w:div w:id="770585378">
          <w:marLeft w:val="0"/>
          <w:marRight w:val="0"/>
          <w:marTop w:val="0"/>
          <w:marBottom w:val="0"/>
          <w:divBdr>
            <w:top w:val="none" w:sz="0" w:space="0" w:color="auto"/>
            <w:left w:val="none" w:sz="0" w:space="0" w:color="auto"/>
            <w:bottom w:val="none" w:sz="0" w:space="0" w:color="auto"/>
            <w:right w:val="none" w:sz="0" w:space="0" w:color="auto"/>
          </w:divBdr>
        </w:div>
        <w:div w:id="806170087">
          <w:marLeft w:val="0"/>
          <w:marRight w:val="0"/>
          <w:marTop w:val="0"/>
          <w:marBottom w:val="0"/>
          <w:divBdr>
            <w:top w:val="none" w:sz="0" w:space="0" w:color="auto"/>
            <w:left w:val="none" w:sz="0" w:space="0" w:color="auto"/>
            <w:bottom w:val="none" w:sz="0" w:space="0" w:color="auto"/>
            <w:right w:val="none" w:sz="0" w:space="0" w:color="auto"/>
          </w:divBdr>
        </w:div>
        <w:div w:id="1369648531">
          <w:marLeft w:val="0"/>
          <w:marRight w:val="0"/>
          <w:marTop w:val="0"/>
          <w:marBottom w:val="0"/>
          <w:divBdr>
            <w:top w:val="none" w:sz="0" w:space="0" w:color="auto"/>
            <w:left w:val="none" w:sz="0" w:space="0" w:color="auto"/>
            <w:bottom w:val="none" w:sz="0" w:space="0" w:color="auto"/>
            <w:right w:val="none" w:sz="0" w:space="0" w:color="auto"/>
          </w:divBdr>
        </w:div>
        <w:div w:id="1371805065">
          <w:marLeft w:val="0"/>
          <w:marRight w:val="0"/>
          <w:marTop w:val="0"/>
          <w:marBottom w:val="0"/>
          <w:divBdr>
            <w:top w:val="none" w:sz="0" w:space="0" w:color="auto"/>
            <w:left w:val="none" w:sz="0" w:space="0" w:color="auto"/>
            <w:bottom w:val="none" w:sz="0" w:space="0" w:color="auto"/>
            <w:right w:val="none" w:sz="0" w:space="0" w:color="auto"/>
          </w:divBdr>
        </w:div>
        <w:div w:id="1899168573">
          <w:marLeft w:val="0"/>
          <w:marRight w:val="0"/>
          <w:marTop w:val="0"/>
          <w:marBottom w:val="0"/>
          <w:divBdr>
            <w:top w:val="none" w:sz="0" w:space="0" w:color="auto"/>
            <w:left w:val="none" w:sz="0" w:space="0" w:color="auto"/>
            <w:bottom w:val="none" w:sz="0" w:space="0" w:color="auto"/>
            <w:right w:val="none" w:sz="0" w:space="0" w:color="auto"/>
          </w:divBdr>
        </w:div>
        <w:div w:id="1967466503">
          <w:marLeft w:val="0"/>
          <w:marRight w:val="0"/>
          <w:marTop w:val="0"/>
          <w:marBottom w:val="0"/>
          <w:divBdr>
            <w:top w:val="none" w:sz="0" w:space="0" w:color="auto"/>
            <w:left w:val="none" w:sz="0" w:space="0" w:color="auto"/>
            <w:bottom w:val="none" w:sz="0" w:space="0" w:color="auto"/>
            <w:right w:val="none" w:sz="0" w:space="0" w:color="auto"/>
          </w:divBdr>
        </w:div>
      </w:divsChild>
    </w:div>
    <w:div w:id="1074737138">
      <w:bodyDiv w:val="1"/>
      <w:marLeft w:val="0"/>
      <w:marRight w:val="0"/>
      <w:marTop w:val="0"/>
      <w:marBottom w:val="0"/>
      <w:divBdr>
        <w:top w:val="none" w:sz="0" w:space="0" w:color="auto"/>
        <w:left w:val="none" w:sz="0" w:space="0" w:color="auto"/>
        <w:bottom w:val="none" w:sz="0" w:space="0" w:color="auto"/>
        <w:right w:val="none" w:sz="0" w:space="0" w:color="auto"/>
      </w:divBdr>
    </w:div>
    <w:div w:id="1126120835">
      <w:bodyDiv w:val="1"/>
      <w:marLeft w:val="0"/>
      <w:marRight w:val="0"/>
      <w:marTop w:val="0"/>
      <w:marBottom w:val="0"/>
      <w:divBdr>
        <w:top w:val="none" w:sz="0" w:space="0" w:color="auto"/>
        <w:left w:val="none" w:sz="0" w:space="0" w:color="auto"/>
        <w:bottom w:val="none" w:sz="0" w:space="0" w:color="auto"/>
        <w:right w:val="none" w:sz="0" w:space="0" w:color="auto"/>
      </w:divBdr>
    </w:div>
    <w:div w:id="1135562752">
      <w:bodyDiv w:val="1"/>
      <w:marLeft w:val="0"/>
      <w:marRight w:val="0"/>
      <w:marTop w:val="0"/>
      <w:marBottom w:val="0"/>
      <w:divBdr>
        <w:top w:val="none" w:sz="0" w:space="0" w:color="auto"/>
        <w:left w:val="none" w:sz="0" w:space="0" w:color="auto"/>
        <w:bottom w:val="none" w:sz="0" w:space="0" w:color="auto"/>
        <w:right w:val="none" w:sz="0" w:space="0" w:color="auto"/>
      </w:divBdr>
    </w:div>
    <w:div w:id="1190416015">
      <w:bodyDiv w:val="1"/>
      <w:marLeft w:val="0"/>
      <w:marRight w:val="0"/>
      <w:marTop w:val="0"/>
      <w:marBottom w:val="0"/>
      <w:divBdr>
        <w:top w:val="none" w:sz="0" w:space="0" w:color="auto"/>
        <w:left w:val="none" w:sz="0" w:space="0" w:color="auto"/>
        <w:bottom w:val="none" w:sz="0" w:space="0" w:color="auto"/>
        <w:right w:val="none" w:sz="0" w:space="0" w:color="auto"/>
      </w:divBdr>
    </w:div>
    <w:div w:id="1205676522">
      <w:bodyDiv w:val="1"/>
      <w:marLeft w:val="0"/>
      <w:marRight w:val="0"/>
      <w:marTop w:val="0"/>
      <w:marBottom w:val="0"/>
      <w:divBdr>
        <w:top w:val="none" w:sz="0" w:space="0" w:color="auto"/>
        <w:left w:val="none" w:sz="0" w:space="0" w:color="auto"/>
        <w:bottom w:val="none" w:sz="0" w:space="0" w:color="auto"/>
        <w:right w:val="none" w:sz="0" w:space="0" w:color="auto"/>
      </w:divBdr>
      <w:divsChild>
        <w:div w:id="238751180">
          <w:marLeft w:val="0"/>
          <w:marRight w:val="0"/>
          <w:marTop w:val="0"/>
          <w:marBottom w:val="0"/>
          <w:divBdr>
            <w:top w:val="none" w:sz="0" w:space="0" w:color="auto"/>
            <w:left w:val="none" w:sz="0" w:space="0" w:color="auto"/>
            <w:bottom w:val="none" w:sz="0" w:space="0" w:color="auto"/>
            <w:right w:val="none" w:sz="0" w:space="0" w:color="auto"/>
          </w:divBdr>
          <w:divsChild>
            <w:div w:id="402920143">
              <w:marLeft w:val="0"/>
              <w:marRight w:val="0"/>
              <w:marTop w:val="0"/>
              <w:marBottom w:val="0"/>
              <w:divBdr>
                <w:top w:val="none" w:sz="0" w:space="0" w:color="auto"/>
                <w:left w:val="none" w:sz="0" w:space="0" w:color="auto"/>
                <w:bottom w:val="none" w:sz="0" w:space="0" w:color="auto"/>
                <w:right w:val="none" w:sz="0" w:space="0" w:color="auto"/>
              </w:divBdr>
            </w:div>
          </w:divsChild>
        </w:div>
        <w:div w:id="255869778">
          <w:marLeft w:val="0"/>
          <w:marRight w:val="0"/>
          <w:marTop w:val="0"/>
          <w:marBottom w:val="0"/>
          <w:divBdr>
            <w:top w:val="none" w:sz="0" w:space="0" w:color="auto"/>
            <w:left w:val="none" w:sz="0" w:space="0" w:color="auto"/>
            <w:bottom w:val="none" w:sz="0" w:space="0" w:color="auto"/>
            <w:right w:val="none" w:sz="0" w:space="0" w:color="auto"/>
          </w:divBdr>
          <w:divsChild>
            <w:div w:id="1689215340">
              <w:marLeft w:val="0"/>
              <w:marRight w:val="0"/>
              <w:marTop w:val="0"/>
              <w:marBottom w:val="0"/>
              <w:divBdr>
                <w:top w:val="none" w:sz="0" w:space="0" w:color="auto"/>
                <w:left w:val="none" w:sz="0" w:space="0" w:color="auto"/>
                <w:bottom w:val="none" w:sz="0" w:space="0" w:color="auto"/>
                <w:right w:val="none" w:sz="0" w:space="0" w:color="auto"/>
              </w:divBdr>
            </w:div>
          </w:divsChild>
        </w:div>
        <w:div w:id="264728630">
          <w:marLeft w:val="0"/>
          <w:marRight w:val="0"/>
          <w:marTop w:val="0"/>
          <w:marBottom w:val="0"/>
          <w:divBdr>
            <w:top w:val="none" w:sz="0" w:space="0" w:color="auto"/>
            <w:left w:val="none" w:sz="0" w:space="0" w:color="auto"/>
            <w:bottom w:val="none" w:sz="0" w:space="0" w:color="auto"/>
            <w:right w:val="none" w:sz="0" w:space="0" w:color="auto"/>
          </w:divBdr>
          <w:divsChild>
            <w:div w:id="554390591">
              <w:marLeft w:val="0"/>
              <w:marRight w:val="0"/>
              <w:marTop w:val="0"/>
              <w:marBottom w:val="0"/>
              <w:divBdr>
                <w:top w:val="none" w:sz="0" w:space="0" w:color="auto"/>
                <w:left w:val="none" w:sz="0" w:space="0" w:color="auto"/>
                <w:bottom w:val="none" w:sz="0" w:space="0" w:color="auto"/>
                <w:right w:val="none" w:sz="0" w:space="0" w:color="auto"/>
              </w:divBdr>
            </w:div>
          </w:divsChild>
        </w:div>
        <w:div w:id="295070234">
          <w:marLeft w:val="0"/>
          <w:marRight w:val="0"/>
          <w:marTop w:val="0"/>
          <w:marBottom w:val="0"/>
          <w:divBdr>
            <w:top w:val="none" w:sz="0" w:space="0" w:color="auto"/>
            <w:left w:val="none" w:sz="0" w:space="0" w:color="auto"/>
            <w:bottom w:val="none" w:sz="0" w:space="0" w:color="auto"/>
            <w:right w:val="none" w:sz="0" w:space="0" w:color="auto"/>
          </w:divBdr>
          <w:divsChild>
            <w:div w:id="1879468764">
              <w:marLeft w:val="0"/>
              <w:marRight w:val="0"/>
              <w:marTop w:val="0"/>
              <w:marBottom w:val="0"/>
              <w:divBdr>
                <w:top w:val="none" w:sz="0" w:space="0" w:color="auto"/>
                <w:left w:val="none" w:sz="0" w:space="0" w:color="auto"/>
                <w:bottom w:val="none" w:sz="0" w:space="0" w:color="auto"/>
                <w:right w:val="none" w:sz="0" w:space="0" w:color="auto"/>
              </w:divBdr>
            </w:div>
          </w:divsChild>
        </w:div>
        <w:div w:id="360712045">
          <w:marLeft w:val="0"/>
          <w:marRight w:val="0"/>
          <w:marTop w:val="0"/>
          <w:marBottom w:val="0"/>
          <w:divBdr>
            <w:top w:val="none" w:sz="0" w:space="0" w:color="auto"/>
            <w:left w:val="none" w:sz="0" w:space="0" w:color="auto"/>
            <w:bottom w:val="none" w:sz="0" w:space="0" w:color="auto"/>
            <w:right w:val="none" w:sz="0" w:space="0" w:color="auto"/>
          </w:divBdr>
          <w:divsChild>
            <w:div w:id="283313847">
              <w:marLeft w:val="0"/>
              <w:marRight w:val="0"/>
              <w:marTop w:val="0"/>
              <w:marBottom w:val="0"/>
              <w:divBdr>
                <w:top w:val="none" w:sz="0" w:space="0" w:color="auto"/>
                <w:left w:val="none" w:sz="0" w:space="0" w:color="auto"/>
                <w:bottom w:val="none" w:sz="0" w:space="0" w:color="auto"/>
                <w:right w:val="none" w:sz="0" w:space="0" w:color="auto"/>
              </w:divBdr>
            </w:div>
            <w:div w:id="363675723">
              <w:marLeft w:val="0"/>
              <w:marRight w:val="0"/>
              <w:marTop w:val="0"/>
              <w:marBottom w:val="0"/>
              <w:divBdr>
                <w:top w:val="none" w:sz="0" w:space="0" w:color="auto"/>
                <w:left w:val="none" w:sz="0" w:space="0" w:color="auto"/>
                <w:bottom w:val="none" w:sz="0" w:space="0" w:color="auto"/>
                <w:right w:val="none" w:sz="0" w:space="0" w:color="auto"/>
              </w:divBdr>
            </w:div>
            <w:div w:id="2072539828">
              <w:marLeft w:val="0"/>
              <w:marRight w:val="0"/>
              <w:marTop w:val="0"/>
              <w:marBottom w:val="0"/>
              <w:divBdr>
                <w:top w:val="none" w:sz="0" w:space="0" w:color="auto"/>
                <w:left w:val="none" w:sz="0" w:space="0" w:color="auto"/>
                <w:bottom w:val="none" w:sz="0" w:space="0" w:color="auto"/>
                <w:right w:val="none" w:sz="0" w:space="0" w:color="auto"/>
              </w:divBdr>
            </w:div>
          </w:divsChild>
        </w:div>
        <w:div w:id="388307234">
          <w:marLeft w:val="0"/>
          <w:marRight w:val="0"/>
          <w:marTop w:val="0"/>
          <w:marBottom w:val="0"/>
          <w:divBdr>
            <w:top w:val="none" w:sz="0" w:space="0" w:color="auto"/>
            <w:left w:val="none" w:sz="0" w:space="0" w:color="auto"/>
            <w:bottom w:val="none" w:sz="0" w:space="0" w:color="auto"/>
            <w:right w:val="none" w:sz="0" w:space="0" w:color="auto"/>
          </w:divBdr>
          <w:divsChild>
            <w:div w:id="109474534">
              <w:marLeft w:val="0"/>
              <w:marRight w:val="0"/>
              <w:marTop w:val="0"/>
              <w:marBottom w:val="0"/>
              <w:divBdr>
                <w:top w:val="none" w:sz="0" w:space="0" w:color="auto"/>
                <w:left w:val="none" w:sz="0" w:space="0" w:color="auto"/>
                <w:bottom w:val="none" w:sz="0" w:space="0" w:color="auto"/>
                <w:right w:val="none" w:sz="0" w:space="0" w:color="auto"/>
              </w:divBdr>
            </w:div>
            <w:div w:id="457920536">
              <w:marLeft w:val="0"/>
              <w:marRight w:val="0"/>
              <w:marTop w:val="0"/>
              <w:marBottom w:val="0"/>
              <w:divBdr>
                <w:top w:val="none" w:sz="0" w:space="0" w:color="auto"/>
                <w:left w:val="none" w:sz="0" w:space="0" w:color="auto"/>
                <w:bottom w:val="none" w:sz="0" w:space="0" w:color="auto"/>
                <w:right w:val="none" w:sz="0" w:space="0" w:color="auto"/>
              </w:divBdr>
            </w:div>
            <w:div w:id="738406440">
              <w:marLeft w:val="0"/>
              <w:marRight w:val="0"/>
              <w:marTop w:val="0"/>
              <w:marBottom w:val="0"/>
              <w:divBdr>
                <w:top w:val="none" w:sz="0" w:space="0" w:color="auto"/>
                <w:left w:val="none" w:sz="0" w:space="0" w:color="auto"/>
                <w:bottom w:val="none" w:sz="0" w:space="0" w:color="auto"/>
                <w:right w:val="none" w:sz="0" w:space="0" w:color="auto"/>
              </w:divBdr>
            </w:div>
            <w:div w:id="794300971">
              <w:marLeft w:val="0"/>
              <w:marRight w:val="0"/>
              <w:marTop w:val="0"/>
              <w:marBottom w:val="0"/>
              <w:divBdr>
                <w:top w:val="none" w:sz="0" w:space="0" w:color="auto"/>
                <w:left w:val="none" w:sz="0" w:space="0" w:color="auto"/>
                <w:bottom w:val="none" w:sz="0" w:space="0" w:color="auto"/>
                <w:right w:val="none" w:sz="0" w:space="0" w:color="auto"/>
              </w:divBdr>
            </w:div>
            <w:div w:id="1126505969">
              <w:marLeft w:val="0"/>
              <w:marRight w:val="0"/>
              <w:marTop w:val="0"/>
              <w:marBottom w:val="0"/>
              <w:divBdr>
                <w:top w:val="none" w:sz="0" w:space="0" w:color="auto"/>
                <w:left w:val="none" w:sz="0" w:space="0" w:color="auto"/>
                <w:bottom w:val="none" w:sz="0" w:space="0" w:color="auto"/>
                <w:right w:val="none" w:sz="0" w:space="0" w:color="auto"/>
              </w:divBdr>
            </w:div>
          </w:divsChild>
        </w:div>
        <w:div w:id="461536528">
          <w:marLeft w:val="0"/>
          <w:marRight w:val="0"/>
          <w:marTop w:val="0"/>
          <w:marBottom w:val="0"/>
          <w:divBdr>
            <w:top w:val="none" w:sz="0" w:space="0" w:color="auto"/>
            <w:left w:val="none" w:sz="0" w:space="0" w:color="auto"/>
            <w:bottom w:val="none" w:sz="0" w:space="0" w:color="auto"/>
            <w:right w:val="none" w:sz="0" w:space="0" w:color="auto"/>
          </w:divBdr>
          <w:divsChild>
            <w:div w:id="2068602694">
              <w:marLeft w:val="0"/>
              <w:marRight w:val="0"/>
              <w:marTop w:val="0"/>
              <w:marBottom w:val="0"/>
              <w:divBdr>
                <w:top w:val="none" w:sz="0" w:space="0" w:color="auto"/>
                <w:left w:val="none" w:sz="0" w:space="0" w:color="auto"/>
                <w:bottom w:val="none" w:sz="0" w:space="0" w:color="auto"/>
                <w:right w:val="none" w:sz="0" w:space="0" w:color="auto"/>
              </w:divBdr>
            </w:div>
          </w:divsChild>
        </w:div>
        <w:div w:id="488794582">
          <w:marLeft w:val="0"/>
          <w:marRight w:val="0"/>
          <w:marTop w:val="0"/>
          <w:marBottom w:val="0"/>
          <w:divBdr>
            <w:top w:val="none" w:sz="0" w:space="0" w:color="auto"/>
            <w:left w:val="none" w:sz="0" w:space="0" w:color="auto"/>
            <w:bottom w:val="none" w:sz="0" w:space="0" w:color="auto"/>
            <w:right w:val="none" w:sz="0" w:space="0" w:color="auto"/>
          </w:divBdr>
          <w:divsChild>
            <w:div w:id="820538680">
              <w:marLeft w:val="0"/>
              <w:marRight w:val="0"/>
              <w:marTop w:val="0"/>
              <w:marBottom w:val="0"/>
              <w:divBdr>
                <w:top w:val="none" w:sz="0" w:space="0" w:color="auto"/>
                <w:left w:val="none" w:sz="0" w:space="0" w:color="auto"/>
                <w:bottom w:val="none" w:sz="0" w:space="0" w:color="auto"/>
                <w:right w:val="none" w:sz="0" w:space="0" w:color="auto"/>
              </w:divBdr>
            </w:div>
          </w:divsChild>
        </w:div>
        <w:div w:id="524943887">
          <w:marLeft w:val="0"/>
          <w:marRight w:val="0"/>
          <w:marTop w:val="0"/>
          <w:marBottom w:val="0"/>
          <w:divBdr>
            <w:top w:val="none" w:sz="0" w:space="0" w:color="auto"/>
            <w:left w:val="none" w:sz="0" w:space="0" w:color="auto"/>
            <w:bottom w:val="none" w:sz="0" w:space="0" w:color="auto"/>
            <w:right w:val="none" w:sz="0" w:space="0" w:color="auto"/>
          </w:divBdr>
          <w:divsChild>
            <w:div w:id="886377351">
              <w:marLeft w:val="0"/>
              <w:marRight w:val="0"/>
              <w:marTop w:val="0"/>
              <w:marBottom w:val="0"/>
              <w:divBdr>
                <w:top w:val="none" w:sz="0" w:space="0" w:color="auto"/>
                <w:left w:val="none" w:sz="0" w:space="0" w:color="auto"/>
                <w:bottom w:val="none" w:sz="0" w:space="0" w:color="auto"/>
                <w:right w:val="none" w:sz="0" w:space="0" w:color="auto"/>
              </w:divBdr>
            </w:div>
            <w:div w:id="1081874594">
              <w:marLeft w:val="0"/>
              <w:marRight w:val="0"/>
              <w:marTop w:val="0"/>
              <w:marBottom w:val="0"/>
              <w:divBdr>
                <w:top w:val="none" w:sz="0" w:space="0" w:color="auto"/>
                <w:left w:val="none" w:sz="0" w:space="0" w:color="auto"/>
                <w:bottom w:val="none" w:sz="0" w:space="0" w:color="auto"/>
                <w:right w:val="none" w:sz="0" w:space="0" w:color="auto"/>
              </w:divBdr>
            </w:div>
          </w:divsChild>
        </w:div>
        <w:div w:id="585774243">
          <w:marLeft w:val="0"/>
          <w:marRight w:val="0"/>
          <w:marTop w:val="0"/>
          <w:marBottom w:val="0"/>
          <w:divBdr>
            <w:top w:val="none" w:sz="0" w:space="0" w:color="auto"/>
            <w:left w:val="none" w:sz="0" w:space="0" w:color="auto"/>
            <w:bottom w:val="none" w:sz="0" w:space="0" w:color="auto"/>
            <w:right w:val="none" w:sz="0" w:space="0" w:color="auto"/>
          </w:divBdr>
          <w:divsChild>
            <w:div w:id="286661541">
              <w:marLeft w:val="0"/>
              <w:marRight w:val="0"/>
              <w:marTop w:val="0"/>
              <w:marBottom w:val="0"/>
              <w:divBdr>
                <w:top w:val="none" w:sz="0" w:space="0" w:color="auto"/>
                <w:left w:val="none" w:sz="0" w:space="0" w:color="auto"/>
                <w:bottom w:val="none" w:sz="0" w:space="0" w:color="auto"/>
                <w:right w:val="none" w:sz="0" w:space="0" w:color="auto"/>
              </w:divBdr>
            </w:div>
          </w:divsChild>
        </w:div>
        <w:div w:id="599610064">
          <w:marLeft w:val="0"/>
          <w:marRight w:val="0"/>
          <w:marTop w:val="0"/>
          <w:marBottom w:val="0"/>
          <w:divBdr>
            <w:top w:val="none" w:sz="0" w:space="0" w:color="auto"/>
            <w:left w:val="none" w:sz="0" w:space="0" w:color="auto"/>
            <w:bottom w:val="none" w:sz="0" w:space="0" w:color="auto"/>
            <w:right w:val="none" w:sz="0" w:space="0" w:color="auto"/>
          </w:divBdr>
          <w:divsChild>
            <w:div w:id="1563952136">
              <w:marLeft w:val="0"/>
              <w:marRight w:val="0"/>
              <w:marTop w:val="0"/>
              <w:marBottom w:val="0"/>
              <w:divBdr>
                <w:top w:val="none" w:sz="0" w:space="0" w:color="auto"/>
                <w:left w:val="none" w:sz="0" w:space="0" w:color="auto"/>
                <w:bottom w:val="none" w:sz="0" w:space="0" w:color="auto"/>
                <w:right w:val="none" w:sz="0" w:space="0" w:color="auto"/>
              </w:divBdr>
            </w:div>
          </w:divsChild>
        </w:div>
        <w:div w:id="634484232">
          <w:marLeft w:val="0"/>
          <w:marRight w:val="0"/>
          <w:marTop w:val="0"/>
          <w:marBottom w:val="0"/>
          <w:divBdr>
            <w:top w:val="none" w:sz="0" w:space="0" w:color="auto"/>
            <w:left w:val="none" w:sz="0" w:space="0" w:color="auto"/>
            <w:bottom w:val="none" w:sz="0" w:space="0" w:color="auto"/>
            <w:right w:val="none" w:sz="0" w:space="0" w:color="auto"/>
          </w:divBdr>
          <w:divsChild>
            <w:div w:id="102499940">
              <w:marLeft w:val="0"/>
              <w:marRight w:val="0"/>
              <w:marTop w:val="0"/>
              <w:marBottom w:val="0"/>
              <w:divBdr>
                <w:top w:val="none" w:sz="0" w:space="0" w:color="auto"/>
                <w:left w:val="none" w:sz="0" w:space="0" w:color="auto"/>
                <w:bottom w:val="none" w:sz="0" w:space="0" w:color="auto"/>
                <w:right w:val="none" w:sz="0" w:space="0" w:color="auto"/>
              </w:divBdr>
            </w:div>
          </w:divsChild>
        </w:div>
        <w:div w:id="711226903">
          <w:marLeft w:val="0"/>
          <w:marRight w:val="0"/>
          <w:marTop w:val="0"/>
          <w:marBottom w:val="0"/>
          <w:divBdr>
            <w:top w:val="none" w:sz="0" w:space="0" w:color="auto"/>
            <w:left w:val="none" w:sz="0" w:space="0" w:color="auto"/>
            <w:bottom w:val="none" w:sz="0" w:space="0" w:color="auto"/>
            <w:right w:val="none" w:sz="0" w:space="0" w:color="auto"/>
          </w:divBdr>
          <w:divsChild>
            <w:div w:id="704600592">
              <w:marLeft w:val="0"/>
              <w:marRight w:val="0"/>
              <w:marTop w:val="0"/>
              <w:marBottom w:val="0"/>
              <w:divBdr>
                <w:top w:val="none" w:sz="0" w:space="0" w:color="auto"/>
                <w:left w:val="none" w:sz="0" w:space="0" w:color="auto"/>
                <w:bottom w:val="none" w:sz="0" w:space="0" w:color="auto"/>
                <w:right w:val="none" w:sz="0" w:space="0" w:color="auto"/>
              </w:divBdr>
            </w:div>
            <w:div w:id="832525025">
              <w:marLeft w:val="0"/>
              <w:marRight w:val="0"/>
              <w:marTop w:val="0"/>
              <w:marBottom w:val="0"/>
              <w:divBdr>
                <w:top w:val="none" w:sz="0" w:space="0" w:color="auto"/>
                <w:left w:val="none" w:sz="0" w:space="0" w:color="auto"/>
                <w:bottom w:val="none" w:sz="0" w:space="0" w:color="auto"/>
                <w:right w:val="none" w:sz="0" w:space="0" w:color="auto"/>
              </w:divBdr>
            </w:div>
            <w:div w:id="942765662">
              <w:marLeft w:val="0"/>
              <w:marRight w:val="0"/>
              <w:marTop w:val="0"/>
              <w:marBottom w:val="0"/>
              <w:divBdr>
                <w:top w:val="none" w:sz="0" w:space="0" w:color="auto"/>
                <w:left w:val="none" w:sz="0" w:space="0" w:color="auto"/>
                <w:bottom w:val="none" w:sz="0" w:space="0" w:color="auto"/>
                <w:right w:val="none" w:sz="0" w:space="0" w:color="auto"/>
              </w:divBdr>
            </w:div>
          </w:divsChild>
        </w:div>
        <w:div w:id="778111730">
          <w:marLeft w:val="0"/>
          <w:marRight w:val="0"/>
          <w:marTop w:val="0"/>
          <w:marBottom w:val="0"/>
          <w:divBdr>
            <w:top w:val="none" w:sz="0" w:space="0" w:color="auto"/>
            <w:left w:val="none" w:sz="0" w:space="0" w:color="auto"/>
            <w:bottom w:val="none" w:sz="0" w:space="0" w:color="auto"/>
            <w:right w:val="none" w:sz="0" w:space="0" w:color="auto"/>
          </w:divBdr>
          <w:divsChild>
            <w:div w:id="2025666642">
              <w:marLeft w:val="0"/>
              <w:marRight w:val="0"/>
              <w:marTop w:val="0"/>
              <w:marBottom w:val="0"/>
              <w:divBdr>
                <w:top w:val="none" w:sz="0" w:space="0" w:color="auto"/>
                <w:left w:val="none" w:sz="0" w:space="0" w:color="auto"/>
                <w:bottom w:val="none" w:sz="0" w:space="0" w:color="auto"/>
                <w:right w:val="none" w:sz="0" w:space="0" w:color="auto"/>
              </w:divBdr>
            </w:div>
          </w:divsChild>
        </w:div>
        <w:div w:id="856043060">
          <w:marLeft w:val="0"/>
          <w:marRight w:val="0"/>
          <w:marTop w:val="0"/>
          <w:marBottom w:val="0"/>
          <w:divBdr>
            <w:top w:val="none" w:sz="0" w:space="0" w:color="auto"/>
            <w:left w:val="none" w:sz="0" w:space="0" w:color="auto"/>
            <w:bottom w:val="none" w:sz="0" w:space="0" w:color="auto"/>
            <w:right w:val="none" w:sz="0" w:space="0" w:color="auto"/>
          </w:divBdr>
          <w:divsChild>
            <w:div w:id="1389954036">
              <w:marLeft w:val="0"/>
              <w:marRight w:val="0"/>
              <w:marTop w:val="0"/>
              <w:marBottom w:val="0"/>
              <w:divBdr>
                <w:top w:val="none" w:sz="0" w:space="0" w:color="auto"/>
                <w:left w:val="none" w:sz="0" w:space="0" w:color="auto"/>
                <w:bottom w:val="none" w:sz="0" w:space="0" w:color="auto"/>
                <w:right w:val="none" w:sz="0" w:space="0" w:color="auto"/>
              </w:divBdr>
            </w:div>
          </w:divsChild>
        </w:div>
        <w:div w:id="860626854">
          <w:marLeft w:val="0"/>
          <w:marRight w:val="0"/>
          <w:marTop w:val="0"/>
          <w:marBottom w:val="0"/>
          <w:divBdr>
            <w:top w:val="none" w:sz="0" w:space="0" w:color="auto"/>
            <w:left w:val="none" w:sz="0" w:space="0" w:color="auto"/>
            <w:bottom w:val="none" w:sz="0" w:space="0" w:color="auto"/>
            <w:right w:val="none" w:sz="0" w:space="0" w:color="auto"/>
          </w:divBdr>
          <w:divsChild>
            <w:div w:id="1678458852">
              <w:marLeft w:val="0"/>
              <w:marRight w:val="0"/>
              <w:marTop w:val="0"/>
              <w:marBottom w:val="0"/>
              <w:divBdr>
                <w:top w:val="none" w:sz="0" w:space="0" w:color="auto"/>
                <w:left w:val="none" w:sz="0" w:space="0" w:color="auto"/>
                <w:bottom w:val="none" w:sz="0" w:space="0" w:color="auto"/>
                <w:right w:val="none" w:sz="0" w:space="0" w:color="auto"/>
              </w:divBdr>
            </w:div>
          </w:divsChild>
        </w:div>
        <w:div w:id="1046876368">
          <w:marLeft w:val="0"/>
          <w:marRight w:val="0"/>
          <w:marTop w:val="0"/>
          <w:marBottom w:val="0"/>
          <w:divBdr>
            <w:top w:val="none" w:sz="0" w:space="0" w:color="auto"/>
            <w:left w:val="none" w:sz="0" w:space="0" w:color="auto"/>
            <w:bottom w:val="none" w:sz="0" w:space="0" w:color="auto"/>
            <w:right w:val="none" w:sz="0" w:space="0" w:color="auto"/>
          </w:divBdr>
          <w:divsChild>
            <w:div w:id="144861640">
              <w:marLeft w:val="0"/>
              <w:marRight w:val="0"/>
              <w:marTop w:val="0"/>
              <w:marBottom w:val="0"/>
              <w:divBdr>
                <w:top w:val="none" w:sz="0" w:space="0" w:color="auto"/>
                <w:left w:val="none" w:sz="0" w:space="0" w:color="auto"/>
                <w:bottom w:val="none" w:sz="0" w:space="0" w:color="auto"/>
                <w:right w:val="none" w:sz="0" w:space="0" w:color="auto"/>
              </w:divBdr>
            </w:div>
          </w:divsChild>
        </w:div>
        <w:div w:id="1112632448">
          <w:marLeft w:val="0"/>
          <w:marRight w:val="0"/>
          <w:marTop w:val="0"/>
          <w:marBottom w:val="0"/>
          <w:divBdr>
            <w:top w:val="none" w:sz="0" w:space="0" w:color="auto"/>
            <w:left w:val="none" w:sz="0" w:space="0" w:color="auto"/>
            <w:bottom w:val="none" w:sz="0" w:space="0" w:color="auto"/>
            <w:right w:val="none" w:sz="0" w:space="0" w:color="auto"/>
          </w:divBdr>
          <w:divsChild>
            <w:div w:id="373967011">
              <w:marLeft w:val="0"/>
              <w:marRight w:val="0"/>
              <w:marTop w:val="0"/>
              <w:marBottom w:val="0"/>
              <w:divBdr>
                <w:top w:val="none" w:sz="0" w:space="0" w:color="auto"/>
                <w:left w:val="none" w:sz="0" w:space="0" w:color="auto"/>
                <w:bottom w:val="none" w:sz="0" w:space="0" w:color="auto"/>
                <w:right w:val="none" w:sz="0" w:space="0" w:color="auto"/>
              </w:divBdr>
            </w:div>
            <w:div w:id="1057171613">
              <w:marLeft w:val="0"/>
              <w:marRight w:val="0"/>
              <w:marTop w:val="0"/>
              <w:marBottom w:val="0"/>
              <w:divBdr>
                <w:top w:val="none" w:sz="0" w:space="0" w:color="auto"/>
                <w:left w:val="none" w:sz="0" w:space="0" w:color="auto"/>
                <w:bottom w:val="none" w:sz="0" w:space="0" w:color="auto"/>
                <w:right w:val="none" w:sz="0" w:space="0" w:color="auto"/>
              </w:divBdr>
            </w:div>
          </w:divsChild>
        </w:div>
        <w:div w:id="1165973397">
          <w:marLeft w:val="0"/>
          <w:marRight w:val="0"/>
          <w:marTop w:val="0"/>
          <w:marBottom w:val="0"/>
          <w:divBdr>
            <w:top w:val="none" w:sz="0" w:space="0" w:color="auto"/>
            <w:left w:val="none" w:sz="0" w:space="0" w:color="auto"/>
            <w:bottom w:val="none" w:sz="0" w:space="0" w:color="auto"/>
            <w:right w:val="none" w:sz="0" w:space="0" w:color="auto"/>
          </w:divBdr>
          <w:divsChild>
            <w:div w:id="216475589">
              <w:marLeft w:val="0"/>
              <w:marRight w:val="0"/>
              <w:marTop w:val="0"/>
              <w:marBottom w:val="0"/>
              <w:divBdr>
                <w:top w:val="none" w:sz="0" w:space="0" w:color="auto"/>
                <w:left w:val="none" w:sz="0" w:space="0" w:color="auto"/>
                <w:bottom w:val="none" w:sz="0" w:space="0" w:color="auto"/>
                <w:right w:val="none" w:sz="0" w:space="0" w:color="auto"/>
              </w:divBdr>
            </w:div>
          </w:divsChild>
        </w:div>
        <w:div w:id="1199125064">
          <w:marLeft w:val="0"/>
          <w:marRight w:val="0"/>
          <w:marTop w:val="0"/>
          <w:marBottom w:val="0"/>
          <w:divBdr>
            <w:top w:val="none" w:sz="0" w:space="0" w:color="auto"/>
            <w:left w:val="none" w:sz="0" w:space="0" w:color="auto"/>
            <w:bottom w:val="none" w:sz="0" w:space="0" w:color="auto"/>
            <w:right w:val="none" w:sz="0" w:space="0" w:color="auto"/>
          </w:divBdr>
          <w:divsChild>
            <w:div w:id="577011566">
              <w:marLeft w:val="0"/>
              <w:marRight w:val="0"/>
              <w:marTop w:val="0"/>
              <w:marBottom w:val="0"/>
              <w:divBdr>
                <w:top w:val="none" w:sz="0" w:space="0" w:color="auto"/>
                <w:left w:val="none" w:sz="0" w:space="0" w:color="auto"/>
                <w:bottom w:val="none" w:sz="0" w:space="0" w:color="auto"/>
                <w:right w:val="none" w:sz="0" w:space="0" w:color="auto"/>
              </w:divBdr>
            </w:div>
          </w:divsChild>
        </w:div>
        <w:div w:id="1244070437">
          <w:marLeft w:val="0"/>
          <w:marRight w:val="0"/>
          <w:marTop w:val="0"/>
          <w:marBottom w:val="0"/>
          <w:divBdr>
            <w:top w:val="none" w:sz="0" w:space="0" w:color="auto"/>
            <w:left w:val="none" w:sz="0" w:space="0" w:color="auto"/>
            <w:bottom w:val="none" w:sz="0" w:space="0" w:color="auto"/>
            <w:right w:val="none" w:sz="0" w:space="0" w:color="auto"/>
          </w:divBdr>
          <w:divsChild>
            <w:div w:id="1352417191">
              <w:marLeft w:val="0"/>
              <w:marRight w:val="0"/>
              <w:marTop w:val="0"/>
              <w:marBottom w:val="0"/>
              <w:divBdr>
                <w:top w:val="none" w:sz="0" w:space="0" w:color="auto"/>
                <w:left w:val="none" w:sz="0" w:space="0" w:color="auto"/>
                <w:bottom w:val="none" w:sz="0" w:space="0" w:color="auto"/>
                <w:right w:val="none" w:sz="0" w:space="0" w:color="auto"/>
              </w:divBdr>
            </w:div>
            <w:div w:id="2125343005">
              <w:marLeft w:val="0"/>
              <w:marRight w:val="0"/>
              <w:marTop w:val="0"/>
              <w:marBottom w:val="0"/>
              <w:divBdr>
                <w:top w:val="none" w:sz="0" w:space="0" w:color="auto"/>
                <w:left w:val="none" w:sz="0" w:space="0" w:color="auto"/>
                <w:bottom w:val="none" w:sz="0" w:space="0" w:color="auto"/>
                <w:right w:val="none" w:sz="0" w:space="0" w:color="auto"/>
              </w:divBdr>
            </w:div>
          </w:divsChild>
        </w:div>
        <w:div w:id="1252742051">
          <w:marLeft w:val="0"/>
          <w:marRight w:val="0"/>
          <w:marTop w:val="0"/>
          <w:marBottom w:val="0"/>
          <w:divBdr>
            <w:top w:val="none" w:sz="0" w:space="0" w:color="auto"/>
            <w:left w:val="none" w:sz="0" w:space="0" w:color="auto"/>
            <w:bottom w:val="none" w:sz="0" w:space="0" w:color="auto"/>
            <w:right w:val="none" w:sz="0" w:space="0" w:color="auto"/>
          </w:divBdr>
          <w:divsChild>
            <w:div w:id="740642930">
              <w:marLeft w:val="0"/>
              <w:marRight w:val="0"/>
              <w:marTop w:val="0"/>
              <w:marBottom w:val="0"/>
              <w:divBdr>
                <w:top w:val="none" w:sz="0" w:space="0" w:color="auto"/>
                <w:left w:val="none" w:sz="0" w:space="0" w:color="auto"/>
                <w:bottom w:val="none" w:sz="0" w:space="0" w:color="auto"/>
                <w:right w:val="none" w:sz="0" w:space="0" w:color="auto"/>
              </w:divBdr>
            </w:div>
          </w:divsChild>
        </w:div>
        <w:div w:id="1264997230">
          <w:marLeft w:val="0"/>
          <w:marRight w:val="0"/>
          <w:marTop w:val="0"/>
          <w:marBottom w:val="0"/>
          <w:divBdr>
            <w:top w:val="none" w:sz="0" w:space="0" w:color="auto"/>
            <w:left w:val="none" w:sz="0" w:space="0" w:color="auto"/>
            <w:bottom w:val="none" w:sz="0" w:space="0" w:color="auto"/>
            <w:right w:val="none" w:sz="0" w:space="0" w:color="auto"/>
          </w:divBdr>
          <w:divsChild>
            <w:div w:id="1922252166">
              <w:marLeft w:val="0"/>
              <w:marRight w:val="0"/>
              <w:marTop w:val="0"/>
              <w:marBottom w:val="0"/>
              <w:divBdr>
                <w:top w:val="none" w:sz="0" w:space="0" w:color="auto"/>
                <w:left w:val="none" w:sz="0" w:space="0" w:color="auto"/>
                <w:bottom w:val="none" w:sz="0" w:space="0" w:color="auto"/>
                <w:right w:val="none" w:sz="0" w:space="0" w:color="auto"/>
              </w:divBdr>
            </w:div>
          </w:divsChild>
        </w:div>
        <w:div w:id="1369375916">
          <w:marLeft w:val="0"/>
          <w:marRight w:val="0"/>
          <w:marTop w:val="0"/>
          <w:marBottom w:val="0"/>
          <w:divBdr>
            <w:top w:val="none" w:sz="0" w:space="0" w:color="auto"/>
            <w:left w:val="none" w:sz="0" w:space="0" w:color="auto"/>
            <w:bottom w:val="none" w:sz="0" w:space="0" w:color="auto"/>
            <w:right w:val="none" w:sz="0" w:space="0" w:color="auto"/>
          </w:divBdr>
          <w:divsChild>
            <w:div w:id="159084800">
              <w:marLeft w:val="0"/>
              <w:marRight w:val="0"/>
              <w:marTop w:val="0"/>
              <w:marBottom w:val="0"/>
              <w:divBdr>
                <w:top w:val="none" w:sz="0" w:space="0" w:color="auto"/>
                <w:left w:val="none" w:sz="0" w:space="0" w:color="auto"/>
                <w:bottom w:val="none" w:sz="0" w:space="0" w:color="auto"/>
                <w:right w:val="none" w:sz="0" w:space="0" w:color="auto"/>
              </w:divBdr>
            </w:div>
            <w:div w:id="613244235">
              <w:marLeft w:val="0"/>
              <w:marRight w:val="0"/>
              <w:marTop w:val="0"/>
              <w:marBottom w:val="0"/>
              <w:divBdr>
                <w:top w:val="none" w:sz="0" w:space="0" w:color="auto"/>
                <w:left w:val="none" w:sz="0" w:space="0" w:color="auto"/>
                <w:bottom w:val="none" w:sz="0" w:space="0" w:color="auto"/>
                <w:right w:val="none" w:sz="0" w:space="0" w:color="auto"/>
              </w:divBdr>
            </w:div>
            <w:div w:id="651568590">
              <w:marLeft w:val="0"/>
              <w:marRight w:val="0"/>
              <w:marTop w:val="0"/>
              <w:marBottom w:val="0"/>
              <w:divBdr>
                <w:top w:val="none" w:sz="0" w:space="0" w:color="auto"/>
                <w:left w:val="none" w:sz="0" w:space="0" w:color="auto"/>
                <w:bottom w:val="none" w:sz="0" w:space="0" w:color="auto"/>
                <w:right w:val="none" w:sz="0" w:space="0" w:color="auto"/>
              </w:divBdr>
            </w:div>
            <w:div w:id="1153789219">
              <w:marLeft w:val="0"/>
              <w:marRight w:val="0"/>
              <w:marTop w:val="0"/>
              <w:marBottom w:val="0"/>
              <w:divBdr>
                <w:top w:val="none" w:sz="0" w:space="0" w:color="auto"/>
                <w:left w:val="none" w:sz="0" w:space="0" w:color="auto"/>
                <w:bottom w:val="none" w:sz="0" w:space="0" w:color="auto"/>
                <w:right w:val="none" w:sz="0" w:space="0" w:color="auto"/>
              </w:divBdr>
            </w:div>
          </w:divsChild>
        </w:div>
        <w:div w:id="1401059752">
          <w:marLeft w:val="0"/>
          <w:marRight w:val="0"/>
          <w:marTop w:val="0"/>
          <w:marBottom w:val="0"/>
          <w:divBdr>
            <w:top w:val="none" w:sz="0" w:space="0" w:color="auto"/>
            <w:left w:val="none" w:sz="0" w:space="0" w:color="auto"/>
            <w:bottom w:val="none" w:sz="0" w:space="0" w:color="auto"/>
            <w:right w:val="none" w:sz="0" w:space="0" w:color="auto"/>
          </w:divBdr>
          <w:divsChild>
            <w:div w:id="1454321399">
              <w:marLeft w:val="0"/>
              <w:marRight w:val="0"/>
              <w:marTop w:val="0"/>
              <w:marBottom w:val="0"/>
              <w:divBdr>
                <w:top w:val="none" w:sz="0" w:space="0" w:color="auto"/>
                <w:left w:val="none" w:sz="0" w:space="0" w:color="auto"/>
                <w:bottom w:val="none" w:sz="0" w:space="0" w:color="auto"/>
                <w:right w:val="none" w:sz="0" w:space="0" w:color="auto"/>
              </w:divBdr>
            </w:div>
          </w:divsChild>
        </w:div>
        <w:div w:id="1433088083">
          <w:marLeft w:val="0"/>
          <w:marRight w:val="0"/>
          <w:marTop w:val="0"/>
          <w:marBottom w:val="0"/>
          <w:divBdr>
            <w:top w:val="none" w:sz="0" w:space="0" w:color="auto"/>
            <w:left w:val="none" w:sz="0" w:space="0" w:color="auto"/>
            <w:bottom w:val="none" w:sz="0" w:space="0" w:color="auto"/>
            <w:right w:val="none" w:sz="0" w:space="0" w:color="auto"/>
          </w:divBdr>
          <w:divsChild>
            <w:div w:id="18822814">
              <w:marLeft w:val="0"/>
              <w:marRight w:val="0"/>
              <w:marTop w:val="0"/>
              <w:marBottom w:val="0"/>
              <w:divBdr>
                <w:top w:val="none" w:sz="0" w:space="0" w:color="auto"/>
                <w:left w:val="none" w:sz="0" w:space="0" w:color="auto"/>
                <w:bottom w:val="none" w:sz="0" w:space="0" w:color="auto"/>
                <w:right w:val="none" w:sz="0" w:space="0" w:color="auto"/>
              </w:divBdr>
            </w:div>
          </w:divsChild>
        </w:div>
        <w:div w:id="1453212692">
          <w:marLeft w:val="0"/>
          <w:marRight w:val="0"/>
          <w:marTop w:val="0"/>
          <w:marBottom w:val="0"/>
          <w:divBdr>
            <w:top w:val="none" w:sz="0" w:space="0" w:color="auto"/>
            <w:left w:val="none" w:sz="0" w:space="0" w:color="auto"/>
            <w:bottom w:val="none" w:sz="0" w:space="0" w:color="auto"/>
            <w:right w:val="none" w:sz="0" w:space="0" w:color="auto"/>
          </w:divBdr>
          <w:divsChild>
            <w:div w:id="879435533">
              <w:marLeft w:val="0"/>
              <w:marRight w:val="0"/>
              <w:marTop w:val="0"/>
              <w:marBottom w:val="0"/>
              <w:divBdr>
                <w:top w:val="none" w:sz="0" w:space="0" w:color="auto"/>
                <w:left w:val="none" w:sz="0" w:space="0" w:color="auto"/>
                <w:bottom w:val="none" w:sz="0" w:space="0" w:color="auto"/>
                <w:right w:val="none" w:sz="0" w:space="0" w:color="auto"/>
              </w:divBdr>
            </w:div>
          </w:divsChild>
        </w:div>
        <w:div w:id="1458523487">
          <w:marLeft w:val="0"/>
          <w:marRight w:val="0"/>
          <w:marTop w:val="0"/>
          <w:marBottom w:val="0"/>
          <w:divBdr>
            <w:top w:val="none" w:sz="0" w:space="0" w:color="auto"/>
            <w:left w:val="none" w:sz="0" w:space="0" w:color="auto"/>
            <w:bottom w:val="none" w:sz="0" w:space="0" w:color="auto"/>
            <w:right w:val="none" w:sz="0" w:space="0" w:color="auto"/>
          </w:divBdr>
          <w:divsChild>
            <w:div w:id="1040740629">
              <w:marLeft w:val="0"/>
              <w:marRight w:val="0"/>
              <w:marTop w:val="0"/>
              <w:marBottom w:val="0"/>
              <w:divBdr>
                <w:top w:val="none" w:sz="0" w:space="0" w:color="auto"/>
                <w:left w:val="none" w:sz="0" w:space="0" w:color="auto"/>
                <w:bottom w:val="none" w:sz="0" w:space="0" w:color="auto"/>
                <w:right w:val="none" w:sz="0" w:space="0" w:color="auto"/>
              </w:divBdr>
            </w:div>
          </w:divsChild>
        </w:div>
        <w:div w:id="1485701864">
          <w:marLeft w:val="0"/>
          <w:marRight w:val="0"/>
          <w:marTop w:val="0"/>
          <w:marBottom w:val="0"/>
          <w:divBdr>
            <w:top w:val="none" w:sz="0" w:space="0" w:color="auto"/>
            <w:left w:val="none" w:sz="0" w:space="0" w:color="auto"/>
            <w:bottom w:val="none" w:sz="0" w:space="0" w:color="auto"/>
            <w:right w:val="none" w:sz="0" w:space="0" w:color="auto"/>
          </w:divBdr>
          <w:divsChild>
            <w:div w:id="1103459275">
              <w:marLeft w:val="0"/>
              <w:marRight w:val="0"/>
              <w:marTop w:val="0"/>
              <w:marBottom w:val="0"/>
              <w:divBdr>
                <w:top w:val="none" w:sz="0" w:space="0" w:color="auto"/>
                <w:left w:val="none" w:sz="0" w:space="0" w:color="auto"/>
                <w:bottom w:val="none" w:sz="0" w:space="0" w:color="auto"/>
                <w:right w:val="none" w:sz="0" w:space="0" w:color="auto"/>
              </w:divBdr>
            </w:div>
          </w:divsChild>
        </w:div>
        <w:div w:id="1487360674">
          <w:marLeft w:val="0"/>
          <w:marRight w:val="0"/>
          <w:marTop w:val="0"/>
          <w:marBottom w:val="0"/>
          <w:divBdr>
            <w:top w:val="none" w:sz="0" w:space="0" w:color="auto"/>
            <w:left w:val="none" w:sz="0" w:space="0" w:color="auto"/>
            <w:bottom w:val="none" w:sz="0" w:space="0" w:color="auto"/>
            <w:right w:val="none" w:sz="0" w:space="0" w:color="auto"/>
          </w:divBdr>
          <w:divsChild>
            <w:div w:id="1870683985">
              <w:marLeft w:val="0"/>
              <w:marRight w:val="0"/>
              <w:marTop w:val="0"/>
              <w:marBottom w:val="0"/>
              <w:divBdr>
                <w:top w:val="none" w:sz="0" w:space="0" w:color="auto"/>
                <w:left w:val="none" w:sz="0" w:space="0" w:color="auto"/>
                <w:bottom w:val="none" w:sz="0" w:space="0" w:color="auto"/>
                <w:right w:val="none" w:sz="0" w:space="0" w:color="auto"/>
              </w:divBdr>
            </w:div>
          </w:divsChild>
        </w:div>
        <w:div w:id="1559513383">
          <w:marLeft w:val="0"/>
          <w:marRight w:val="0"/>
          <w:marTop w:val="0"/>
          <w:marBottom w:val="0"/>
          <w:divBdr>
            <w:top w:val="none" w:sz="0" w:space="0" w:color="auto"/>
            <w:left w:val="none" w:sz="0" w:space="0" w:color="auto"/>
            <w:bottom w:val="none" w:sz="0" w:space="0" w:color="auto"/>
            <w:right w:val="none" w:sz="0" w:space="0" w:color="auto"/>
          </w:divBdr>
          <w:divsChild>
            <w:div w:id="90861435">
              <w:marLeft w:val="0"/>
              <w:marRight w:val="0"/>
              <w:marTop w:val="0"/>
              <w:marBottom w:val="0"/>
              <w:divBdr>
                <w:top w:val="none" w:sz="0" w:space="0" w:color="auto"/>
                <w:left w:val="none" w:sz="0" w:space="0" w:color="auto"/>
                <w:bottom w:val="none" w:sz="0" w:space="0" w:color="auto"/>
                <w:right w:val="none" w:sz="0" w:space="0" w:color="auto"/>
              </w:divBdr>
            </w:div>
            <w:div w:id="2135974442">
              <w:marLeft w:val="0"/>
              <w:marRight w:val="0"/>
              <w:marTop w:val="0"/>
              <w:marBottom w:val="0"/>
              <w:divBdr>
                <w:top w:val="none" w:sz="0" w:space="0" w:color="auto"/>
                <w:left w:val="none" w:sz="0" w:space="0" w:color="auto"/>
                <w:bottom w:val="none" w:sz="0" w:space="0" w:color="auto"/>
                <w:right w:val="none" w:sz="0" w:space="0" w:color="auto"/>
              </w:divBdr>
            </w:div>
          </w:divsChild>
        </w:div>
        <w:div w:id="1657951268">
          <w:marLeft w:val="0"/>
          <w:marRight w:val="0"/>
          <w:marTop w:val="0"/>
          <w:marBottom w:val="0"/>
          <w:divBdr>
            <w:top w:val="none" w:sz="0" w:space="0" w:color="auto"/>
            <w:left w:val="none" w:sz="0" w:space="0" w:color="auto"/>
            <w:bottom w:val="none" w:sz="0" w:space="0" w:color="auto"/>
            <w:right w:val="none" w:sz="0" w:space="0" w:color="auto"/>
          </w:divBdr>
          <w:divsChild>
            <w:div w:id="156697736">
              <w:marLeft w:val="0"/>
              <w:marRight w:val="0"/>
              <w:marTop w:val="0"/>
              <w:marBottom w:val="0"/>
              <w:divBdr>
                <w:top w:val="none" w:sz="0" w:space="0" w:color="auto"/>
                <w:left w:val="none" w:sz="0" w:space="0" w:color="auto"/>
                <w:bottom w:val="none" w:sz="0" w:space="0" w:color="auto"/>
                <w:right w:val="none" w:sz="0" w:space="0" w:color="auto"/>
              </w:divBdr>
            </w:div>
            <w:div w:id="1389378243">
              <w:marLeft w:val="0"/>
              <w:marRight w:val="0"/>
              <w:marTop w:val="0"/>
              <w:marBottom w:val="0"/>
              <w:divBdr>
                <w:top w:val="none" w:sz="0" w:space="0" w:color="auto"/>
                <w:left w:val="none" w:sz="0" w:space="0" w:color="auto"/>
                <w:bottom w:val="none" w:sz="0" w:space="0" w:color="auto"/>
                <w:right w:val="none" w:sz="0" w:space="0" w:color="auto"/>
              </w:divBdr>
            </w:div>
          </w:divsChild>
        </w:div>
        <w:div w:id="1892495049">
          <w:marLeft w:val="0"/>
          <w:marRight w:val="0"/>
          <w:marTop w:val="0"/>
          <w:marBottom w:val="0"/>
          <w:divBdr>
            <w:top w:val="none" w:sz="0" w:space="0" w:color="auto"/>
            <w:left w:val="none" w:sz="0" w:space="0" w:color="auto"/>
            <w:bottom w:val="none" w:sz="0" w:space="0" w:color="auto"/>
            <w:right w:val="none" w:sz="0" w:space="0" w:color="auto"/>
          </w:divBdr>
          <w:divsChild>
            <w:div w:id="511915028">
              <w:marLeft w:val="0"/>
              <w:marRight w:val="0"/>
              <w:marTop w:val="0"/>
              <w:marBottom w:val="0"/>
              <w:divBdr>
                <w:top w:val="none" w:sz="0" w:space="0" w:color="auto"/>
                <w:left w:val="none" w:sz="0" w:space="0" w:color="auto"/>
                <w:bottom w:val="none" w:sz="0" w:space="0" w:color="auto"/>
                <w:right w:val="none" w:sz="0" w:space="0" w:color="auto"/>
              </w:divBdr>
            </w:div>
          </w:divsChild>
        </w:div>
        <w:div w:id="1919947655">
          <w:marLeft w:val="0"/>
          <w:marRight w:val="0"/>
          <w:marTop w:val="0"/>
          <w:marBottom w:val="0"/>
          <w:divBdr>
            <w:top w:val="none" w:sz="0" w:space="0" w:color="auto"/>
            <w:left w:val="none" w:sz="0" w:space="0" w:color="auto"/>
            <w:bottom w:val="none" w:sz="0" w:space="0" w:color="auto"/>
            <w:right w:val="none" w:sz="0" w:space="0" w:color="auto"/>
          </w:divBdr>
          <w:divsChild>
            <w:div w:id="1150755422">
              <w:marLeft w:val="0"/>
              <w:marRight w:val="0"/>
              <w:marTop w:val="0"/>
              <w:marBottom w:val="0"/>
              <w:divBdr>
                <w:top w:val="none" w:sz="0" w:space="0" w:color="auto"/>
                <w:left w:val="none" w:sz="0" w:space="0" w:color="auto"/>
                <w:bottom w:val="none" w:sz="0" w:space="0" w:color="auto"/>
                <w:right w:val="none" w:sz="0" w:space="0" w:color="auto"/>
              </w:divBdr>
            </w:div>
          </w:divsChild>
        </w:div>
        <w:div w:id="1931311081">
          <w:marLeft w:val="0"/>
          <w:marRight w:val="0"/>
          <w:marTop w:val="0"/>
          <w:marBottom w:val="0"/>
          <w:divBdr>
            <w:top w:val="none" w:sz="0" w:space="0" w:color="auto"/>
            <w:left w:val="none" w:sz="0" w:space="0" w:color="auto"/>
            <w:bottom w:val="none" w:sz="0" w:space="0" w:color="auto"/>
            <w:right w:val="none" w:sz="0" w:space="0" w:color="auto"/>
          </w:divBdr>
          <w:divsChild>
            <w:div w:id="1914463892">
              <w:marLeft w:val="0"/>
              <w:marRight w:val="0"/>
              <w:marTop w:val="0"/>
              <w:marBottom w:val="0"/>
              <w:divBdr>
                <w:top w:val="none" w:sz="0" w:space="0" w:color="auto"/>
                <w:left w:val="none" w:sz="0" w:space="0" w:color="auto"/>
                <w:bottom w:val="none" w:sz="0" w:space="0" w:color="auto"/>
                <w:right w:val="none" w:sz="0" w:space="0" w:color="auto"/>
              </w:divBdr>
            </w:div>
          </w:divsChild>
        </w:div>
        <w:div w:id="1964771703">
          <w:marLeft w:val="0"/>
          <w:marRight w:val="0"/>
          <w:marTop w:val="0"/>
          <w:marBottom w:val="0"/>
          <w:divBdr>
            <w:top w:val="none" w:sz="0" w:space="0" w:color="auto"/>
            <w:left w:val="none" w:sz="0" w:space="0" w:color="auto"/>
            <w:bottom w:val="none" w:sz="0" w:space="0" w:color="auto"/>
            <w:right w:val="none" w:sz="0" w:space="0" w:color="auto"/>
          </w:divBdr>
          <w:divsChild>
            <w:div w:id="1437864721">
              <w:marLeft w:val="0"/>
              <w:marRight w:val="0"/>
              <w:marTop w:val="0"/>
              <w:marBottom w:val="0"/>
              <w:divBdr>
                <w:top w:val="none" w:sz="0" w:space="0" w:color="auto"/>
                <w:left w:val="none" w:sz="0" w:space="0" w:color="auto"/>
                <w:bottom w:val="none" w:sz="0" w:space="0" w:color="auto"/>
                <w:right w:val="none" w:sz="0" w:space="0" w:color="auto"/>
              </w:divBdr>
            </w:div>
            <w:div w:id="1693415351">
              <w:marLeft w:val="0"/>
              <w:marRight w:val="0"/>
              <w:marTop w:val="0"/>
              <w:marBottom w:val="0"/>
              <w:divBdr>
                <w:top w:val="none" w:sz="0" w:space="0" w:color="auto"/>
                <w:left w:val="none" w:sz="0" w:space="0" w:color="auto"/>
                <w:bottom w:val="none" w:sz="0" w:space="0" w:color="auto"/>
                <w:right w:val="none" w:sz="0" w:space="0" w:color="auto"/>
              </w:divBdr>
            </w:div>
          </w:divsChild>
        </w:div>
        <w:div w:id="2078043717">
          <w:marLeft w:val="0"/>
          <w:marRight w:val="0"/>
          <w:marTop w:val="0"/>
          <w:marBottom w:val="0"/>
          <w:divBdr>
            <w:top w:val="none" w:sz="0" w:space="0" w:color="auto"/>
            <w:left w:val="none" w:sz="0" w:space="0" w:color="auto"/>
            <w:bottom w:val="none" w:sz="0" w:space="0" w:color="auto"/>
            <w:right w:val="none" w:sz="0" w:space="0" w:color="auto"/>
          </w:divBdr>
          <w:divsChild>
            <w:div w:id="1653287048">
              <w:marLeft w:val="0"/>
              <w:marRight w:val="0"/>
              <w:marTop w:val="0"/>
              <w:marBottom w:val="0"/>
              <w:divBdr>
                <w:top w:val="none" w:sz="0" w:space="0" w:color="auto"/>
                <w:left w:val="none" w:sz="0" w:space="0" w:color="auto"/>
                <w:bottom w:val="none" w:sz="0" w:space="0" w:color="auto"/>
                <w:right w:val="none" w:sz="0" w:space="0" w:color="auto"/>
              </w:divBdr>
            </w:div>
          </w:divsChild>
        </w:div>
        <w:div w:id="2093504406">
          <w:marLeft w:val="0"/>
          <w:marRight w:val="0"/>
          <w:marTop w:val="0"/>
          <w:marBottom w:val="0"/>
          <w:divBdr>
            <w:top w:val="none" w:sz="0" w:space="0" w:color="auto"/>
            <w:left w:val="none" w:sz="0" w:space="0" w:color="auto"/>
            <w:bottom w:val="none" w:sz="0" w:space="0" w:color="auto"/>
            <w:right w:val="none" w:sz="0" w:space="0" w:color="auto"/>
          </w:divBdr>
          <w:divsChild>
            <w:div w:id="622659231">
              <w:marLeft w:val="0"/>
              <w:marRight w:val="0"/>
              <w:marTop w:val="0"/>
              <w:marBottom w:val="0"/>
              <w:divBdr>
                <w:top w:val="none" w:sz="0" w:space="0" w:color="auto"/>
                <w:left w:val="none" w:sz="0" w:space="0" w:color="auto"/>
                <w:bottom w:val="none" w:sz="0" w:space="0" w:color="auto"/>
                <w:right w:val="none" w:sz="0" w:space="0" w:color="auto"/>
              </w:divBdr>
            </w:div>
          </w:divsChild>
        </w:div>
        <w:div w:id="2139182513">
          <w:marLeft w:val="0"/>
          <w:marRight w:val="0"/>
          <w:marTop w:val="0"/>
          <w:marBottom w:val="0"/>
          <w:divBdr>
            <w:top w:val="none" w:sz="0" w:space="0" w:color="auto"/>
            <w:left w:val="none" w:sz="0" w:space="0" w:color="auto"/>
            <w:bottom w:val="none" w:sz="0" w:space="0" w:color="auto"/>
            <w:right w:val="none" w:sz="0" w:space="0" w:color="auto"/>
          </w:divBdr>
          <w:divsChild>
            <w:div w:id="90487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375301">
      <w:bodyDiv w:val="1"/>
      <w:marLeft w:val="0"/>
      <w:marRight w:val="0"/>
      <w:marTop w:val="0"/>
      <w:marBottom w:val="0"/>
      <w:divBdr>
        <w:top w:val="none" w:sz="0" w:space="0" w:color="auto"/>
        <w:left w:val="none" w:sz="0" w:space="0" w:color="auto"/>
        <w:bottom w:val="none" w:sz="0" w:space="0" w:color="auto"/>
        <w:right w:val="none" w:sz="0" w:space="0" w:color="auto"/>
      </w:divBdr>
      <w:divsChild>
        <w:div w:id="143400726">
          <w:marLeft w:val="0"/>
          <w:marRight w:val="0"/>
          <w:marTop w:val="0"/>
          <w:marBottom w:val="0"/>
          <w:divBdr>
            <w:top w:val="none" w:sz="0" w:space="0" w:color="auto"/>
            <w:left w:val="none" w:sz="0" w:space="0" w:color="auto"/>
            <w:bottom w:val="none" w:sz="0" w:space="0" w:color="auto"/>
            <w:right w:val="none" w:sz="0" w:space="0" w:color="auto"/>
          </w:divBdr>
          <w:divsChild>
            <w:div w:id="181818087">
              <w:marLeft w:val="0"/>
              <w:marRight w:val="0"/>
              <w:marTop w:val="0"/>
              <w:marBottom w:val="0"/>
              <w:divBdr>
                <w:top w:val="none" w:sz="0" w:space="0" w:color="auto"/>
                <w:left w:val="none" w:sz="0" w:space="0" w:color="auto"/>
                <w:bottom w:val="none" w:sz="0" w:space="0" w:color="auto"/>
                <w:right w:val="none" w:sz="0" w:space="0" w:color="auto"/>
              </w:divBdr>
            </w:div>
          </w:divsChild>
        </w:div>
        <w:div w:id="160590057">
          <w:marLeft w:val="0"/>
          <w:marRight w:val="0"/>
          <w:marTop w:val="0"/>
          <w:marBottom w:val="0"/>
          <w:divBdr>
            <w:top w:val="none" w:sz="0" w:space="0" w:color="auto"/>
            <w:left w:val="none" w:sz="0" w:space="0" w:color="auto"/>
            <w:bottom w:val="none" w:sz="0" w:space="0" w:color="auto"/>
            <w:right w:val="none" w:sz="0" w:space="0" w:color="auto"/>
          </w:divBdr>
          <w:divsChild>
            <w:div w:id="1148862665">
              <w:marLeft w:val="0"/>
              <w:marRight w:val="0"/>
              <w:marTop w:val="0"/>
              <w:marBottom w:val="0"/>
              <w:divBdr>
                <w:top w:val="none" w:sz="0" w:space="0" w:color="auto"/>
                <w:left w:val="none" w:sz="0" w:space="0" w:color="auto"/>
                <w:bottom w:val="none" w:sz="0" w:space="0" w:color="auto"/>
                <w:right w:val="none" w:sz="0" w:space="0" w:color="auto"/>
              </w:divBdr>
            </w:div>
          </w:divsChild>
        </w:div>
        <w:div w:id="191965127">
          <w:marLeft w:val="0"/>
          <w:marRight w:val="0"/>
          <w:marTop w:val="0"/>
          <w:marBottom w:val="0"/>
          <w:divBdr>
            <w:top w:val="none" w:sz="0" w:space="0" w:color="auto"/>
            <w:left w:val="none" w:sz="0" w:space="0" w:color="auto"/>
            <w:bottom w:val="none" w:sz="0" w:space="0" w:color="auto"/>
            <w:right w:val="none" w:sz="0" w:space="0" w:color="auto"/>
          </w:divBdr>
          <w:divsChild>
            <w:div w:id="1265458616">
              <w:marLeft w:val="0"/>
              <w:marRight w:val="0"/>
              <w:marTop w:val="0"/>
              <w:marBottom w:val="0"/>
              <w:divBdr>
                <w:top w:val="none" w:sz="0" w:space="0" w:color="auto"/>
                <w:left w:val="none" w:sz="0" w:space="0" w:color="auto"/>
                <w:bottom w:val="none" w:sz="0" w:space="0" w:color="auto"/>
                <w:right w:val="none" w:sz="0" w:space="0" w:color="auto"/>
              </w:divBdr>
            </w:div>
            <w:div w:id="1783066597">
              <w:marLeft w:val="0"/>
              <w:marRight w:val="0"/>
              <w:marTop w:val="0"/>
              <w:marBottom w:val="0"/>
              <w:divBdr>
                <w:top w:val="none" w:sz="0" w:space="0" w:color="auto"/>
                <w:left w:val="none" w:sz="0" w:space="0" w:color="auto"/>
                <w:bottom w:val="none" w:sz="0" w:space="0" w:color="auto"/>
                <w:right w:val="none" w:sz="0" w:space="0" w:color="auto"/>
              </w:divBdr>
            </w:div>
          </w:divsChild>
        </w:div>
        <w:div w:id="294679003">
          <w:marLeft w:val="0"/>
          <w:marRight w:val="0"/>
          <w:marTop w:val="0"/>
          <w:marBottom w:val="0"/>
          <w:divBdr>
            <w:top w:val="none" w:sz="0" w:space="0" w:color="auto"/>
            <w:left w:val="none" w:sz="0" w:space="0" w:color="auto"/>
            <w:bottom w:val="none" w:sz="0" w:space="0" w:color="auto"/>
            <w:right w:val="none" w:sz="0" w:space="0" w:color="auto"/>
          </w:divBdr>
          <w:divsChild>
            <w:div w:id="2032027880">
              <w:marLeft w:val="0"/>
              <w:marRight w:val="0"/>
              <w:marTop w:val="0"/>
              <w:marBottom w:val="0"/>
              <w:divBdr>
                <w:top w:val="none" w:sz="0" w:space="0" w:color="auto"/>
                <w:left w:val="none" w:sz="0" w:space="0" w:color="auto"/>
                <w:bottom w:val="none" w:sz="0" w:space="0" w:color="auto"/>
                <w:right w:val="none" w:sz="0" w:space="0" w:color="auto"/>
              </w:divBdr>
            </w:div>
          </w:divsChild>
        </w:div>
        <w:div w:id="340592402">
          <w:marLeft w:val="0"/>
          <w:marRight w:val="0"/>
          <w:marTop w:val="0"/>
          <w:marBottom w:val="0"/>
          <w:divBdr>
            <w:top w:val="none" w:sz="0" w:space="0" w:color="auto"/>
            <w:left w:val="none" w:sz="0" w:space="0" w:color="auto"/>
            <w:bottom w:val="none" w:sz="0" w:space="0" w:color="auto"/>
            <w:right w:val="none" w:sz="0" w:space="0" w:color="auto"/>
          </w:divBdr>
          <w:divsChild>
            <w:div w:id="1137379669">
              <w:marLeft w:val="0"/>
              <w:marRight w:val="0"/>
              <w:marTop w:val="0"/>
              <w:marBottom w:val="0"/>
              <w:divBdr>
                <w:top w:val="none" w:sz="0" w:space="0" w:color="auto"/>
                <w:left w:val="none" w:sz="0" w:space="0" w:color="auto"/>
                <w:bottom w:val="none" w:sz="0" w:space="0" w:color="auto"/>
                <w:right w:val="none" w:sz="0" w:space="0" w:color="auto"/>
              </w:divBdr>
            </w:div>
            <w:div w:id="1443185680">
              <w:marLeft w:val="0"/>
              <w:marRight w:val="0"/>
              <w:marTop w:val="0"/>
              <w:marBottom w:val="0"/>
              <w:divBdr>
                <w:top w:val="none" w:sz="0" w:space="0" w:color="auto"/>
                <w:left w:val="none" w:sz="0" w:space="0" w:color="auto"/>
                <w:bottom w:val="none" w:sz="0" w:space="0" w:color="auto"/>
                <w:right w:val="none" w:sz="0" w:space="0" w:color="auto"/>
              </w:divBdr>
            </w:div>
          </w:divsChild>
        </w:div>
        <w:div w:id="361518327">
          <w:marLeft w:val="0"/>
          <w:marRight w:val="0"/>
          <w:marTop w:val="0"/>
          <w:marBottom w:val="0"/>
          <w:divBdr>
            <w:top w:val="none" w:sz="0" w:space="0" w:color="auto"/>
            <w:left w:val="none" w:sz="0" w:space="0" w:color="auto"/>
            <w:bottom w:val="none" w:sz="0" w:space="0" w:color="auto"/>
            <w:right w:val="none" w:sz="0" w:space="0" w:color="auto"/>
          </w:divBdr>
          <w:divsChild>
            <w:div w:id="1927617812">
              <w:marLeft w:val="0"/>
              <w:marRight w:val="0"/>
              <w:marTop w:val="0"/>
              <w:marBottom w:val="0"/>
              <w:divBdr>
                <w:top w:val="none" w:sz="0" w:space="0" w:color="auto"/>
                <w:left w:val="none" w:sz="0" w:space="0" w:color="auto"/>
                <w:bottom w:val="none" w:sz="0" w:space="0" w:color="auto"/>
                <w:right w:val="none" w:sz="0" w:space="0" w:color="auto"/>
              </w:divBdr>
            </w:div>
          </w:divsChild>
        </w:div>
        <w:div w:id="367993321">
          <w:marLeft w:val="0"/>
          <w:marRight w:val="0"/>
          <w:marTop w:val="0"/>
          <w:marBottom w:val="0"/>
          <w:divBdr>
            <w:top w:val="none" w:sz="0" w:space="0" w:color="auto"/>
            <w:left w:val="none" w:sz="0" w:space="0" w:color="auto"/>
            <w:bottom w:val="none" w:sz="0" w:space="0" w:color="auto"/>
            <w:right w:val="none" w:sz="0" w:space="0" w:color="auto"/>
          </w:divBdr>
          <w:divsChild>
            <w:div w:id="657078375">
              <w:marLeft w:val="0"/>
              <w:marRight w:val="0"/>
              <w:marTop w:val="0"/>
              <w:marBottom w:val="0"/>
              <w:divBdr>
                <w:top w:val="none" w:sz="0" w:space="0" w:color="auto"/>
                <w:left w:val="none" w:sz="0" w:space="0" w:color="auto"/>
                <w:bottom w:val="none" w:sz="0" w:space="0" w:color="auto"/>
                <w:right w:val="none" w:sz="0" w:space="0" w:color="auto"/>
              </w:divBdr>
            </w:div>
            <w:div w:id="1507011357">
              <w:marLeft w:val="0"/>
              <w:marRight w:val="0"/>
              <w:marTop w:val="0"/>
              <w:marBottom w:val="0"/>
              <w:divBdr>
                <w:top w:val="none" w:sz="0" w:space="0" w:color="auto"/>
                <w:left w:val="none" w:sz="0" w:space="0" w:color="auto"/>
                <w:bottom w:val="none" w:sz="0" w:space="0" w:color="auto"/>
                <w:right w:val="none" w:sz="0" w:space="0" w:color="auto"/>
              </w:divBdr>
            </w:div>
          </w:divsChild>
        </w:div>
        <w:div w:id="451175630">
          <w:marLeft w:val="0"/>
          <w:marRight w:val="0"/>
          <w:marTop w:val="0"/>
          <w:marBottom w:val="0"/>
          <w:divBdr>
            <w:top w:val="none" w:sz="0" w:space="0" w:color="auto"/>
            <w:left w:val="none" w:sz="0" w:space="0" w:color="auto"/>
            <w:bottom w:val="none" w:sz="0" w:space="0" w:color="auto"/>
            <w:right w:val="none" w:sz="0" w:space="0" w:color="auto"/>
          </w:divBdr>
          <w:divsChild>
            <w:div w:id="384530051">
              <w:marLeft w:val="0"/>
              <w:marRight w:val="0"/>
              <w:marTop w:val="0"/>
              <w:marBottom w:val="0"/>
              <w:divBdr>
                <w:top w:val="none" w:sz="0" w:space="0" w:color="auto"/>
                <w:left w:val="none" w:sz="0" w:space="0" w:color="auto"/>
                <w:bottom w:val="none" w:sz="0" w:space="0" w:color="auto"/>
                <w:right w:val="none" w:sz="0" w:space="0" w:color="auto"/>
              </w:divBdr>
            </w:div>
          </w:divsChild>
        </w:div>
        <w:div w:id="462770779">
          <w:marLeft w:val="0"/>
          <w:marRight w:val="0"/>
          <w:marTop w:val="0"/>
          <w:marBottom w:val="0"/>
          <w:divBdr>
            <w:top w:val="none" w:sz="0" w:space="0" w:color="auto"/>
            <w:left w:val="none" w:sz="0" w:space="0" w:color="auto"/>
            <w:bottom w:val="none" w:sz="0" w:space="0" w:color="auto"/>
            <w:right w:val="none" w:sz="0" w:space="0" w:color="auto"/>
          </w:divBdr>
          <w:divsChild>
            <w:div w:id="417799868">
              <w:marLeft w:val="0"/>
              <w:marRight w:val="0"/>
              <w:marTop w:val="0"/>
              <w:marBottom w:val="0"/>
              <w:divBdr>
                <w:top w:val="none" w:sz="0" w:space="0" w:color="auto"/>
                <w:left w:val="none" w:sz="0" w:space="0" w:color="auto"/>
                <w:bottom w:val="none" w:sz="0" w:space="0" w:color="auto"/>
                <w:right w:val="none" w:sz="0" w:space="0" w:color="auto"/>
              </w:divBdr>
            </w:div>
          </w:divsChild>
        </w:div>
        <w:div w:id="521826121">
          <w:marLeft w:val="0"/>
          <w:marRight w:val="0"/>
          <w:marTop w:val="0"/>
          <w:marBottom w:val="0"/>
          <w:divBdr>
            <w:top w:val="none" w:sz="0" w:space="0" w:color="auto"/>
            <w:left w:val="none" w:sz="0" w:space="0" w:color="auto"/>
            <w:bottom w:val="none" w:sz="0" w:space="0" w:color="auto"/>
            <w:right w:val="none" w:sz="0" w:space="0" w:color="auto"/>
          </w:divBdr>
          <w:divsChild>
            <w:div w:id="238104253">
              <w:marLeft w:val="0"/>
              <w:marRight w:val="0"/>
              <w:marTop w:val="0"/>
              <w:marBottom w:val="0"/>
              <w:divBdr>
                <w:top w:val="none" w:sz="0" w:space="0" w:color="auto"/>
                <w:left w:val="none" w:sz="0" w:space="0" w:color="auto"/>
                <w:bottom w:val="none" w:sz="0" w:space="0" w:color="auto"/>
                <w:right w:val="none" w:sz="0" w:space="0" w:color="auto"/>
              </w:divBdr>
            </w:div>
          </w:divsChild>
        </w:div>
        <w:div w:id="570316843">
          <w:marLeft w:val="0"/>
          <w:marRight w:val="0"/>
          <w:marTop w:val="0"/>
          <w:marBottom w:val="0"/>
          <w:divBdr>
            <w:top w:val="none" w:sz="0" w:space="0" w:color="auto"/>
            <w:left w:val="none" w:sz="0" w:space="0" w:color="auto"/>
            <w:bottom w:val="none" w:sz="0" w:space="0" w:color="auto"/>
            <w:right w:val="none" w:sz="0" w:space="0" w:color="auto"/>
          </w:divBdr>
          <w:divsChild>
            <w:div w:id="170682493">
              <w:marLeft w:val="0"/>
              <w:marRight w:val="0"/>
              <w:marTop w:val="0"/>
              <w:marBottom w:val="0"/>
              <w:divBdr>
                <w:top w:val="none" w:sz="0" w:space="0" w:color="auto"/>
                <w:left w:val="none" w:sz="0" w:space="0" w:color="auto"/>
                <w:bottom w:val="none" w:sz="0" w:space="0" w:color="auto"/>
                <w:right w:val="none" w:sz="0" w:space="0" w:color="auto"/>
              </w:divBdr>
            </w:div>
          </w:divsChild>
        </w:div>
        <w:div w:id="601646856">
          <w:marLeft w:val="0"/>
          <w:marRight w:val="0"/>
          <w:marTop w:val="0"/>
          <w:marBottom w:val="0"/>
          <w:divBdr>
            <w:top w:val="none" w:sz="0" w:space="0" w:color="auto"/>
            <w:left w:val="none" w:sz="0" w:space="0" w:color="auto"/>
            <w:bottom w:val="none" w:sz="0" w:space="0" w:color="auto"/>
            <w:right w:val="none" w:sz="0" w:space="0" w:color="auto"/>
          </w:divBdr>
          <w:divsChild>
            <w:div w:id="101267414">
              <w:marLeft w:val="0"/>
              <w:marRight w:val="0"/>
              <w:marTop w:val="0"/>
              <w:marBottom w:val="0"/>
              <w:divBdr>
                <w:top w:val="none" w:sz="0" w:space="0" w:color="auto"/>
                <w:left w:val="none" w:sz="0" w:space="0" w:color="auto"/>
                <w:bottom w:val="none" w:sz="0" w:space="0" w:color="auto"/>
                <w:right w:val="none" w:sz="0" w:space="0" w:color="auto"/>
              </w:divBdr>
            </w:div>
          </w:divsChild>
        </w:div>
        <w:div w:id="660424707">
          <w:marLeft w:val="0"/>
          <w:marRight w:val="0"/>
          <w:marTop w:val="0"/>
          <w:marBottom w:val="0"/>
          <w:divBdr>
            <w:top w:val="none" w:sz="0" w:space="0" w:color="auto"/>
            <w:left w:val="none" w:sz="0" w:space="0" w:color="auto"/>
            <w:bottom w:val="none" w:sz="0" w:space="0" w:color="auto"/>
            <w:right w:val="none" w:sz="0" w:space="0" w:color="auto"/>
          </w:divBdr>
          <w:divsChild>
            <w:div w:id="975404746">
              <w:marLeft w:val="0"/>
              <w:marRight w:val="0"/>
              <w:marTop w:val="0"/>
              <w:marBottom w:val="0"/>
              <w:divBdr>
                <w:top w:val="none" w:sz="0" w:space="0" w:color="auto"/>
                <w:left w:val="none" w:sz="0" w:space="0" w:color="auto"/>
                <w:bottom w:val="none" w:sz="0" w:space="0" w:color="auto"/>
                <w:right w:val="none" w:sz="0" w:space="0" w:color="auto"/>
              </w:divBdr>
            </w:div>
          </w:divsChild>
        </w:div>
        <w:div w:id="693386042">
          <w:marLeft w:val="0"/>
          <w:marRight w:val="0"/>
          <w:marTop w:val="0"/>
          <w:marBottom w:val="0"/>
          <w:divBdr>
            <w:top w:val="none" w:sz="0" w:space="0" w:color="auto"/>
            <w:left w:val="none" w:sz="0" w:space="0" w:color="auto"/>
            <w:bottom w:val="none" w:sz="0" w:space="0" w:color="auto"/>
            <w:right w:val="none" w:sz="0" w:space="0" w:color="auto"/>
          </w:divBdr>
          <w:divsChild>
            <w:div w:id="998071106">
              <w:marLeft w:val="0"/>
              <w:marRight w:val="0"/>
              <w:marTop w:val="0"/>
              <w:marBottom w:val="0"/>
              <w:divBdr>
                <w:top w:val="none" w:sz="0" w:space="0" w:color="auto"/>
                <w:left w:val="none" w:sz="0" w:space="0" w:color="auto"/>
                <w:bottom w:val="none" w:sz="0" w:space="0" w:color="auto"/>
                <w:right w:val="none" w:sz="0" w:space="0" w:color="auto"/>
              </w:divBdr>
            </w:div>
          </w:divsChild>
        </w:div>
        <w:div w:id="710346562">
          <w:marLeft w:val="0"/>
          <w:marRight w:val="0"/>
          <w:marTop w:val="0"/>
          <w:marBottom w:val="0"/>
          <w:divBdr>
            <w:top w:val="none" w:sz="0" w:space="0" w:color="auto"/>
            <w:left w:val="none" w:sz="0" w:space="0" w:color="auto"/>
            <w:bottom w:val="none" w:sz="0" w:space="0" w:color="auto"/>
            <w:right w:val="none" w:sz="0" w:space="0" w:color="auto"/>
          </w:divBdr>
          <w:divsChild>
            <w:div w:id="1987280195">
              <w:marLeft w:val="0"/>
              <w:marRight w:val="0"/>
              <w:marTop w:val="0"/>
              <w:marBottom w:val="0"/>
              <w:divBdr>
                <w:top w:val="none" w:sz="0" w:space="0" w:color="auto"/>
                <w:left w:val="none" w:sz="0" w:space="0" w:color="auto"/>
                <w:bottom w:val="none" w:sz="0" w:space="0" w:color="auto"/>
                <w:right w:val="none" w:sz="0" w:space="0" w:color="auto"/>
              </w:divBdr>
            </w:div>
          </w:divsChild>
        </w:div>
        <w:div w:id="740297045">
          <w:marLeft w:val="0"/>
          <w:marRight w:val="0"/>
          <w:marTop w:val="0"/>
          <w:marBottom w:val="0"/>
          <w:divBdr>
            <w:top w:val="none" w:sz="0" w:space="0" w:color="auto"/>
            <w:left w:val="none" w:sz="0" w:space="0" w:color="auto"/>
            <w:bottom w:val="none" w:sz="0" w:space="0" w:color="auto"/>
            <w:right w:val="none" w:sz="0" w:space="0" w:color="auto"/>
          </w:divBdr>
          <w:divsChild>
            <w:div w:id="135686349">
              <w:marLeft w:val="0"/>
              <w:marRight w:val="0"/>
              <w:marTop w:val="0"/>
              <w:marBottom w:val="0"/>
              <w:divBdr>
                <w:top w:val="none" w:sz="0" w:space="0" w:color="auto"/>
                <w:left w:val="none" w:sz="0" w:space="0" w:color="auto"/>
                <w:bottom w:val="none" w:sz="0" w:space="0" w:color="auto"/>
                <w:right w:val="none" w:sz="0" w:space="0" w:color="auto"/>
              </w:divBdr>
            </w:div>
            <w:div w:id="608663917">
              <w:marLeft w:val="0"/>
              <w:marRight w:val="0"/>
              <w:marTop w:val="0"/>
              <w:marBottom w:val="0"/>
              <w:divBdr>
                <w:top w:val="none" w:sz="0" w:space="0" w:color="auto"/>
                <w:left w:val="none" w:sz="0" w:space="0" w:color="auto"/>
                <w:bottom w:val="none" w:sz="0" w:space="0" w:color="auto"/>
                <w:right w:val="none" w:sz="0" w:space="0" w:color="auto"/>
              </w:divBdr>
            </w:div>
            <w:div w:id="851338194">
              <w:marLeft w:val="0"/>
              <w:marRight w:val="0"/>
              <w:marTop w:val="0"/>
              <w:marBottom w:val="0"/>
              <w:divBdr>
                <w:top w:val="none" w:sz="0" w:space="0" w:color="auto"/>
                <w:left w:val="none" w:sz="0" w:space="0" w:color="auto"/>
                <w:bottom w:val="none" w:sz="0" w:space="0" w:color="auto"/>
                <w:right w:val="none" w:sz="0" w:space="0" w:color="auto"/>
              </w:divBdr>
            </w:div>
            <w:div w:id="1706709593">
              <w:marLeft w:val="0"/>
              <w:marRight w:val="0"/>
              <w:marTop w:val="0"/>
              <w:marBottom w:val="0"/>
              <w:divBdr>
                <w:top w:val="none" w:sz="0" w:space="0" w:color="auto"/>
                <w:left w:val="none" w:sz="0" w:space="0" w:color="auto"/>
                <w:bottom w:val="none" w:sz="0" w:space="0" w:color="auto"/>
                <w:right w:val="none" w:sz="0" w:space="0" w:color="auto"/>
              </w:divBdr>
            </w:div>
            <w:div w:id="2057005832">
              <w:marLeft w:val="0"/>
              <w:marRight w:val="0"/>
              <w:marTop w:val="0"/>
              <w:marBottom w:val="0"/>
              <w:divBdr>
                <w:top w:val="none" w:sz="0" w:space="0" w:color="auto"/>
                <w:left w:val="none" w:sz="0" w:space="0" w:color="auto"/>
                <w:bottom w:val="none" w:sz="0" w:space="0" w:color="auto"/>
                <w:right w:val="none" w:sz="0" w:space="0" w:color="auto"/>
              </w:divBdr>
            </w:div>
          </w:divsChild>
        </w:div>
        <w:div w:id="776758712">
          <w:marLeft w:val="0"/>
          <w:marRight w:val="0"/>
          <w:marTop w:val="0"/>
          <w:marBottom w:val="0"/>
          <w:divBdr>
            <w:top w:val="none" w:sz="0" w:space="0" w:color="auto"/>
            <w:left w:val="none" w:sz="0" w:space="0" w:color="auto"/>
            <w:bottom w:val="none" w:sz="0" w:space="0" w:color="auto"/>
            <w:right w:val="none" w:sz="0" w:space="0" w:color="auto"/>
          </w:divBdr>
          <w:divsChild>
            <w:div w:id="575362005">
              <w:marLeft w:val="0"/>
              <w:marRight w:val="0"/>
              <w:marTop w:val="0"/>
              <w:marBottom w:val="0"/>
              <w:divBdr>
                <w:top w:val="none" w:sz="0" w:space="0" w:color="auto"/>
                <w:left w:val="none" w:sz="0" w:space="0" w:color="auto"/>
                <w:bottom w:val="none" w:sz="0" w:space="0" w:color="auto"/>
                <w:right w:val="none" w:sz="0" w:space="0" w:color="auto"/>
              </w:divBdr>
            </w:div>
          </w:divsChild>
        </w:div>
        <w:div w:id="808329162">
          <w:marLeft w:val="0"/>
          <w:marRight w:val="0"/>
          <w:marTop w:val="0"/>
          <w:marBottom w:val="0"/>
          <w:divBdr>
            <w:top w:val="none" w:sz="0" w:space="0" w:color="auto"/>
            <w:left w:val="none" w:sz="0" w:space="0" w:color="auto"/>
            <w:bottom w:val="none" w:sz="0" w:space="0" w:color="auto"/>
            <w:right w:val="none" w:sz="0" w:space="0" w:color="auto"/>
          </w:divBdr>
          <w:divsChild>
            <w:div w:id="162621922">
              <w:marLeft w:val="0"/>
              <w:marRight w:val="0"/>
              <w:marTop w:val="0"/>
              <w:marBottom w:val="0"/>
              <w:divBdr>
                <w:top w:val="none" w:sz="0" w:space="0" w:color="auto"/>
                <w:left w:val="none" w:sz="0" w:space="0" w:color="auto"/>
                <w:bottom w:val="none" w:sz="0" w:space="0" w:color="auto"/>
                <w:right w:val="none" w:sz="0" w:space="0" w:color="auto"/>
              </w:divBdr>
            </w:div>
          </w:divsChild>
        </w:div>
        <w:div w:id="834077860">
          <w:marLeft w:val="0"/>
          <w:marRight w:val="0"/>
          <w:marTop w:val="0"/>
          <w:marBottom w:val="0"/>
          <w:divBdr>
            <w:top w:val="none" w:sz="0" w:space="0" w:color="auto"/>
            <w:left w:val="none" w:sz="0" w:space="0" w:color="auto"/>
            <w:bottom w:val="none" w:sz="0" w:space="0" w:color="auto"/>
            <w:right w:val="none" w:sz="0" w:space="0" w:color="auto"/>
          </w:divBdr>
          <w:divsChild>
            <w:div w:id="38166900">
              <w:marLeft w:val="0"/>
              <w:marRight w:val="0"/>
              <w:marTop w:val="0"/>
              <w:marBottom w:val="0"/>
              <w:divBdr>
                <w:top w:val="none" w:sz="0" w:space="0" w:color="auto"/>
                <w:left w:val="none" w:sz="0" w:space="0" w:color="auto"/>
                <w:bottom w:val="none" w:sz="0" w:space="0" w:color="auto"/>
                <w:right w:val="none" w:sz="0" w:space="0" w:color="auto"/>
              </w:divBdr>
            </w:div>
            <w:div w:id="873494012">
              <w:marLeft w:val="0"/>
              <w:marRight w:val="0"/>
              <w:marTop w:val="0"/>
              <w:marBottom w:val="0"/>
              <w:divBdr>
                <w:top w:val="none" w:sz="0" w:space="0" w:color="auto"/>
                <w:left w:val="none" w:sz="0" w:space="0" w:color="auto"/>
                <w:bottom w:val="none" w:sz="0" w:space="0" w:color="auto"/>
                <w:right w:val="none" w:sz="0" w:space="0" w:color="auto"/>
              </w:divBdr>
            </w:div>
          </w:divsChild>
        </w:div>
        <w:div w:id="837111739">
          <w:marLeft w:val="0"/>
          <w:marRight w:val="0"/>
          <w:marTop w:val="0"/>
          <w:marBottom w:val="0"/>
          <w:divBdr>
            <w:top w:val="none" w:sz="0" w:space="0" w:color="auto"/>
            <w:left w:val="none" w:sz="0" w:space="0" w:color="auto"/>
            <w:bottom w:val="none" w:sz="0" w:space="0" w:color="auto"/>
            <w:right w:val="none" w:sz="0" w:space="0" w:color="auto"/>
          </w:divBdr>
          <w:divsChild>
            <w:div w:id="306278582">
              <w:marLeft w:val="0"/>
              <w:marRight w:val="0"/>
              <w:marTop w:val="0"/>
              <w:marBottom w:val="0"/>
              <w:divBdr>
                <w:top w:val="none" w:sz="0" w:space="0" w:color="auto"/>
                <w:left w:val="none" w:sz="0" w:space="0" w:color="auto"/>
                <w:bottom w:val="none" w:sz="0" w:space="0" w:color="auto"/>
                <w:right w:val="none" w:sz="0" w:space="0" w:color="auto"/>
              </w:divBdr>
            </w:div>
          </w:divsChild>
        </w:div>
        <w:div w:id="943608598">
          <w:marLeft w:val="0"/>
          <w:marRight w:val="0"/>
          <w:marTop w:val="0"/>
          <w:marBottom w:val="0"/>
          <w:divBdr>
            <w:top w:val="none" w:sz="0" w:space="0" w:color="auto"/>
            <w:left w:val="none" w:sz="0" w:space="0" w:color="auto"/>
            <w:bottom w:val="none" w:sz="0" w:space="0" w:color="auto"/>
            <w:right w:val="none" w:sz="0" w:space="0" w:color="auto"/>
          </w:divBdr>
          <w:divsChild>
            <w:div w:id="1087001857">
              <w:marLeft w:val="0"/>
              <w:marRight w:val="0"/>
              <w:marTop w:val="0"/>
              <w:marBottom w:val="0"/>
              <w:divBdr>
                <w:top w:val="none" w:sz="0" w:space="0" w:color="auto"/>
                <w:left w:val="none" w:sz="0" w:space="0" w:color="auto"/>
                <w:bottom w:val="none" w:sz="0" w:space="0" w:color="auto"/>
                <w:right w:val="none" w:sz="0" w:space="0" w:color="auto"/>
              </w:divBdr>
            </w:div>
          </w:divsChild>
        </w:div>
        <w:div w:id="943852678">
          <w:marLeft w:val="0"/>
          <w:marRight w:val="0"/>
          <w:marTop w:val="0"/>
          <w:marBottom w:val="0"/>
          <w:divBdr>
            <w:top w:val="none" w:sz="0" w:space="0" w:color="auto"/>
            <w:left w:val="none" w:sz="0" w:space="0" w:color="auto"/>
            <w:bottom w:val="none" w:sz="0" w:space="0" w:color="auto"/>
            <w:right w:val="none" w:sz="0" w:space="0" w:color="auto"/>
          </w:divBdr>
          <w:divsChild>
            <w:div w:id="1630284896">
              <w:marLeft w:val="0"/>
              <w:marRight w:val="0"/>
              <w:marTop w:val="0"/>
              <w:marBottom w:val="0"/>
              <w:divBdr>
                <w:top w:val="none" w:sz="0" w:space="0" w:color="auto"/>
                <w:left w:val="none" w:sz="0" w:space="0" w:color="auto"/>
                <w:bottom w:val="none" w:sz="0" w:space="0" w:color="auto"/>
                <w:right w:val="none" w:sz="0" w:space="0" w:color="auto"/>
              </w:divBdr>
            </w:div>
            <w:div w:id="1906648702">
              <w:marLeft w:val="0"/>
              <w:marRight w:val="0"/>
              <w:marTop w:val="0"/>
              <w:marBottom w:val="0"/>
              <w:divBdr>
                <w:top w:val="none" w:sz="0" w:space="0" w:color="auto"/>
                <w:left w:val="none" w:sz="0" w:space="0" w:color="auto"/>
                <w:bottom w:val="none" w:sz="0" w:space="0" w:color="auto"/>
                <w:right w:val="none" w:sz="0" w:space="0" w:color="auto"/>
              </w:divBdr>
            </w:div>
          </w:divsChild>
        </w:div>
        <w:div w:id="1015112821">
          <w:marLeft w:val="0"/>
          <w:marRight w:val="0"/>
          <w:marTop w:val="0"/>
          <w:marBottom w:val="0"/>
          <w:divBdr>
            <w:top w:val="none" w:sz="0" w:space="0" w:color="auto"/>
            <w:left w:val="none" w:sz="0" w:space="0" w:color="auto"/>
            <w:bottom w:val="none" w:sz="0" w:space="0" w:color="auto"/>
            <w:right w:val="none" w:sz="0" w:space="0" w:color="auto"/>
          </w:divBdr>
          <w:divsChild>
            <w:div w:id="1235117965">
              <w:marLeft w:val="0"/>
              <w:marRight w:val="0"/>
              <w:marTop w:val="0"/>
              <w:marBottom w:val="0"/>
              <w:divBdr>
                <w:top w:val="none" w:sz="0" w:space="0" w:color="auto"/>
                <w:left w:val="none" w:sz="0" w:space="0" w:color="auto"/>
                <w:bottom w:val="none" w:sz="0" w:space="0" w:color="auto"/>
                <w:right w:val="none" w:sz="0" w:space="0" w:color="auto"/>
              </w:divBdr>
            </w:div>
          </w:divsChild>
        </w:div>
        <w:div w:id="1037047582">
          <w:marLeft w:val="0"/>
          <w:marRight w:val="0"/>
          <w:marTop w:val="0"/>
          <w:marBottom w:val="0"/>
          <w:divBdr>
            <w:top w:val="none" w:sz="0" w:space="0" w:color="auto"/>
            <w:left w:val="none" w:sz="0" w:space="0" w:color="auto"/>
            <w:bottom w:val="none" w:sz="0" w:space="0" w:color="auto"/>
            <w:right w:val="none" w:sz="0" w:space="0" w:color="auto"/>
          </w:divBdr>
          <w:divsChild>
            <w:div w:id="165438069">
              <w:marLeft w:val="0"/>
              <w:marRight w:val="0"/>
              <w:marTop w:val="0"/>
              <w:marBottom w:val="0"/>
              <w:divBdr>
                <w:top w:val="none" w:sz="0" w:space="0" w:color="auto"/>
                <w:left w:val="none" w:sz="0" w:space="0" w:color="auto"/>
                <w:bottom w:val="none" w:sz="0" w:space="0" w:color="auto"/>
                <w:right w:val="none" w:sz="0" w:space="0" w:color="auto"/>
              </w:divBdr>
            </w:div>
          </w:divsChild>
        </w:div>
        <w:div w:id="1037589268">
          <w:marLeft w:val="0"/>
          <w:marRight w:val="0"/>
          <w:marTop w:val="0"/>
          <w:marBottom w:val="0"/>
          <w:divBdr>
            <w:top w:val="none" w:sz="0" w:space="0" w:color="auto"/>
            <w:left w:val="none" w:sz="0" w:space="0" w:color="auto"/>
            <w:bottom w:val="none" w:sz="0" w:space="0" w:color="auto"/>
            <w:right w:val="none" w:sz="0" w:space="0" w:color="auto"/>
          </w:divBdr>
          <w:divsChild>
            <w:div w:id="38676911">
              <w:marLeft w:val="0"/>
              <w:marRight w:val="0"/>
              <w:marTop w:val="0"/>
              <w:marBottom w:val="0"/>
              <w:divBdr>
                <w:top w:val="none" w:sz="0" w:space="0" w:color="auto"/>
                <w:left w:val="none" w:sz="0" w:space="0" w:color="auto"/>
                <w:bottom w:val="none" w:sz="0" w:space="0" w:color="auto"/>
                <w:right w:val="none" w:sz="0" w:space="0" w:color="auto"/>
              </w:divBdr>
            </w:div>
            <w:div w:id="1669167583">
              <w:marLeft w:val="0"/>
              <w:marRight w:val="0"/>
              <w:marTop w:val="0"/>
              <w:marBottom w:val="0"/>
              <w:divBdr>
                <w:top w:val="none" w:sz="0" w:space="0" w:color="auto"/>
                <w:left w:val="none" w:sz="0" w:space="0" w:color="auto"/>
                <w:bottom w:val="none" w:sz="0" w:space="0" w:color="auto"/>
                <w:right w:val="none" w:sz="0" w:space="0" w:color="auto"/>
              </w:divBdr>
            </w:div>
          </w:divsChild>
        </w:div>
        <w:div w:id="1046560851">
          <w:marLeft w:val="0"/>
          <w:marRight w:val="0"/>
          <w:marTop w:val="0"/>
          <w:marBottom w:val="0"/>
          <w:divBdr>
            <w:top w:val="none" w:sz="0" w:space="0" w:color="auto"/>
            <w:left w:val="none" w:sz="0" w:space="0" w:color="auto"/>
            <w:bottom w:val="none" w:sz="0" w:space="0" w:color="auto"/>
            <w:right w:val="none" w:sz="0" w:space="0" w:color="auto"/>
          </w:divBdr>
          <w:divsChild>
            <w:div w:id="637413777">
              <w:marLeft w:val="0"/>
              <w:marRight w:val="0"/>
              <w:marTop w:val="0"/>
              <w:marBottom w:val="0"/>
              <w:divBdr>
                <w:top w:val="none" w:sz="0" w:space="0" w:color="auto"/>
                <w:left w:val="none" w:sz="0" w:space="0" w:color="auto"/>
                <w:bottom w:val="none" w:sz="0" w:space="0" w:color="auto"/>
                <w:right w:val="none" w:sz="0" w:space="0" w:color="auto"/>
              </w:divBdr>
            </w:div>
          </w:divsChild>
        </w:div>
        <w:div w:id="1061060231">
          <w:marLeft w:val="0"/>
          <w:marRight w:val="0"/>
          <w:marTop w:val="0"/>
          <w:marBottom w:val="0"/>
          <w:divBdr>
            <w:top w:val="none" w:sz="0" w:space="0" w:color="auto"/>
            <w:left w:val="none" w:sz="0" w:space="0" w:color="auto"/>
            <w:bottom w:val="none" w:sz="0" w:space="0" w:color="auto"/>
            <w:right w:val="none" w:sz="0" w:space="0" w:color="auto"/>
          </w:divBdr>
          <w:divsChild>
            <w:div w:id="1933510168">
              <w:marLeft w:val="0"/>
              <w:marRight w:val="0"/>
              <w:marTop w:val="0"/>
              <w:marBottom w:val="0"/>
              <w:divBdr>
                <w:top w:val="none" w:sz="0" w:space="0" w:color="auto"/>
                <w:left w:val="none" w:sz="0" w:space="0" w:color="auto"/>
                <w:bottom w:val="none" w:sz="0" w:space="0" w:color="auto"/>
                <w:right w:val="none" w:sz="0" w:space="0" w:color="auto"/>
              </w:divBdr>
            </w:div>
          </w:divsChild>
        </w:div>
        <w:div w:id="1235822967">
          <w:marLeft w:val="0"/>
          <w:marRight w:val="0"/>
          <w:marTop w:val="0"/>
          <w:marBottom w:val="0"/>
          <w:divBdr>
            <w:top w:val="none" w:sz="0" w:space="0" w:color="auto"/>
            <w:left w:val="none" w:sz="0" w:space="0" w:color="auto"/>
            <w:bottom w:val="none" w:sz="0" w:space="0" w:color="auto"/>
            <w:right w:val="none" w:sz="0" w:space="0" w:color="auto"/>
          </w:divBdr>
          <w:divsChild>
            <w:div w:id="575356387">
              <w:marLeft w:val="0"/>
              <w:marRight w:val="0"/>
              <w:marTop w:val="0"/>
              <w:marBottom w:val="0"/>
              <w:divBdr>
                <w:top w:val="none" w:sz="0" w:space="0" w:color="auto"/>
                <w:left w:val="none" w:sz="0" w:space="0" w:color="auto"/>
                <w:bottom w:val="none" w:sz="0" w:space="0" w:color="auto"/>
                <w:right w:val="none" w:sz="0" w:space="0" w:color="auto"/>
              </w:divBdr>
            </w:div>
          </w:divsChild>
        </w:div>
        <w:div w:id="1256356370">
          <w:marLeft w:val="0"/>
          <w:marRight w:val="0"/>
          <w:marTop w:val="0"/>
          <w:marBottom w:val="0"/>
          <w:divBdr>
            <w:top w:val="none" w:sz="0" w:space="0" w:color="auto"/>
            <w:left w:val="none" w:sz="0" w:space="0" w:color="auto"/>
            <w:bottom w:val="none" w:sz="0" w:space="0" w:color="auto"/>
            <w:right w:val="none" w:sz="0" w:space="0" w:color="auto"/>
          </w:divBdr>
          <w:divsChild>
            <w:div w:id="1062751480">
              <w:marLeft w:val="0"/>
              <w:marRight w:val="0"/>
              <w:marTop w:val="0"/>
              <w:marBottom w:val="0"/>
              <w:divBdr>
                <w:top w:val="none" w:sz="0" w:space="0" w:color="auto"/>
                <w:left w:val="none" w:sz="0" w:space="0" w:color="auto"/>
                <w:bottom w:val="none" w:sz="0" w:space="0" w:color="auto"/>
                <w:right w:val="none" w:sz="0" w:space="0" w:color="auto"/>
              </w:divBdr>
            </w:div>
            <w:div w:id="1608659013">
              <w:marLeft w:val="0"/>
              <w:marRight w:val="0"/>
              <w:marTop w:val="0"/>
              <w:marBottom w:val="0"/>
              <w:divBdr>
                <w:top w:val="none" w:sz="0" w:space="0" w:color="auto"/>
                <w:left w:val="none" w:sz="0" w:space="0" w:color="auto"/>
                <w:bottom w:val="none" w:sz="0" w:space="0" w:color="auto"/>
                <w:right w:val="none" w:sz="0" w:space="0" w:color="auto"/>
              </w:divBdr>
            </w:div>
            <w:div w:id="1735858763">
              <w:marLeft w:val="0"/>
              <w:marRight w:val="0"/>
              <w:marTop w:val="0"/>
              <w:marBottom w:val="0"/>
              <w:divBdr>
                <w:top w:val="none" w:sz="0" w:space="0" w:color="auto"/>
                <w:left w:val="none" w:sz="0" w:space="0" w:color="auto"/>
                <w:bottom w:val="none" w:sz="0" w:space="0" w:color="auto"/>
                <w:right w:val="none" w:sz="0" w:space="0" w:color="auto"/>
              </w:divBdr>
            </w:div>
          </w:divsChild>
        </w:div>
        <w:div w:id="1405448763">
          <w:marLeft w:val="0"/>
          <w:marRight w:val="0"/>
          <w:marTop w:val="0"/>
          <w:marBottom w:val="0"/>
          <w:divBdr>
            <w:top w:val="none" w:sz="0" w:space="0" w:color="auto"/>
            <w:left w:val="none" w:sz="0" w:space="0" w:color="auto"/>
            <w:bottom w:val="none" w:sz="0" w:space="0" w:color="auto"/>
            <w:right w:val="none" w:sz="0" w:space="0" w:color="auto"/>
          </w:divBdr>
          <w:divsChild>
            <w:div w:id="2088918308">
              <w:marLeft w:val="0"/>
              <w:marRight w:val="0"/>
              <w:marTop w:val="0"/>
              <w:marBottom w:val="0"/>
              <w:divBdr>
                <w:top w:val="none" w:sz="0" w:space="0" w:color="auto"/>
                <w:left w:val="none" w:sz="0" w:space="0" w:color="auto"/>
                <w:bottom w:val="none" w:sz="0" w:space="0" w:color="auto"/>
                <w:right w:val="none" w:sz="0" w:space="0" w:color="auto"/>
              </w:divBdr>
            </w:div>
          </w:divsChild>
        </w:div>
        <w:div w:id="1534415656">
          <w:marLeft w:val="0"/>
          <w:marRight w:val="0"/>
          <w:marTop w:val="0"/>
          <w:marBottom w:val="0"/>
          <w:divBdr>
            <w:top w:val="none" w:sz="0" w:space="0" w:color="auto"/>
            <w:left w:val="none" w:sz="0" w:space="0" w:color="auto"/>
            <w:bottom w:val="none" w:sz="0" w:space="0" w:color="auto"/>
            <w:right w:val="none" w:sz="0" w:space="0" w:color="auto"/>
          </w:divBdr>
          <w:divsChild>
            <w:div w:id="369914036">
              <w:marLeft w:val="0"/>
              <w:marRight w:val="0"/>
              <w:marTop w:val="0"/>
              <w:marBottom w:val="0"/>
              <w:divBdr>
                <w:top w:val="none" w:sz="0" w:space="0" w:color="auto"/>
                <w:left w:val="none" w:sz="0" w:space="0" w:color="auto"/>
                <w:bottom w:val="none" w:sz="0" w:space="0" w:color="auto"/>
                <w:right w:val="none" w:sz="0" w:space="0" w:color="auto"/>
              </w:divBdr>
            </w:div>
          </w:divsChild>
        </w:div>
        <w:div w:id="1583757086">
          <w:marLeft w:val="0"/>
          <w:marRight w:val="0"/>
          <w:marTop w:val="0"/>
          <w:marBottom w:val="0"/>
          <w:divBdr>
            <w:top w:val="none" w:sz="0" w:space="0" w:color="auto"/>
            <w:left w:val="none" w:sz="0" w:space="0" w:color="auto"/>
            <w:bottom w:val="none" w:sz="0" w:space="0" w:color="auto"/>
            <w:right w:val="none" w:sz="0" w:space="0" w:color="auto"/>
          </w:divBdr>
          <w:divsChild>
            <w:div w:id="970329061">
              <w:marLeft w:val="0"/>
              <w:marRight w:val="0"/>
              <w:marTop w:val="0"/>
              <w:marBottom w:val="0"/>
              <w:divBdr>
                <w:top w:val="none" w:sz="0" w:space="0" w:color="auto"/>
                <w:left w:val="none" w:sz="0" w:space="0" w:color="auto"/>
                <w:bottom w:val="none" w:sz="0" w:space="0" w:color="auto"/>
                <w:right w:val="none" w:sz="0" w:space="0" w:color="auto"/>
              </w:divBdr>
            </w:div>
            <w:div w:id="1133406607">
              <w:marLeft w:val="0"/>
              <w:marRight w:val="0"/>
              <w:marTop w:val="0"/>
              <w:marBottom w:val="0"/>
              <w:divBdr>
                <w:top w:val="none" w:sz="0" w:space="0" w:color="auto"/>
                <w:left w:val="none" w:sz="0" w:space="0" w:color="auto"/>
                <w:bottom w:val="none" w:sz="0" w:space="0" w:color="auto"/>
                <w:right w:val="none" w:sz="0" w:space="0" w:color="auto"/>
              </w:divBdr>
            </w:div>
            <w:div w:id="1188106029">
              <w:marLeft w:val="0"/>
              <w:marRight w:val="0"/>
              <w:marTop w:val="0"/>
              <w:marBottom w:val="0"/>
              <w:divBdr>
                <w:top w:val="none" w:sz="0" w:space="0" w:color="auto"/>
                <w:left w:val="none" w:sz="0" w:space="0" w:color="auto"/>
                <w:bottom w:val="none" w:sz="0" w:space="0" w:color="auto"/>
                <w:right w:val="none" w:sz="0" w:space="0" w:color="auto"/>
              </w:divBdr>
            </w:div>
            <w:div w:id="1733842942">
              <w:marLeft w:val="0"/>
              <w:marRight w:val="0"/>
              <w:marTop w:val="0"/>
              <w:marBottom w:val="0"/>
              <w:divBdr>
                <w:top w:val="none" w:sz="0" w:space="0" w:color="auto"/>
                <w:left w:val="none" w:sz="0" w:space="0" w:color="auto"/>
                <w:bottom w:val="none" w:sz="0" w:space="0" w:color="auto"/>
                <w:right w:val="none" w:sz="0" w:space="0" w:color="auto"/>
              </w:divBdr>
            </w:div>
          </w:divsChild>
        </w:div>
        <w:div w:id="1733039710">
          <w:marLeft w:val="0"/>
          <w:marRight w:val="0"/>
          <w:marTop w:val="0"/>
          <w:marBottom w:val="0"/>
          <w:divBdr>
            <w:top w:val="none" w:sz="0" w:space="0" w:color="auto"/>
            <w:left w:val="none" w:sz="0" w:space="0" w:color="auto"/>
            <w:bottom w:val="none" w:sz="0" w:space="0" w:color="auto"/>
            <w:right w:val="none" w:sz="0" w:space="0" w:color="auto"/>
          </w:divBdr>
          <w:divsChild>
            <w:div w:id="187106135">
              <w:marLeft w:val="0"/>
              <w:marRight w:val="0"/>
              <w:marTop w:val="0"/>
              <w:marBottom w:val="0"/>
              <w:divBdr>
                <w:top w:val="none" w:sz="0" w:space="0" w:color="auto"/>
                <w:left w:val="none" w:sz="0" w:space="0" w:color="auto"/>
                <w:bottom w:val="none" w:sz="0" w:space="0" w:color="auto"/>
                <w:right w:val="none" w:sz="0" w:space="0" w:color="auto"/>
              </w:divBdr>
            </w:div>
            <w:div w:id="491140926">
              <w:marLeft w:val="0"/>
              <w:marRight w:val="0"/>
              <w:marTop w:val="0"/>
              <w:marBottom w:val="0"/>
              <w:divBdr>
                <w:top w:val="none" w:sz="0" w:space="0" w:color="auto"/>
                <w:left w:val="none" w:sz="0" w:space="0" w:color="auto"/>
                <w:bottom w:val="none" w:sz="0" w:space="0" w:color="auto"/>
                <w:right w:val="none" w:sz="0" w:space="0" w:color="auto"/>
              </w:divBdr>
            </w:div>
            <w:div w:id="2064792987">
              <w:marLeft w:val="0"/>
              <w:marRight w:val="0"/>
              <w:marTop w:val="0"/>
              <w:marBottom w:val="0"/>
              <w:divBdr>
                <w:top w:val="none" w:sz="0" w:space="0" w:color="auto"/>
                <w:left w:val="none" w:sz="0" w:space="0" w:color="auto"/>
                <w:bottom w:val="none" w:sz="0" w:space="0" w:color="auto"/>
                <w:right w:val="none" w:sz="0" w:space="0" w:color="auto"/>
              </w:divBdr>
            </w:div>
          </w:divsChild>
        </w:div>
        <w:div w:id="1846242407">
          <w:marLeft w:val="0"/>
          <w:marRight w:val="0"/>
          <w:marTop w:val="0"/>
          <w:marBottom w:val="0"/>
          <w:divBdr>
            <w:top w:val="none" w:sz="0" w:space="0" w:color="auto"/>
            <w:left w:val="none" w:sz="0" w:space="0" w:color="auto"/>
            <w:bottom w:val="none" w:sz="0" w:space="0" w:color="auto"/>
            <w:right w:val="none" w:sz="0" w:space="0" w:color="auto"/>
          </w:divBdr>
          <w:divsChild>
            <w:div w:id="994382842">
              <w:marLeft w:val="0"/>
              <w:marRight w:val="0"/>
              <w:marTop w:val="0"/>
              <w:marBottom w:val="0"/>
              <w:divBdr>
                <w:top w:val="none" w:sz="0" w:space="0" w:color="auto"/>
                <w:left w:val="none" w:sz="0" w:space="0" w:color="auto"/>
                <w:bottom w:val="none" w:sz="0" w:space="0" w:color="auto"/>
                <w:right w:val="none" w:sz="0" w:space="0" w:color="auto"/>
              </w:divBdr>
            </w:div>
          </w:divsChild>
        </w:div>
        <w:div w:id="1949241338">
          <w:marLeft w:val="0"/>
          <w:marRight w:val="0"/>
          <w:marTop w:val="0"/>
          <w:marBottom w:val="0"/>
          <w:divBdr>
            <w:top w:val="none" w:sz="0" w:space="0" w:color="auto"/>
            <w:left w:val="none" w:sz="0" w:space="0" w:color="auto"/>
            <w:bottom w:val="none" w:sz="0" w:space="0" w:color="auto"/>
            <w:right w:val="none" w:sz="0" w:space="0" w:color="auto"/>
          </w:divBdr>
          <w:divsChild>
            <w:div w:id="819541409">
              <w:marLeft w:val="0"/>
              <w:marRight w:val="0"/>
              <w:marTop w:val="0"/>
              <w:marBottom w:val="0"/>
              <w:divBdr>
                <w:top w:val="none" w:sz="0" w:space="0" w:color="auto"/>
                <w:left w:val="none" w:sz="0" w:space="0" w:color="auto"/>
                <w:bottom w:val="none" w:sz="0" w:space="0" w:color="auto"/>
                <w:right w:val="none" w:sz="0" w:space="0" w:color="auto"/>
              </w:divBdr>
            </w:div>
          </w:divsChild>
        </w:div>
        <w:div w:id="1966229391">
          <w:marLeft w:val="0"/>
          <w:marRight w:val="0"/>
          <w:marTop w:val="0"/>
          <w:marBottom w:val="0"/>
          <w:divBdr>
            <w:top w:val="none" w:sz="0" w:space="0" w:color="auto"/>
            <w:left w:val="none" w:sz="0" w:space="0" w:color="auto"/>
            <w:bottom w:val="none" w:sz="0" w:space="0" w:color="auto"/>
            <w:right w:val="none" w:sz="0" w:space="0" w:color="auto"/>
          </w:divBdr>
          <w:divsChild>
            <w:div w:id="479539997">
              <w:marLeft w:val="0"/>
              <w:marRight w:val="0"/>
              <w:marTop w:val="0"/>
              <w:marBottom w:val="0"/>
              <w:divBdr>
                <w:top w:val="none" w:sz="0" w:space="0" w:color="auto"/>
                <w:left w:val="none" w:sz="0" w:space="0" w:color="auto"/>
                <w:bottom w:val="none" w:sz="0" w:space="0" w:color="auto"/>
                <w:right w:val="none" w:sz="0" w:space="0" w:color="auto"/>
              </w:divBdr>
            </w:div>
          </w:divsChild>
        </w:div>
        <w:div w:id="1999725783">
          <w:marLeft w:val="0"/>
          <w:marRight w:val="0"/>
          <w:marTop w:val="0"/>
          <w:marBottom w:val="0"/>
          <w:divBdr>
            <w:top w:val="none" w:sz="0" w:space="0" w:color="auto"/>
            <w:left w:val="none" w:sz="0" w:space="0" w:color="auto"/>
            <w:bottom w:val="none" w:sz="0" w:space="0" w:color="auto"/>
            <w:right w:val="none" w:sz="0" w:space="0" w:color="auto"/>
          </w:divBdr>
          <w:divsChild>
            <w:div w:id="1510635588">
              <w:marLeft w:val="0"/>
              <w:marRight w:val="0"/>
              <w:marTop w:val="0"/>
              <w:marBottom w:val="0"/>
              <w:divBdr>
                <w:top w:val="none" w:sz="0" w:space="0" w:color="auto"/>
                <w:left w:val="none" w:sz="0" w:space="0" w:color="auto"/>
                <w:bottom w:val="none" w:sz="0" w:space="0" w:color="auto"/>
                <w:right w:val="none" w:sz="0" w:space="0" w:color="auto"/>
              </w:divBdr>
            </w:div>
          </w:divsChild>
        </w:div>
        <w:div w:id="2001498965">
          <w:marLeft w:val="0"/>
          <w:marRight w:val="0"/>
          <w:marTop w:val="0"/>
          <w:marBottom w:val="0"/>
          <w:divBdr>
            <w:top w:val="none" w:sz="0" w:space="0" w:color="auto"/>
            <w:left w:val="none" w:sz="0" w:space="0" w:color="auto"/>
            <w:bottom w:val="none" w:sz="0" w:space="0" w:color="auto"/>
            <w:right w:val="none" w:sz="0" w:space="0" w:color="auto"/>
          </w:divBdr>
          <w:divsChild>
            <w:div w:id="1768647764">
              <w:marLeft w:val="0"/>
              <w:marRight w:val="0"/>
              <w:marTop w:val="0"/>
              <w:marBottom w:val="0"/>
              <w:divBdr>
                <w:top w:val="none" w:sz="0" w:space="0" w:color="auto"/>
                <w:left w:val="none" w:sz="0" w:space="0" w:color="auto"/>
                <w:bottom w:val="none" w:sz="0" w:space="0" w:color="auto"/>
                <w:right w:val="none" w:sz="0" w:space="0" w:color="auto"/>
              </w:divBdr>
            </w:div>
          </w:divsChild>
        </w:div>
        <w:div w:id="2085831882">
          <w:marLeft w:val="0"/>
          <w:marRight w:val="0"/>
          <w:marTop w:val="0"/>
          <w:marBottom w:val="0"/>
          <w:divBdr>
            <w:top w:val="none" w:sz="0" w:space="0" w:color="auto"/>
            <w:left w:val="none" w:sz="0" w:space="0" w:color="auto"/>
            <w:bottom w:val="none" w:sz="0" w:space="0" w:color="auto"/>
            <w:right w:val="none" w:sz="0" w:space="0" w:color="auto"/>
          </w:divBdr>
          <w:divsChild>
            <w:div w:id="121210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812967">
      <w:bodyDiv w:val="1"/>
      <w:marLeft w:val="0"/>
      <w:marRight w:val="0"/>
      <w:marTop w:val="0"/>
      <w:marBottom w:val="0"/>
      <w:divBdr>
        <w:top w:val="none" w:sz="0" w:space="0" w:color="auto"/>
        <w:left w:val="none" w:sz="0" w:space="0" w:color="auto"/>
        <w:bottom w:val="none" w:sz="0" w:space="0" w:color="auto"/>
        <w:right w:val="none" w:sz="0" w:space="0" w:color="auto"/>
      </w:divBdr>
    </w:div>
    <w:div w:id="1335374623">
      <w:bodyDiv w:val="1"/>
      <w:marLeft w:val="0"/>
      <w:marRight w:val="0"/>
      <w:marTop w:val="0"/>
      <w:marBottom w:val="0"/>
      <w:divBdr>
        <w:top w:val="none" w:sz="0" w:space="0" w:color="auto"/>
        <w:left w:val="none" w:sz="0" w:space="0" w:color="auto"/>
        <w:bottom w:val="none" w:sz="0" w:space="0" w:color="auto"/>
        <w:right w:val="none" w:sz="0" w:space="0" w:color="auto"/>
      </w:divBdr>
    </w:div>
    <w:div w:id="1431505362">
      <w:bodyDiv w:val="1"/>
      <w:marLeft w:val="0"/>
      <w:marRight w:val="0"/>
      <w:marTop w:val="0"/>
      <w:marBottom w:val="0"/>
      <w:divBdr>
        <w:top w:val="none" w:sz="0" w:space="0" w:color="auto"/>
        <w:left w:val="none" w:sz="0" w:space="0" w:color="auto"/>
        <w:bottom w:val="none" w:sz="0" w:space="0" w:color="auto"/>
        <w:right w:val="none" w:sz="0" w:space="0" w:color="auto"/>
      </w:divBdr>
    </w:div>
    <w:div w:id="1436249138">
      <w:bodyDiv w:val="1"/>
      <w:marLeft w:val="0"/>
      <w:marRight w:val="0"/>
      <w:marTop w:val="0"/>
      <w:marBottom w:val="0"/>
      <w:divBdr>
        <w:top w:val="none" w:sz="0" w:space="0" w:color="auto"/>
        <w:left w:val="none" w:sz="0" w:space="0" w:color="auto"/>
        <w:bottom w:val="none" w:sz="0" w:space="0" w:color="auto"/>
        <w:right w:val="none" w:sz="0" w:space="0" w:color="auto"/>
      </w:divBdr>
    </w:div>
    <w:div w:id="1471558719">
      <w:bodyDiv w:val="1"/>
      <w:marLeft w:val="0"/>
      <w:marRight w:val="0"/>
      <w:marTop w:val="0"/>
      <w:marBottom w:val="0"/>
      <w:divBdr>
        <w:top w:val="none" w:sz="0" w:space="0" w:color="auto"/>
        <w:left w:val="none" w:sz="0" w:space="0" w:color="auto"/>
        <w:bottom w:val="none" w:sz="0" w:space="0" w:color="auto"/>
        <w:right w:val="none" w:sz="0" w:space="0" w:color="auto"/>
      </w:divBdr>
    </w:div>
    <w:div w:id="1516194528">
      <w:bodyDiv w:val="1"/>
      <w:marLeft w:val="0"/>
      <w:marRight w:val="0"/>
      <w:marTop w:val="0"/>
      <w:marBottom w:val="0"/>
      <w:divBdr>
        <w:top w:val="none" w:sz="0" w:space="0" w:color="auto"/>
        <w:left w:val="none" w:sz="0" w:space="0" w:color="auto"/>
        <w:bottom w:val="none" w:sz="0" w:space="0" w:color="auto"/>
        <w:right w:val="none" w:sz="0" w:space="0" w:color="auto"/>
      </w:divBdr>
    </w:div>
    <w:div w:id="1699507371">
      <w:bodyDiv w:val="1"/>
      <w:marLeft w:val="0"/>
      <w:marRight w:val="0"/>
      <w:marTop w:val="0"/>
      <w:marBottom w:val="0"/>
      <w:divBdr>
        <w:top w:val="none" w:sz="0" w:space="0" w:color="auto"/>
        <w:left w:val="none" w:sz="0" w:space="0" w:color="auto"/>
        <w:bottom w:val="none" w:sz="0" w:space="0" w:color="auto"/>
        <w:right w:val="none" w:sz="0" w:space="0" w:color="auto"/>
      </w:divBdr>
      <w:divsChild>
        <w:div w:id="1705520377">
          <w:marLeft w:val="0"/>
          <w:marRight w:val="0"/>
          <w:marTop w:val="0"/>
          <w:marBottom w:val="0"/>
          <w:divBdr>
            <w:top w:val="none" w:sz="0" w:space="0" w:color="auto"/>
            <w:left w:val="none" w:sz="0" w:space="0" w:color="auto"/>
            <w:bottom w:val="none" w:sz="0" w:space="0" w:color="auto"/>
            <w:right w:val="none" w:sz="0" w:space="0" w:color="auto"/>
          </w:divBdr>
        </w:div>
      </w:divsChild>
    </w:div>
    <w:div w:id="1711106194">
      <w:bodyDiv w:val="1"/>
      <w:marLeft w:val="0"/>
      <w:marRight w:val="0"/>
      <w:marTop w:val="0"/>
      <w:marBottom w:val="0"/>
      <w:divBdr>
        <w:top w:val="none" w:sz="0" w:space="0" w:color="auto"/>
        <w:left w:val="none" w:sz="0" w:space="0" w:color="auto"/>
        <w:bottom w:val="none" w:sz="0" w:space="0" w:color="auto"/>
        <w:right w:val="none" w:sz="0" w:space="0" w:color="auto"/>
      </w:divBdr>
    </w:div>
    <w:div w:id="1831755568">
      <w:bodyDiv w:val="1"/>
      <w:marLeft w:val="0"/>
      <w:marRight w:val="0"/>
      <w:marTop w:val="0"/>
      <w:marBottom w:val="0"/>
      <w:divBdr>
        <w:top w:val="none" w:sz="0" w:space="0" w:color="auto"/>
        <w:left w:val="none" w:sz="0" w:space="0" w:color="auto"/>
        <w:bottom w:val="none" w:sz="0" w:space="0" w:color="auto"/>
        <w:right w:val="none" w:sz="0" w:space="0" w:color="auto"/>
      </w:divBdr>
    </w:div>
    <w:div w:id="1842432759">
      <w:bodyDiv w:val="1"/>
      <w:marLeft w:val="0"/>
      <w:marRight w:val="0"/>
      <w:marTop w:val="0"/>
      <w:marBottom w:val="0"/>
      <w:divBdr>
        <w:top w:val="none" w:sz="0" w:space="0" w:color="auto"/>
        <w:left w:val="none" w:sz="0" w:space="0" w:color="auto"/>
        <w:bottom w:val="none" w:sz="0" w:space="0" w:color="auto"/>
        <w:right w:val="none" w:sz="0" w:space="0" w:color="auto"/>
      </w:divBdr>
    </w:div>
    <w:div w:id="1883320555">
      <w:bodyDiv w:val="1"/>
      <w:marLeft w:val="0"/>
      <w:marRight w:val="0"/>
      <w:marTop w:val="0"/>
      <w:marBottom w:val="0"/>
      <w:divBdr>
        <w:top w:val="none" w:sz="0" w:space="0" w:color="auto"/>
        <w:left w:val="none" w:sz="0" w:space="0" w:color="auto"/>
        <w:bottom w:val="none" w:sz="0" w:space="0" w:color="auto"/>
        <w:right w:val="none" w:sz="0" w:space="0" w:color="auto"/>
      </w:divBdr>
      <w:divsChild>
        <w:div w:id="343748704">
          <w:marLeft w:val="0"/>
          <w:marRight w:val="0"/>
          <w:marTop w:val="0"/>
          <w:marBottom w:val="0"/>
          <w:divBdr>
            <w:top w:val="none" w:sz="0" w:space="0" w:color="auto"/>
            <w:left w:val="none" w:sz="0" w:space="0" w:color="auto"/>
            <w:bottom w:val="none" w:sz="0" w:space="0" w:color="auto"/>
            <w:right w:val="none" w:sz="0" w:space="0" w:color="auto"/>
          </w:divBdr>
        </w:div>
        <w:div w:id="684983327">
          <w:marLeft w:val="0"/>
          <w:marRight w:val="0"/>
          <w:marTop w:val="0"/>
          <w:marBottom w:val="0"/>
          <w:divBdr>
            <w:top w:val="none" w:sz="0" w:space="0" w:color="auto"/>
            <w:left w:val="none" w:sz="0" w:space="0" w:color="auto"/>
            <w:bottom w:val="none" w:sz="0" w:space="0" w:color="auto"/>
            <w:right w:val="none" w:sz="0" w:space="0" w:color="auto"/>
          </w:divBdr>
        </w:div>
        <w:div w:id="1450321377">
          <w:marLeft w:val="0"/>
          <w:marRight w:val="0"/>
          <w:marTop w:val="0"/>
          <w:marBottom w:val="0"/>
          <w:divBdr>
            <w:top w:val="none" w:sz="0" w:space="0" w:color="auto"/>
            <w:left w:val="none" w:sz="0" w:space="0" w:color="auto"/>
            <w:bottom w:val="none" w:sz="0" w:space="0" w:color="auto"/>
            <w:right w:val="none" w:sz="0" w:space="0" w:color="auto"/>
          </w:divBdr>
        </w:div>
      </w:divsChild>
    </w:div>
    <w:div w:id="1888906747">
      <w:bodyDiv w:val="1"/>
      <w:marLeft w:val="0"/>
      <w:marRight w:val="0"/>
      <w:marTop w:val="0"/>
      <w:marBottom w:val="0"/>
      <w:divBdr>
        <w:top w:val="none" w:sz="0" w:space="0" w:color="auto"/>
        <w:left w:val="none" w:sz="0" w:space="0" w:color="auto"/>
        <w:bottom w:val="none" w:sz="0" w:space="0" w:color="auto"/>
        <w:right w:val="none" w:sz="0" w:space="0" w:color="auto"/>
      </w:divBdr>
    </w:div>
    <w:div w:id="1898591294">
      <w:bodyDiv w:val="1"/>
      <w:marLeft w:val="0"/>
      <w:marRight w:val="0"/>
      <w:marTop w:val="0"/>
      <w:marBottom w:val="0"/>
      <w:divBdr>
        <w:top w:val="none" w:sz="0" w:space="0" w:color="auto"/>
        <w:left w:val="none" w:sz="0" w:space="0" w:color="auto"/>
        <w:bottom w:val="none" w:sz="0" w:space="0" w:color="auto"/>
        <w:right w:val="none" w:sz="0" w:space="0" w:color="auto"/>
      </w:divBdr>
    </w:div>
    <w:div w:id="1919242106">
      <w:bodyDiv w:val="1"/>
      <w:marLeft w:val="0"/>
      <w:marRight w:val="0"/>
      <w:marTop w:val="0"/>
      <w:marBottom w:val="0"/>
      <w:divBdr>
        <w:top w:val="none" w:sz="0" w:space="0" w:color="auto"/>
        <w:left w:val="none" w:sz="0" w:space="0" w:color="auto"/>
        <w:bottom w:val="none" w:sz="0" w:space="0" w:color="auto"/>
        <w:right w:val="none" w:sz="0" w:space="0" w:color="auto"/>
      </w:divBdr>
    </w:div>
    <w:div w:id="1939167910">
      <w:bodyDiv w:val="1"/>
      <w:marLeft w:val="0"/>
      <w:marRight w:val="0"/>
      <w:marTop w:val="0"/>
      <w:marBottom w:val="0"/>
      <w:divBdr>
        <w:top w:val="none" w:sz="0" w:space="0" w:color="auto"/>
        <w:left w:val="none" w:sz="0" w:space="0" w:color="auto"/>
        <w:bottom w:val="none" w:sz="0" w:space="0" w:color="auto"/>
        <w:right w:val="none" w:sz="0" w:space="0" w:color="auto"/>
      </w:divBdr>
    </w:div>
    <w:div w:id="1948806733">
      <w:bodyDiv w:val="1"/>
      <w:marLeft w:val="0"/>
      <w:marRight w:val="0"/>
      <w:marTop w:val="0"/>
      <w:marBottom w:val="0"/>
      <w:divBdr>
        <w:top w:val="none" w:sz="0" w:space="0" w:color="auto"/>
        <w:left w:val="none" w:sz="0" w:space="0" w:color="auto"/>
        <w:bottom w:val="none" w:sz="0" w:space="0" w:color="auto"/>
        <w:right w:val="none" w:sz="0" w:space="0" w:color="auto"/>
      </w:divBdr>
    </w:div>
    <w:div w:id="1988318468">
      <w:bodyDiv w:val="1"/>
      <w:marLeft w:val="0"/>
      <w:marRight w:val="0"/>
      <w:marTop w:val="0"/>
      <w:marBottom w:val="0"/>
      <w:divBdr>
        <w:top w:val="none" w:sz="0" w:space="0" w:color="auto"/>
        <w:left w:val="none" w:sz="0" w:space="0" w:color="auto"/>
        <w:bottom w:val="none" w:sz="0" w:space="0" w:color="auto"/>
        <w:right w:val="none" w:sz="0" w:space="0" w:color="auto"/>
      </w:divBdr>
    </w:div>
    <w:div w:id="2032560732">
      <w:bodyDiv w:val="1"/>
      <w:marLeft w:val="0"/>
      <w:marRight w:val="0"/>
      <w:marTop w:val="0"/>
      <w:marBottom w:val="0"/>
      <w:divBdr>
        <w:top w:val="none" w:sz="0" w:space="0" w:color="auto"/>
        <w:left w:val="none" w:sz="0" w:space="0" w:color="auto"/>
        <w:bottom w:val="none" w:sz="0" w:space="0" w:color="auto"/>
        <w:right w:val="none" w:sz="0" w:space="0" w:color="auto"/>
      </w:divBdr>
    </w:div>
    <w:div w:id="2065835618">
      <w:bodyDiv w:val="1"/>
      <w:marLeft w:val="0"/>
      <w:marRight w:val="0"/>
      <w:marTop w:val="0"/>
      <w:marBottom w:val="0"/>
      <w:divBdr>
        <w:top w:val="none" w:sz="0" w:space="0" w:color="auto"/>
        <w:left w:val="none" w:sz="0" w:space="0" w:color="auto"/>
        <w:bottom w:val="none" w:sz="0" w:space="0" w:color="auto"/>
        <w:right w:val="none" w:sz="0" w:space="0" w:color="auto"/>
      </w:divBdr>
      <w:divsChild>
        <w:div w:id="63334593">
          <w:marLeft w:val="0"/>
          <w:marRight w:val="0"/>
          <w:marTop w:val="0"/>
          <w:marBottom w:val="0"/>
          <w:divBdr>
            <w:top w:val="none" w:sz="0" w:space="0" w:color="auto"/>
            <w:left w:val="none" w:sz="0" w:space="0" w:color="auto"/>
            <w:bottom w:val="none" w:sz="0" w:space="0" w:color="auto"/>
            <w:right w:val="none" w:sz="0" w:space="0" w:color="auto"/>
          </w:divBdr>
          <w:divsChild>
            <w:div w:id="1932279175">
              <w:marLeft w:val="-75"/>
              <w:marRight w:val="0"/>
              <w:marTop w:val="30"/>
              <w:marBottom w:val="30"/>
              <w:divBdr>
                <w:top w:val="none" w:sz="0" w:space="0" w:color="auto"/>
                <w:left w:val="none" w:sz="0" w:space="0" w:color="auto"/>
                <w:bottom w:val="none" w:sz="0" w:space="0" w:color="auto"/>
                <w:right w:val="none" w:sz="0" w:space="0" w:color="auto"/>
              </w:divBdr>
              <w:divsChild>
                <w:div w:id="434326535">
                  <w:marLeft w:val="0"/>
                  <w:marRight w:val="0"/>
                  <w:marTop w:val="0"/>
                  <w:marBottom w:val="0"/>
                  <w:divBdr>
                    <w:top w:val="none" w:sz="0" w:space="0" w:color="auto"/>
                    <w:left w:val="none" w:sz="0" w:space="0" w:color="auto"/>
                    <w:bottom w:val="none" w:sz="0" w:space="0" w:color="auto"/>
                    <w:right w:val="none" w:sz="0" w:space="0" w:color="auto"/>
                  </w:divBdr>
                  <w:divsChild>
                    <w:div w:id="179702155">
                      <w:marLeft w:val="0"/>
                      <w:marRight w:val="0"/>
                      <w:marTop w:val="0"/>
                      <w:marBottom w:val="0"/>
                      <w:divBdr>
                        <w:top w:val="none" w:sz="0" w:space="0" w:color="auto"/>
                        <w:left w:val="none" w:sz="0" w:space="0" w:color="auto"/>
                        <w:bottom w:val="none" w:sz="0" w:space="0" w:color="auto"/>
                        <w:right w:val="none" w:sz="0" w:space="0" w:color="auto"/>
                      </w:divBdr>
                    </w:div>
                  </w:divsChild>
                </w:div>
                <w:div w:id="469372763">
                  <w:marLeft w:val="0"/>
                  <w:marRight w:val="0"/>
                  <w:marTop w:val="0"/>
                  <w:marBottom w:val="0"/>
                  <w:divBdr>
                    <w:top w:val="none" w:sz="0" w:space="0" w:color="auto"/>
                    <w:left w:val="none" w:sz="0" w:space="0" w:color="auto"/>
                    <w:bottom w:val="none" w:sz="0" w:space="0" w:color="auto"/>
                    <w:right w:val="none" w:sz="0" w:space="0" w:color="auto"/>
                  </w:divBdr>
                  <w:divsChild>
                    <w:div w:id="265162604">
                      <w:marLeft w:val="0"/>
                      <w:marRight w:val="0"/>
                      <w:marTop w:val="0"/>
                      <w:marBottom w:val="0"/>
                      <w:divBdr>
                        <w:top w:val="none" w:sz="0" w:space="0" w:color="auto"/>
                        <w:left w:val="none" w:sz="0" w:space="0" w:color="auto"/>
                        <w:bottom w:val="none" w:sz="0" w:space="0" w:color="auto"/>
                        <w:right w:val="none" w:sz="0" w:space="0" w:color="auto"/>
                      </w:divBdr>
                    </w:div>
                  </w:divsChild>
                </w:div>
                <w:div w:id="540484160">
                  <w:marLeft w:val="0"/>
                  <w:marRight w:val="0"/>
                  <w:marTop w:val="0"/>
                  <w:marBottom w:val="0"/>
                  <w:divBdr>
                    <w:top w:val="none" w:sz="0" w:space="0" w:color="auto"/>
                    <w:left w:val="none" w:sz="0" w:space="0" w:color="auto"/>
                    <w:bottom w:val="none" w:sz="0" w:space="0" w:color="auto"/>
                    <w:right w:val="none" w:sz="0" w:space="0" w:color="auto"/>
                  </w:divBdr>
                  <w:divsChild>
                    <w:div w:id="268049184">
                      <w:marLeft w:val="0"/>
                      <w:marRight w:val="0"/>
                      <w:marTop w:val="0"/>
                      <w:marBottom w:val="0"/>
                      <w:divBdr>
                        <w:top w:val="none" w:sz="0" w:space="0" w:color="auto"/>
                        <w:left w:val="none" w:sz="0" w:space="0" w:color="auto"/>
                        <w:bottom w:val="none" w:sz="0" w:space="0" w:color="auto"/>
                        <w:right w:val="none" w:sz="0" w:space="0" w:color="auto"/>
                      </w:divBdr>
                    </w:div>
                    <w:div w:id="725572350">
                      <w:marLeft w:val="0"/>
                      <w:marRight w:val="0"/>
                      <w:marTop w:val="0"/>
                      <w:marBottom w:val="0"/>
                      <w:divBdr>
                        <w:top w:val="none" w:sz="0" w:space="0" w:color="auto"/>
                        <w:left w:val="none" w:sz="0" w:space="0" w:color="auto"/>
                        <w:bottom w:val="none" w:sz="0" w:space="0" w:color="auto"/>
                        <w:right w:val="none" w:sz="0" w:space="0" w:color="auto"/>
                      </w:divBdr>
                    </w:div>
                    <w:div w:id="770013374">
                      <w:marLeft w:val="0"/>
                      <w:marRight w:val="0"/>
                      <w:marTop w:val="0"/>
                      <w:marBottom w:val="0"/>
                      <w:divBdr>
                        <w:top w:val="none" w:sz="0" w:space="0" w:color="auto"/>
                        <w:left w:val="none" w:sz="0" w:space="0" w:color="auto"/>
                        <w:bottom w:val="none" w:sz="0" w:space="0" w:color="auto"/>
                        <w:right w:val="none" w:sz="0" w:space="0" w:color="auto"/>
                      </w:divBdr>
                    </w:div>
                    <w:div w:id="1959600688">
                      <w:marLeft w:val="0"/>
                      <w:marRight w:val="0"/>
                      <w:marTop w:val="0"/>
                      <w:marBottom w:val="0"/>
                      <w:divBdr>
                        <w:top w:val="none" w:sz="0" w:space="0" w:color="auto"/>
                        <w:left w:val="none" w:sz="0" w:space="0" w:color="auto"/>
                        <w:bottom w:val="none" w:sz="0" w:space="0" w:color="auto"/>
                        <w:right w:val="none" w:sz="0" w:space="0" w:color="auto"/>
                      </w:divBdr>
                    </w:div>
                  </w:divsChild>
                </w:div>
                <w:div w:id="589003739">
                  <w:marLeft w:val="0"/>
                  <w:marRight w:val="0"/>
                  <w:marTop w:val="0"/>
                  <w:marBottom w:val="0"/>
                  <w:divBdr>
                    <w:top w:val="none" w:sz="0" w:space="0" w:color="auto"/>
                    <w:left w:val="none" w:sz="0" w:space="0" w:color="auto"/>
                    <w:bottom w:val="none" w:sz="0" w:space="0" w:color="auto"/>
                    <w:right w:val="none" w:sz="0" w:space="0" w:color="auto"/>
                  </w:divBdr>
                  <w:divsChild>
                    <w:div w:id="1277561080">
                      <w:marLeft w:val="0"/>
                      <w:marRight w:val="0"/>
                      <w:marTop w:val="0"/>
                      <w:marBottom w:val="0"/>
                      <w:divBdr>
                        <w:top w:val="none" w:sz="0" w:space="0" w:color="auto"/>
                        <w:left w:val="none" w:sz="0" w:space="0" w:color="auto"/>
                        <w:bottom w:val="none" w:sz="0" w:space="0" w:color="auto"/>
                        <w:right w:val="none" w:sz="0" w:space="0" w:color="auto"/>
                      </w:divBdr>
                    </w:div>
                  </w:divsChild>
                </w:div>
                <w:div w:id="744229519">
                  <w:marLeft w:val="0"/>
                  <w:marRight w:val="0"/>
                  <w:marTop w:val="0"/>
                  <w:marBottom w:val="0"/>
                  <w:divBdr>
                    <w:top w:val="none" w:sz="0" w:space="0" w:color="auto"/>
                    <w:left w:val="none" w:sz="0" w:space="0" w:color="auto"/>
                    <w:bottom w:val="none" w:sz="0" w:space="0" w:color="auto"/>
                    <w:right w:val="none" w:sz="0" w:space="0" w:color="auto"/>
                  </w:divBdr>
                  <w:divsChild>
                    <w:div w:id="1017855228">
                      <w:marLeft w:val="0"/>
                      <w:marRight w:val="0"/>
                      <w:marTop w:val="0"/>
                      <w:marBottom w:val="0"/>
                      <w:divBdr>
                        <w:top w:val="none" w:sz="0" w:space="0" w:color="auto"/>
                        <w:left w:val="none" w:sz="0" w:space="0" w:color="auto"/>
                        <w:bottom w:val="none" w:sz="0" w:space="0" w:color="auto"/>
                        <w:right w:val="none" w:sz="0" w:space="0" w:color="auto"/>
                      </w:divBdr>
                    </w:div>
                  </w:divsChild>
                </w:div>
                <w:div w:id="1114910019">
                  <w:marLeft w:val="0"/>
                  <w:marRight w:val="0"/>
                  <w:marTop w:val="0"/>
                  <w:marBottom w:val="0"/>
                  <w:divBdr>
                    <w:top w:val="none" w:sz="0" w:space="0" w:color="auto"/>
                    <w:left w:val="none" w:sz="0" w:space="0" w:color="auto"/>
                    <w:bottom w:val="none" w:sz="0" w:space="0" w:color="auto"/>
                    <w:right w:val="none" w:sz="0" w:space="0" w:color="auto"/>
                  </w:divBdr>
                  <w:divsChild>
                    <w:div w:id="2099787408">
                      <w:marLeft w:val="0"/>
                      <w:marRight w:val="0"/>
                      <w:marTop w:val="0"/>
                      <w:marBottom w:val="0"/>
                      <w:divBdr>
                        <w:top w:val="none" w:sz="0" w:space="0" w:color="auto"/>
                        <w:left w:val="none" w:sz="0" w:space="0" w:color="auto"/>
                        <w:bottom w:val="none" w:sz="0" w:space="0" w:color="auto"/>
                        <w:right w:val="none" w:sz="0" w:space="0" w:color="auto"/>
                      </w:divBdr>
                    </w:div>
                  </w:divsChild>
                </w:div>
                <w:div w:id="1141731204">
                  <w:marLeft w:val="0"/>
                  <w:marRight w:val="0"/>
                  <w:marTop w:val="0"/>
                  <w:marBottom w:val="0"/>
                  <w:divBdr>
                    <w:top w:val="none" w:sz="0" w:space="0" w:color="auto"/>
                    <w:left w:val="none" w:sz="0" w:space="0" w:color="auto"/>
                    <w:bottom w:val="none" w:sz="0" w:space="0" w:color="auto"/>
                    <w:right w:val="none" w:sz="0" w:space="0" w:color="auto"/>
                  </w:divBdr>
                  <w:divsChild>
                    <w:div w:id="17774868">
                      <w:marLeft w:val="0"/>
                      <w:marRight w:val="0"/>
                      <w:marTop w:val="0"/>
                      <w:marBottom w:val="0"/>
                      <w:divBdr>
                        <w:top w:val="none" w:sz="0" w:space="0" w:color="auto"/>
                        <w:left w:val="none" w:sz="0" w:space="0" w:color="auto"/>
                        <w:bottom w:val="none" w:sz="0" w:space="0" w:color="auto"/>
                        <w:right w:val="none" w:sz="0" w:space="0" w:color="auto"/>
                      </w:divBdr>
                    </w:div>
                  </w:divsChild>
                </w:div>
                <w:div w:id="1237089522">
                  <w:marLeft w:val="0"/>
                  <w:marRight w:val="0"/>
                  <w:marTop w:val="0"/>
                  <w:marBottom w:val="0"/>
                  <w:divBdr>
                    <w:top w:val="none" w:sz="0" w:space="0" w:color="auto"/>
                    <w:left w:val="none" w:sz="0" w:space="0" w:color="auto"/>
                    <w:bottom w:val="none" w:sz="0" w:space="0" w:color="auto"/>
                    <w:right w:val="none" w:sz="0" w:space="0" w:color="auto"/>
                  </w:divBdr>
                  <w:divsChild>
                    <w:div w:id="111830653">
                      <w:marLeft w:val="0"/>
                      <w:marRight w:val="0"/>
                      <w:marTop w:val="0"/>
                      <w:marBottom w:val="0"/>
                      <w:divBdr>
                        <w:top w:val="none" w:sz="0" w:space="0" w:color="auto"/>
                        <w:left w:val="none" w:sz="0" w:space="0" w:color="auto"/>
                        <w:bottom w:val="none" w:sz="0" w:space="0" w:color="auto"/>
                        <w:right w:val="none" w:sz="0" w:space="0" w:color="auto"/>
                      </w:divBdr>
                    </w:div>
                    <w:div w:id="1709333583">
                      <w:marLeft w:val="0"/>
                      <w:marRight w:val="0"/>
                      <w:marTop w:val="0"/>
                      <w:marBottom w:val="0"/>
                      <w:divBdr>
                        <w:top w:val="none" w:sz="0" w:space="0" w:color="auto"/>
                        <w:left w:val="none" w:sz="0" w:space="0" w:color="auto"/>
                        <w:bottom w:val="none" w:sz="0" w:space="0" w:color="auto"/>
                        <w:right w:val="none" w:sz="0" w:space="0" w:color="auto"/>
                      </w:divBdr>
                    </w:div>
                    <w:div w:id="2035495858">
                      <w:marLeft w:val="0"/>
                      <w:marRight w:val="0"/>
                      <w:marTop w:val="0"/>
                      <w:marBottom w:val="0"/>
                      <w:divBdr>
                        <w:top w:val="none" w:sz="0" w:space="0" w:color="auto"/>
                        <w:left w:val="none" w:sz="0" w:space="0" w:color="auto"/>
                        <w:bottom w:val="none" w:sz="0" w:space="0" w:color="auto"/>
                        <w:right w:val="none" w:sz="0" w:space="0" w:color="auto"/>
                      </w:divBdr>
                    </w:div>
                  </w:divsChild>
                </w:div>
                <w:div w:id="1275091831">
                  <w:marLeft w:val="0"/>
                  <w:marRight w:val="0"/>
                  <w:marTop w:val="0"/>
                  <w:marBottom w:val="0"/>
                  <w:divBdr>
                    <w:top w:val="none" w:sz="0" w:space="0" w:color="auto"/>
                    <w:left w:val="none" w:sz="0" w:space="0" w:color="auto"/>
                    <w:bottom w:val="none" w:sz="0" w:space="0" w:color="auto"/>
                    <w:right w:val="none" w:sz="0" w:space="0" w:color="auto"/>
                  </w:divBdr>
                  <w:divsChild>
                    <w:div w:id="1839879296">
                      <w:marLeft w:val="0"/>
                      <w:marRight w:val="0"/>
                      <w:marTop w:val="0"/>
                      <w:marBottom w:val="0"/>
                      <w:divBdr>
                        <w:top w:val="none" w:sz="0" w:space="0" w:color="auto"/>
                        <w:left w:val="none" w:sz="0" w:space="0" w:color="auto"/>
                        <w:bottom w:val="none" w:sz="0" w:space="0" w:color="auto"/>
                        <w:right w:val="none" w:sz="0" w:space="0" w:color="auto"/>
                      </w:divBdr>
                    </w:div>
                  </w:divsChild>
                </w:div>
                <w:div w:id="1278022991">
                  <w:marLeft w:val="0"/>
                  <w:marRight w:val="0"/>
                  <w:marTop w:val="0"/>
                  <w:marBottom w:val="0"/>
                  <w:divBdr>
                    <w:top w:val="none" w:sz="0" w:space="0" w:color="auto"/>
                    <w:left w:val="none" w:sz="0" w:space="0" w:color="auto"/>
                    <w:bottom w:val="none" w:sz="0" w:space="0" w:color="auto"/>
                    <w:right w:val="none" w:sz="0" w:space="0" w:color="auto"/>
                  </w:divBdr>
                  <w:divsChild>
                    <w:div w:id="1361316313">
                      <w:marLeft w:val="0"/>
                      <w:marRight w:val="0"/>
                      <w:marTop w:val="0"/>
                      <w:marBottom w:val="0"/>
                      <w:divBdr>
                        <w:top w:val="none" w:sz="0" w:space="0" w:color="auto"/>
                        <w:left w:val="none" w:sz="0" w:space="0" w:color="auto"/>
                        <w:bottom w:val="none" w:sz="0" w:space="0" w:color="auto"/>
                        <w:right w:val="none" w:sz="0" w:space="0" w:color="auto"/>
                      </w:divBdr>
                    </w:div>
                  </w:divsChild>
                </w:div>
                <w:div w:id="1308901080">
                  <w:marLeft w:val="0"/>
                  <w:marRight w:val="0"/>
                  <w:marTop w:val="0"/>
                  <w:marBottom w:val="0"/>
                  <w:divBdr>
                    <w:top w:val="none" w:sz="0" w:space="0" w:color="auto"/>
                    <w:left w:val="none" w:sz="0" w:space="0" w:color="auto"/>
                    <w:bottom w:val="none" w:sz="0" w:space="0" w:color="auto"/>
                    <w:right w:val="none" w:sz="0" w:space="0" w:color="auto"/>
                  </w:divBdr>
                  <w:divsChild>
                    <w:div w:id="669914999">
                      <w:marLeft w:val="0"/>
                      <w:marRight w:val="0"/>
                      <w:marTop w:val="0"/>
                      <w:marBottom w:val="0"/>
                      <w:divBdr>
                        <w:top w:val="none" w:sz="0" w:space="0" w:color="auto"/>
                        <w:left w:val="none" w:sz="0" w:space="0" w:color="auto"/>
                        <w:bottom w:val="none" w:sz="0" w:space="0" w:color="auto"/>
                        <w:right w:val="none" w:sz="0" w:space="0" w:color="auto"/>
                      </w:divBdr>
                    </w:div>
                  </w:divsChild>
                </w:div>
                <w:div w:id="1461148853">
                  <w:marLeft w:val="0"/>
                  <w:marRight w:val="0"/>
                  <w:marTop w:val="0"/>
                  <w:marBottom w:val="0"/>
                  <w:divBdr>
                    <w:top w:val="none" w:sz="0" w:space="0" w:color="auto"/>
                    <w:left w:val="none" w:sz="0" w:space="0" w:color="auto"/>
                    <w:bottom w:val="none" w:sz="0" w:space="0" w:color="auto"/>
                    <w:right w:val="none" w:sz="0" w:space="0" w:color="auto"/>
                  </w:divBdr>
                  <w:divsChild>
                    <w:div w:id="1700348398">
                      <w:marLeft w:val="0"/>
                      <w:marRight w:val="0"/>
                      <w:marTop w:val="0"/>
                      <w:marBottom w:val="0"/>
                      <w:divBdr>
                        <w:top w:val="none" w:sz="0" w:space="0" w:color="auto"/>
                        <w:left w:val="none" w:sz="0" w:space="0" w:color="auto"/>
                        <w:bottom w:val="none" w:sz="0" w:space="0" w:color="auto"/>
                        <w:right w:val="none" w:sz="0" w:space="0" w:color="auto"/>
                      </w:divBdr>
                    </w:div>
                  </w:divsChild>
                </w:div>
                <w:div w:id="1520505566">
                  <w:marLeft w:val="0"/>
                  <w:marRight w:val="0"/>
                  <w:marTop w:val="0"/>
                  <w:marBottom w:val="0"/>
                  <w:divBdr>
                    <w:top w:val="none" w:sz="0" w:space="0" w:color="auto"/>
                    <w:left w:val="none" w:sz="0" w:space="0" w:color="auto"/>
                    <w:bottom w:val="none" w:sz="0" w:space="0" w:color="auto"/>
                    <w:right w:val="none" w:sz="0" w:space="0" w:color="auto"/>
                  </w:divBdr>
                  <w:divsChild>
                    <w:div w:id="521746608">
                      <w:marLeft w:val="0"/>
                      <w:marRight w:val="0"/>
                      <w:marTop w:val="0"/>
                      <w:marBottom w:val="0"/>
                      <w:divBdr>
                        <w:top w:val="none" w:sz="0" w:space="0" w:color="auto"/>
                        <w:left w:val="none" w:sz="0" w:space="0" w:color="auto"/>
                        <w:bottom w:val="none" w:sz="0" w:space="0" w:color="auto"/>
                        <w:right w:val="none" w:sz="0" w:space="0" w:color="auto"/>
                      </w:divBdr>
                    </w:div>
                    <w:div w:id="775246000">
                      <w:marLeft w:val="0"/>
                      <w:marRight w:val="0"/>
                      <w:marTop w:val="0"/>
                      <w:marBottom w:val="0"/>
                      <w:divBdr>
                        <w:top w:val="none" w:sz="0" w:space="0" w:color="auto"/>
                        <w:left w:val="none" w:sz="0" w:space="0" w:color="auto"/>
                        <w:bottom w:val="none" w:sz="0" w:space="0" w:color="auto"/>
                        <w:right w:val="none" w:sz="0" w:space="0" w:color="auto"/>
                      </w:divBdr>
                    </w:div>
                    <w:div w:id="2046516125">
                      <w:marLeft w:val="0"/>
                      <w:marRight w:val="0"/>
                      <w:marTop w:val="0"/>
                      <w:marBottom w:val="0"/>
                      <w:divBdr>
                        <w:top w:val="none" w:sz="0" w:space="0" w:color="auto"/>
                        <w:left w:val="none" w:sz="0" w:space="0" w:color="auto"/>
                        <w:bottom w:val="none" w:sz="0" w:space="0" w:color="auto"/>
                        <w:right w:val="none" w:sz="0" w:space="0" w:color="auto"/>
                      </w:divBdr>
                    </w:div>
                  </w:divsChild>
                </w:div>
                <w:div w:id="1732925411">
                  <w:marLeft w:val="0"/>
                  <w:marRight w:val="0"/>
                  <w:marTop w:val="0"/>
                  <w:marBottom w:val="0"/>
                  <w:divBdr>
                    <w:top w:val="none" w:sz="0" w:space="0" w:color="auto"/>
                    <w:left w:val="none" w:sz="0" w:space="0" w:color="auto"/>
                    <w:bottom w:val="none" w:sz="0" w:space="0" w:color="auto"/>
                    <w:right w:val="none" w:sz="0" w:space="0" w:color="auto"/>
                  </w:divBdr>
                  <w:divsChild>
                    <w:div w:id="716782072">
                      <w:marLeft w:val="0"/>
                      <w:marRight w:val="0"/>
                      <w:marTop w:val="0"/>
                      <w:marBottom w:val="0"/>
                      <w:divBdr>
                        <w:top w:val="none" w:sz="0" w:space="0" w:color="auto"/>
                        <w:left w:val="none" w:sz="0" w:space="0" w:color="auto"/>
                        <w:bottom w:val="none" w:sz="0" w:space="0" w:color="auto"/>
                        <w:right w:val="none" w:sz="0" w:space="0" w:color="auto"/>
                      </w:divBdr>
                    </w:div>
                  </w:divsChild>
                </w:div>
                <w:div w:id="1857382674">
                  <w:marLeft w:val="0"/>
                  <w:marRight w:val="0"/>
                  <w:marTop w:val="0"/>
                  <w:marBottom w:val="0"/>
                  <w:divBdr>
                    <w:top w:val="none" w:sz="0" w:space="0" w:color="auto"/>
                    <w:left w:val="none" w:sz="0" w:space="0" w:color="auto"/>
                    <w:bottom w:val="none" w:sz="0" w:space="0" w:color="auto"/>
                    <w:right w:val="none" w:sz="0" w:space="0" w:color="auto"/>
                  </w:divBdr>
                  <w:divsChild>
                    <w:div w:id="21647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624834">
          <w:marLeft w:val="0"/>
          <w:marRight w:val="0"/>
          <w:marTop w:val="0"/>
          <w:marBottom w:val="0"/>
          <w:divBdr>
            <w:top w:val="none" w:sz="0" w:space="0" w:color="auto"/>
            <w:left w:val="none" w:sz="0" w:space="0" w:color="auto"/>
            <w:bottom w:val="none" w:sz="0" w:space="0" w:color="auto"/>
            <w:right w:val="none" w:sz="0" w:space="0" w:color="auto"/>
          </w:divBdr>
        </w:div>
        <w:div w:id="1872959346">
          <w:marLeft w:val="0"/>
          <w:marRight w:val="0"/>
          <w:marTop w:val="0"/>
          <w:marBottom w:val="0"/>
          <w:divBdr>
            <w:top w:val="none" w:sz="0" w:space="0" w:color="auto"/>
            <w:left w:val="none" w:sz="0" w:space="0" w:color="auto"/>
            <w:bottom w:val="none" w:sz="0" w:space="0" w:color="auto"/>
            <w:right w:val="none" w:sz="0" w:space="0" w:color="auto"/>
          </w:divBdr>
        </w:div>
        <w:div w:id="1943755172">
          <w:marLeft w:val="0"/>
          <w:marRight w:val="0"/>
          <w:marTop w:val="0"/>
          <w:marBottom w:val="0"/>
          <w:divBdr>
            <w:top w:val="none" w:sz="0" w:space="0" w:color="auto"/>
            <w:left w:val="none" w:sz="0" w:space="0" w:color="auto"/>
            <w:bottom w:val="none" w:sz="0" w:space="0" w:color="auto"/>
            <w:right w:val="none" w:sz="0" w:space="0" w:color="auto"/>
          </w:divBdr>
        </w:div>
      </w:divsChild>
    </w:div>
    <w:div w:id="2084401660">
      <w:bodyDiv w:val="1"/>
      <w:marLeft w:val="0"/>
      <w:marRight w:val="0"/>
      <w:marTop w:val="0"/>
      <w:marBottom w:val="0"/>
      <w:divBdr>
        <w:top w:val="none" w:sz="0" w:space="0" w:color="auto"/>
        <w:left w:val="none" w:sz="0" w:space="0" w:color="auto"/>
        <w:bottom w:val="none" w:sz="0" w:space="0" w:color="auto"/>
        <w:right w:val="none" w:sz="0" w:space="0" w:color="auto"/>
      </w:divBdr>
    </w:div>
    <w:div w:id="2092048114">
      <w:bodyDiv w:val="1"/>
      <w:marLeft w:val="0"/>
      <w:marRight w:val="0"/>
      <w:marTop w:val="0"/>
      <w:marBottom w:val="0"/>
      <w:divBdr>
        <w:top w:val="none" w:sz="0" w:space="0" w:color="auto"/>
        <w:left w:val="none" w:sz="0" w:space="0" w:color="auto"/>
        <w:bottom w:val="none" w:sz="0" w:space="0" w:color="auto"/>
        <w:right w:val="none" w:sz="0" w:space="0" w:color="auto"/>
      </w:divBdr>
    </w:div>
    <w:div w:id="2133672505">
      <w:bodyDiv w:val="1"/>
      <w:marLeft w:val="0"/>
      <w:marRight w:val="0"/>
      <w:marTop w:val="0"/>
      <w:marBottom w:val="0"/>
      <w:divBdr>
        <w:top w:val="none" w:sz="0" w:space="0" w:color="auto"/>
        <w:left w:val="none" w:sz="0" w:space="0" w:color="auto"/>
        <w:bottom w:val="none" w:sz="0" w:space="0" w:color="auto"/>
        <w:right w:val="none" w:sz="0" w:space="0" w:color="auto"/>
      </w:divBdr>
      <w:divsChild>
        <w:div w:id="162548507">
          <w:marLeft w:val="0"/>
          <w:marRight w:val="0"/>
          <w:marTop w:val="0"/>
          <w:marBottom w:val="0"/>
          <w:divBdr>
            <w:top w:val="none" w:sz="0" w:space="0" w:color="auto"/>
            <w:left w:val="none" w:sz="0" w:space="0" w:color="auto"/>
            <w:bottom w:val="none" w:sz="0" w:space="0" w:color="auto"/>
            <w:right w:val="none" w:sz="0" w:space="0" w:color="auto"/>
          </w:divBdr>
        </w:div>
        <w:div w:id="167287305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er" Target="footer4.xml" Id="rId26" /><Relationship Type="http://schemas.openxmlformats.org/officeDocument/2006/relationships/customXml" Target="../customXml/item3.xml" Id="rId3" /><Relationship Type="http://schemas.openxmlformats.org/officeDocument/2006/relationships/theme" Target="theme/theme1.xml" Id="rId34" /><Relationship Type="http://schemas.openxmlformats.org/officeDocument/2006/relationships/settings" Target="settings.xml" Id="rId7" /><Relationship Type="http://schemas.openxmlformats.org/officeDocument/2006/relationships/header" Target="header1.xml" Id="rId25" /><Relationship Type="http://schemas.microsoft.com/office/2011/relationships/people" Target="people.xml" Id="rId3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3.xml" Id="rId24" /><Relationship Type="http://schemas.openxmlformats.org/officeDocument/2006/relationships/fontTable" Target="fontTable.xml" Id="rId32" /><Relationship Type="http://schemas.openxmlformats.org/officeDocument/2006/relationships/numbering" Target="numbering.xml" Id="rId5" /><Relationship Type="http://schemas.openxmlformats.org/officeDocument/2006/relationships/footer" Target="footer2.xml" Id="rId23"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22" /><Relationship Type="http://schemas.openxmlformats.org/officeDocument/2006/relationships/webSettings" Target="webSettings.xml" Id="rId8" /><Relationship Type="http://schemas.openxmlformats.org/officeDocument/2006/relationships/hyperlink" Target="https://undocs.org/en/UNW/2020/5/Rev.1" TargetMode="External" Id="R4e63e34623044249" /><Relationship Type="http://schemas.openxmlformats.org/officeDocument/2006/relationships/hyperlink" Target="https://www.google.com/url?sa=t&amp;rct=j&amp;q=&amp;esrc=s&amp;source=web&amp;cd=&amp;cad=rja&amp;uact=8&amp;ved=2ahUKEwjVhvq21JSJAxXDR_4FHQNwOecQFnoECBsQAQ&amp;url=https%3A%2F%2Fwww.unwomen.org%2Fsites%2Fdefault%2Ffiles%2F2022-06%2FEvaluation-GERAAS-guidance-2021-en.pdf&amp;usg=AOvVaw1PVQRBojAcbOhuk4fU10Tt&amp;opi=89978449" TargetMode="External" Id="R76ffc472572e4220" /><Relationship Type="http://schemas.openxmlformats.org/officeDocument/2006/relationships/hyperlink" Target="https://www.unwomen.org/sites/default/files/2022-10/UN-Women-country-portfolio-evaluations-revised-guidelines-en.pdf" TargetMode="External" Id="R03a81e3b5d9e4ac5" /><Relationship Type="http://schemas.openxmlformats.org/officeDocument/2006/relationships/hyperlink" Target="http://www.unevaluation.org/document/detail/1914" TargetMode="External" Id="R4be0d44e9ab949d3" /><Relationship Type="http://schemas.openxmlformats.org/officeDocument/2006/relationships/hyperlink" Target="http://www.unevaluation.org/document/detail/2866" TargetMode="External" Id="R22ed2521843a4389" /><Relationship Type="http://schemas.openxmlformats.org/officeDocument/2006/relationships/hyperlink" Target="https://unwomen-my.sharepoint.com/:b:/r/personal/c_chattopadhyay_unwomen_org/Documents/CPEs/RO%20SN%20Eval/ToR/UN-Women-Strategic-Plan-2022-2025-brochure-en.pdf?csf=1&amp;web=1&amp;e=iWBGgy" TargetMode="External" Id="R7f06e9870d5347ae" /><Relationship Type="http://schemas.openxmlformats.org/officeDocument/2006/relationships/hyperlink" Target="https://unwomen-my.sharepoint.com/:b:/r/personal/c_chattopadhyay_unwomen_org/Documents/CPEs/RO%20SN%20Eval/ToR/FINAL%20Strategic%20Note%202022%20-%202025%20-%20the%20Arab%20States%20-%2021%20January%202022-1%202.pdf?csf=1&amp;web=1&amp;e=gDaQJt" TargetMode="External" Id="R2f904ba9aa7c4dce" /><Relationship Type="http://schemas.openxmlformats.org/officeDocument/2006/relationships/hyperlink" Target="https://undocs.org/UNW/2021/6" TargetMode="External" Id="R694b5355d0144066" /><Relationship Type="http://schemas.openxmlformats.org/officeDocument/2006/relationships/hyperlink" Target="https://undocs.org/en/UNW/2020/5/Rev.1" TargetMode="External" Id="Rdb49f285d83c4a7e" /><Relationship Type="http://schemas.openxmlformats.org/officeDocument/2006/relationships/hyperlink" Target="https://www.unwomen.org/en/un-women-strategic-plan-2022-2025" TargetMode="External" Id="Rc3350f4e98b54dfe" /><Relationship Type="http://schemas.openxmlformats.org/officeDocument/2006/relationships/hyperlink" Target="http://www.unevaluation.org/document/detail/1914" TargetMode="External" Id="Raf9cae2ebd3f4b4d" /><Relationship Type="http://schemas.openxmlformats.org/officeDocument/2006/relationships/hyperlink" Target="http://www.unevaluation.org/document/detail/2866" TargetMode="External" Id="R900083b679fc4d83" /><Relationship Type="http://schemas.openxmlformats.org/officeDocument/2006/relationships/hyperlink" Target="http://www.uneval.org/document/detail/1433" TargetMode="External" Id="R694b13f1f2474fcd" /><Relationship Type="http://schemas.openxmlformats.org/officeDocument/2006/relationships/hyperlink" Target="https://gate.unwomen.org/Evaluation/Details?evaluationId=11636" TargetMode="External" Id="R029dfc1f4eb64ac6" /><Relationship Type="http://schemas.openxmlformats.org/officeDocument/2006/relationships/hyperlink" Target="https://gate.unwomen.org/Evaluation/Details?evaluationId=11678" TargetMode="External" Id="R22f9f4d696b54bb7" /><Relationship Type="http://schemas.openxmlformats.org/officeDocument/2006/relationships/hyperlink" Target="https://gate.unwomen.org/Evaluation/Details?evaluationId=11714" TargetMode="External" Id="R4e9f94c661f9497e" /><Relationship Type="http://schemas.openxmlformats.org/officeDocument/2006/relationships/hyperlink" Target="https://gate.unwomen.org/Evaluation/Details?evaluationId=11748" TargetMode="External" Id="Rc6184927ef9c497f" /><Relationship Type="http://schemas.openxmlformats.org/officeDocument/2006/relationships/hyperlink" Target="http://www.unevaluation.org/document/detail/1914" TargetMode="External" Id="R5f0b79c6102e44e7" /><Relationship Type="http://schemas.openxmlformats.org/officeDocument/2006/relationships/hyperlink" Target="http://www.uneval.org/document/detail/2866" TargetMode="External" Id="Rc7df5791708d4417" /><Relationship Type="http://schemas.openxmlformats.org/officeDocument/2006/relationships/hyperlink" Target="https://www.unwomen.org/en/digital-library/publications/2020/08/evaluation-policy-of-the-united-nations-entity-for-gender-equality-and-the-empowerment-of-women" TargetMode="External" Id="Rd7622aaefcd34f4d" /><Relationship Type="http://schemas.openxmlformats.org/officeDocument/2006/relationships/hyperlink" Target="https://gate.unwomen.org/EvaluationDocument/Download?evaluationDocumentID=9830" TargetMode="External" Id="Rdb2cc0c007c34365" /><Relationship Type="http://schemas.openxmlformats.org/officeDocument/2006/relationships/hyperlink" Target="https://www.unwomen.org/en/digital-library/publications/2020/06/good-practices-in-gender-responsive-evaluations" TargetMode="External" Id="R21558f1bccaf4bd1" /><Relationship Type="http://schemas.openxmlformats.org/officeDocument/2006/relationships/hyperlink" Target="https://www.uneval.org/document/detail/980" TargetMode="External" Id="Rfa2990aeffa4403a" /></Relationships>
</file>

<file path=word/_rels/footnotes.xml.rels>&#65279;<?xml version="1.0" encoding="utf-8"?><Relationships xmlns="http://schemas.openxmlformats.org/package/2006/relationships"><Relationship Type="http://schemas.openxmlformats.org/officeDocument/2006/relationships/hyperlink" Target="http://www.uneval.org/document/detail/1616" TargetMode="External" Id="rId1" /><Relationship Type="http://schemas.openxmlformats.org/officeDocument/2006/relationships/hyperlink" Target="https://gate.unwomen.org/EvaluationDocument/Download?evaluationDocumentID=9026" TargetMode="External" Id="R6c70492100684a9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3D621EC3FE65848A99E9E2736D3C4A6" ma:contentTypeVersion="5" ma:contentTypeDescription="Create a new document." ma:contentTypeScope="" ma:versionID="94f6c73bd0b022199d28d7d63937b1bf">
  <xsd:schema xmlns:xsd="http://www.w3.org/2001/XMLSchema" xmlns:xs="http://www.w3.org/2001/XMLSchema" xmlns:p="http://schemas.microsoft.com/office/2006/metadata/properties" xmlns:ns2="a6e34da6-05e8-4b02-885f-a05ca3b06021" targetNamespace="http://schemas.microsoft.com/office/2006/metadata/properties" ma:root="true" ma:fieldsID="e4c320375568c5325e38f7e33df477a5" ns2:_="">
    <xsd:import namespace="a6e34da6-05e8-4b02-885f-a05ca3b060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e34da6-05e8-4b02-885f-a05ca3b06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367CF6-B75C-4538-8722-5AC2F22A0B94}">
  <ds:schemaRefs>
    <ds:schemaRef ds:uri="http://schemas.openxmlformats.org/officeDocument/2006/bibliography"/>
  </ds:schemaRefs>
</ds:datastoreItem>
</file>

<file path=customXml/itemProps2.xml><?xml version="1.0" encoding="utf-8"?>
<ds:datastoreItem xmlns:ds="http://schemas.openxmlformats.org/officeDocument/2006/customXml" ds:itemID="{B49C603B-D8CF-4AC8-8C5A-02747BB2E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e34da6-05e8-4b02-885f-a05ca3b060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06699-710A-4224-9D31-8413D9D23540}">
  <ds:schemaRefs>
    <ds:schemaRef ds:uri="http://schemas.microsoft.com/sharepoint/v3/contenttype/forms"/>
  </ds:schemaRefs>
</ds:datastoreItem>
</file>

<file path=customXml/itemProps4.xml><?xml version="1.0" encoding="utf-8"?>
<ds:datastoreItem xmlns:ds="http://schemas.openxmlformats.org/officeDocument/2006/customXml" ds:itemID="{1246F2F4-158A-42ED-B565-4830AF1D766D}">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Vickers</dc:creator>
  <keywords/>
  <dc:description/>
  <lastModifiedBy>Chaitali Chattopadhyay</lastModifiedBy>
  <revision>307</revision>
  <dcterms:created xsi:type="dcterms:W3CDTF">2024-07-18T16:56:00.0000000Z</dcterms:created>
  <dcterms:modified xsi:type="dcterms:W3CDTF">2025-12-19T13:45:32.1032244Z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0x01010053D621EC3FE65848A99E9E2736D3C4A6</vt:lpwstr>
  </property>
  <property fmtid="{D5CDD505-2E9C-101B-9397-08002B2CF9AE}" pid="3" name="_dlc_DocIdItemGuid">
    <vt:lpwstr>48ed2bd2-0a0b-480c-b87b-b1a894f998c9</vt:lpwstr>
  </property>
</Properties>
</file>