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DAD20" w14:textId="77777777" w:rsidR="00376DD5" w:rsidRPr="00ED45B8" w:rsidRDefault="00376DD5" w:rsidP="00376DD5">
      <w:pPr>
        <w:ind w:left="-720"/>
        <w:jc w:val="center"/>
        <w:rPr>
          <w:rFonts w:cstheme="minorHAnsi"/>
          <w:b/>
          <w:bCs/>
        </w:rPr>
      </w:pPr>
      <w:r w:rsidRPr="00ED45B8">
        <w:rPr>
          <w:rFonts w:cstheme="minorHAnsi"/>
          <w:b/>
          <w:bCs/>
        </w:rPr>
        <w:t>TERMS OF REFERENCE</w:t>
      </w:r>
    </w:p>
    <w:p w14:paraId="45D9EB03" w14:textId="11D0A79F" w:rsidR="00D75F40" w:rsidRPr="00ED45B8" w:rsidRDefault="00376DD5" w:rsidP="00376DD5">
      <w:pPr>
        <w:ind w:left="-720"/>
        <w:jc w:val="center"/>
        <w:rPr>
          <w:rFonts w:cstheme="minorHAnsi"/>
          <w:b/>
          <w:bCs/>
        </w:rPr>
      </w:pPr>
      <w:r w:rsidRPr="00ED45B8">
        <w:rPr>
          <w:rFonts w:cstheme="minorHAnsi"/>
          <w:b/>
          <w:bCs/>
        </w:rPr>
        <w:t xml:space="preserve"> Country </w:t>
      </w:r>
      <w:r w:rsidR="007D7753" w:rsidRPr="00ED45B8">
        <w:rPr>
          <w:rFonts w:cstheme="minorHAnsi"/>
          <w:b/>
          <w:bCs/>
        </w:rPr>
        <w:t>Portfolio</w:t>
      </w:r>
      <w:r w:rsidRPr="00ED45B8">
        <w:rPr>
          <w:rFonts w:cstheme="minorHAnsi"/>
          <w:b/>
          <w:bCs/>
        </w:rPr>
        <w:t xml:space="preserve"> Evaluation  </w:t>
      </w:r>
    </w:p>
    <w:p w14:paraId="76E4F707" w14:textId="48EE4598" w:rsidR="00376DD5" w:rsidRPr="00ED45B8" w:rsidRDefault="00376DD5" w:rsidP="00376DD5">
      <w:pPr>
        <w:ind w:left="-720"/>
        <w:jc w:val="center"/>
        <w:rPr>
          <w:rFonts w:cstheme="minorHAnsi"/>
          <w:b/>
          <w:bCs/>
        </w:rPr>
      </w:pPr>
      <w:r w:rsidRPr="00ED45B8">
        <w:rPr>
          <w:rFonts w:cstheme="minorHAnsi"/>
          <w:b/>
          <w:bCs/>
        </w:rPr>
        <w:t xml:space="preserve">UN Women </w:t>
      </w:r>
      <w:r w:rsidR="00F91334" w:rsidRPr="00ED45B8">
        <w:rPr>
          <w:rFonts w:cstheme="minorHAnsi"/>
          <w:b/>
          <w:bCs/>
        </w:rPr>
        <w:t>Georgia</w:t>
      </w:r>
      <w:r w:rsidRPr="00ED45B8">
        <w:rPr>
          <w:rFonts w:cstheme="minorHAnsi"/>
          <w:b/>
          <w:bCs/>
        </w:rPr>
        <w:t xml:space="preserve"> Country Offic</w:t>
      </w:r>
      <w:r w:rsidR="007D7753" w:rsidRPr="00ED45B8">
        <w:rPr>
          <w:rFonts w:cstheme="minorHAnsi"/>
          <w:b/>
          <w:bCs/>
        </w:rPr>
        <w:t>e</w:t>
      </w:r>
      <w:r w:rsidRPr="00ED45B8">
        <w:rPr>
          <w:rFonts w:cstheme="minorHAnsi"/>
          <w:b/>
          <w:bCs/>
        </w:rPr>
        <w:t xml:space="preserve"> Strategic Note (SN) 20</w:t>
      </w:r>
      <w:r w:rsidR="00F91334" w:rsidRPr="00ED45B8">
        <w:rPr>
          <w:rFonts w:cstheme="minorHAnsi"/>
          <w:b/>
          <w:bCs/>
        </w:rPr>
        <w:t>21</w:t>
      </w:r>
      <w:r w:rsidRPr="00ED45B8">
        <w:rPr>
          <w:rFonts w:cstheme="minorHAnsi"/>
          <w:b/>
          <w:bCs/>
        </w:rPr>
        <w:t>-202</w:t>
      </w:r>
      <w:r w:rsidR="00F91334" w:rsidRPr="00ED45B8">
        <w:rPr>
          <w:rFonts w:cstheme="minorHAnsi"/>
          <w:b/>
          <w:bCs/>
        </w:rPr>
        <w:t>5</w:t>
      </w:r>
    </w:p>
    <w:p w14:paraId="3220E18F" w14:textId="09388154" w:rsidR="00574719" w:rsidRDefault="009E17FA" w:rsidP="00574719">
      <w:pPr>
        <w:pStyle w:val="ListParagraph"/>
        <w:numPr>
          <w:ilvl w:val="0"/>
          <w:numId w:val="8"/>
        </w:numPr>
        <w:rPr>
          <w:rFonts w:cstheme="minorHAnsi"/>
          <w:b/>
          <w:bCs/>
        </w:rPr>
      </w:pPr>
      <w:bookmarkStart w:id="0" w:name="_Hlk78262976"/>
      <w:r>
        <w:rPr>
          <w:rFonts w:cstheme="minorHAnsi"/>
          <w:b/>
          <w:bCs/>
        </w:rPr>
        <w:t>Background</w:t>
      </w:r>
    </w:p>
    <w:p w14:paraId="3FE52F1A" w14:textId="6AAE0C75" w:rsidR="00574719" w:rsidRDefault="00574719" w:rsidP="00A8113A">
      <w:pPr>
        <w:jc w:val="both"/>
      </w:pPr>
      <w:r w:rsidRPr="00D7656F">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center of all its efforts, UN Women leads and coordinates United Nations system efforts to ensure that commitments on gender equality and gender mainstreaming translate into action throughout the world.</w:t>
      </w:r>
      <w:r>
        <w:t xml:space="preserve"> </w:t>
      </w:r>
    </w:p>
    <w:p w14:paraId="2C6A0ABA" w14:textId="27B312CD" w:rsidR="00705905" w:rsidRPr="00D7656F" w:rsidRDefault="00705905" w:rsidP="00705905">
      <w:pPr>
        <w:jc w:val="both"/>
      </w:pPr>
      <w:r w:rsidRPr="00D7656F">
        <w:t xml:space="preserve">UN Women </w:t>
      </w:r>
      <w:r>
        <w:t>Georgia</w:t>
      </w:r>
      <w:r w:rsidRPr="00D7656F">
        <w:t xml:space="preserve"> has been at the forefront of support for </w:t>
      </w:r>
      <w:r>
        <w:t>Georgia’</w:t>
      </w:r>
      <w:r w:rsidRPr="00D7656F">
        <w:t xml:space="preserve">s continuous commitment to implement international norms and standards on women’s rights, and the implementation of relevant national legal and policy frameworks. </w:t>
      </w:r>
      <w:r w:rsidR="002C05A9" w:rsidRPr="002C05A9">
        <w:t>UN Women established a full-fledged Country Office presence in Georgia in 201</w:t>
      </w:r>
      <w:r w:rsidR="00A8113A">
        <w:t>4</w:t>
      </w:r>
      <w:r w:rsidRPr="00D7656F">
        <w:t>. This evaluation will consider the Strategic Note</w:t>
      </w:r>
      <w:r w:rsidR="00A8113A">
        <w:t xml:space="preserve"> (SN)</w:t>
      </w:r>
      <w:r w:rsidRPr="00D7656F">
        <w:t xml:space="preserve"> covering the period 202</w:t>
      </w:r>
      <w:r w:rsidR="00A8113A">
        <w:t>1</w:t>
      </w:r>
      <w:r w:rsidRPr="00D7656F">
        <w:t>-2025. The current Strategic Note will end in December 2025.</w:t>
      </w:r>
      <w:r w:rsidR="002C05A9">
        <w:t xml:space="preserve"> </w:t>
      </w:r>
    </w:p>
    <w:p w14:paraId="2F8FBB73" w14:textId="2C7B9031" w:rsidR="00D252B2" w:rsidRDefault="00421089" w:rsidP="00D252B2">
      <w:pPr>
        <w:jc w:val="both"/>
      </w:pPr>
      <w:r w:rsidRPr="002E2127">
        <w:t>The Country Office Strategic Note</w:t>
      </w:r>
      <w:r w:rsidR="00A8113A">
        <w:t xml:space="preserve"> 2021-2025</w:t>
      </w:r>
      <w:r w:rsidRPr="002E2127">
        <w:t xml:space="preserve"> is the main planning tool for UN Women’s support to normative, coordination and operational work in </w:t>
      </w:r>
      <w:r w:rsidR="0071369D">
        <w:t>Georgia</w:t>
      </w:r>
      <w:r w:rsidR="00A8113A">
        <w:t xml:space="preserve"> that is fully aligned with</w:t>
      </w:r>
      <w:r w:rsidR="00A8113A" w:rsidRPr="00D7656F">
        <w:t xml:space="preserve"> UN Women </w:t>
      </w:r>
      <w:r w:rsidR="00A8113A">
        <w:t>g</w:t>
      </w:r>
      <w:r w:rsidR="00A8113A" w:rsidRPr="00D7656F">
        <w:t>lobal Strategic Plan 2022-2025</w:t>
      </w:r>
      <w:r w:rsidR="00A8113A" w:rsidRPr="00D7656F">
        <w:rPr>
          <w:rStyle w:val="FootnoteReference"/>
        </w:rPr>
        <w:footnoteReference w:id="2"/>
      </w:r>
      <w:r w:rsidR="00A8113A">
        <w:t xml:space="preserve"> </w:t>
      </w:r>
      <w:r w:rsidR="00A8113A" w:rsidRPr="00D7656F">
        <w:t>and country-level UN</w:t>
      </w:r>
      <w:r w:rsidR="003A4DB1">
        <w:t xml:space="preserve"> </w:t>
      </w:r>
      <w:r w:rsidR="00A8113A" w:rsidRPr="00D7656F">
        <w:t>S</w:t>
      </w:r>
      <w:r w:rsidR="003A4DB1">
        <w:t xml:space="preserve">ustainable </w:t>
      </w:r>
      <w:r w:rsidR="00A8113A" w:rsidRPr="00D7656F">
        <w:t>D</w:t>
      </w:r>
      <w:r w:rsidR="003A4DB1">
        <w:t xml:space="preserve">evelopment </w:t>
      </w:r>
      <w:r w:rsidR="00A8113A" w:rsidRPr="00D7656F">
        <w:t>C</w:t>
      </w:r>
      <w:r w:rsidR="003A4DB1">
        <w:t xml:space="preserve">ooperation </w:t>
      </w:r>
      <w:r w:rsidR="00A8113A" w:rsidRPr="00D7656F">
        <w:t>F</w:t>
      </w:r>
      <w:r w:rsidR="003A4DB1">
        <w:t>rameworks (UNSDCF)</w:t>
      </w:r>
      <w:r w:rsidR="00A8113A" w:rsidRPr="00D7656F">
        <w:t xml:space="preserve"> 202</w:t>
      </w:r>
      <w:r w:rsidR="00A8113A">
        <w:t>1</w:t>
      </w:r>
      <w:r w:rsidR="00A8113A" w:rsidRPr="00D7656F">
        <w:t>-2025</w:t>
      </w:r>
      <w:r w:rsidR="00A8113A">
        <w:rPr>
          <w:rStyle w:val="FootnoteReference"/>
        </w:rPr>
        <w:footnoteReference w:id="3"/>
      </w:r>
      <w:r w:rsidR="00A8113A">
        <w:t xml:space="preserve"> </w:t>
      </w:r>
      <w:r w:rsidR="00750173">
        <w:t xml:space="preserve">contributing to four out of its five outcomes, </w:t>
      </w:r>
      <w:r w:rsidR="00A8113A">
        <w:t xml:space="preserve">as schematically mapped out </w:t>
      </w:r>
      <w:r w:rsidR="00E94896">
        <w:t>below:</w:t>
      </w:r>
    </w:p>
    <w:p w14:paraId="2945B5B0" w14:textId="77777777" w:rsidR="00D61DF4" w:rsidRPr="00D7656F" w:rsidRDefault="00D61DF4" w:rsidP="00D252B2">
      <w:pPr>
        <w:jc w:val="both"/>
        <w:rPr>
          <w:color w:val="4472C4" w:themeColor="accent1"/>
        </w:rPr>
      </w:pPr>
    </w:p>
    <w:tbl>
      <w:tblPr>
        <w:tblStyle w:val="TableGrid"/>
        <w:tblW w:w="9085" w:type="dxa"/>
        <w:tblLook w:val="04A0" w:firstRow="1" w:lastRow="0" w:firstColumn="1" w:lastColumn="0" w:noHBand="0" w:noVBand="1"/>
      </w:tblPr>
      <w:tblGrid>
        <w:gridCol w:w="4225"/>
        <w:gridCol w:w="4860"/>
      </w:tblGrid>
      <w:tr w:rsidR="00935A93" w:rsidRPr="00D7656F" w14:paraId="20425BF7" w14:textId="77777777" w:rsidTr="0075203C">
        <w:tc>
          <w:tcPr>
            <w:tcW w:w="4225" w:type="dxa"/>
          </w:tcPr>
          <w:p w14:paraId="6A3E04A4" w14:textId="14BF9B8A" w:rsidR="00935A93" w:rsidRPr="00D7656F" w:rsidRDefault="00E94896" w:rsidP="0075203C">
            <w:pPr>
              <w:jc w:val="center"/>
              <w:rPr>
                <w:b/>
                <w:bCs/>
              </w:rPr>
            </w:pPr>
            <w:r>
              <w:rPr>
                <w:b/>
                <w:bCs/>
              </w:rPr>
              <w:t>SN / UNSDCF Outcomes</w:t>
            </w:r>
          </w:p>
          <w:p w14:paraId="6844F39F" w14:textId="77777777" w:rsidR="00935A93" w:rsidRPr="00D7656F" w:rsidRDefault="00935A93" w:rsidP="0075203C">
            <w:pPr>
              <w:jc w:val="center"/>
              <w:rPr>
                <w:b/>
                <w:bCs/>
              </w:rPr>
            </w:pPr>
          </w:p>
        </w:tc>
        <w:tc>
          <w:tcPr>
            <w:tcW w:w="4860" w:type="dxa"/>
          </w:tcPr>
          <w:p w14:paraId="01010C52" w14:textId="6E3EDB82" w:rsidR="00935A93" w:rsidRPr="00D7656F" w:rsidRDefault="00E94896" w:rsidP="001938B9">
            <w:pPr>
              <w:jc w:val="center"/>
              <w:rPr>
                <w:b/>
                <w:bCs/>
              </w:rPr>
            </w:pPr>
            <w:r>
              <w:rPr>
                <w:b/>
                <w:bCs/>
              </w:rPr>
              <w:t>alignment with UN Women SP</w:t>
            </w:r>
          </w:p>
        </w:tc>
      </w:tr>
      <w:tr w:rsidR="00935A93" w:rsidRPr="00D7656F" w14:paraId="1385288E" w14:textId="77777777" w:rsidTr="0075203C">
        <w:tc>
          <w:tcPr>
            <w:tcW w:w="4225" w:type="dxa"/>
          </w:tcPr>
          <w:p w14:paraId="79E21803" w14:textId="15AF88EE" w:rsidR="00E94896" w:rsidRPr="00300713" w:rsidRDefault="00E94896" w:rsidP="00E94896">
            <w:pPr>
              <w:jc w:val="both"/>
              <w:rPr>
                <w:rFonts w:eastAsia="Calibri" w:cstheme="minorHAnsi"/>
                <w:b/>
              </w:rPr>
            </w:pPr>
            <w:r w:rsidRPr="00300713">
              <w:rPr>
                <w:rFonts w:cstheme="minorHAnsi"/>
                <w:b/>
                <w:bCs/>
                <w:kern w:val="24"/>
                <w:lang w:eastAsia="fr-FR"/>
              </w:rPr>
              <w:t xml:space="preserve">SN Outcome 1: </w:t>
            </w:r>
            <w:r w:rsidRPr="00300713">
              <w:rPr>
                <w:rFonts w:eastAsia="Calibri" w:cstheme="minorHAnsi"/>
                <w:bCs/>
              </w:rPr>
              <w:t>By 2025, all people in Georgia enjoy improved good governance, more open, resilient and accountable institutions, rule of law, equal access to justice, human rights, and increased representation and participation of women in decision making (UNSDCF Outcome1)</w:t>
            </w:r>
          </w:p>
          <w:p w14:paraId="08B69D61" w14:textId="77777777" w:rsidR="00935A93" w:rsidRPr="00D7656F" w:rsidRDefault="00935A93" w:rsidP="00E94896">
            <w:pPr>
              <w:jc w:val="both"/>
            </w:pPr>
          </w:p>
        </w:tc>
        <w:tc>
          <w:tcPr>
            <w:tcW w:w="4860" w:type="dxa"/>
          </w:tcPr>
          <w:p w14:paraId="33181D45" w14:textId="124829E7" w:rsidR="00E94896" w:rsidRPr="00E94896" w:rsidRDefault="00E94896" w:rsidP="00E94896">
            <w:pPr>
              <w:rPr>
                <w:rFonts w:cstheme="minorHAnsi"/>
                <w:bCs/>
              </w:rPr>
            </w:pPr>
            <w:r w:rsidRPr="00E94896">
              <w:rPr>
                <w:rFonts w:cstheme="minorHAnsi"/>
                <w:bCs/>
              </w:rPr>
              <w:t>Aligned with impact area 1</w:t>
            </w:r>
            <w:r w:rsidRPr="00E94896">
              <w:rPr>
                <w:rFonts w:cstheme="minorHAnsi"/>
                <w:bCs/>
                <w:lang w:val="ka-GE"/>
              </w:rPr>
              <w:t>:</w:t>
            </w:r>
            <w:r w:rsidRPr="00E94896">
              <w:rPr>
                <w:rFonts w:cstheme="minorHAnsi"/>
                <w:bCs/>
              </w:rPr>
              <w:t xml:space="preserve"> Governance and Participation in Public Life (G&amp;PPL) and to Outcomes: 1,2,5,6 and 7:</w:t>
            </w:r>
          </w:p>
          <w:p w14:paraId="3F89ADC9" w14:textId="77777777" w:rsidR="00E94896" w:rsidRDefault="00E94896" w:rsidP="00E94896">
            <w:pPr>
              <w:pStyle w:val="ListParagraph"/>
              <w:ind w:left="360"/>
            </w:pPr>
          </w:p>
          <w:p w14:paraId="60C052B6" w14:textId="50B8CA4D" w:rsidR="00935A93" w:rsidRPr="00D7656F" w:rsidRDefault="00E94896" w:rsidP="00E94896">
            <w:r>
              <w:t xml:space="preserve">1. </w:t>
            </w:r>
            <w:r w:rsidR="00316CC6">
              <w:t>G</w:t>
            </w:r>
            <w:r w:rsidR="00935A93" w:rsidRPr="00D7656F">
              <w:t>lobal normative frameworks, and gender-responsive laws, policies, and institutions</w:t>
            </w:r>
          </w:p>
          <w:p w14:paraId="6F09091A" w14:textId="2612A22C" w:rsidR="00E94896" w:rsidRPr="00D7656F" w:rsidRDefault="00E94896" w:rsidP="00E94896">
            <w:r>
              <w:t xml:space="preserve">2. </w:t>
            </w:r>
            <w:r w:rsidRPr="00D7656F">
              <w:t>Financing for gender equality</w:t>
            </w:r>
          </w:p>
          <w:p w14:paraId="4C35D10A" w14:textId="77777777" w:rsidR="00E94896" w:rsidRDefault="00E94896" w:rsidP="00E94896">
            <w:r>
              <w:t xml:space="preserve">5. </w:t>
            </w:r>
            <w:r w:rsidRPr="00D7656F">
              <w:t>Women’s voice, leadership, and agency</w:t>
            </w:r>
          </w:p>
          <w:p w14:paraId="2049C5EE" w14:textId="26451AB2" w:rsidR="00E94896" w:rsidRDefault="00E94896" w:rsidP="00E94896">
            <w:r>
              <w:t xml:space="preserve">6. </w:t>
            </w:r>
            <w:r w:rsidRPr="00D7656F">
              <w:t>Production, analysis and use of gender statistics, sex-disaggregated data, and knowledge</w:t>
            </w:r>
          </w:p>
          <w:p w14:paraId="4D3208B7" w14:textId="55EC0AD3" w:rsidR="00935A93" w:rsidRPr="00D7656F" w:rsidRDefault="00E94896" w:rsidP="005A4D34">
            <w:r>
              <w:t xml:space="preserve">7. </w:t>
            </w:r>
            <w:r w:rsidRPr="00D7656F">
              <w:t>UN System coordination for gender equality and women’s empowerment</w:t>
            </w:r>
          </w:p>
        </w:tc>
      </w:tr>
      <w:tr w:rsidR="00935A93" w:rsidRPr="00D7656F" w14:paraId="44A8CEFE" w14:textId="77777777" w:rsidTr="0075203C">
        <w:tc>
          <w:tcPr>
            <w:tcW w:w="4225" w:type="dxa"/>
          </w:tcPr>
          <w:p w14:paraId="619C6F62" w14:textId="77777777" w:rsidR="00E94896" w:rsidRPr="00300713" w:rsidRDefault="00E94896" w:rsidP="00E94896">
            <w:pPr>
              <w:spacing w:before="240"/>
              <w:rPr>
                <w:rFonts w:eastAsia="Calibri" w:cstheme="minorHAnsi"/>
                <w:bCs/>
              </w:rPr>
            </w:pPr>
            <w:r w:rsidRPr="00300713">
              <w:rPr>
                <w:rFonts w:cstheme="minorHAnsi"/>
                <w:b/>
                <w:bCs/>
                <w:kern w:val="24"/>
                <w:lang w:eastAsia="fr-FR"/>
              </w:rPr>
              <w:t xml:space="preserve">SN Outcome 2: </w:t>
            </w:r>
            <w:bookmarkStart w:id="1" w:name="_Hlk54790790"/>
            <w:r w:rsidRPr="00300713">
              <w:rPr>
                <w:rFonts w:eastAsia="Calibri" w:cstheme="minorHAnsi"/>
                <w:bCs/>
              </w:rPr>
              <w:t xml:space="preserve">By 2025, all people without discrimination benefit from a sustainable, </w:t>
            </w:r>
            <w:r w:rsidRPr="00300713">
              <w:rPr>
                <w:rFonts w:eastAsia="Calibri" w:cstheme="minorHAnsi"/>
                <w:bCs/>
              </w:rPr>
              <w:lastRenderedPageBreak/>
              <w:t xml:space="preserve">inclusive and resilient economy in Georgia </w:t>
            </w:r>
            <w:bookmarkEnd w:id="1"/>
            <w:r w:rsidRPr="00300713">
              <w:rPr>
                <w:rFonts w:eastAsia="Calibri" w:cstheme="minorHAnsi"/>
                <w:bCs/>
              </w:rPr>
              <w:t>(UNSDCF Outcome 3)</w:t>
            </w:r>
          </w:p>
          <w:p w14:paraId="7A989BAC" w14:textId="77777777" w:rsidR="00935A93" w:rsidRPr="00D7656F" w:rsidRDefault="00935A93" w:rsidP="00E94896"/>
        </w:tc>
        <w:tc>
          <w:tcPr>
            <w:tcW w:w="4860" w:type="dxa"/>
          </w:tcPr>
          <w:p w14:paraId="1598A296" w14:textId="77777777" w:rsidR="00935A93" w:rsidRDefault="00E94896" w:rsidP="00E94896">
            <w:pPr>
              <w:rPr>
                <w:rFonts w:cstheme="minorHAnsi"/>
                <w:bCs/>
                <w:shd w:val="clear" w:color="auto" w:fill="FFFFFF" w:themeFill="background1"/>
              </w:rPr>
            </w:pPr>
            <w:r>
              <w:lastRenderedPageBreak/>
              <w:t>Aligned with i</w:t>
            </w:r>
            <w:r w:rsidRPr="00300713">
              <w:rPr>
                <w:rFonts w:cstheme="minorHAnsi"/>
                <w:bCs/>
              </w:rPr>
              <w:t>mpact area 2</w:t>
            </w:r>
            <w:r w:rsidRPr="00300713">
              <w:rPr>
                <w:rFonts w:cstheme="minorHAnsi"/>
                <w:bCs/>
                <w:lang w:val="ka-GE"/>
              </w:rPr>
              <w:t>:</w:t>
            </w:r>
            <w:r w:rsidRPr="00300713">
              <w:rPr>
                <w:rFonts w:cstheme="minorHAnsi"/>
                <w:bCs/>
              </w:rPr>
              <w:t xml:space="preserve"> </w:t>
            </w:r>
            <w:r w:rsidRPr="00300713">
              <w:rPr>
                <w:rFonts w:eastAsia="Calibri" w:cstheme="minorHAnsi"/>
                <w:bCs/>
              </w:rPr>
              <w:t>Women’s Economic Empowerment (WEE)</w:t>
            </w:r>
            <w:r w:rsidRPr="00300713">
              <w:rPr>
                <w:rFonts w:cstheme="minorHAnsi"/>
                <w:bCs/>
              </w:rPr>
              <w:t xml:space="preserve"> and to Outcomes </w:t>
            </w:r>
            <w:r w:rsidRPr="00300713">
              <w:rPr>
                <w:rFonts w:cstheme="minorHAnsi"/>
                <w:bCs/>
                <w:shd w:val="clear" w:color="auto" w:fill="FFFFFF" w:themeFill="background1"/>
              </w:rPr>
              <w:t>1 and 4</w:t>
            </w:r>
            <w:r>
              <w:rPr>
                <w:rFonts w:cstheme="minorHAnsi"/>
                <w:bCs/>
                <w:shd w:val="clear" w:color="auto" w:fill="FFFFFF" w:themeFill="background1"/>
              </w:rPr>
              <w:t>:</w:t>
            </w:r>
          </w:p>
          <w:p w14:paraId="5839FE48" w14:textId="77777777" w:rsidR="005A4D34" w:rsidRDefault="005A4D34" w:rsidP="00E94896">
            <w:pPr>
              <w:rPr>
                <w:rFonts w:cstheme="minorHAnsi"/>
                <w:kern w:val="24"/>
                <w:lang w:eastAsia="fr-FR"/>
              </w:rPr>
            </w:pPr>
          </w:p>
          <w:p w14:paraId="1D93900D" w14:textId="71A9D1DE" w:rsidR="00E94896" w:rsidRPr="005A4D34" w:rsidRDefault="005A4D34" w:rsidP="00E94896">
            <w:pPr>
              <w:rPr>
                <w:rFonts w:cstheme="minorHAnsi"/>
              </w:rPr>
            </w:pPr>
            <w:r>
              <w:rPr>
                <w:rFonts w:cstheme="minorHAnsi"/>
                <w:kern w:val="24"/>
                <w:lang w:eastAsia="fr-FR"/>
              </w:rPr>
              <w:lastRenderedPageBreak/>
              <w:t xml:space="preserve">1. </w:t>
            </w:r>
            <w:r w:rsidR="00E94896" w:rsidRPr="00300713">
              <w:rPr>
                <w:rFonts w:cstheme="minorHAnsi"/>
                <w:kern w:val="24"/>
                <w:lang w:eastAsia="fr-FR"/>
              </w:rPr>
              <w:t>Global normative frameworks and gender-</w:t>
            </w:r>
            <w:r w:rsidR="00E94896" w:rsidRPr="005A4D34">
              <w:rPr>
                <w:rFonts w:cstheme="minorHAnsi"/>
                <w:kern w:val="24"/>
                <w:lang w:eastAsia="fr-FR"/>
              </w:rPr>
              <w:t>responsive laws, policies and institutions</w:t>
            </w:r>
          </w:p>
          <w:p w14:paraId="4A91564E" w14:textId="2792E2D1" w:rsidR="00E94896" w:rsidRPr="005A4D34" w:rsidRDefault="005A4D34" w:rsidP="00E94896">
            <w:pPr>
              <w:rPr>
                <w:rFonts w:cstheme="minorHAnsi"/>
                <w:kern w:val="24"/>
                <w:lang w:eastAsia="fr-FR"/>
              </w:rPr>
            </w:pPr>
            <w:r w:rsidRPr="005A4D34">
              <w:rPr>
                <w:rFonts w:cstheme="minorHAnsi"/>
                <w:kern w:val="24"/>
                <w:lang w:eastAsia="fr-FR"/>
              </w:rPr>
              <w:t xml:space="preserve">4. </w:t>
            </w:r>
            <w:r w:rsidR="00E94896" w:rsidRPr="00300713">
              <w:rPr>
                <w:rFonts w:cstheme="minorHAnsi"/>
                <w:kern w:val="24"/>
                <w:lang w:eastAsia="fr-FR"/>
              </w:rPr>
              <w:t>Women’s equitable access to services, goods &amp; resources</w:t>
            </w:r>
          </w:p>
        </w:tc>
      </w:tr>
      <w:tr w:rsidR="00935A93" w:rsidRPr="00D7656F" w14:paraId="188E1B27" w14:textId="77777777" w:rsidTr="0075203C">
        <w:tc>
          <w:tcPr>
            <w:tcW w:w="4225" w:type="dxa"/>
          </w:tcPr>
          <w:p w14:paraId="601CB143" w14:textId="77777777" w:rsidR="005A4D34" w:rsidRPr="00300713" w:rsidRDefault="005A4D34" w:rsidP="005A4D34">
            <w:pPr>
              <w:jc w:val="both"/>
              <w:rPr>
                <w:rFonts w:eastAsia="Calibri" w:cstheme="minorHAnsi"/>
                <w:bCs/>
              </w:rPr>
            </w:pPr>
            <w:r w:rsidRPr="00300713">
              <w:rPr>
                <w:rFonts w:cstheme="minorHAnsi"/>
                <w:b/>
                <w:bCs/>
                <w:kern w:val="24"/>
                <w:lang w:eastAsia="fr-FR"/>
              </w:rPr>
              <w:lastRenderedPageBreak/>
              <w:t xml:space="preserve">SN Outcome 3: </w:t>
            </w:r>
            <w:bookmarkStart w:id="2" w:name="_Hlk54790475"/>
            <w:r w:rsidRPr="00300713">
              <w:rPr>
                <w:rFonts w:eastAsia="Calibri" w:cstheme="minorHAnsi"/>
                <w:bCs/>
              </w:rPr>
              <w:t xml:space="preserve">By 2025, all people in Georgia have equitable and inclusive access to quality, resilient and gender-sensitive services delivered in accordance with international human rights standards </w:t>
            </w:r>
            <w:bookmarkEnd w:id="2"/>
            <w:r w:rsidRPr="00300713">
              <w:rPr>
                <w:rFonts w:eastAsia="Calibri" w:cstheme="minorHAnsi"/>
                <w:bCs/>
              </w:rPr>
              <w:t>(UNSDCF Outcome 2)</w:t>
            </w:r>
          </w:p>
          <w:p w14:paraId="47BD9542" w14:textId="77777777" w:rsidR="00935A93" w:rsidRPr="00D7656F" w:rsidRDefault="00935A93" w:rsidP="005A4D34"/>
        </w:tc>
        <w:tc>
          <w:tcPr>
            <w:tcW w:w="4860" w:type="dxa"/>
          </w:tcPr>
          <w:p w14:paraId="325D5003" w14:textId="341CA4B9" w:rsidR="005A4D34" w:rsidRPr="00300713" w:rsidRDefault="005A4D34" w:rsidP="005A4D34">
            <w:pPr>
              <w:jc w:val="both"/>
              <w:rPr>
                <w:rFonts w:eastAsia="Calibri" w:cstheme="minorHAnsi"/>
                <w:bCs/>
              </w:rPr>
            </w:pPr>
            <w:r w:rsidRPr="00300713">
              <w:rPr>
                <w:rFonts w:cstheme="minorHAnsi"/>
                <w:bCs/>
              </w:rPr>
              <w:t>UN Women SP 2022-2025 Impact area 3</w:t>
            </w:r>
            <w:r w:rsidRPr="00300713">
              <w:rPr>
                <w:rFonts w:cstheme="minorHAnsi"/>
                <w:bCs/>
                <w:lang w:val="ka-GE"/>
              </w:rPr>
              <w:t>:</w:t>
            </w:r>
            <w:r w:rsidRPr="00300713">
              <w:rPr>
                <w:rFonts w:cstheme="minorHAnsi"/>
                <w:bCs/>
              </w:rPr>
              <w:t xml:space="preserve"> Ending Violence against Women (EVAW) and to Outcomes </w:t>
            </w:r>
            <w:r w:rsidRPr="00300713">
              <w:rPr>
                <w:rFonts w:cstheme="minorHAnsi"/>
                <w:bCs/>
                <w:shd w:val="clear" w:color="auto" w:fill="FFFFFF" w:themeFill="background1"/>
              </w:rPr>
              <w:t>1,3,4,5</w:t>
            </w:r>
            <w:r>
              <w:rPr>
                <w:rFonts w:cstheme="minorHAnsi"/>
                <w:bCs/>
                <w:shd w:val="clear" w:color="auto" w:fill="FFFFFF" w:themeFill="background1"/>
              </w:rPr>
              <w:t xml:space="preserve">, </w:t>
            </w:r>
            <w:r w:rsidRPr="00300713">
              <w:rPr>
                <w:rFonts w:cstheme="minorHAnsi"/>
                <w:bCs/>
                <w:shd w:val="clear" w:color="auto" w:fill="FFFFFF" w:themeFill="background1"/>
              </w:rPr>
              <w:t>6</w:t>
            </w:r>
            <w:r>
              <w:rPr>
                <w:rFonts w:cstheme="minorHAnsi"/>
                <w:bCs/>
                <w:shd w:val="clear" w:color="auto" w:fill="FFFFFF" w:themeFill="background1"/>
              </w:rPr>
              <w:t xml:space="preserve"> and 7:</w:t>
            </w:r>
          </w:p>
          <w:p w14:paraId="7D289A89" w14:textId="77777777" w:rsidR="00935A93" w:rsidRDefault="00935A93" w:rsidP="005A4D34"/>
          <w:p w14:paraId="06EBF687" w14:textId="4AE08204" w:rsidR="005A4D34" w:rsidRPr="005A4D34" w:rsidRDefault="005A4D34" w:rsidP="005A4D34">
            <w:r w:rsidRPr="005A4D34">
              <w:t>1</w:t>
            </w:r>
            <w:r>
              <w:t>.</w:t>
            </w:r>
            <w:r w:rsidRPr="005A4D34">
              <w:t xml:space="preserve"> Global normative frameworks and gender-responsive laws, policies and institutions</w:t>
            </w:r>
          </w:p>
          <w:p w14:paraId="255D3B10" w14:textId="0A723109" w:rsidR="005A4D34" w:rsidRPr="005A4D34" w:rsidRDefault="005A4D34" w:rsidP="005A4D34">
            <w:r w:rsidRPr="005A4D34">
              <w:t>3</w:t>
            </w:r>
            <w:r>
              <w:t>.</w:t>
            </w:r>
            <w:r w:rsidRPr="005A4D34">
              <w:t xml:space="preserve"> Positive social norms, including through engaging men and boys</w:t>
            </w:r>
          </w:p>
          <w:p w14:paraId="04AF9A20" w14:textId="68F0C882" w:rsidR="005A4D34" w:rsidRPr="005A4D34" w:rsidRDefault="005A4D34" w:rsidP="005A4D34">
            <w:r w:rsidRPr="005A4D34">
              <w:t>4</w:t>
            </w:r>
            <w:r>
              <w:t>.</w:t>
            </w:r>
            <w:r w:rsidRPr="005A4D34">
              <w:t xml:space="preserve"> Women’s equitable access to services, goods &amp; resources</w:t>
            </w:r>
          </w:p>
          <w:p w14:paraId="16B59648" w14:textId="6447AC41" w:rsidR="005A4D34" w:rsidRPr="005A4D34" w:rsidRDefault="005A4D34" w:rsidP="005A4D34">
            <w:r w:rsidRPr="005A4D34">
              <w:t>5</w:t>
            </w:r>
            <w:r>
              <w:t>.</w:t>
            </w:r>
            <w:r w:rsidRPr="005A4D34">
              <w:t xml:space="preserve"> Women’s voice, leadership &amp; agency</w:t>
            </w:r>
          </w:p>
          <w:p w14:paraId="3392D100" w14:textId="0D5CCDD4" w:rsidR="005A4D34" w:rsidRPr="005A4D34" w:rsidRDefault="005A4D34" w:rsidP="005A4D34">
            <w:pPr>
              <w:jc w:val="both"/>
            </w:pPr>
            <w:r w:rsidRPr="005A4D34">
              <w:t>6</w:t>
            </w:r>
            <w:r>
              <w:t>.</w:t>
            </w:r>
            <w:r w:rsidRPr="005A4D34">
              <w:t xml:space="preserve"> Production, analysis and use of gender statistics and sex- disaggregated data and knowledge</w:t>
            </w:r>
          </w:p>
          <w:p w14:paraId="2268B95B" w14:textId="55F0460C" w:rsidR="005A4D34" w:rsidRPr="005A4D34" w:rsidRDefault="005A4D34" w:rsidP="005A4D34">
            <w:r w:rsidRPr="005A4D34">
              <w:t>7</w:t>
            </w:r>
            <w:r>
              <w:t>.</w:t>
            </w:r>
            <w:r w:rsidRPr="005A4D34">
              <w:t xml:space="preserve"> UN system coordination for gender equality</w:t>
            </w:r>
          </w:p>
          <w:p w14:paraId="45F66504" w14:textId="77777777" w:rsidR="005A4D34" w:rsidRPr="00D7656F" w:rsidRDefault="005A4D34" w:rsidP="005A4D34"/>
        </w:tc>
      </w:tr>
      <w:tr w:rsidR="00935A93" w:rsidRPr="00D7656F" w14:paraId="30D8BFDB" w14:textId="77777777" w:rsidTr="0075203C">
        <w:tc>
          <w:tcPr>
            <w:tcW w:w="4225" w:type="dxa"/>
          </w:tcPr>
          <w:p w14:paraId="3E68087E" w14:textId="77777777" w:rsidR="005A4D34" w:rsidRPr="00807C07" w:rsidRDefault="005A4D34" w:rsidP="005A4D34">
            <w:pPr>
              <w:jc w:val="both"/>
              <w:rPr>
                <w:rFonts w:cstheme="minorHAnsi"/>
                <w:lang w:eastAsia="fr-FR"/>
              </w:rPr>
            </w:pPr>
            <w:r w:rsidRPr="00807C07">
              <w:rPr>
                <w:rFonts w:cstheme="minorHAnsi"/>
                <w:b/>
                <w:bCs/>
                <w:lang w:eastAsia="fr-FR"/>
              </w:rPr>
              <w:t>SN Outcome 4:</w:t>
            </w:r>
            <w:r w:rsidRPr="00807C07">
              <w:rPr>
                <w:rFonts w:cstheme="minorHAnsi"/>
                <w:lang w:eastAsia="fr-FR"/>
              </w:rPr>
              <w:t xml:space="preserve"> By 2025, conflict affected communities enjoy human rights, enhanced human security and resilience (UNSDCF Outcome 4)</w:t>
            </w:r>
          </w:p>
          <w:p w14:paraId="1EB472B3" w14:textId="401DBEDD" w:rsidR="00935A93" w:rsidRPr="00D7656F" w:rsidRDefault="00935A93" w:rsidP="0075203C"/>
        </w:tc>
        <w:tc>
          <w:tcPr>
            <w:tcW w:w="4860" w:type="dxa"/>
          </w:tcPr>
          <w:p w14:paraId="38C15054" w14:textId="75D435C8" w:rsidR="00935A93" w:rsidRDefault="005A4D34" w:rsidP="005A4D34">
            <w:pPr>
              <w:rPr>
                <w:rFonts w:cstheme="minorHAnsi"/>
                <w:lang w:val="ka-GE" w:eastAsia="fr-FR"/>
              </w:rPr>
            </w:pPr>
            <w:r w:rsidRPr="00807C07">
              <w:rPr>
                <w:rFonts w:cstheme="minorHAnsi"/>
                <w:lang w:eastAsia="fr-FR"/>
              </w:rPr>
              <w:t xml:space="preserve">Impact area 4: Women peace and </w:t>
            </w:r>
            <w:r w:rsidRPr="00654121">
              <w:rPr>
                <w:rFonts w:cstheme="minorHAnsi"/>
                <w:lang w:eastAsia="fr-FR"/>
              </w:rPr>
              <w:t>security, Humanitarian &amp; Disaster Risk Reduction (WPSH&amp;DRR)</w:t>
            </w:r>
            <w:r w:rsidRPr="00807C07">
              <w:rPr>
                <w:rFonts w:cstheme="minorHAnsi"/>
                <w:lang w:eastAsia="fr-FR"/>
              </w:rPr>
              <w:t xml:space="preserve"> and to </w:t>
            </w:r>
            <w:r w:rsidRPr="0078619C">
              <w:rPr>
                <w:rFonts w:cstheme="minorHAnsi"/>
                <w:lang w:eastAsia="fr-FR"/>
              </w:rPr>
              <w:t>Outcomes 1,3,4,5</w:t>
            </w:r>
            <w:r w:rsidRPr="0078619C">
              <w:rPr>
                <w:rFonts w:cstheme="minorHAnsi"/>
                <w:lang w:val="ka-GE" w:eastAsia="fr-FR"/>
              </w:rPr>
              <w:t>,6</w:t>
            </w:r>
            <w:r w:rsidRPr="0078619C">
              <w:rPr>
                <w:rFonts w:cstheme="minorHAnsi"/>
                <w:lang w:eastAsia="fr-FR"/>
              </w:rPr>
              <w:t xml:space="preserve"> and </w:t>
            </w:r>
            <w:r w:rsidRPr="0078619C">
              <w:rPr>
                <w:rFonts w:cstheme="minorHAnsi"/>
                <w:lang w:val="ka-GE" w:eastAsia="fr-FR"/>
              </w:rPr>
              <w:t>7</w:t>
            </w:r>
            <w:r>
              <w:rPr>
                <w:rFonts w:cstheme="minorHAnsi"/>
                <w:lang w:val="ka-GE" w:eastAsia="fr-FR"/>
              </w:rPr>
              <w:t>:</w:t>
            </w:r>
          </w:p>
          <w:p w14:paraId="60344E79" w14:textId="77777777" w:rsidR="005A4D34" w:rsidRPr="005A4D34" w:rsidRDefault="005A4D34" w:rsidP="005A4D34">
            <w:pPr>
              <w:rPr>
                <w:lang w:val="ka-GE"/>
              </w:rPr>
            </w:pPr>
          </w:p>
          <w:p w14:paraId="35B7F7E2" w14:textId="11FADD3B" w:rsidR="005A4D34" w:rsidRPr="005A4D34" w:rsidRDefault="005A4D34" w:rsidP="005A4D34">
            <w:r>
              <w:t>1.</w:t>
            </w:r>
            <w:r w:rsidRPr="005A4D34">
              <w:t xml:space="preserve"> Global normative frameworks and gender-responsive laws, policies and institutions</w:t>
            </w:r>
          </w:p>
          <w:p w14:paraId="6DAD7AE1" w14:textId="77777777" w:rsidR="005A4D34" w:rsidRPr="005A4D34" w:rsidRDefault="005A4D34" w:rsidP="005A4D34">
            <w:r w:rsidRPr="005A4D34">
              <w:t>3</w:t>
            </w:r>
            <w:r>
              <w:t>.</w:t>
            </w:r>
            <w:r w:rsidRPr="005A4D34">
              <w:t xml:space="preserve"> Positive social norms, including through engaging men and boys</w:t>
            </w:r>
          </w:p>
          <w:p w14:paraId="33500B84" w14:textId="77777777" w:rsidR="005A4D34" w:rsidRPr="005A4D34" w:rsidRDefault="005A4D34" w:rsidP="005A4D34">
            <w:r w:rsidRPr="005A4D34">
              <w:t>4</w:t>
            </w:r>
            <w:r>
              <w:t>.</w:t>
            </w:r>
            <w:r w:rsidRPr="005A4D34">
              <w:t xml:space="preserve"> Women’s equitable access to services, goods &amp; resources</w:t>
            </w:r>
          </w:p>
          <w:p w14:paraId="20D69182" w14:textId="77777777" w:rsidR="005A4D34" w:rsidRPr="005A4D34" w:rsidRDefault="005A4D34" w:rsidP="005A4D34">
            <w:r w:rsidRPr="005A4D34">
              <w:t>5</w:t>
            </w:r>
            <w:r>
              <w:t>.</w:t>
            </w:r>
            <w:r w:rsidRPr="005A4D34">
              <w:t xml:space="preserve"> Women’s voice, leadership &amp; agency</w:t>
            </w:r>
          </w:p>
          <w:p w14:paraId="6298F7CC" w14:textId="77777777" w:rsidR="005A4D34" w:rsidRPr="005A4D34" w:rsidRDefault="005A4D34" w:rsidP="005A4D34">
            <w:pPr>
              <w:jc w:val="both"/>
            </w:pPr>
            <w:r w:rsidRPr="005A4D34">
              <w:t>6</w:t>
            </w:r>
            <w:r>
              <w:t>.</w:t>
            </w:r>
            <w:r w:rsidRPr="005A4D34">
              <w:t xml:space="preserve"> Production, analysis and use of gender statistics and sex- disaggregated data and knowledge</w:t>
            </w:r>
          </w:p>
          <w:p w14:paraId="21674991" w14:textId="77777777" w:rsidR="005A4D34" w:rsidRPr="005A4D34" w:rsidRDefault="005A4D34" w:rsidP="005A4D34">
            <w:r w:rsidRPr="005A4D34">
              <w:t>7</w:t>
            </w:r>
            <w:r>
              <w:t>.</w:t>
            </w:r>
            <w:r w:rsidRPr="005A4D34">
              <w:t xml:space="preserve"> UN system coordination for gender equality</w:t>
            </w:r>
          </w:p>
          <w:p w14:paraId="6B3379E9" w14:textId="77777777" w:rsidR="00935A93" w:rsidRPr="00D7656F" w:rsidRDefault="00935A93" w:rsidP="0075203C">
            <w:pPr>
              <w:pStyle w:val="ListParagraph"/>
              <w:ind w:left="360"/>
            </w:pPr>
          </w:p>
        </w:tc>
      </w:tr>
    </w:tbl>
    <w:p w14:paraId="216FE08C" w14:textId="77777777" w:rsidR="00705905" w:rsidRDefault="00705905" w:rsidP="00574719">
      <w:pPr>
        <w:ind w:left="360"/>
        <w:rPr>
          <w:rFonts w:cstheme="minorHAnsi"/>
          <w:b/>
          <w:bCs/>
        </w:rPr>
      </w:pPr>
    </w:p>
    <w:p w14:paraId="7F26B2F9" w14:textId="7A86DF48" w:rsidR="005F61A8" w:rsidRDefault="005F61A8" w:rsidP="005F61A8">
      <w:pPr>
        <w:jc w:val="both"/>
        <w:rPr>
          <w:color w:val="000000" w:themeColor="text1"/>
        </w:rPr>
      </w:pPr>
      <w:r w:rsidRPr="00D7656F">
        <w:rPr>
          <w:color w:val="000000" w:themeColor="text1"/>
        </w:rPr>
        <w:t>The S</w:t>
      </w:r>
      <w:r>
        <w:rPr>
          <w:color w:val="000000" w:themeColor="text1"/>
        </w:rPr>
        <w:t xml:space="preserve">trategic </w:t>
      </w:r>
      <w:r w:rsidRPr="00D7656F">
        <w:rPr>
          <w:color w:val="000000" w:themeColor="text1"/>
        </w:rPr>
        <w:t>N</w:t>
      </w:r>
      <w:r>
        <w:rPr>
          <w:color w:val="000000" w:themeColor="text1"/>
        </w:rPr>
        <w:t>ote</w:t>
      </w:r>
      <w:r w:rsidRPr="00D7656F">
        <w:rPr>
          <w:color w:val="000000" w:themeColor="text1"/>
        </w:rPr>
        <w:t xml:space="preserve"> seeks to address women’s empowerment-related priorities</w:t>
      </w:r>
      <w:r w:rsidR="001C5624">
        <w:rPr>
          <w:color w:val="000000" w:themeColor="text1"/>
        </w:rPr>
        <w:t xml:space="preserve"> </w:t>
      </w:r>
      <w:r w:rsidR="000F3F7A">
        <w:rPr>
          <w:color w:val="000000" w:themeColor="text1"/>
        </w:rPr>
        <w:t xml:space="preserve">of Georgia </w:t>
      </w:r>
      <w:r w:rsidRPr="00D7656F">
        <w:rPr>
          <w:color w:val="000000" w:themeColor="text1"/>
        </w:rPr>
        <w:t xml:space="preserve">and it is grounded in the standards, principles and obligations of the Convention to Eliminate all forms of Discrimination Against Women (CEDAW), </w:t>
      </w:r>
      <w:r w:rsidR="00394216">
        <w:rPr>
          <w:color w:val="000000" w:themeColor="text1"/>
        </w:rPr>
        <w:t xml:space="preserve">Council of Europe Istanbul Convention, </w:t>
      </w:r>
      <w:r w:rsidRPr="00D7656F">
        <w:rPr>
          <w:color w:val="000000" w:themeColor="text1"/>
        </w:rPr>
        <w:t xml:space="preserve">Beijing Declaration and Platform for Action, </w:t>
      </w:r>
      <w:r w:rsidR="00A52D98">
        <w:rPr>
          <w:color w:val="000000" w:themeColor="text1"/>
        </w:rPr>
        <w:t xml:space="preserve">Agreed Conclusions of the </w:t>
      </w:r>
      <w:r w:rsidRPr="00D7656F">
        <w:rPr>
          <w:color w:val="000000" w:themeColor="text1"/>
        </w:rPr>
        <w:t xml:space="preserve">Commission on the Status of Women, </w:t>
      </w:r>
      <w:r w:rsidR="001C24C0">
        <w:rPr>
          <w:color w:val="000000" w:themeColor="text1"/>
        </w:rPr>
        <w:t>UN</w:t>
      </w:r>
      <w:r w:rsidRPr="00D7656F">
        <w:rPr>
          <w:color w:val="000000" w:themeColor="text1"/>
        </w:rPr>
        <w:t>SCR 1325</w:t>
      </w:r>
      <w:r w:rsidR="001C24C0">
        <w:rPr>
          <w:color w:val="000000" w:themeColor="text1"/>
        </w:rPr>
        <w:t xml:space="preserve"> on Women, Peace and Security et al.</w:t>
      </w:r>
      <w:r w:rsidRPr="00D7656F">
        <w:rPr>
          <w:color w:val="000000" w:themeColor="text1"/>
        </w:rPr>
        <w:t>, Sustainable Development Goals</w:t>
      </w:r>
      <w:r w:rsidR="008F1D1A">
        <w:rPr>
          <w:color w:val="000000" w:themeColor="text1"/>
        </w:rPr>
        <w:t>.</w:t>
      </w:r>
    </w:p>
    <w:p w14:paraId="7EC008F2" w14:textId="77777777" w:rsidR="00750173" w:rsidRDefault="00750173" w:rsidP="005F61A8">
      <w:pPr>
        <w:jc w:val="both"/>
        <w:rPr>
          <w:color w:val="000000" w:themeColor="text1"/>
        </w:rPr>
      </w:pPr>
    </w:p>
    <w:p w14:paraId="0CC36369" w14:textId="77777777" w:rsidR="00750173" w:rsidRDefault="00750173" w:rsidP="005F61A8">
      <w:pPr>
        <w:jc w:val="both"/>
        <w:rPr>
          <w:color w:val="000000" w:themeColor="text1"/>
        </w:rPr>
      </w:pPr>
    </w:p>
    <w:p w14:paraId="4FE2CE64" w14:textId="77777777" w:rsidR="00750173" w:rsidRPr="00D7656F" w:rsidRDefault="00750173" w:rsidP="005F61A8">
      <w:pPr>
        <w:jc w:val="both"/>
        <w:rPr>
          <w:color w:val="000000" w:themeColor="text1"/>
        </w:rPr>
      </w:pPr>
    </w:p>
    <w:p w14:paraId="483EA036" w14:textId="0B674C0B" w:rsidR="005F61A8" w:rsidRPr="00A60B01" w:rsidRDefault="00AD2A63" w:rsidP="00A60B01">
      <w:pPr>
        <w:ind w:left="360"/>
        <w:rPr>
          <w:rFonts w:cstheme="minorHAnsi"/>
          <w:b/>
          <w:bCs/>
        </w:rPr>
      </w:pPr>
      <w:r>
        <w:rPr>
          <w:rFonts w:cstheme="minorHAnsi"/>
          <w:b/>
          <w:bCs/>
        </w:rPr>
        <w:lastRenderedPageBreak/>
        <w:t xml:space="preserve">II. </w:t>
      </w:r>
      <w:r w:rsidR="005F61A8">
        <w:rPr>
          <w:rFonts w:cstheme="minorHAnsi"/>
          <w:b/>
          <w:bCs/>
        </w:rPr>
        <w:t>Country Context</w:t>
      </w:r>
    </w:p>
    <w:p w14:paraId="5348E99F" w14:textId="294771C1" w:rsidR="00040C38" w:rsidRPr="00ED45B8" w:rsidRDefault="00040C38" w:rsidP="00623650">
      <w:pPr>
        <w:pStyle w:val="NormalWeb"/>
        <w:spacing w:before="240" w:beforeAutospacing="0" w:after="0" w:afterAutospacing="0"/>
        <w:jc w:val="both"/>
        <w:rPr>
          <w:rFonts w:asciiTheme="minorHAnsi" w:hAnsiTheme="minorHAnsi" w:cstheme="minorHAnsi"/>
          <w:color w:val="000000"/>
          <w:sz w:val="22"/>
          <w:szCs w:val="22"/>
        </w:rPr>
      </w:pPr>
      <w:r w:rsidRPr="0073453F">
        <w:rPr>
          <w:rFonts w:asciiTheme="minorHAnsi" w:hAnsiTheme="minorHAnsi" w:cstheme="minorHAnsi"/>
          <w:color w:val="000000" w:themeColor="text1"/>
          <w:sz w:val="22"/>
          <w:szCs w:val="22"/>
          <w:lang w:val="en-IN"/>
        </w:rPr>
        <w:t xml:space="preserve">After the breakup of the Soviet Union in 1991 and the following civil war and territorial conflicts, Georgia’s economy contracted by 65 per cent over three years until 1993. </w:t>
      </w:r>
      <w:r w:rsidR="006F1A98" w:rsidRPr="0073453F">
        <w:rPr>
          <w:rFonts w:asciiTheme="minorHAnsi" w:hAnsiTheme="minorHAnsi" w:cstheme="minorHAnsi"/>
          <w:color w:val="000000" w:themeColor="text1"/>
          <w:sz w:val="22"/>
          <w:szCs w:val="22"/>
          <w:lang w:val="en-IN"/>
        </w:rPr>
        <w:t>However, between 2006 and 2016, the Georgian economy grew robustly at an average annual rate of 4.5 per cent</w:t>
      </w:r>
      <w:r w:rsidR="006F1A98">
        <w:rPr>
          <w:rFonts w:asciiTheme="minorHAnsi" w:hAnsiTheme="minorHAnsi" w:cstheme="minorHAnsi"/>
          <w:color w:val="000000" w:themeColor="text1"/>
          <w:sz w:val="22"/>
          <w:szCs w:val="22"/>
          <w:lang w:val="en-IN"/>
        </w:rPr>
        <w:t>.</w:t>
      </w:r>
      <w:r w:rsidR="006F1A98" w:rsidRPr="0073453F">
        <w:rPr>
          <w:rStyle w:val="FootnoteReference"/>
          <w:color w:val="000000" w:themeColor="text1"/>
        </w:rPr>
        <w:footnoteReference w:id="4"/>
      </w:r>
      <w:r w:rsidR="006F1A98" w:rsidRPr="0073453F">
        <w:rPr>
          <w:rFonts w:asciiTheme="minorHAnsi" w:hAnsiTheme="minorHAnsi" w:cstheme="minorHAnsi"/>
          <w:color w:val="000000" w:themeColor="text1"/>
          <w:sz w:val="22"/>
          <w:szCs w:val="22"/>
          <w:lang w:val="en-IN"/>
        </w:rPr>
        <w:t xml:space="preserve"> </w:t>
      </w:r>
      <w:r w:rsidR="006F1A98" w:rsidRPr="0073453F">
        <w:rPr>
          <w:rStyle w:val="Strong"/>
          <w:rFonts w:asciiTheme="minorHAnsi" w:hAnsiTheme="minorHAnsi" w:cstheme="minorHAnsi"/>
          <w:b w:val="0"/>
          <w:bCs w:val="0"/>
          <w:color w:val="000000" w:themeColor="text1"/>
          <w:sz w:val="22"/>
          <w:szCs w:val="22"/>
          <w:lang w:val="en-IN"/>
        </w:rPr>
        <w:t>The first years of Georgia’s independence</w:t>
      </w:r>
      <w:r w:rsidR="006F1A98" w:rsidRPr="0073453F">
        <w:rPr>
          <w:rFonts w:asciiTheme="minorHAnsi" w:hAnsiTheme="minorHAnsi" w:cstheme="minorHAnsi"/>
          <w:color w:val="000000" w:themeColor="text1"/>
          <w:sz w:val="22"/>
          <w:szCs w:val="22"/>
          <w:lang w:val="en-IN"/>
        </w:rPr>
        <w:t xml:space="preserve"> from the Soviet Union in the early 1990s were marked by civil war and internal conflicts </w:t>
      </w:r>
      <w:r w:rsidR="006F1A98">
        <w:rPr>
          <w:rFonts w:asciiTheme="minorHAnsi" w:hAnsiTheme="minorHAnsi" w:cstheme="minorHAnsi"/>
          <w:color w:val="000000" w:themeColor="text1"/>
          <w:sz w:val="22"/>
          <w:szCs w:val="22"/>
          <w:lang w:val="en-IN"/>
        </w:rPr>
        <w:t xml:space="preserve">in </w:t>
      </w:r>
      <w:r w:rsidR="006F1A98" w:rsidRPr="0073453F">
        <w:rPr>
          <w:rFonts w:asciiTheme="minorHAnsi" w:hAnsiTheme="minorHAnsi" w:cstheme="minorHAnsi"/>
          <w:color w:val="000000" w:themeColor="text1"/>
          <w:sz w:val="22"/>
          <w:szCs w:val="22"/>
          <w:lang w:val="en-IN"/>
        </w:rPr>
        <w:t>Abkhazia and South Ossetia/Tskhinvali regions</w:t>
      </w:r>
      <w:r w:rsidR="006F1A98">
        <w:rPr>
          <w:rFonts w:asciiTheme="minorHAnsi" w:hAnsiTheme="minorHAnsi" w:cstheme="minorHAnsi"/>
          <w:color w:val="000000" w:themeColor="text1"/>
          <w:sz w:val="22"/>
          <w:szCs w:val="22"/>
          <w:lang w:val="en-IN"/>
        </w:rPr>
        <w:t xml:space="preserve"> </w:t>
      </w:r>
      <w:r w:rsidR="006F1A98" w:rsidRPr="0073453F">
        <w:rPr>
          <w:rFonts w:asciiTheme="minorHAnsi" w:hAnsiTheme="minorHAnsi" w:cstheme="minorHAnsi"/>
          <w:color w:val="000000" w:themeColor="text1"/>
          <w:sz w:val="22"/>
          <w:szCs w:val="22"/>
          <w:lang w:val="en-IN"/>
        </w:rPr>
        <w:t xml:space="preserve">followed by yet another outbreak of </w:t>
      </w:r>
      <w:r w:rsidR="006F1A98">
        <w:rPr>
          <w:rFonts w:asciiTheme="minorHAnsi" w:hAnsiTheme="minorHAnsi" w:cstheme="minorHAnsi"/>
          <w:color w:val="000000" w:themeColor="text1"/>
          <w:sz w:val="22"/>
          <w:szCs w:val="22"/>
          <w:lang w:val="en-IN"/>
        </w:rPr>
        <w:t>August 2008 War</w:t>
      </w:r>
      <w:r w:rsidR="006F1A98" w:rsidRPr="0073453F">
        <w:rPr>
          <w:rFonts w:asciiTheme="minorHAnsi" w:hAnsiTheme="minorHAnsi" w:cstheme="minorHAnsi"/>
          <w:color w:val="000000" w:themeColor="text1"/>
          <w:sz w:val="22"/>
          <w:szCs w:val="22"/>
          <w:lang w:val="en-IN"/>
        </w:rPr>
        <w:t xml:space="preserve"> </w:t>
      </w:r>
      <w:r w:rsidR="00AD6738">
        <w:rPr>
          <w:rFonts w:asciiTheme="minorHAnsi" w:hAnsiTheme="minorHAnsi" w:cstheme="minorHAnsi"/>
          <w:color w:val="000000" w:themeColor="text1"/>
          <w:sz w:val="22"/>
          <w:szCs w:val="22"/>
          <w:lang w:val="en-IN"/>
        </w:rPr>
        <w:t xml:space="preserve">with Russia </w:t>
      </w:r>
      <w:r w:rsidR="006F1A98" w:rsidRPr="0073453F">
        <w:rPr>
          <w:rFonts w:asciiTheme="minorHAnsi" w:hAnsiTheme="minorHAnsi" w:cstheme="minorHAnsi"/>
          <w:color w:val="000000" w:themeColor="text1"/>
          <w:sz w:val="22"/>
          <w:szCs w:val="22"/>
          <w:lang w:val="en-IN"/>
        </w:rPr>
        <w:t xml:space="preserve">over South Ossetia. </w:t>
      </w:r>
      <w:r w:rsidRPr="0073453F">
        <w:rPr>
          <w:rFonts w:asciiTheme="minorHAnsi" w:hAnsiTheme="minorHAnsi" w:cstheme="minorHAnsi"/>
          <w:color w:val="000000"/>
          <w:sz w:val="22"/>
          <w:szCs w:val="22"/>
          <w:lang w:val="en-IN"/>
        </w:rPr>
        <w:t>After the </w:t>
      </w:r>
      <w:r w:rsidRPr="0073453F">
        <w:rPr>
          <w:rStyle w:val="Strong"/>
          <w:rFonts w:asciiTheme="minorHAnsi" w:hAnsiTheme="minorHAnsi" w:cstheme="minorHAnsi"/>
          <w:b w:val="0"/>
          <w:bCs w:val="0"/>
          <w:color w:val="000000"/>
          <w:sz w:val="22"/>
          <w:szCs w:val="22"/>
          <w:lang w:val="en-IN"/>
        </w:rPr>
        <w:t>Rose Revolution of 2003</w:t>
      </w:r>
      <w:r w:rsidRPr="0073453F">
        <w:rPr>
          <w:rFonts w:asciiTheme="minorHAnsi" w:hAnsiTheme="minorHAnsi" w:cstheme="minorHAnsi"/>
          <w:color w:val="000000"/>
          <w:sz w:val="22"/>
          <w:szCs w:val="22"/>
          <w:lang w:val="en-IN"/>
        </w:rPr>
        <w:t>, the Government embarked on a </w:t>
      </w:r>
      <w:r w:rsidRPr="0073453F">
        <w:rPr>
          <w:rFonts w:asciiTheme="minorHAnsi" w:hAnsiTheme="minorHAnsi" w:cstheme="minorHAnsi"/>
          <w:color w:val="000000"/>
          <w:sz w:val="22"/>
          <w:szCs w:val="22"/>
          <w:lang w:val="en-GB"/>
        </w:rPr>
        <w:t>broad </w:t>
      </w:r>
      <w:r w:rsidRPr="0073453F">
        <w:rPr>
          <w:rFonts w:asciiTheme="minorHAnsi" w:hAnsiTheme="minorHAnsi" w:cstheme="minorHAnsi"/>
          <w:color w:val="000000"/>
          <w:sz w:val="22"/>
          <w:szCs w:val="22"/>
          <w:lang w:val="en-IN"/>
        </w:rPr>
        <w:t>range of democratic reforms resulting in</w:t>
      </w:r>
      <w:r w:rsidRPr="0073453F">
        <w:rPr>
          <w:rFonts w:asciiTheme="minorHAnsi" w:hAnsiTheme="minorHAnsi" w:cstheme="minorHAnsi"/>
          <w:color w:val="000000"/>
          <w:sz w:val="22"/>
          <w:szCs w:val="22"/>
          <w:lang w:val="en-GB"/>
        </w:rPr>
        <w:t> robust economic growth despite the hampering effects produced by the double shocks of</w:t>
      </w:r>
      <w:r w:rsidRPr="00ED45B8">
        <w:rPr>
          <w:rFonts w:asciiTheme="minorHAnsi" w:hAnsiTheme="minorHAnsi" w:cstheme="minorHAnsi"/>
          <w:color w:val="000000"/>
          <w:sz w:val="22"/>
          <w:szCs w:val="22"/>
          <w:lang w:val="en-GB"/>
        </w:rPr>
        <w:t xml:space="preserve"> the 2008 </w:t>
      </w:r>
      <w:r w:rsidR="006F1A98">
        <w:rPr>
          <w:rFonts w:asciiTheme="minorHAnsi" w:hAnsiTheme="minorHAnsi" w:cstheme="minorHAnsi"/>
          <w:color w:val="000000"/>
          <w:sz w:val="22"/>
          <w:szCs w:val="22"/>
          <w:lang w:val="en-GB"/>
        </w:rPr>
        <w:t>War</w:t>
      </w:r>
      <w:r w:rsidRPr="00ED45B8">
        <w:rPr>
          <w:rFonts w:asciiTheme="minorHAnsi" w:hAnsiTheme="minorHAnsi" w:cstheme="minorHAnsi"/>
          <w:color w:val="000000"/>
          <w:sz w:val="22"/>
          <w:szCs w:val="22"/>
          <w:lang w:val="en-GB"/>
        </w:rPr>
        <w:t xml:space="preserve"> and the global financial crisis. </w:t>
      </w:r>
      <w:r w:rsidRPr="00ED45B8">
        <w:rPr>
          <w:rFonts w:asciiTheme="minorHAnsi" w:hAnsiTheme="minorHAnsi" w:cstheme="minorHAnsi"/>
          <w:color w:val="000000"/>
          <w:sz w:val="22"/>
          <w:szCs w:val="22"/>
          <w:lang w:val="en-IN"/>
        </w:rPr>
        <w:t>However, economic growth and the successful fight against crime and corruption </w:t>
      </w:r>
      <w:r w:rsidRPr="00ED45B8">
        <w:rPr>
          <w:rFonts w:asciiTheme="minorHAnsi" w:hAnsiTheme="minorHAnsi" w:cstheme="minorHAnsi"/>
          <w:color w:val="000000"/>
          <w:sz w:val="22"/>
          <w:szCs w:val="22"/>
          <w:lang w:val="tr-TR"/>
        </w:rPr>
        <w:t xml:space="preserve">failed to translate into improved job creation or higher incomes for </w:t>
      </w:r>
      <w:proofErr w:type="gramStart"/>
      <w:r w:rsidRPr="00ED45B8">
        <w:rPr>
          <w:rFonts w:asciiTheme="minorHAnsi" w:hAnsiTheme="minorHAnsi" w:cstheme="minorHAnsi"/>
          <w:color w:val="000000"/>
          <w:sz w:val="22"/>
          <w:szCs w:val="22"/>
          <w:lang w:val="tr-TR"/>
        </w:rPr>
        <w:t>the majority of</w:t>
      </w:r>
      <w:proofErr w:type="gramEnd"/>
      <w:r w:rsidRPr="00ED45B8">
        <w:rPr>
          <w:rFonts w:asciiTheme="minorHAnsi" w:hAnsiTheme="minorHAnsi" w:cstheme="minorHAnsi"/>
          <w:color w:val="000000"/>
          <w:sz w:val="22"/>
          <w:szCs w:val="22"/>
          <w:lang w:val="tr-TR"/>
        </w:rPr>
        <w:t xml:space="preserve"> the population; unemployment remained stubbornly </w:t>
      </w:r>
      <w:proofErr w:type="gramStart"/>
      <w:r w:rsidRPr="00ED45B8">
        <w:rPr>
          <w:rFonts w:asciiTheme="minorHAnsi" w:hAnsiTheme="minorHAnsi" w:cstheme="minorHAnsi"/>
          <w:color w:val="000000"/>
          <w:sz w:val="22"/>
          <w:szCs w:val="22"/>
          <w:lang w:val="tr-TR"/>
        </w:rPr>
        <w:t>high</w:t>
      </w:r>
      <w:proofErr w:type="gramEnd"/>
      <w:r w:rsidRPr="00ED45B8">
        <w:rPr>
          <w:rFonts w:asciiTheme="minorHAnsi" w:hAnsiTheme="minorHAnsi" w:cstheme="minorHAnsi"/>
          <w:color w:val="000000"/>
          <w:sz w:val="22"/>
          <w:szCs w:val="22"/>
          <w:lang w:val="tr-TR"/>
        </w:rPr>
        <w:t xml:space="preserve"> and poverty deeply entrenched, especially in rural areas</w:t>
      </w:r>
      <w:r w:rsidR="006F1A98">
        <w:rPr>
          <w:rFonts w:asciiTheme="minorHAnsi" w:hAnsiTheme="minorHAnsi" w:cstheme="minorHAnsi"/>
          <w:color w:val="000000"/>
          <w:sz w:val="22"/>
          <w:szCs w:val="22"/>
          <w:lang w:val="tr-TR"/>
        </w:rPr>
        <w:t>.</w:t>
      </w:r>
      <w:r w:rsidR="00742497">
        <w:rPr>
          <w:rStyle w:val="FootnoteReference"/>
          <w:color w:val="000000"/>
        </w:rPr>
        <w:footnoteReference w:id="5"/>
      </w:r>
    </w:p>
    <w:p w14:paraId="301E75BD" w14:textId="2AEB89AB" w:rsidR="00040C38" w:rsidRPr="00963380" w:rsidRDefault="00040C38" w:rsidP="00623650">
      <w:pPr>
        <w:pStyle w:val="NormalWeb"/>
        <w:spacing w:before="240" w:beforeAutospacing="0" w:after="240" w:afterAutospacing="0"/>
        <w:jc w:val="both"/>
        <w:rPr>
          <w:rFonts w:asciiTheme="minorHAnsi" w:hAnsiTheme="minorHAnsi" w:cstheme="minorHAnsi"/>
          <w:color w:val="000000"/>
          <w:sz w:val="22"/>
          <w:szCs w:val="22"/>
        </w:rPr>
      </w:pPr>
      <w:r w:rsidRPr="00ED45B8">
        <w:rPr>
          <w:rFonts w:asciiTheme="minorHAnsi" w:hAnsiTheme="minorHAnsi" w:cstheme="minorHAnsi"/>
          <w:color w:val="000000"/>
          <w:sz w:val="22"/>
          <w:szCs w:val="22"/>
          <w:lang w:val="en-IN"/>
        </w:rPr>
        <w:t>Georgia is officially pursuing its </w:t>
      </w:r>
      <w:r w:rsidRPr="0073453F">
        <w:rPr>
          <w:rStyle w:val="Strong"/>
          <w:rFonts w:asciiTheme="minorHAnsi" w:hAnsiTheme="minorHAnsi" w:cstheme="minorHAnsi"/>
          <w:b w:val="0"/>
          <w:bCs w:val="0"/>
          <w:color w:val="000000"/>
          <w:sz w:val="22"/>
          <w:szCs w:val="22"/>
          <w:lang w:val="en-IN"/>
        </w:rPr>
        <w:t>aspirations towards membership in the European Union (EU) and NATO</w:t>
      </w:r>
      <w:r w:rsidR="00981011">
        <w:rPr>
          <w:rStyle w:val="Strong"/>
          <w:rFonts w:asciiTheme="minorHAnsi" w:hAnsiTheme="minorHAnsi" w:cstheme="minorHAnsi"/>
          <w:b w:val="0"/>
          <w:bCs w:val="0"/>
          <w:color w:val="000000"/>
          <w:sz w:val="22"/>
          <w:szCs w:val="22"/>
          <w:lang w:val="en-IN"/>
        </w:rPr>
        <w:t xml:space="preserve"> as spelled out in the country’s constitution. </w:t>
      </w:r>
      <w:r w:rsidR="006F1A98" w:rsidRPr="00ED45B8">
        <w:rPr>
          <w:rFonts w:asciiTheme="minorHAnsi" w:hAnsiTheme="minorHAnsi" w:cstheme="minorHAnsi"/>
          <w:color w:val="000000"/>
          <w:sz w:val="22"/>
          <w:szCs w:val="22"/>
          <w:lang w:val="en-IN"/>
        </w:rPr>
        <w:t>Georgia’s Euro-Atlantic aspirations represent an important basis for the country’s path towards more stable and transparent economic and political institutions, rule of law and respect for human rights. However, Georgia’s desire to join NATO as a full-fledged member further fuels tense relations with Russia.</w:t>
      </w:r>
      <w:r w:rsidR="006F1A98">
        <w:rPr>
          <w:rFonts w:asciiTheme="minorHAnsi" w:hAnsiTheme="minorHAnsi" w:cstheme="minorHAnsi"/>
          <w:color w:val="000000"/>
          <w:sz w:val="22"/>
          <w:szCs w:val="22"/>
          <w:lang w:val="en-IN"/>
        </w:rPr>
        <w:t xml:space="preserve"> </w:t>
      </w:r>
      <w:r w:rsidRPr="00ED45B8">
        <w:rPr>
          <w:rFonts w:asciiTheme="minorHAnsi" w:hAnsiTheme="minorHAnsi" w:cstheme="minorHAnsi"/>
          <w:color w:val="000000"/>
          <w:sz w:val="22"/>
          <w:szCs w:val="22"/>
          <w:lang w:val="en-IN"/>
        </w:rPr>
        <w:t>The EU Association Agreement (AA) was ratified in 2014, and gender equality is an important dimension of the AA</w:t>
      </w:r>
      <w:r w:rsidR="006F1A98">
        <w:rPr>
          <w:rFonts w:asciiTheme="minorHAnsi" w:hAnsiTheme="minorHAnsi" w:cstheme="minorHAnsi"/>
          <w:color w:val="000000"/>
          <w:sz w:val="22"/>
          <w:szCs w:val="22"/>
          <w:lang w:val="en-IN"/>
        </w:rPr>
        <w:t>.</w:t>
      </w:r>
      <w:r w:rsidR="00742497">
        <w:rPr>
          <w:rStyle w:val="FootnoteReference"/>
          <w:color w:val="000000"/>
        </w:rPr>
        <w:footnoteReference w:id="6"/>
      </w:r>
      <w:r w:rsidRPr="00ED45B8">
        <w:rPr>
          <w:rFonts w:asciiTheme="minorHAnsi" w:hAnsiTheme="minorHAnsi" w:cstheme="minorHAnsi"/>
          <w:color w:val="000000"/>
          <w:sz w:val="22"/>
          <w:szCs w:val="22"/>
          <w:lang w:val="en-IN"/>
        </w:rPr>
        <w:t xml:space="preserve"> </w:t>
      </w:r>
      <w:r w:rsidR="00155912" w:rsidRPr="001F012F">
        <w:rPr>
          <w:rFonts w:asciiTheme="minorHAnsi" w:hAnsiTheme="minorHAnsi" w:cstheme="minorHAnsi"/>
          <w:color w:val="000000"/>
          <w:sz w:val="22"/>
          <w:szCs w:val="22"/>
          <w:lang w:val="en-IN"/>
        </w:rPr>
        <w:t>Georgia applied for EU membership</w:t>
      </w:r>
      <w:r w:rsidR="000F7BEA" w:rsidRPr="001F012F">
        <w:rPr>
          <w:rFonts w:asciiTheme="minorHAnsi" w:hAnsiTheme="minorHAnsi" w:cstheme="minorHAnsi"/>
          <w:color w:val="000000"/>
          <w:sz w:val="22"/>
          <w:szCs w:val="22"/>
          <w:lang w:val="en-IN"/>
        </w:rPr>
        <w:t xml:space="preserve"> in March 2022</w:t>
      </w:r>
      <w:r w:rsidR="00155912" w:rsidRPr="001F012F">
        <w:rPr>
          <w:rFonts w:asciiTheme="minorHAnsi" w:hAnsiTheme="minorHAnsi" w:cstheme="minorHAnsi"/>
          <w:color w:val="000000"/>
          <w:sz w:val="22"/>
          <w:szCs w:val="22"/>
          <w:lang w:val="en-IN"/>
        </w:rPr>
        <w:t xml:space="preserve">. </w:t>
      </w:r>
      <w:r w:rsidR="001F012F" w:rsidRPr="001F012F">
        <w:rPr>
          <w:rFonts w:asciiTheme="minorHAnsi" w:hAnsiTheme="minorHAnsi" w:cstheme="minorHAnsi"/>
          <w:color w:val="000000"/>
          <w:sz w:val="22"/>
          <w:szCs w:val="22"/>
          <w:lang w:val="en-IN"/>
        </w:rPr>
        <w:t>In</w:t>
      </w:r>
      <w:r w:rsidR="00155912" w:rsidRPr="001F012F">
        <w:rPr>
          <w:rFonts w:asciiTheme="minorHAnsi" w:hAnsiTheme="minorHAnsi" w:cstheme="minorHAnsi"/>
          <w:color w:val="000000"/>
          <w:sz w:val="22"/>
          <w:szCs w:val="22"/>
          <w:lang w:val="en-IN"/>
        </w:rPr>
        <w:t xml:space="preserve"> June 2022, Georgia was granted a European perspective through a unanimous agreement among the leaders of all 27 EU Member States in accordance with the Commission’s Opinion.</w:t>
      </w:r>
      <w:r w:rsidR="00155912" w:rsidRPr="001F012F">
        <w:rPr>
          <w:rFonts w:asciiTheme="minorHAnsi" w:hAnsiTheme="minorHAnsi" w:cstheme="minorHAnsi"/>
          <w:color w:val="000000"/>
          <w:sz w:val="22"/>
          <w:szCs w:val="22"/>
          <w:vertAlign w:val="superscript"/>
          <w:lang w:val="en-IN"/>
        </w:rPr>
        <w:footnoteReference w:id="7"/>
      </w:r>
      <w:r w:rsidR="00C80286" w:rsidRPr="001F012F">
        <w:rPr>
          <w:rFonts w:asciiTheme="minorHAnsi" w:hAnsiTheme="minorHAnsi" w:cstheme="minorHAnsi"/>
          <w:color w:val="000000"/>
          <w:sz w:val="22"/>
          <w:szCs w:val="22"/>
          <w:lang w:val="en-IN"/>
        </w:rPr>
        <w:t xml:space="preserve"> </w:t>
      </w:r>
      <w:r w:rsidR="001F012F" w:rsidRPr="001F012F">
        <w:rPr>
          <w:rFonts w:asciiTheme="minorHAnsi" w:hAnsiTheme="minorHAnsi" w:cstheme="minorHAnsi"/>
          <w:color w:val="000000"/>
          <w:sz w:val="22"/>
          <w:szCs w:val="22"/>
          <w:lang w:val="en-IN"/>
        </w:rPr>
        <w:t>In December 2023, t</w:t>
      </w:r>
      <w:r w:rsidR="00C80286" w:rsidRPr="001F012F">
        <w:rPr>
          <w:rFonts w:asciiTheme="minorHAnsi" w:eastAsia="Calibri" w:hAnsiTheme="minorHAnsi" w:cstheme="minorHAnsi"/>
          <w:color w:val="000000" w:themeColor="text1"/>
          <w:sz w:val="22"/>
          <w:szCs w:val="22"/>
        </w:rPr>
        <w:t>he European Council conferred candidate status to Georgia</w:t>
      </w:r>
      <w:r w:rsidR="00C80286" w:rsidRPr="001F012F">
        <w:rPr>
          <w:rFonts w:asciiTheme="minorHAnsi" w:eastAsia="Calibri" w:hAnsiTheme="minorHAnsi" w:cstheme="minorHAnsi"/>
          <w:bCs/>
          <w:color w:val="000000" w:themeColor="text1"/>
          <w:sz w:val="22"/>
          <w:szCs w:val="22"/>
        </w:rPr>
        <w:t>, contingent on the implementation of the actions – nine steps - outlined in the Commission recommendation of 8 November 2023.</w:t>
      </w:r>
      <w:r w:rsidR="006C6B33">
        <w:rPr>
          <w:rFonts w:asciiTheme="minorHAnsi" w:eastAsia="Calibri" w:hAnsiTheme="minorHAnsi" w:cstheme="minorHAnsi"/>
          <w:bCs/>
          <w:color w:val="000000" w:themeColor="text1"/>
          <w:sz w:val="22"/>
          <w:szCs w:val="22"/>
        </w:rPr>
        <w:t xml:space="preserve"> Achievement of this significant milestone </w:t>
      </w:r>
      <w:r w:rsidR="003259CA">
        <w:rPr>
          <w:rFonts w:asciiTheme="minorHAnsi" w:eastAsia="Calibri" w:hAnsiTheme="minorHAnsi" w:cstheme="minorHAnsi"/>
          <w:bCs/>
          <w:color w:val="000000" w:themeColor="text1"/>
          <w:sz w:val="22"/>
          <w:szCs w:val="22"/>
        </w:rPr>
        <w:t xml:space="preserve">was hampered by </w:t>
      </w:r>
      <w:r w:rsidR="00366166">
        <w:rPr>
          <w:rFonts w:asciiTheme="minorHAnsi" w:eastAsia="Calibri" w:hAnsiTheme="minorHAnsi" w:cstheme="minorHAnsi"/>
          <w:bCs/>
          <w:color w:val="000000" w:themeColor="text1"/>
          <w:sz w:val="22"/>
          <w:szCs w:val="22"/>
        </w:rPr>
        <w:t>t</w:t>
      </w:r>
      <w:r w:rsidR="002A6C65" w:rsidRPr="002A6C65">
        <w:rPr>
          <w:rFonts w:asciiTheme="minorHAnsi" w:eastAsia="Calibri" w:hAnsiTheme="minorHAnsi" w:cstheme="minorHAnsi"/>
          <w:bCs/>
          <w:color w:val="000000" w:themeColor="text1"/>
          <w:sz w:val="22"/>
          <w:szCs w:val="22"/>
        </w:rPr>
        <w:t xml:space="preserve">he developments </w:t>
      </w:r>
      <w:r w:rsidR="0076043A">
        <w:rPr>
          <w:rFonts w:asciiTheme="minorHAnsi" w:eastAsia="Calibri" w:hAnsiTheme="minorHAnsi" w:cstheme="minorHAnsi"/>
          <w:bCs/>
          <w:color w:val="000000" w:themeColor="text1"/>
          <w:sz w:val="22"/>
          <w:szCs w:val="22"/>
        </w:rPr>
        <w:t xml:space="preserve">from April 2024 onwards, when </w:t>
      </w:r>
      <w:r w:rsidR="0076043A" w:rsidRPr="00F12FE3">
        <w:rPr>
          <w:rFonts w:asciiTheme="minorHAnsi" w:hAnsiTheme="minorHAnsi" w:cstheme="minorHAnsi"/>
          <w:iCs/>
          <w:color w:val="000000" w:themeColor="text1"/>
          <w:sz w:val="22"/>
          <w:szCs w:val="22"/>
        </w:rPr>
        <w:t xml:space="preserve">Georgia’s ruling Georgian Dream (GD) </w:t>
      </w:r>
      <w:r w:rsidR="005C1B7E">
        <w:rPr>
          <w:rFonts w:asciiTheme="minorHAnsi" w:hAnsiTheme="minorHAnsi" w:cstheme="minorHAnsi"/>
          <w:iCs/>
          <w:color w:val="000000" w:themeColor="text1"/>
          <w:sz w:val="22"/>
          <w:szCs w:val="22"/>
        </w:rPr>
        <w:t xml:space="preserve">party </w:t>
      </w:r>
      <w:r w:rsidR="0076043A" w:rsidRPr="00F12FE3">
        <w:rPr>
          <w:rFonts w:asciiTheme="minorHAnsi" w:hAnsiTheme="minorHAnsi" w:cstheme="minorHAnsi"/>
          <w:iCs/>
          <w:color w:val="000000" w:themeColor="text1"/>
          <w:sz w:val="22"/>
          <w:szCs w:val="22"/>
        </w:rPr>
        <w:t>initiated and passed number of laws and legislative amendments that contributed to Georgia’s unequivocal backsliding on its democratic development path, resulting in freeze of negotiations regarding the EU accession</w:t>
      </w:r>
      <w:r w:rsidR="0076043A">
        <w:rPr>
          <w:rFonts w:asciiTheme="minorHAnsi" w:hAnsiTheme="minorHAnsi" w:cstheme="minorHAnsi"/>
          <w:iCs/>
          <w:color w:val="000000" w:themeColor="text1"/>
          <w:sz w:val="22"/>
          <w:szCs w:val="22"/>
        </w:rPr>
        <w:t xml:space="preserve">. </w:t>
      </w:r>
      <w:r w:rsidRPr="00ED45B8">
        <w:rPr>
          <w:rFonts w:asciiTheme="minorHAnsi" w:hAnsiTheme="minorHAnsi" w:cstheme="minorHAnsi"/>
          <w:color w:val="000000"/>
          <w:sz w:val="22"/>
          <w:szCs w:val="22"/>
          <w:lang w:val="en-IN"/>
        </w:rPr>
        <w:t xml:space="preserve">Georgia embraced the 2030 Agenda for Sustainable Development and was among the first countries to submit its Voluntary National Review Report in 2016. In the following years, the government created the institutional framework for prioritization and nationalization of the SDGs. This work culminated in 2019 in the adoption of the national document on SDGs, which establishes priorities among the 17 goals, identifies nationalized targets and indicators. Despite this initial enthusiasm, progress towards meeting the nationalized SDG targets has been </w:t>
      </w:r>
      <w:r w:rsidR="00673CC6">
        <w:rPr>
          <w:rFonts w:asciiTheme="minorHAnsi" w:hAnsiTheme="minorHAnsi" w:cstheme="minorHAnsi"/>
          <w:color w:val="000000"/>
          <w:sz w:val="22"/>
          <w:szCs w:val="22"/>
          <w:lang w:val="en-IN"/>
        </w:rPr>
        <w:t>slower</w:t>
      </w:r>
      <w:r w:rsidR="00CC5ACC">
        <w:rPr>
          <w:rFonts w:asciiTheme="minorHAnsi" w:hAnsiTheme="minorHAnsi" w:cstheme="minorHAnsi"/>
          <w:color w:val="000000"/>
          <w:sz w:val="22"/>
          <w:szCs w:val="22"/>
          <w:lang w:val="en-IN"/>
        </w:rPr>
        <w:t xml:space="preserve"> than </w:t>
      </w:r>
      <w:r w:rsidR="0086459E">
        <w:rPr>
          <w:rFonts w:asciiTheme="minorHAnsi" w:hAnsiTheme="minorHAnsi" w:cstheme="minorHAnsi"/>
          <w:color w:val="000000"/>
          <w:sz w:val="22"/>
          <w:szCs w:val="22"/>
          <w:lang w:val="en-IN"/>
        </w:rPr>
        <w:t>desirable</w:t>
      </w:r>
      <w:r w:rsidR="006F1A98">
        <w:rPr>
          <w:rFonts w:asciiTheme="minorHAnsi" w:hAnsiTheme="minorHAnsi" w:cstheme="minorHAnsi"/>
          <w:color w:val="000000"/>
          <w:sz w:val="22"/>
          <w:szCs w:val="22"/>
          <w:lang w:val="en-IN"/>
        </w:rPr>
        <w:t>.</w:t>
      </w:r>
      <w:r w:rsidR="00B33A4E">
        <w:rPr>
          <w:rStyle w:val="FootnoteReference"/>
          <w:color w:val="000000"/>
        </w:rPr>
        <w:footnoteReference w:id="8"/>
      </w:r>
      <w:r w:rsidRPr="00ED45B8">
        <w:rPr>
          <w:rFonts w:asciiTheme="minorHAnsi" w:hAnsiTheme="minorHAnsi" w:cstheme="minorHAnsi"/>
          <w:color w:val="000000"/>
          <w:sz w:val="22"/>
          <w:szCs w:val="22"/>
          <w:lang w:val="en-IN"/>
        </w:rPr>
        <w:t xml:space="preserve"> The EU</w:t>
      </w:r>
      <w:r w:rsidR="006F1A98">
        <w:rPr>
          <w:rFonts w:asciiTheme="minorHAnsi" w:hAnsiTheme="minorHAnsi" w:cstheme="minorHAnsi"/>
          <w:color w:val="000000"/>
          <w:sz w:val="22"/>
          <w:szCs w:val="22"/>
          <w:lang w:val="en-IN"/>
        </w:rPr>
        <w:t xml:space="preserve"> approximation process</w:t>
      </w:r>
      <w:r w:rsidRPr="00ED45B8">
        <w:rPr>
          <w:rFonts w:asciiTheme="minorHAnsi" w:hAnsiTheme="minorHAnsi" w:cstheme="minorHAnsi"/>
          <w:color w:val="000000"/>
          <w:sz w:val="22"/>
          <w:szCs w:val="22"/>
          <w:lang w:val="en-IN"/>
        </w:rPr>
        <w:t xml:space="preserve"> can be used as strong enabler in advancing the SDGs implementation thanks to the strong alignment of both frameworks along the economic, social, environmental, as well as governance and human rights dimensions.  </w:t>
      </w:r>
    </w:p>
    <w:p w14:paraId="334A1CF9" w14:textId="25D9662D" w:rsidR="00317424" w:rsidRPr="00ED45B8" w:rsidRDefault="00040C38" w:rsidP="003B5702">
      <w:pPr>
        <w:pStyle w:val="NormalWeb"/>
        <w:spacing w:before="240" w:beforeAutospacing="0" w:after="0" w:afterAutospacing="0"/>
        <w:jc w:val="both"/>
        <w:rPr>
          <w:rFonts w:asciiTheme="minorHAnsi" w:hAnsiTheme="minorHAnsi" w:cstheme="minorHAnsi"/>
          <w:color w:val="000000" w:themeColor="text1"/>
          <w:sz w:val="22"/>
          <w:szCs w:val="22"/>
          <w:lang w:val="en-IN"/>
        </w:rPr>
      </w:pPr>
      <w:r w:rsidRPr="00ED45B8">
        <w:rPr>
          <w:rFonts w:asciiTheme="minorHAnsi" w:hAnsiTheme="minorHAnsi" w:cstheme="minorHAnsi"/>
          <w:color w:val="000000" w:themeColor="text1"/>
          <w:sz w:val="22"/>
          <w:szCs w:val="22"/>
          <w:lang w:val="en-IN"/>
        </w:rPr>
        <w:t>Conflict and displacement, followed by rapid political and economic reform processes, have deepened social and economic inequalities (GINI 3</w:t>
      </w:r>
      <w:r w:rsidR="00B543F6">
        <w:rPr>
          <w:rFonts w:asciiTheme="minorHAnsi" w:hAnsiTheme="minorHAnsi" w:cstheme="minorHAnsi"/>
          <w:color w:val="000000" w:themeColor="text1"/>
          <w:sz w:val="22"/>
          <w:szCs w:val="22"/>
          <w:lang w:val="en-IN"/>
        </w:rPr>
        <w:t>3</w:t>
      </w:r>
      <w:r w:rsidRPr="00ED45B8">
        <w:rPr>
          <w:rFonts w:asciiTheme="minorHAnsi" w:hAnsiTheme="minorHAnsi" w:cstheme="minorHAnsi"/>
          <w:color w:val="000000" w:themeColor="text1"/>
          <w:sz w:val="22"/>
          <w:szCs w:val="22"/>
          <w:lang w:val="en-IN"/>
        </w:rPr>
        <w:t>.</w:t>
      </w:r>
      <w:r w:rsidR="00B543F6">
        <w:rPr>
          <w:rFonts w:asciiTheme="minorHAnsi" w:hAnsiTheme="minorHAnsi" w:cstheme="minorHAnsi"/>
          <w:color w:val="000000" w:themeColor="text1"/>
          <w:sz w:val="22"/>
          <w:szCs w:val="22"/>
          <w:lang w:val="en-IN"/>
        </w:rPr>
        <w:t>5</w:t>
      </w:r>
      <w:r w:rsidRPr="00ED45B8">
        <w:rPr>
          <w:rFonts w:asciiTheme="minorHAnsi" w:hAnsiTheme="minorHAnsi" w:cstheme="minorHAnsi"/>
          <w:color w:val="000000" w:themeColor="text1"/>
          <w:sz w:val="22"/>
          <w:szCs w:val="22"/>
          <w:lang w:val="en-IN"/>
        </w:rPr>
        <w:t xml:space="preserve"> per cent in 20</w:t>
      </w:r>
      <w:r w:rsidR="005C79DD">
        <w:rPr>
          <w:rFonts w:asciiTheme="minorHAnsi" w:hAnsiTheme="minorHAnsi" w:cstheme="minorHAnsi"/>
          <w:color w:val="000000" w:themeColor="text1"/>
          <w:sz w:val="22"/>
          <w:szCs w:val="22"/>
          <w:lang w:val="en-IN"/>
        </w:rPr>
        <w:t>2</w:t>
      </w:r>
      <w:r w:rsidR="00B543F6">
        <w:rPr>
          <w:rFonts w:asciiTheme="minorHAnsi" w:hAnsiTheme="minorHAnsi" w:cstheme="minorHAnsi"/>
          <w:color w:val="000000" w:themeColor="text1"/>
          <w:sz w:val="22"/>
          <w:szCs w:val="22"/>
          <w:lang w:val="en-IN"/>
        </w:rPr>
        <w:t>2</w:t>
      </w:r>
      <w:r w:rsidRPr="00ED45B8">
        <w:rPr>
          <w:rFonts w:asciiTheme="minorHAnsi" w:hAnsiTheme="minorHAnsi" w:cstheme="minorHAnsi"/>
          <w:color w:val="000000" w:themeColor="text1"/>
          <w:sz w:val="22"/>
          <w:szCs w:val="22"/>
          <w:lang w:val="en-IN"/>
        </w:rPr>
        <w:t>)</w:t>
      </w:r>
      <w:r w:rsidR="006F1A98">
        <w:rPr>
          <w:rFonts w:asciiTheme="minorHAnsi" w:hAnsiTheme="minorHAnsi" w:cstheme="minorHAnsi"/>
          <w:color w:val="000000" w:themeColor="text1"/>
          <w:sz w:val="22"/>
          <w:szCs w:val="22"/>
          <w:lang w:val="en-IN"/>
        </w:rPr>
        <w:t>.</w:t>
      </w:r>
      <w:r w:rsidR="006B59A9">
        <w:rPr>
          <w:rStyle w:val="FootnoteReference"/>
          <w:color w:val="000000" w:themeColor="text1"/>
        </w:rPr>
        <w:footnoteReference w:id="9"/>
      </w:r>
      <w:r w:rsidRPr="00ED45B8">
        <w:rPr>
          <w:rFonts w:asciiTheme="minorHAnsi" w:hAnsiTheme="minorHAnsi" w:cstheme="minorHAnsi"/>
          <w:color w:val="000000" w:themeColor="text1"/>
          <w:sz w:val="22"/>
          <w:szCs w:val="22"/>
          <w:lang w:val="en-IN"/>
        </w:rPr>
        <w:t> </w:t>
      </w:r>
      <w:r w:rsidRPr="0073453F">
        <w:rPr>
          <w:rStyle w:val="Strong"/>
          <w:rFonts w:asciiTheme="minorHAnsi" w:hAnsiTheme="minorHAnsi" w:cstheme="minorHAnsi"/>
          <w:b w:val="0"/>
          <w:bCs w:val="0"/>
          <w:color w:val="000000" w:themeColor="text1"/>
          <w:sz w:val="22"/>
          <w:szCs w:val="22"/>
          <w:lang w:val="en-IN"/>
        </w:rPr>
        <w:t xml:space="preserve">Poverty is not the sole, but is the leading, </w:t>
      </w:r>
      <w:r w:rsidRPr="0073453F">
        <w:rPr>
          <w:rStyle w:val="Strong"/>
          <w:rFonts w:asciiTheme="minorHAnsi" w:hAnsiTheme="minorHAnsi" w:cstheme="minorHAnsi"/>
          <w:b w:val="0"/>
          <w:bCs w:val="0"/>
          <w:color w:val="000000" w:themeColor="text1"/>
          <w:sz w:val="22"/>
          <w:szCs w:val="22"/>
          <w:lang w:val="en-IN"/>
        </w:rPr>
        <w:lastRenderedPageBreak/>
        <w:t>cause of social exclusion</w:t>
      </w:r>
      <w:r w:rsidRPr="00ED45B8">
        <w:rPr>
          <w:rFonts w:asciiTheme="minorHAnsi" w:hAnsiTheme="minorHAnsi" w:cstheme="minorHAnsi"/>
          <w:color w:val="000000" w:themeColor="text1"/>
          <w:sz w:val="22"/>
          <w:szCs w:val="22"/>
          <w:lang w:val="en-IN"/>
        </w:rPr>
        <w:t>.</w:t>
      </w:r>
      <w:r w:rsidR="008D0679">
        <w:rPr>
          <w:rFonts w:asciiTheme="minorHAnsi" w:hAnsiTheme="minorHAnsi" w:cstheme="minorHAnsi"/>
          <w:color w:val="000000" w:themeColor="text1"/>
          <w:sz w:val="22"/>
          <w:szCs w:val="22"/>
          <w:lang w:val="en-IN"/>
        </w:rPr>
        <w:t xml:space="preserve"> </w:t>
      </w:r>
      <w:r w:rsidR="008D0679" w:rsidRPr="008D0679">
        <w:rPr>
          <w:rFonts w:asciiTheme="minorHAnsi" w:hAnsiTheme="minorHAnsi" w:cstheme="minorHAnsi"/>
          <w:color w:val="000000" w:themeColor="text1"/>
          <w:sz w:val="22"/>
          <w:szCs w:val="22"/>
          <w:lang w:val="en-IN"/>
        </w:rPr>
        <w:t>In the past few years, poverty in Georgia has shown a downward trend. However, a significant portion of the population still faces economic hardship. While the difference in poverty rates between women and men is not significant, there is a notable disparity between urban and rural populations, with the rural population showing higher poverty rates</w:t>
      </w:r>
      <w:r w:rsidR="00A076C3">
        <w:rPr>
          <w:rFonts w:asciiTheme="minorHAnsi" w:hAnsiTheme="minorHAnsi" w:cstheme="minorHAnsi"/>
          <w:color w:val="000000" w:themeColor="text1"/>
          <w:sz w:val="22"/>
          <w:szCs w:val="22"/>
          <w:lang w:val="en-IN"/>
        </w:rPr>
        <w:t>.</w:t>
      </w:r>
      <w:r w:rsidR="008D0679">
        <w:rPr>
          <w:rStyle w:val="FootnoteReference"/>
          <w:color w:val="000000" w:themeColor="text1"/>
        </w:rPr>
        <w:footnoteReference w:id="10"/>
      </w:r>
      <w:r w:rsidR="008D0679" w:rsidRPr="008D0679">
        <w:rPr>
          <w:rFonts w:asciiTheme="minorHAnsi" w:hAnsiTheme="minorHAnsi" w:cstheme="minorHAnsi"/>
          <w:color w:val="000000" w:themeColor="text1"/>
          <w:sz w:val="22"/>
          <w:szCs w:val="22"/>
          <w:lang w:val="en-IN"/>
        </w:rPr>
        <w:t xml:space="preserve"> In 2022, women’s labour force participation (economic activity) rate stood at just 41.5 per cent, marking a significant 22.5 p.p. gap compared to men’s participation rate (64 per cent)</w:t>
      </w:r>
      <w:r w:rsidR="00A076C3">
        <w:rPr>
          <w:rFonts w:asciiTheme="minorHAnsi" w:hAnsiTheme="minorHAnsi" w:cstheme="minorHAnsi"/>
          <w:color w:val="000000" w:themeColor="text1"/>
          <w:sz w:val="22"/>
          <w:szCs w:val="22"/>
          <w:lang w:val="en-IN"/>
        </w:rPr>
        <w:t>.</w:t>
      </w:r>
      <w:r w:rsidR="00F625F4">
        <w:rPr>
          <w:rStyle w:val="FootnoteReference"/>
          <w:color w:val="000000" w:themeColor="text1"/>
        </w:rPr>
        <w:footnoteReference w:id="11"/>
      </w:r>
      <w:r w:rsidR="009B199E">
        <w:rPr>
          <w:rFonts w:asciiTheme="minorHAnsi" w:hAnsiTheme="minorHAnsi" w:cstheme="minorHAnsi"/>
          <w:color w:val="000000" w:themeColor="text1"/>
          <w:sz w:val="22"/>
          <w:szCs w:val="22"/>
          <w:lang w:val="en-IN"/>
        </w:rPr>
        <w:t xml:space="preserve"> </w:t>
      </w:r>
      <w:r w:rsidRPr="00ED45B8">
        <w:rPr>
          <w:rFonts w:asciiTheme="minorHAnsi" w:hAnsiTheme="minorHAnsi" w:cstheme="minorHAnsi"/>
          <w:color w:val="000000" w:themeColor="text1"/>
          <w:sz w:val="22"/>
          <w:szCs w:val="22"/>
          <w:lang w:val="en-IN"/>
        </w:rPr>
        <w:t>A lower labour participation rate among women, higher rates of informal and unprotected employment, a significant share of employment in low-productive industries and lower wages are pivotal factors in the relationship between labour and poverty among women.</w:t>
      </w:r>
      <w:r w:rsidR="00F53480">
        <w:rPr>
          <w:rFonts w:asciiTheme="minorHAnsi" w:hAnsiTheme="minorHAnsi" w:cstheme="minorHAnsi"/>
          <w:color w:val="000000" w:themeColor="text1"/>
          <w:sz w:val="22"/>
          <w:szCs w:val="22"/>
          <w:lang w:val="en-IN"/>
        </w:rPr>
        <w:t xml:space="preserve"> </w:t>
      </w:r>
      <w:r w:rsidRPr="00ED45B8">
        <w:rPr>
          <w:rFonts w:asciiTheme="minorHAnsi" w:hAnsiTheme="minorHAnsi" w:cstheme="minorHAnsi"/>
          <w:color w:val="333333"/>
          <w:sz w:val="22"/>
          <w:szCs w:val="22"/>
          <w:lang w:val="en-IN"/>
        </w:rPr>
        <w:t>A major cause of people being left behind is persistent forms of discrimination, including gender discrimination, which leaves individuals, families and whole communities marginalized, and excluded</w:t>
      </w:r>
      <w:r w:rsidR="00A076C3">
        <w:rPr>
          <w:rFonts w:asciiTheme="minorHAnsi" w:hAnsiTheme="minorHAnsi" w:cstheme="minorHAnsi"/>
          <w:color w:val="333333"/>
          <w:sz w:val="22"/>
          <w:szCs w:val="22"/>
          <w:lang w:val="en-IN"/>
        </w:rPr>
        <w:t>.</w:t>
      </w:r>
      <w:r w:rsidR="00F53480">
        <w:rPr>
          <w:rStyle w:val="FootnoteReference"/>
          <w:color w:val="333333"/>
        </w:rPr>
        <w:footnoteReference w:id="12"/>
      </w:r>
      <w:r w:rsidRPr="00ED45B8">
        <w:rPr>
          <w:rFonts w:asciiTheme="minorHAnsi" w:hAnsiTheme="minorHAnsi" w:cstheme="minorHAnsi"/>
          <w:color w:val="333333"/>
          <w:sz w:val="22"/>
          <w:szCs w:val="22"/>
          <w:lang w:val="en-IN"/>
        </w:rPr>
        <w:t> </w:t>
      </w:r>
      <w:r w:rsidRPr="00ED45B8">
        <w:rPr>
          <w:rFonts w:asciiTheme="minorHAnsi" w:hAnsiTheme="minorHAnsi" w:cstheme="minorHAnsi"/>
          <w:color w:val="000000" w:themeColor="text1"/>
          <w:sz w:val="22"/>
          <w:szCs w:val="22"/>
          <w:lang w:val="en-IN"/>
        </w:rPr>
        <w:t>According to </w:t>
      </w:r>
      <w:r w:rsidRPr="00ED45B8">
        <w:rPr>
          <w:rStyle w:val="Emphasis"/>
          <w:rFonts w:asciiTheme="minorHAnsi" w:hAnsiTheme="minorHAnsi" w:cstheme="minorHAnsi"/>
          <w:color w:val="000000" w:themeColor="text1"/>
          <w:sz w:val="22"/>
          <w:szCs w:val="22"/>
          <w:lang w:val="en-IN"/>
        </w:rPr>
        <w:t>Georgia’s Common Country Assessment</w:t>
      </w:r>
      <w:r w:rsidRPr="00ED45B8">
        <w:rPr>
          <w:rFonts w:asciiTheme="minorHAnsi" w:hAnsiTheme="minorHAnsi" w:cstheme="minorHAnsi"/>
          <w:color w:val="000000" w:themeColor="text1"/>
          <w:sz w:val="22"/>
          <w:szCs w:val="22"/>
          <w:lang w:val="en-IN"/>
        </w:rPr>
        <w:t xml:space="preserve">, that has informed the design of </w:t>
      </w:r>
      <w:r w:rsidR="006C07C7">
        <w:rPr>
          <w:rFonts w:asciiTheme="minorHAnsi" w:hAnsiTheme="minorHAnsi" w:cstheme="minorHAnsi"/>
          <w:color w:val="000000" w:themeColor="text1"/>
          <w:sz w:val="22"/>
          <w:szCs w:val="22"/>
          <w:lang w:val="en-IN"/>
        </w:rPr>
        <w:t>UN Women Georgia CO</w:t>
      </w:r>
      <w:r w:rsidRPr="00ED45B8">
        <w:rPr>
          <w:rFonts w:asciiTheme="minorHAnsi" w:hAnsiTheme="minorHAnsi" w:cstheme="minorHAnsi"/>
          <w:color w:val="000000" w:themeColor="text1"/>
          <w:sz w:val="22"/>
          <w:szCs w:val="22"/>
          <w:lang w:val="en-IN"/>
        </w:rPr>
        <w:t xml:space="preserve"> Strategic Note</w:t>
      </w:r>
      <w:r w:rsidR="00153BC7">
        <w:rPr>
          <w:rFonts w:asciiTheme="minorHAnsi" w:hAnsiTheme="minorHAnsi" w:cstheme="minorHAnsi"/>
          <w:color w:val="000000" w:themeColor="text1"/>
          <w:sz w:val="22"/>
          <w:szCs w:val="22"/>
          <w:lang w:val="en-IN"/>
        </w:rPr>
        <w:t xml:space="preserve"> 2021-2025</w:t>
      </w:r>
      <w:r w:rsidRPr="00ED45B8">
        <w:rPr>
          <w:rFonts w:asciiTheme="minorHAnsi" w:hAnsiTheme="minorHAnsi" w:cstheme="minorHAnsi"/>
          <w:color w:val="000000" w:themeColor="text1"/>
          <w:sz w:val="22"/>
          <w:szCs w:val="22"/>
          <w:lang w:val="en-IN"/>
        </w:rPr>
        <w:t>, those who are left behind, or are at very high risk of being so, seem to experience (1) an intersection of multiple factors of vulnerability and (2) a lack of acknowledgement of their human rights in the dominant public discourse supported by social norms. Through this prism, children living in poverty, persons with disabilities (especially women) and their caregivers (predominantly women), ethnic and religious minorities (especially women and girls), persons of non-dominant sexual orientation or gender identity, and specific categories of women and girls constitute the groups of people who are the furthest behind due to multiple vulnerabilities. Rigid social norms and stigma are among the key root causes of discrimination, which is exacerbated by gaps in the full and consistent implementation of the existing anti-discrimination legislation</w:t>
      </w:r>
      <w:r w:rsidR="00A076C3">
        <w:rPr>
          <w:rFonts w:asciiTheme="minorHAnsi" w:hAnsiTheme="minorHAnsi" w:cstheme="minorHAnsi"/>
          <w:color w:val="000000" w:themeColor="text1"/>
          <w:sz w:val="22"/>
          <w:szCs w:val="22"/>
          <w:lang w:val="en-IN"/>
        </w:rPr>
        <w:t>.</w:t>
      </w:r>
      <w:r w:rsidR="00FF7BBB">
        <w:rPr>
          <w:rStyle w:val="FootnoteReference"/>
          <w:color w:val="000000" w:themeColor="text1"/>
        </w:rPr>
        <w:footnoteReference w:id="13"/>
      </w:r>
      <w:r w:rsidR="25759973" w:rsidRPr="00ED45B8">
        <w:rPr>
          <w:rFonts w:asciiTheme="minorHAnsi" w:hAnsiTheme="minorHAnsi" w:cstheme="minorHAnsi"/>
          <w:color w:val="000000" w:themeColor="text1"/>
          <w:sz w:val="22"/>
          <w:szCs w:val="22"/>
          <w:lang w:val="en-IN"/>
        </w:rPr>
        <w:t xml:space="preserve"> </w:t>
      </w:r>
    </w:p>
    <w:p w14:paraId="131B90E0" w14:textId="74AD7434" w:rsidR="00040C38" w:rsidRPr="00434BC8" w:rsidRDefault="00040C38" w:rsidP="003B5702">
      <w:pPr>
        <w:pStyle w:val="NormalWeb"/>
        <w:spacing w:before="240" w:beforeAutospacing="0" w:after="0" w:afterAutospacing="0"/>
        <w:jc w:val="both"/>
        <w:rPr>
          <w:rFonts w:asciiTheme="minorHAnsi" w:hAnsiTheme="minorHAnsi" w:cstheme="minorHAnsi"/>
          <w:color w:val="000000" w:themeColor="text1"/>
          <w:sz w:val="22"/>
          <w:szCs w:val="22"/>
          <w:lang w:val="tr-TR"/>
        </w:rPr>
      </w:pPr>
      <w:r w:rsidRPr="0073453F">
        <w:rPr>
          <w:rStyle w:val="Strong"/>
          <w:rFonts w:asciiTheme="minorHAnsi" w:hAnsiTheme="minorHAnsi" w:cstheme="minorHAnsi"/>
          <w:b w:val="0"/>
          <w:bCs w:val="0"/>
          <w:color w:val="000000" w:themeColor="text1"/>
          <w:sz w:val="22"/>
          <w:szCs w:val="22"/>
          <w:lang w:val="tr-TR"/>
        </w:rPr>
        <w:t>Gender inequality in Georgia remains a barrier to sustainable and inclusive development, despite visible progress made in recent years</w:t>
      </w:r>
      <w:r w:rsidR="00A076C3">
        <w:rPr>
          <w:rStyle w:val="Strong"/>
          <w:rFonts w:asciiTheme="minorHAnsi" w:hAnsiTheme="minorHAnsi" w:cstheme="minorHAnsi"/>
          <w:b w:val="0"/>
          <w:bCs w:val="0"/>
          <w:color w:val="000000" w:themeColor="text1"/>
          <w:sz w:val="22"/>
          <w:szCs w:val="22"/>
          <w:lang w:val="tr-TR"/>
        </w:rPr>
        <w:t>.</w:t>
      </w:r>
      <w:r w:rsidR="007726EB">
        <w:rPr>
          <w:rStyle w:val="FootnoteReference"/>
          <w:b/>
          <w:bCs/>
          <w:color w:val="000000" w:themeColor="text1"/>
        </w:rPr>
        <w:footnoteReference w:id="14"/>
      </w:r>
      <w:r w:rsidRPr="00ED45B8">
        <w:rPr>
          <w:rFonts w:asciiTheme="minorHAnsi" w:eastAsiaTheme="minorEastAsia" w:hAnsiTheme="minorHAnsi" w:cstheme="minorHAnsi"/>
          <w:color w:val="000000" w:themeColor="text1"/>
          <w:sz w:val="22"/>
          <w:szCs w:val="22"/>
          <w:lang w:val="tr-TR"/>
        </w:rPr>
        <w:t xml:space="preserve"> </w:t>
      </w:r>
      <w:r w:rsidR="00F23EBE" w:rsidRPr="00ED45B8">
        <w:rPr>
          <w:rFonts w:asciiTheme="minorHAnsi" w:eastAsiaTheme="minorEastAsia" w:hAnsiTheme="minorHAnsi" w:cstheme="minorHAnsi"/>
          <w:color w:val="000000" w:themeColor="text1"/>
          <w:sz w:val="22"/>
          <w:szCs w:val="22"/>
        </w:rPr>
        <w:t>D</w:t>
      </w:r>
      <w:r w:rsidRPr="00ED45B8">
        <w:rPr>
          <w:rFonts w:asciiTheme="minorHAnsi" w:eastAsiaTheme="minorEastAsia" w:hAnsiTheme="minorHAnsi" w:cstheme="minorHAnsi"/>
          <w:color w:val="000000" w:themeColor="text1"/>
          <w:sz w:val="22"/>
          <w:szCs w:val="22"/>
          <w:lang w:val="tr-TR"/>
        </w:rPr>
        <w:t xml:space="preserve">iscriminatory attitudes and practices towards women and girls, ethnic and religious minorities, LGBTIQ community, people leaving with disabilities instead of being problematized and eradicated are preserved and carried on </w:t>
      </w:r>
      <w:r w:rsidR="00A076C3" w:rsidRPr="00ED45B8">
        <w:rPr>
          <w:rFonts w:asciiTheme="minorHAnsi" w:eastAsiaTheme="minorEastAsia" w:hAnsiTheme="minorHAnsi" w:cstheme="minorHAnsi"/>
          <w:color w:val="000000" w:themeColor="text1"/>
          <w:sz w:val="22"/>
          <w:szCs w:val="22"/>
          <w:lang w:val="tr-TR"/>
        </w:rPr>
        <w:t>reifying</w:t>
      </w:r>
      <w:r w:rsidRPr="00ED45B8">
        <w:rPr>
          <w:rFonts w:asciiTheme="minorHAnsi" w:eastAsiaTheme="minorEastAsia" w:hAnsiTheme="minorHAnsi" w:cstheme="minorHAnsi"/>
          <w:color w:val="000000" w:themeColor="text1"/>
          <w:sz w:val="22"/>
          <w:szCs w:val="22"/>
          <w:lang w:val="tr-TR"/>
        </w:rPr>
        <w:t xml:space="preserve"> existing power discribution and relations – be it in the public or in the private domains.</w:t>
      </w:r>
      <w:r w:rsidR="00A076C3">
        <w:rPr>
          <w:rFonts w:asciiTheme="minorHAnsi" w:eastAsiaTheme="minorEastAsia" w:hAnsiTheme="minorHAnsi" w:cstheme="minorHAnsi"/>
          <w:color w:val="000000" w:themeColor="text1"/>
          <w:sz w:val="22"/>
          <w:szCs w:val="22"/>
          <w:lang w:val="tr-TR"/>
        </w:rPr>
        <w:t xml:space="preserve"> </w:t>
      </w:r>
      <w:r w:rsidR="36FA8BB0" w:rsidRPr="00434BC8">
        <w:rPr>
          <w:rFonts w:asciiTheme="minorHAnsi" w:eastAsiaTheme="minorEastAsia" w:hAnsiTheme="minorHAnsi" w:cstheme="minorHAnsi"/>
          <w:color w:val="000000" w:themeColor="text1"/>
          <w:sz w:val="22"/>
          <w:szCs w:val="22"/>
          <w:lang w:val="tr-TR"/>
        </w:rPr>
        <w:t>The </w:t>
      </w:r>
      <w:r w:rsidR="36FA8BB0" w:rsidRPr="7636E559">
        <w:rPr>
          <w:rFonts w:asciiTheme="minorHAnsi" w:eastAsiaTheme="minorEastAsia" w:hAnsiTheme="minorHAnsi" w:cstheme="minorBidi"/>
          <w:color w:val="000000" w:themeColor="text1"/>
          <w:sz w:val="22"/>
          <w:szCs w:val="22"/>
          <w:lang w:val="tr-TR"/>
        </w:rPr>
        <w:t>Country Gender Equality Profile of Georgia </w:t>
      </w:r>
      <w:r w:rsidR="36FA8BB0" w:rsidRPr="00434BC8">
        <w:rPr>
          <w:rFonts w:asciiTheme="minorHAnsi" w:eastAsiaTheme="minorEastAsia" w:hAnsiTheme="minorHAnsi" w:cstheme="minorHAnsi"/>
          <w:color w:val="000000" w:themeColor="text1"/>
          <w:sz w:val="22"/>
          <w:szCs w:val="22"/>
          <w:lang w:val="tr-TR"/>
        </w:rPr>
        <w:t>spells out that</w:t>
      </w:r>
      <w:r w:rsidR="11098275" w:rsidRPr="00434BC8">
        <w:rPr>
          <w:rFonts w:asciiTheme="minorHAnsi" w:eastAsiaTheme="minorEastAsia" w:hAnsiTheme="minorHAnsi" w:cstheme="minorHAnsi"/>
          <w:color w:val="000000" w:themeColor="text1"/>
          <w:sz w:val="22"/>
          <w:szCs w:val="22"/>
          <w:lang w:val="tr-TR"/>
        </w:rPr>
        <w:t xml:space="preserve"> </w:t>
      </w:r>
      <w:r w:rsidR="36FA8BB0" w:rsidRPr="00434BC8">
        <w:rPr>
          <w:rFonts w:asciiTheme="minorHAnsi" w:eastAsiaTheme="minorEastAsia" w:hAnsiTheme="minorHAnsi" w:cstheme="minorHAnsi"/>
          <w:color w:val="000000" w:themeColor="text1"/>
          <w:sz w:val="22"/>
          <w:szCs w:val="22"/>
          <w:lang w:val="tr-TR"/>
        </w:rPr>
        <w:t>main challenges related to gender inequality in Georgia include but are not limited to sex-based horizontal segregation in vocational and higher education, women’s lower economic activity rates, increased gender pay gap, women’s disproportionate responsibility for unpaid domestic and care work, violence against women and girls manifested in many forms and present in private and public lives, women’s underrepresentation in legislative, executive branches of government in central as well as local levels, especially on decision making positions</w:t>
      </w:r>
      <w:r w:rsidR="00A076C3">
        <w:rPr>
          <w:rFonts w:asciiTheme="minorHAnsi" w:eastAsiaTheme="minorEastAsia" w:hAnsiTheme="minorHAnsi" w:cstheme="minorHAnsi"/>
          <w:color w:val="000000" w:themeColor="text1"/>
          <w:sz w:val="22"/>
          <w:szCs w:val="22"/>
          <w:lang w:val="tr-TR"/>
        </w:rPr>
        <w:t>.</w:t>
      </w:r>
      <w:r w:rsidR="00EA2939">
        <w:rPr>
          <w:rStyle w:val="FootnoteReference"/>
          <w:color w:val="000000" w:themeColor="text1"/>
        </w:rPr>
        <w:footnoteReference w:id="15"/>
      </w:r>
    </w:p>
    <w:p w14:paraId="23918BA3" w14:textId="2212D4B0" w:rsidR="00040C38" w:rsidRPr="00ED45B8" w:rsidRDefault="00040C38" w:rsidP="00514FA1">
      <w:pPr>
        <w:pStyle w:val="NormalWeb"/>
        <w:shd w:val="clear" w:color="auto" w:fill="FFFFFF"/>
        <w:spacing w:before="240" w:beforeAutospacing="0" w:after="0" w:afterAutospacing="0"/>
        <w:jc w:val="both"/>
        <w:rPr>
          <w:rFonts w:asciiTheme="minorHAnsi" w:hAnsiTheme="minorHAnsi" w:cstheme="minorHAnsi"/>
          <w:color w:val="000000"/>
          <w:sz w:val="22"/>
          <w:szCs w:val="22"/>
          <w:lang w:val="en-IN"/>
        </w:rPr>
      </w:pPr>
      <w:r w:rsidRPr="00ED45B8">
        <w:rPr>
          <w:rFonts w:asciiTheme="minorHAnsi" w:hAnsiTheme="minorHAnsi" w:cstheme="minorHAnsi"/>
          <w:color w:val="000000"/>
          <w:sz w:val="22"/>
          <w:szCs w:val="22"/>
          <w:lang w:val="en-IN"/>
        </w:rPr>
        <w:t xml:space="preserve">Guided by the UPR, CEDAW and the Istanbul Convention commitments and recommendations to Georgia State Party, the UN Security Council resolutions on Women, Peace and Security, and the </w:t>
      </w:r>
      <w:proofErr w:type="spellStart"/>
      <w:r w:rsidRPr="00ED45B8">
        <w:rPr>
          <w:rFonts w:asciiTheme="minorHAnsi" w:hAnsiTheme="minorHAnsi" w:cstheme="minorHAnsi"/>
          <w:color w:val="000000"/>
          <w:sz w:val="22"/>
          <w:szCs w:val="22"/>
          <w:lang w:val="en-IN"/>
        </w:rPr>
        <w:t>BPfA</w:t>
      </w:r>
      <w:proofErr w:type="spellEnd"/>
      <w:r w:rsidRPr="00ED45B8">
        <w:rPr>
          <w:rFonts w:asciiTheme="minorHAnsi" w:hAnsiTheme="minorHAnsi" w:cstheme="minorHAnsi"/>
          <w:color w:val="000000"/>
          <w:sz w:val="22"/>
          <w:szCs w:val="22"/>
          <w:lang w:val="en-IN"/>
        </w:rPr>
        <w:t>, CSW and SDG processes, the UN Women strategy in Georgia prioritizes the thematic areas of</w:t>
      </w:r>
      <w:r w:rsidR="00D82114" w:rsidRPr="00D82114">
        <w:rPr>
          <w:rStyle w:val="Strong"/>
          <w:rFonts w:asciiTheme="minorHAnsi" w:hAnsiTheme="minorHAnsi" w:cstheme="minorHAnsi"/>
          <w:b w:val="0"/>
          <w:bCs w:val="0"/>
          <w:color w:val="000000"/>
          <w:sz w:val="22"/>
          <w:szCs w:val="22"/>
          <w:highlight w:val="yellow"/>
          <w:lang w:val="en-IN"/>
        </w:rPr>
        <w:t xml:space="preserve"> </w:t>
      </w:r>
      <w:r w:rsidRPr="00DD3C65">
        <w:rPr>
          <w:rStyle w:val="Strong"/>
          <w:rFonts w:asciiTheme="minorHAnsi" w:hAnsiTheme="minorHAnsi" w:cstheme="minorHAnsi"/>
          <w:b w:val="0"/>
          <w:bCs w:val="0"/>
          <w:color w:val="000000"/>
          <w:sz w:val="22"/>
          <w:szCs w:val="22"/>
          <w:lang w:val="en-IN"/>
        </w:rPr>
        <w:t>mainstreaming gender into national planning and budgeting</w:t>
      </w:r>
      <w:r w:rsidR="00CA4EC5" w:rsidRPr="00DD3C65">
        <w:rPr>
          <w:rStyle w:val="Strong"/>
          <w:rFonts w:asciiTheme="minorHAnsi" w:hAnsiTheme="minorHAnsi" w:cstheme="minorHAnsi"/>
          <w:b w:val="0"/>
          <w:bCs w:val="0"/>
          <w:color w:val="000000"/>
          <w:sz w:val="22"/>
          <w:szCs w:val="22"/>
          <w:lang w:val="en-IN"/>
        </w:rPr>
        <w:t>/</w:t>
      </w:r>
      <w:r w:rsidR="00CA4EC5" w:rsidRPr="0073453F">
        <w:rPr>
          <w:rStyle w:val="Strong"/>
          <w:rFonts w:asciiTheme="minorHAnsi" w:hAnsiTheme="minorHAnsi" w:cstheme="minorHAnsi"/>
          <w:b w:val="0"/>
          <w:bCs w:val="0"/>
          <w:color w:val="000000"/>
          <w:sz w:val="22"/>
          <w:szCs w:val="22"/>
          <w:lang w:val="en-IN"/>
        </w:rPr>
        <w:t>governan</w:t>
      </w:r>
      <w:r w:rsidR="005B5362" w:rsidRPr="0073453F">
        <w:rPr>
          <w:rStyle w:val="Strong"/>
          <w:rFonts w:asciiTheme="minorHAnsi" w:hAnsiTheme="minorHAnsi" w:cstheme="minorHAnsi"/>
          <w:b w:val="0"/>
          <w:bCs w:val="0"/>
          <w:color w:val="000000"/>
          <w:sz w:val="22"/>
          <w:szCs w:val="22"/>
          <w:lang w:val="en-IN"/>
        </w:rPr>
        <w:t>ce and participation in public life</w:t>
      </w:r>
      <w:r w:rsidR="00B30D29" w:rsidRPr="0073453F">
        <w:rPr>
          <w:rStyle w:val="Strong"/>
          <w:rFonts w:asciiTheme="minorHAnsi" w:hAnsiTheme="minorHAnsi" w:cstheme="minorHAnsi"/>
          <w:b w:val="0"/>
          <w:bCs w:val="0"/>
          <w:color w:val="000000"/>
          <w:sz w:val="22"/>
          <w:szCs w:val="22"/>
          <w:lang w:val="en-IN"/>
        </w:rPr>
        <w:t xml:space="preserve"> (GN</w:t>
      </w:r>
      <w:r w:rsidR="00F27BD7" w:rsidRPr="0073453F">
        <w:rPr>
          <w:rStyle w:val="Strong"/>
          <w:rFonts w:asciiTheme="minorHAnsi" w:hAnsiTheme="minorHAnsi" w:cstheme="minorHAnsi"/>
          <w:b w:val="0"/>
          <w:bCs w:val="0"/>
          <w:color w:val="000000"/>
          <w:sz w:val="22"/>
          <w:szCs w:val="22"/>
          <w:lang w:val="en-IN"/>
        </w:rPr>
        <w:t>P/G&amp;</w:t>
      </w:r>
      <w:r w:rsidR="00344F45" w:rsidRPr="0073453F">
        <w:rPr>
          <w:rStyle w:val="Strong"/>
          <w:rFonts w:asciiTheme="minorHAnsi" w:hAnsiTheme="minorHAnsi" w:cstheme="minorHAnsi"/>
          <w:b w:val="0"/>
          <w:bCs w:val="0"/>
          <w:color w:val="000000"/>
          <w:sz w:val="22"/>
          <w:szCs w:val="22"/>
          <w:lang w:val="en-IN"/>
        </w:rPr>
        <w:t>PPL)</w:t>
      </w:r>
      <w:r w:rsidRPr="0073453F">
        <w:rPr>
          <w:rStyle w:val="Strong"/>
          <w:rFonts w:asciiTheme="minorHAnsi" w:hAnsiTheme="minorHAnsi" w:cstheme="minorHAnsi"/>
          <w:b w:val="0"/>
          <w:bCs w:val="0"/>
          <w:color w:val="000000"/>
          <w:sz w:val="22"/>
          <w:szCs w:val="22"/>
          <w:lang w:val="en-IN"/>
        </w:rPr>
        <w:t>, ending violence against women</w:t>
      </w:r>
      <w:r w:rsidR="00344F45" w:rsidRPr="0073453F">
        <w:rPr>
          <w:rStyle w:val="Strong"/>
          <w:rFonts w:asciiTheme="minorHAnsi" w:hAnsiTheme="minorHAnsi" w:cstheme="minorHAnsi"/>
          <w:b w:val="0"/>
          <w:bCs w:val="0"/>
          <w:color w:val="000000"/>
          <w:sz w:val="22"/>
          <w:szCs w:val="22"/>
          <w:lang w:val="en-IN"/>
        </w:rPr>
        <w:t xml:space="preserve"> (EVAW)</w:t>
      </w:r>
      <w:r w:rsidRPr="0073453F">
        <w:rPr>
          <w:rStyle w:val="Strong"/>
          <w:rFonts w:asciiTheme="minorHAnsi" w:hAnsiTheme="minorHAnsi" w:cstheme="minorHAnsi"/>
          <w:b w:val="0"/>
          <w:bCs w:val="0"/>
          <w:color w:val="000000"/>
          <w:sz w:val="22"/>
          <w:szCs w:val="22"/>
          <w:lang w:val="en-IN"/>
        </w:rPr>
        <w:t>, women’s economic empowerment</w:t>
      </w:r>
      <w:r w:rsidR="00344F45" w:rsidRPr="0073453F">
        <w:rPr>
          <w:rStyle w:val="Strong"/>
          <w:rFonts w:asciiTheme="minorHAnsi" w:hAnsiTheme="minorHAnsi" w:cstheme="minorHAnsi"/>
          <w:b w:val="0"/>
          <w:bCs w:val="0"/>
          <w:color w:val="000000"/>
          <w:sz w:val="22"/>
          <w:szCs w:val="22"/>
          <w:lang w:val="en-IN"/>
        </w:rPr>
        <w:t xml:space="preserve"> (WEE)</w:t>
      </w:r>
      <w:r w:rsidRPr="0073453F">
        <w:rPr>
          <w:rStyle w:val="Strong"/>
          <w:rFonts w:asciiTheme="minorHAnsi" w:hAnsiTheme="minorHAnsi" w:cstheme="minorHAnsi"/>
          <w:b w:val="0"/>
          <w:bCs w:val="0"/>
          <w:color w:val="000000"/>
          <w:sz w:val="22"/>
          <w:szCs w:val="22"/>
          <w:lang w:val="en-IN"/>
        </w:rPr>
        <w:t xml:space="preserve"> and </w:t>
      </w:r>
      <w:r w:rsidRPr="0073453F">
        <w:rPr>
          <w:rStyle w:val="Strong"/>
          <w:rFonts w:asciiTheme="minorHAnsi" w:hAnsiTheme="minorHAnsi" w:cstheme="minorHAnsi"/>
          <w:b w:val="0"/>
          <w:bCs w:val="0"/>
          <w:color w:val="000000"/>
          <w:sz w:val="22"/>
          <w:szCs w:val="22"/>
          <w:lang w:val="en-IN"/>
        </w:rPr>
        <w:lastRenderedPageBreak/>
        <w:t>women, peace and security</w:t>
      </w:r>
      <w:r w:rsidR="00344F45" w:rsidRPr="0073453F">
        <w:rPr>
          <w:rStyle w:val="Strong"/>
          <w:rFonts w:asciiTheme="minorHAnsi" w:hAnsiTheme="minorHAnsi" w:cstheme="minorHAnsi"/>
          <w:b w:val="0"/>
          <w:bCs w:val="0"/>
          <w:color w:val="000000"/>
          <w:sz w:val="22"/>
          <w:szCs w:val="22"/>
          <w:lang w:val="en-IN"/>
        </w:rPr>
        <w:t xml:space="preserve"> (WPS)</w:t>
      </w:r>
      <w:r w:rsidRPr="0073453F">
        <w:rPr>
          <w:rStyle w:val="Strong"/>
          <w:rFonts w:asciiTheme="minorHAnsi" w:hAnsiTheme="minorHAnsi" w:cstheme="minorHAnsi"/>
          <w:b w:val="0"/>
          <w:bCs w:val="0"/>
          <w:color w:val="000000"/>
          <w:sz w:val="22"/>
          <w:szCs w:val="22"/>
          <w:lang w:val="en-IN"/>
        </w:rPr>
        <w:t>.</w:t>
      </w:r>
      <w:r w:rsidRPr="00ED45B8">
        <w:rPr>
          <w:rFonts w:asciiTheme="minorHAnsi" w:hAnsiTheme="minorHAnsi" w:cstheme="minorHAnsi"/>
          <w:color w:val="000000"/>
          <w:sz w:val="22"/>
          <w:szCs w:val="22"/>
          <w:lang w:val="en-IN"/>
        </w:rPr>
        <w:t xml:space="preserve"> In </w:t>
      </w:r>
      <w:proofErr w:type="gramStart"/>
      <w:r w:rsidRPr="00ED45B8">
        <w:rPr>
          <w:rFonts w:asciiTheme="minorHAnsi" w:hAnsiTheme="minorHAnsi" w:cstheme="minorHAnsi"/>
          <w:color w:val="000000"/>
          <w:sz w:val="22"/>
          <w:szCs w:val="22"/>
          <w:lang w:val="en-IN"/>
        </w:rPr>
        <w:t>all of</w:t>
      </w:r>
      <w:proofErr w:type="gramEnd"/>
      <w:r w:rsidRPr="00ED45B8">
        <w:rPr>
          <w:rFonts w:asciiTheme="minorHAnsi" w:hAnsiTheme="minorHAnsi" w:cstheme="minorHAnsi"/>
          <w:color w:val="000000"/>
          <w:sz w:val="22"/>
          <w:szCs w:val="22"/>
          <w:lang w:val="en-IN"/>
        </w:rPr>
        <w:t xml:space="preserve"> these thematic areas, UN Women aims to work on three interrelated levels</w:t>
      </w:r>
      <w:r w:rsidR="00A076C3">
        <w:rPr>
          <w:rFonts w:asciiTheme="minorHAnsi" w:hAnsiTheme="minorHAnsi" w:cstheme="minorHAnsi"/>
          <w:color w:val="000000"/>
          <w:sz w:val="22"/>
          <w:szCs w:val="22"/>
          <w:lang w:val="en-IN"/>
        </w:rPr>
        <w:t xml:space="preserve"> utilizing its triple mandate, these are the levels of</w:t>
      </w:r>
      <w:r w:rsidRPr="00ED45B8">
        <w:rPr>
          <w:rFonts w:asciiTheme="minorHAnsi" w:hAnsiTheme="minorHAnsi" w:cstheme="minorHAnsi"/>
          <w:color w:val="000000"/>
          <w:sz w:val="22"/>
          <w:szCs w:val="22"/>
          <w:lang w:val="en-IN"/>
        </w:rPr>
        <w:t xml:space="preserve"> – (1) legislation and policies, (2) individual and institutional capacities and (c) grass-roots awareness-raising and mobilization – to achieve sustainable and transformative change for women’s empowerment and gender equality. This multilevel work allows for outreach to the most excluded groups of women (e.g. rural, disabled, LBTIQ, IDP, representatives of ethnic minorities-including among these groups women survivors of violence) and addressing such structural causes of inequality as deeply rooted adverse social norms and stereotypes that reify discrimination and violence and hold women back from identifying and achieving their aspirations. It also allows for the creation of an enabling environment in terms of legislative and policy improvements, the development of gender mainstreaming capacities, relevant platforms and other opportunities to enable greater engagement and participation and the further development of gender-relevant policies and services in pursuit of substantive gender equality.</w:t>
      </w:r>
    </w:p>
    <w:p w14:paraId="29B8EDF4" w14:textId="77777777" w:rsidR="00040C38" w:rsidRPr="00ED45B8" w:rsidRDefault="00040C38" w:rsidP="0090589E">
      <w:pPr>
        <w:rPr>
          <w:rFonts w:cstheme="minorHAnsi"/>
          <w:b/>
          <w:bCs/>
        </w:rPr>
      </w:pPr>
    </w:p>
    <w:bookmarkEnd w:id="0"/>
    <w:p w14:paraId="25492BDE" w14:textId="018908A1" w:rsidR="00376DD5" w:rsidRPr="00ED45B8" w:rsidRDefault="00376DD5" w:rsidP="00376DD5">
      <w:pPr>
        <w:rPr>
          <w:rFonts w:cstheme="minorHAnsi"/>
          <w:b/>
          <w:bCs/>
        </w:rPr>
      </w:pPr>
      <w:r w:rsidRPr="00ED45B8">
        <w:rPr>
          <w:rFonts w:cstheme="minorHAnsi"/>
          <w:b/>
          <w:bCs/>
        </w:rPr>
        <w:t>I</w:t>
      </w:r>
      <w:r w:rsidR="00AD2A63">
        <w:rPr>
          <w:rFonts w:cstheme="minorHAnsi"/>
          <w:b/>
          <w:bCs/>
        </w:rPr>
        <w:t>I</w:t>
      </w:r>
      <w:r w:rsidRPr="00ED45B8">
        <w:rPr>
          <w:rFonts w:cstheme="minorHAnsi"/>
          <w:b/>
          <w:bCs/>
        </w:rPr>
        <w:t xml:space="preserve">I. Description of UN Women </w:t>
      </w:r>
      <w:r w:rsidR="00EC7E32" w:rsidRPr="00ED45B8">
        <w:rPr>
          <w:rFonts w:cstheme="minorHAnsi"/>
          <w:b/>
          <w:bCs/>
        </w:rPr>
        <w:t>Georgia</w:t>
      </w:r>
      <w:r w:rsidRPr="00ED45B8">
        <w:rPr>
          <w:rFonts w:cstheme="minorHAnsi"/>
          <w:b/>
          <w:bCs/>
        </w:rPr>
        <w:t xml:space="preserve"> SN 20</w:t>
      </w:r>
      <w:r w:rsidR="00577079" w:rsidRPr="00ED45B8">
        <w:rPr>
          <w:rFonts w:cstheme="minorHAnsi"/>
          <w:b/>
          <w:bCs/>
        </w:rPr>
        <w:t>21</w:t>
      </w:r>
      <w:r w:rsidRPr="00ED45B8">
        <w:rPr>
          <w:rFonts w:cstheme="minorHAnsi"/>
          <w:b/>
          <w:bCs/>
        </w:rPr>
        <w:t>-202</w:t>
      </w:r>
      <w:r w:rsidR="00577079" w:rsidRPr="00ED45B8">
        <w:rPr>
          <w:rFonts w:cstheme="minorHAnsi"/>
          <w:b/>
          <w:bCs/>
        </w:rPr>
        <w:t>5</w:t>
      </w:r>
    </w:p>
    <w:p w14:paraId="3008EE05" w14:textId="77777777" w:rsidR="007A0B91" w:rsidRPr="00263D69" w:rsidRDefault="007A0B91" w:rsidP="007A0B91">
      <w:pPr>
        <w:jc w:val="both"/>
        <w:rPr>
          <w:rFonts w:eastAsia="Calibri" w:cstheme="minorHAnsi"/>
          <w:color w:val="000000"/>
        </w:rPr>
      </w:pPr>
      <w:r w:rsidRPr="00263D69">
        <w:rPr>
          <w:rFonts w:eastAsia="Calibri" w:cstheme="minorHAnsi"/>
          <w:color w:val="000000" w:themeColor="text1"/>
        </w:rPr>
        <w:t xml:space="preserve">The total proposed budget of the SN at the time of its endorsement (2021-2025) in terms of non-core resources </w:t>
      </w:r>
      <w:proofErr w:type="spellStart"/>
      <w:r w:rsidRPr="00263D69">
        <w:rPr>
          <w:rFonts w:eastAsia="Calibri" w:cstheme="minorHAnsi"/>
          <w:color w:val="000000" w:themeColor="text1"/>
        </w:rPr>
        <w:t>equalled</w:t>
      </w:r>
      <w:proofErr w:type="spellEnd"/>
      <w:r w:rsidRPr="00263D69">
        <w:rPr>
          <w:rFonts w:eastAsia="Calibri" w:cstheme="minorHAnsi"/>
          <w:color w:val="000000" w:themeColor="text1"/>
        </w:rPr>
        <w:t xml:space="preserve"> </w:t>
      </w:r>
      <w:r w:rsidRPr="00263D69">
        <w:rPr>
          <w:rFonts w:eastAsia="Calibri" w:cstheme="minorHAnsi"/>
          <w:b/>
          <w:bCs/>
          <w:color w:val="000000" w:themeColor="text1"/>
        </w:rPr>
        <w:t xml:space="preserve">USD 18,331,831 </w:t>
      </w:r>
      <w:r w:rsidRPr="00263D69">
        <w:rPr>
          <w:rFonts w:eastAsia="Calibri" w:cstheme="minorHAnsi"/>
          <w:color w:val="000000" w:themeColor="text1"/>
        </w:rPr>
        <w:t>of which</w:t>
      </w:r>
      <w:r w:rsidRPr="00263D69">
        <w:rPr>
          <w:rFonts w:eastAsia="Calibri" w:cstheme="minorHAnsi"/>
          <w:b/>
          <w:bCs/>
          <w:color w:val="000000" w:themeColor="text1"/>
        </w:rPr>
        <w:t xml:space="preserve"> USD</w:t>
      </w:r>
      <w:r w:rsidRPr="00263D69">
        <w:rPr>
          <w:rFonts w:eastAsia="Calibri" w:cstheme="minorHAnsi"/>
          <w:color w:val="000000" w:themeColor="text1"/>
        </w:rPr>
        <w:t xml:space="preserve"> </w:t>
      </w:r>
      <w:r w:rsidRPr="00263D69">
        <w:rPr>
          <w:rFonts w:eastAsia="Calibri" w:cstheme="minorHAnsi"/>
          <w:b/>
          <w:bCs/>
          <w:color w:val="000000" w:themeColor="text1"/>
        </w:rPr>
        <w:t>13,619,977 were mobilized in the end of 2021, additional USD 2,674,406 were mobilized by the end of 2022, additional USD 10</w:t>
      </w:r>
      <w:r w:rsidRPr="00263D69">
        <w:rPr>
          <w:rFonts w:eastAsia="Calibri" w:cstheme="minorHAnsi"/>
          <w:b/>
          <w:bCs/>
          <w:color w:val="000000" w:themeColor="text1"/>
          <w:lang w:val="ka-GE"/>
        </w:rPr>
        <w:t>,</w:t>
      </w:r>
      <w:r w:rsidRPr="00263D69">
        <w:rPr>
          <w:rFonts w:eastAsia="Calibri" w:cstheme="minorHAnsi"/>
          <w:b/>
          <w:bCs/>
          <w:color w:val="000000" w:themeColor="text1"/>
        </w:rPr>
        <w:t>192</w:t>
      </w:r>
      <w:r w:rsidRPr="00263D69">
        <w:rPr>
          <w:rFonts w:eastAsia="Calibri" w:cstheme="minorHAnsi"/>
          <w:b/>
          <w:bCs/>
          <w:color w:val="000000" w:themeColor="text1"/>
          <w:lang w:val="ka-GE"/>
        </w:rPr>
        <w:t>,</w:t>
      </w:r>
      <w:r w:rsidRPr="00263D69">
        <w:rPr>
          <w:rFonts w:eastAsia="Calibri" w:cstheme="minorHAnsi"/>
          <w:b/>
          <w:bCs/>
          <w:color w:val="000000" w:themeColor="text1"/>
        </w:rPr>
        <w:t>288</w:t>
      </w:r>
      <w:r w:rsidRPr="00263D69">
        <w:rPr>
          <w:rFonts w:eastAsia="Calibri" w:cstheme="minorHAnsi"/>
          <w:b/>
          <w:bCs/>
          <w:color w:val="000000" w:themeColor="text1"/>
          <w:lang w:val="ka-GE"/>
        </w:rPr>
        <w:t xml:space="preserve"> </w:t>
      </w:r>
      <w:r w:rsidRPr="00263D69">
        <w:rPr>
          <w:rFonts w:eastAsia="Calibri" w:cstheme="minorHAnsi"/>
          <w:b/>
          <w:bCs/>
          <w:color w:val="000000" w:themeColor="text1"/>
        </w:rPr>
        <w:t xml:space="preserve">were mobilized by the end of 2023 </w:t>
      </w:r>
      <w:r w:rsidRPr="00DA5B1E">
        <w:rPr>
          <w:rFonts w:eastAsia="Calibri" w:cstheme="minorHAnsi"/>
          <w:b/>
          <w:bCs/>
          <w:color w:val="000000" w:themeColor="text1"/>
        </w:rPr>
        <w:t>and USD 5,566,079</w:t>
      </w:r>
      <w:r w:rsidRPr="00263D69">
        <w:rPr>
          <w:rFonts w:eastAsia="Calibri" w:cstheme="minorHAnsi"/>
          <w:b/>
          <w:bCs/>
          <w:color w:val="000000" w:themeColor="text1"/>
        </w:rPr>
        <w:t xml:space="preserve"> by </w:t>
      </w:r>
      <w:r>
        <w:rPr>
          <w:rFonts w:eastAsia="Calibri" w:cstheme="minorHAnsi"/>
          <w:b/>
          <w:bCs/>
          <w:color w:val="000000" w:themeColor="text1"/>
        </w:rPr>
        <w:t>November 2024</w:t>
      </w:r>
      <w:r w:rsidRPr="00263D69">
        <w:rPr>
          <w:rFonts w:eastAsia="Calibri" w:cstheme="minorHAnsi"/>
          <w:b/>
          <w:bCs/>
          <w:color w:val="000000" w:themeColor="text1"/>
        </w:rPr>
        <w:t>. Thus, the</w:t>
      </w:r>
      <w:r>
        <w:rPr>
          <w:rFonts w:eastAsia="Calibri" w:cstheme="minorHAnsi"/>
          <w:b/>
          <w:bCs/>
          <w:color w:val="000000" w:themeColor="text1"/>
        </w:rPr>
        <w:t xml:space="preserve"> non-core resources mobilized for the implementation of the SN reached USD 32,052,250 bypassing the non-core target set in 2021 with USD 13,720,919 i.e. 57</w:t>
      </w:r>
      <w:r w:rsidRPr="00263D69">
        <w:rPr>
          <w:rFonts w:eastAsia="Calibri" w:cstheme="minorHAnsi"/>
          <w:b/>
          <w:bCs/>
          <w:color w:val="000000" w:themeColor="text1"/>
        </w:rPr>
        <w:t xml:space="preserve"> per cent.</w:t>
      </w:r>
      <w:r w:rsidRPr="00263D69">
        <w:rPr>
          <w:rFonts w:eastAsia="Calibri" w:cstheme="minorHAnsi"/>
          <w:color w:val="000000" w:themeColor="text1"/>
        </w:rPr>
        <w:t xml:space="preserve"> The targeted Institutional Budget ratio, for all other resources, is for the entire SN period is less than </w:t>
      </w:r>
      <w:r w:rsidRPr="00263D69">
        <w:rPr>
          <w:rFonts w:eastAsia="Calibri" w:cstheme="minorHAnsi"/>
          <w:b/>
          <w:bCs/>
          <w:color w:val="000000" w:themeColor="text1"/>
        </w:rPr>
        <w:t>10 per cent</w:t>
      </w:r>
      <w:r w:rsidRPr="00263D69">
        <w:rPr>
          <w:rFonts w:eastAsia="Calibri" w:cstheme="minorHAnsi"/>
          <w:color w:val="000000" w:themeColor="text1"/>
        </w:rPr>
        <w:t xml:space="preserve">. </w:t>
      </w:r>
    </w:p>
    <w:p w14:paraId="67EF722B" w14:textId="0FF7C9E4" w:rsidR="006B24E3" w:rsidRDefault="006B24E3" w:rsidP="00A16BB5">
      <w:pPr>
        <w:jc w:val="both"/>
        <w:rPr>
          <w:rFonts w:eastAsia="Calibri" w:cs="Calibri"/>
          <w:color w:val="000000" w:themeColor="text1"/>
        </w:rPr>
      </w:pPr>
      <w:r>
        <w:rPr>
          <w:rFonts w:eastAsia="Calibri" w:cs="Calibri"/>
          <w:color w:val="000000" w:themeColor="text1"/>
        </w:rPr>
        <w:t>The delivery rates of the office, both of core as well as non-core resources in 2021, 2022</w:t>
      </w:r>
      <w:r w:rsidR="00586858">
        <w:rPr>
          <w:rFonts w:eastAsia="Calibri" w:cs="Calibri"/>
          <w:color w:val="000000" w:themeColor="text1"/>
        </w:rPr>
        <w:t>, 2023 and 2024</w:t>
      </w:r>
      <w:r>
        <w:rPr>
          <w:rFonts w:eastAsia="Calibri" w:cs="Calibri"/>
          <w:color w:val="000000" w:themeColor="text1"/>
        </w:rPr>
        <w:t xml:space="preserve"> have steadily been in the range of 90-95 per cent.</w:t>
      </w:r>
    </w:p>
    <w:p w14:paraId="7699BC92" w14:textId="77777777" w:rsidR="00A16CE7" w:rsidRPr="00300713" w:rsidRDefault="00A16CE7" w:rsidP="00A16CE7">
      <w:pPr>
        <w:jc w:val="both"/>
        <w:rPr>
          <w:rFonts w:cstheme="minorHAnsi"/>
          <w:lang w:val="en-GB" w:eastAsia="en-GB"/>
        </w:rPr>
      </w:pPr>
      <w:r w:rsidRPr="00300713">
        <w:rPr>
          <w:rFonts w:cstheme="minorHAnsi"/>
        </w:rPr>
        <w:t xml:space="preserve">The overarching goal of the UN Women Georgia SN (2021-2025) is </w:t>
      </w:r>
      <w:r w:rsidRPr="00300713">
        <w:rPr>
          <w:rFonts w:cstheme="minorHAnsi"/>
          <w:b/>
          <w:bCs/>
        </w:rPr>
        <w:t xml:space="preserve">to achieve </w:t>
      </w:r>
      <w:r w:rsidRPr="00300713">
        <w:rPr>
          <w:rFonts w:cstheme="minorHAnsi"/>
          <w:b/>
          <w:bCs/>
          <w:lang w:val="en-GB" w:eastAsia="en-GB"/>
        </w:rPr>
        <w:t>sustainable empowerment of women and girls towards a gender-equal society</w:t>
      </w:r>
      <w:r w:rsidRPr="00300713">
        <w:rPr>
          <w:rFonts w:cstheme="minorHAnsi"/>
          <w:lang w:val="en-GB" w:eastAsia="en-GB"/>
        </w:rPr>
        <w:t>. The three levels of interventions foreseen by the SN</w:t>
      </w:r>
      <w:r w:rsidRPr="00300713">
        <w:rPr>
          <w:rFonts w:eastAsia="Sylfaen" w:cstheme="minorHAnsi"/>
          <w:lang w:val="en-GB" w:eastAsia="en-GB"/>
        </w:rPr>
        <w:t xml:space="preserve"> </w:t>
      </w:r>
      <w:r w:rsidRPr="00300713">
        <w:rPr>
          <w:rFonts w:cstheme="minorHAnsi"/>
          <w:lang w:val="en-GB" w:eastAsia="en-GB"/>
        </w:rPr>
        <w:t xml:space="preserve">bring about interrelated and transformative positive changes; </w:t>
      </w:r>
      <w:r>
        <w:rPr>
          <w:rFonts w:cstheme="minorHAnsi"/>
          <w:lang w:val="en-GB" w:eastAsia="en-GB"/>
        </w:rPr>
        <w:t xml:space="preserve"> </w:t>
      </w:r>
      <w:r w:rsidRPr="00FD4629">
        <w:rPr>
          <w:rFonts w:cstheme="minorHAnsi"/>
          <w:lang w:eastAsia="en-GB"/>
        </w:rPr>
        <w:t xml:space="preserve">The proposed </w:t>
      </w:r>
      <w:r w:rsidRPr="00FD4629">
        <w:rPr>
          <w:rFonts w:cstheme="minorHAnsi"/>
          <w:b/>
          <w:bCs/>
          <w:lang w:eastAsia="en-GB"/>
        </w:rPr>
        <w:t>theory of change</w:t>
      </w:r>
      <w:r w:rsidRPr="00FD4629">
        <w:rPr>
          <w:rFonts w:cstheme="minorHAnsi"/>
          <w:lang w:eastAsia="en-GB"/>
        </w:rPr>
        <w:t xml:space="preserve"> for the above overarching goal / impact is as follows: If (1) legislation and policies are improved, resourced, coordinated and implemented in compliance with international human rights and GEWE standards and corresponding national commitments; and if (2) governmental, public and private institutions possess the required capacities to implement GEWE-related legislation, policies and </w:t>
      </w:r>
      <w:proofErr w:type="spellStart"/>
      <w:r w:rsidRPr="00FD4629">
        <w:rPr>
          <w:rFonts w:cstheme="minorHAnsi"/>
          <w:lang w:eastAsia="en-GB"/>
        </w:rPr>
        <w:t>programmes</w:t>
      </w:r>
      <w:proofErr w:type="spellEnd"/>
      <w:r w:rsidRPr="00FD4629">
        <w:rPr>
          <w:rFonts w:cstheme="minorHAnsi"/>
          <w:lang w:eastAsia="en-GB"/>
        </w:rPr>
        <w:t xml:space="preserve">; and if (3) evidence shows that excluded groups of women and girls clearly benefit from the advanced legal/policy frameworks, </w:t>
      </w:r>
      <w:proofErr w:type="spellStart"/>
      <w:r w:rsidRPr="00FD4629">
        <w:rPr>
          <w:rFonts w:cstheme="minorHAnsi"/>
          <w:lang w:eastAsia="en-GB"/>
        </w:rPr>
        <w:t>programmes</w:t>
      </w:r>
      <w:proofErr w:type="spellEnd"/>
      <w:r w:rsidRPr="00FD4629">
        <w:rPr>
          <w:rFonts w:cstheme="minorHAnsi"/>
          <w:lang w:eastAsia="en-GB"/>
        </w:rPr>
        <w:t xml:space="preserve"> and services in the areas of GNP/G&amp;PPL, WEE, EVAWG and WPSH&amp;DRR; then (4) women, especially the most marginalized, are empowered because (5) the key (legislative and institutional) conditions and spaces to ensure women’s voices and needs are heard have been created for the advancement of gender equality in national planning and budgeting processes and in the </w:t>
      </w:r>
      <w:proofErr w:type="spellStart"/>
      <w:r w:rsidRPr="00FD4629">
        <w:rPr>
          <w:rFonts w:cstheme="minorHAnsi"/>
          <w:lang w:eastAsia="en-GB"/>
        </w:rPr>
        <w:t>labour</w:t>
      </w:r>
      <w:proofErr w:type="spellEnd"/>
      <w:r w:rsidRPr="00FD4629">
        <w:rPr>
          <w:rFonts w:cstheme="minorHAnsi"/>
          <w:lang w:eastAsia="en-GB"/>
        </w:rPr>
        <w:t xml:space="preserve"> market, employment, livelihoods and ending violence against women, and in conflict prevention, peacebuilding and disaster risk reduction processes. Partnerships with state as well as non-state actors, such as civil society, private sector, academia, media, donor community and </w:t>
      </w:r>
      <w:proofErr w:type="gramStart"/>
      <w:r w:rsidRPr="00FD4629">
        <w:rPr>
          <w:rFonts w:cstheme="minorHAnsi"/>
          <w:lang w:eastAsia="en-GB"/>
        </w:rPr>
        <w:t>last but not least</w:t>
      </w:r>
      <w:proofErr w:type="gramEnd"/>
      <w:r w:rsidRPr="00FD4629">
        <w:rPr>
          <w:rFonts w:cstheme="minorHAnsi"/>
          <w:lang w:eastAsia="en-GB"/>
        </w:rPr>
        <w:t xml:space="preserve"> UN system partners </w:t>
      </w:r>
      <w:proofErr w:type="gramStart"/>
      <w:r w:rsidRPr="00FD4629">
        <w:rPr>
          <w:rFonts w:cstheme="minorHAnsi"/>
          <w:lang w:eastAsia="en-GB"/>
        </w:rPr>
        <w:t>is</w:t>
      </w:r>
      <w:proofErr w:type="gramEnd"/>
      <w:r w:rsidRPr="00FD4629">
        <w:rPr>
          <w:rFonts w:cstheme="minorHAnsi"/>
          <w:lang w:eastAsia="en-GB"/>
        </w:rPr>
        <w:t xml:space="preserve"> the foundation for the realization of the proposed theory of change.</w:t>
      </w:r>
    </w:p>
    <w:p w14:paraId="1FC7C57D" w14:textId="40A9321D" w:rsidR="0073131D" w:rsidRPr="00ED45B8" w:rsidRDefault="00287DDF" w:rsidP="0073131D">
      <w:pPr>
        <w:shd w:val="clear" w:color="auto" w:fill="FFFFFF"/>
        <w:spacing w:after="0" w:line="240" w:lineRule="auto"/>
        <w:jc w:val="both"/>
        <w:rPr>
          <w:rFonts w:eastAsia="Times New Roman" w:cstheme="minorHAnsi"/>
          <w:color w:val="000000"/>
          <w:lang w:val="en-GB" w:eastAsia="en-GB"/>
        </w:rPr>
      </w:pPr>
      <w:r w:rsidRPr="00ED45B8">
        <w:rPr>
          <w:rFonts w:eastAsia="Times New Roman" w:cstheme="minorHAnsi"/>
          <w:color w:val="000000"/>
          <w:lang w:val="en-GB" w:eastAsia="en-GB"/>
        </w:rPr>
        <w:t xml:space="preserve">The </w:t>
      </w:r>
      <w:r w:rsidR="0073131D" w:rsidRPr="00ED45B8">
        <w:rPr>
          <w:rFonts w:eastAsia="Times New Roman" w:cstheme="minorHAnsi"/>
          <w:color w:val="000000"/>
          <w:lang w:val="en-GB" w:eastAsia="en-GB"/>
        </w:rPr>
        <w:t xml:space="preserve">CO </w:t>
      </w:r>
      <w:r w:rsidRPr="00ED45B8">
        <w:rPr>
          <w:rFonts w:eastAsia="Times New Roman" w:cstheme="minorHAnsi"/>
          <w:color w:val="000000"/>
          <w:lang w:val="en-GB" w:eastAsia="en-GB"/>
        </w:rPr>
        <w:t>works</w:t>
      </w:r>
      <w:r w:rsidR="0073131D" w:rsidRPr="00ED45B8">
        <w:rPr>
          <w:rFonts w:eastAsia="Times New Roman" w:cstheme="minorHAnsi"/>
          <w:color w:val="000000"/>
          <w:lang w:val="en-GB" w:eastAsia="en-GB"/>
        </w:rPr>
        <w:t xml:space="preserve"> on the three levels of intervention delivering the following Strategic Note results:</w:t>
      </w:r>
    </w:p>
    <w:p w14:paraId="4DF02187" w14:textId="77777777" w:rsidR="0073131D" w:rsidRPr="00ED45B8" w:rsidRDefault="0073131D" w:rsidP="0073131D">
      <w:pPr>
        <w:shd w:val="clear" w:color="auto" w:fill="FFFFFF"/>
        <w:spacing w:after="0" w:line="240" w:lineRule="auto"/>
        <w:ind w:left="50"/>
        <w:jc w:val="both"/>
        <w:rPr>
          <w:rFonts w:eastAsia="Times New Roman" w:cstheme="minorHAnsi"/>
          <w:color w:val="000000"/>
          <w:lang w:val="en-GB" w:eastAsia="en-GB"/>
        </w:rPr>
      </w:pPr>
    </w:p>
    <w:p w14:paraId="10431F13" w14:textId="45599975" w:rsidR="0073131D" w:rsidRPr="00ED45B8" w:rsidRDefault="0073131D" w:rsidP="00915BD7">
      <w:pPr>
        <w:jc w:val="both"/>
        <w:rPr>
          <w:rFonts w:eastAsia="Times New Roman" w:cstheme="minorHAnsi"/>
        </w:rPr>
      </w:pPr>
      <w:r w:rsidRPr="00ED45B8">
        <w:rPr>
          <w:rFonts w:eastAsia="Times New Roman" w:cstheme="minorHAnsi"/>
          <w:b/>
          <w:bCs/>
          <w:color w:val="000000"/>
        </w:rPr>
        <w:lastRenderedPageBreak/>
        <w:t xml:space="preserve">Level 1: Policies and Legislation – Technical support </w:t>
      </w:r>
      <w:r w:rsidRPr="00ED45B8">
        <w:rPr>
          <w:rFonts w:eastAsia="Times New Roman" w:cstheme="minorHAnsi"/>
          <w:color w:val="000000"/>
        </w:rPr>
        <w:t xml:space="preserve">to ensure compliance of local laws and policies to Georgia’s international commitments under CEDAW (including eradication of discriminatory norms and stereotypes), the </w:t>
      </w:r>
      <w:proofErr w:type="spellStart"/>
      <w:r w:rsidRPr="00ED45B8">
        <w:rPr>
          <w:rFonts w:eastAsia="Times New Roman" w:cstheme="minorHAnsi"/>
          <w:color w:val="000000"/>
        </w:rPr>
        <w:t>BPfA</w:t>
      </w:r>
      <w:proofErr w:type="spellEnd"/>
      <w:r w:rsidRPr="00ED45B8">
        <w:rPr>
          <w:rFonts w:eastAsia="Times New Roman" w:cstheme="minorHAnsi"/>
          <w:color w:val="000000"/>
        </w:rPr>
        <w:t>, the Istanbul Convention, UNSCR 1325 on WPS et al, as well as to the outcomes of the CSW, SDG and UPR processes. UN Women advocate</w:t>
      </w:r>
      <w:r w:rsidR="006C48E7">
        <w:rPr>
          <w:rFonts w:eastAsia="Times New Roman" w:cstheme="minorHAnsi"/>
          <w:color w:val="000000"/>
        </w:rPr>
        <w:t>s</w:t>
      </w:r>
      <w:r w:rsidRPr="00ED45B8">
        <w:rPr>
          <w:rFonts w:eastAsia="Times New Roman" w:cstheme="minorHAnsi"/>
          <w:color w:val="000000"/>
        </w:rPr>
        <w:t xml:space="preserve"> for the improved implementation of European Charter for Equality of Women and Men in Local Life, ILO Convention No. 100 on Equal Remuneration and for the ratification of Conventions No. 189 on Domestic Workers, No. 156 on Workers with Family Responsibilities, No. 190 on Violence and Harassment and 102 on Social Security (</w:t>
      </w:r>
      <w:r w:rsidRPr="00915BD7">
        <w:rPr>
          <w:rFonts w:cstheme="minorHAnsi"/>
          <w:color w:val="000000"/>
          <w:lang w:val="en-GB" w:eastAsia="en-GB"/>
        </w:rPr>
        <w:t>Minimum</w:t>
      </w:r>
      <w:r w:rsidRPr="00ED45B8">
        <w:rPr>
          <w:rFonts w:eastAsia="Times New Roman" w:cstheme="minorHAnsi"/>
          <w:color w:val="000000"/>
        </w:rPr>
        <w:t xml:space="preserve"> Standards), as well as relevant EU directives. UN Women provide</w:t>
      </w:r>
      <w:r w:rsidR="008F2F66">
        <w:rPr>
          <w:rFonts w:eastAsia="Times New Roman" w:cstheme="minorHAnsi"/>
          <w:color w:val="000000"/>
        </w:rPr>
        <w:t>s</w:t>
      </w:r>
      <w:r w:rsidRPr="00ED45B8">
        <w:rPr>
          <w:rFonts w:eastAsia="Times New Roman" w:cstheme="minorHAnsi"/>
          <w:color w:val="000000"/>
        </w:rPr>
        <w:t xml:space="preserve"> technical support on gender mainstreaming in the Public Administration Reform, in the Security Sector Reform, in the development and implementation Georgia’s Human Rights Strategy and Action Plan, the EVAWG legislation and policies and the National Action Plan on WPS. Further, UN Women prioritize</w:t>
      </w:r>
      <w:r w:rsidR="008F2F66">
        <w:rPr>
          <w:rFonts w:eastAsia="Times New Roman" w:cstheme="minorHAnsi"/>
          <w:color w:val="000000"/>
        </w:rPr>
        <w:t>s</w:t>
      </w:r>
      <w:r w:rsidRPr="00ED45B8">
        <w:rPr>
          <w:rFonts w:eastAsia="Times New Roman" w:cstheme="minorHAnsi"/>
          <w:color w:val="000000"/>
        </w:rPr>
        <w:t xml:space="preserve"> work on improving women’s social protection (focusing on single mothers) and women’s </w:t>
      </w:r>
      <w:proofErr w:type="spellStart"/>
      <w:r w:rsidRPr="00ED45B8">
        <w:rPr>
          <w:rFonts w:eastAsia="Times New Roman" w:cstheme="minorHAnsi"/>
          <w:color w:val="000000"/>
        </w:rPr>
        <w:t>labour</w:t>
      </w:r>
      <w:proofErr w:type="spellEnd"/>
      <w:r w:rsidRPr="00ED45B8">
        <w:rPr>
          <w:rFonts w:eastAsia="Times New Roman" w:cstheme="minorHAnsi"/>
          <w:color w:val="000000"/>
        </w:rPr>
        <w:t xml:space="preserve"> right focusing maternity, paternity and parental leave benefits. The CO explore</w:t>
      </w:r>
      <w:r w:rsidR="00A8539D">
        <w:rPr>
          <w:rFonts w:eastAsia="Times New Roman" w:cstheme="minorHAnsi"/>
          <w:color w:val="000000"/>
        </w:rPr>
        <w:t>s</w:t>
      </w:r>
      <w:r w:rsidRPr="00ED45B8">
        <w:rPr>
          <w:rFonts w:eastAsia="Times New Roman" w:cstheme="minorHAnsi"/>
          <w:color w:val="000000"/>
        </w:rPr>
        <w:t xml:space="preserve"> opportunities to utilize Beijing +30 national review and up-coming High Level Political Forum processes to enhance policy-level dialogue and advocacy around Gender Equality and women’s Empowerment in Georgia as well as in Armenia.</w:t>
      </w:r>
    </w:p>
    <w:p w14:paraId="7A0BC602" w14:textId="77777777" w:rsidR="0073131D" w:rsidRPr="00ED45B8" w:rsidRDefault="0073131D" w:rsidP="0073131D">
      <w:pPr>
        <w:shd w:val="clear" w:color="auto" w:fill="FFFFFF"/>
        <w:spacing w:after="0" w:line="240" w:lineRule="auto"/>
        <w:ind w:left="50"/>
        <w:jc w:val="both"/>
        <w:rPr>
          <w:rFonts w:eastAsia="Times New Roman" w:cstheme="minorHAnsi"/>
        </w:rPr>
      </w:pPr>
      <w:r w:rsidRPr="00ED45B8">
        <w:rPr>
          <w:rFonts w:eastAsia="Times New Roman" w:cstheme="minorHAnsi"/>
          <w:b/>
          <w:bCs/>
          <w:color w:val="000000"/>
        </w:rPr>
        <w:t> </w:t>
      </w:r>
    </w:p>
    <w:p w14:paraId="30B83E14" w14:textId="22C3D4A3" w:rsidR="0073131D" w:rsidRPr="00ED45B8" w:rsidRDefault="0073131D" w:rsidP="00915BD7">
      <w:pPr>
        <w:jc w:val="both"/>
        <w:rPr>
          <w:rFonts w:eastAsia="Times New Roman" w:cstheme="minorHAnsi"/>
        </w:rPr>
      </w:pPr>
      <w:r w:rsidRPr="00ED45B8">
        <w:rPr>
          <w:rFonts w:eastAsia="Times New Roman" w:cstheme="minorHAnsi"/>
          <w:b/>
          <w:bCs/>
          <w:color w:val="000000"/>
        </w:rPr>
        <w:t>Level 2: Institutions – Capacity development</w:t>
      </w:r>
      <w:r w:rsidRPr="00ED45B8">
        <w:rPr>
          <w:rFonts w:eastAsia="Times New Roman" w:cstheme="minorHAnsi"/>
          <w:color w:val="000000"/>
        </w:rPr>
        <w:t xml:space="preserve"> to ensure that gender mainstreaming becomes an integral part of the whole policymaking cycle in Georgia with quality gender data serving as its evidence base. UN Women work</w:t>
      </w:r>
      <w:r w:rsidR="00C53C2B">
        <w:rPr>
          <w:rFonts w:eastAsia="Times New Roman" w:cstheme="minorHAnsi"/>
          <w:color w:val="000000"/>
        </w:rPr>
        <w:t>s</w:t>
      </w:r>
      <w:r w:rsidRPr="00ED45B8">
        <w:rPr>
          <w:rFonts w:eastAsia="Times New Roman" w:cstheme="minorHAnsi"/>
          <w:color w:val="000000"/>
        </w:rPr>
        <w:t xml:space="preserve"> together with the national women’s machinery to strengthen its sustainability as well as develop the gender mainstreaming and women’s rights-relevant capacities of civil servants, policymakers and service providers at national and local levels. Further, UN Women </w:t>
      </w:r>
      <w:r w:rsidR="00975927">
        <w:rPr>
          <w:rFonts w:eastAsia="Times New Roman" w:cstheme="minorHAnsi"/>
          <w:color w:val="000000"/>
        </w:rPr>
        <w:t>works</w:t>
      </w:r>
      <w:r w:rsidRPr="00ED45B8">
        <w:rPr>
          <w:rFonts w:eastAsia="Times New Roman" w:cstheme="minorHAnsi"/>
          <w:color w:val="000000"/>
        </w:rPr>
        <w:t xml:space="preserve"> with women’s CSOs, trade unions and other associations, and representatives of academia and the private sector to strengthen their capacities to harness their resources in the most effective way towards GEWE. The CO utilize</w:t>
      </w:r>
      <w:r w:rsidR="00975927">
        <w:rPr>
          <w:rFonts w:eastAsia="Times New Roman" w:cstheme="minorHAnsi"/>
          <w:color w:val="000000"/>
        </w:rPr>
        <w:t>s</w:t>
      </w:r>
      <w:r w:rsidRPr="00ED45B8">
        <w:rPr>
          <w:rFonts w:eastAsia="Times New Roman" w:cstheme="minorHAnsi"/>
          <w:color w:val="000000"/>
        </w:rPr>
        <w:t xml:space="preserve"> Participatory Gender Audit, Gender Impact Assessment, Gender Responsive </w:t>
      </w:r>
      <w:r w:rsidRPr="00915BD7">
        <w:rPr>
          <w:rFonts w:cstheme="minorHAnsi"/>
          <w:color w:val="000000"/>
          <w:lang w:val="en-GB" w:eastAsia="en-GB"/>
        </w:rPr>
        <w:t>Budgeting</w:t>
      </w:r>
      <w:r w:rsidRPr="00ED45B8">
        <w:rPr>
          <w:rFonts w:eastAsia="Times New Roman" w:cstheme="minorHAnsi"/>
          <w:color w:val="000000"/>
        </w:rPr>
        <w:t xml:space="preserve">, Gender Gaps’ Assessment and WEPs tools as well as introduction and support to sexual harassment complaints’ mechanisms and procedures as key approaches for work at this level. The CO plans to intensify its efforts aimed at institutional reforms to combat Violence against Women in Politics. The CO also intends to raise funds to start work in gender and disaster risk reduction (DRR) area, prioritizing gender mainstreaming in DRR and organizing national launch of the 2025 edition of UN Women’s Flagship Report </w:t>
      </w:r>
      <w:r w:rsidRPr="00ED45B8">
        <w:rPr>
          <w:rFonts w:eastAsia="Times New Roman" w:cstheme="minorHAnsi"/>
          <w:i/>
          <w:iCs/>
          <w:color w:val="000000"/>
        </w:rPr>
        <w:t>Progress of the World’s Women</w:t>
      </w:r>
      <w:r w:rsidRPr="00ED45B8">
        <w:rPr>
          <w:rFonts w:eastAsia="Times New Roman" w:cstheme="minorHAnsi"/>
          <w:color w:val="000000"/>
        </w:rPr>
        <w:t xml:space="preserve"> that will concern gender dimensions of climate change.</w:t>
      </w:r>
    </w:p>
    <w:p w14:paraId="273248C7" w14:textId="77777777" w:rsidR="0073131D" w:rsidRPr="00ED45B8" w:rsidRDefault="0073131D" w:rsidP="0073131D">
      <w:pPr>
        <w:shd w:val="clear" w:color="auto" w:fill="FFFFFF"/>
        <w:spacing w:after="0" w:line="240" w:lineRule="auto"/>
        <w:ind w:left="50"/>
        <w:jc w:val="both"/>
        <w:rPr>
          <w:rFonts w:eastAsia="Times New Roman" w:cstheme="minorHAnsi"/>
        </w:rPr>
      </w:pPr>
      <w:r w:rsidRPr="00ED45B8">
        <w:rPr>
          <w:rFonts w:eastAsia="Times New Roman" w:cstheme="minorHAnsi"/>
          <w:b/>
          <w:bCs/>
          <w:color w:val="000000"/>
        </w:rPr>
        <w:t> </w:t>
      </w:r>
    </w:p>
    <w:p w14:paraId="4F1EC705" w14:textId="5C33E359" w:rsidR="0073131D" w:rsidRPr="00ED45B8" w:rsidRDefault="0073131D" w:rsidP="00915BD7">
      <w:pPr>
        <w:jc w:val="both"/>
        <w:rPr>
          <w:rFonts w:eastAsia="Times New Roman" w:cstheme="minorHAnsi"/>
        </w:rPr>
      </w:pPr>
      <w:r w:rsidRPr="00ED45B8">
        <w:rPr>
          <w:rFonts w:eastAsia="Times New Roman" w:cstheme="minorHAnsi"/>
          <w:b/>
          <w:bCs/>
          <w:color w:val="000000"/>
        </w:rPr>
        <w:t>Level 3: Grass Roots – Awareness-raising and capacity development</w:t>
      </w:r>
      <w:r w:rsidRPr="00ED45B8">
        <w:rPr>
          <w:rFonts w:eastAsia="Times New Roman" w:cstheme="minorHAnsi"/>
          <w:color w:val="000000"/>
        </w:rPr>
        <w:t xml:space="preserve"> of women farmers and entrepreneurs as well as support to women’s vocational education (with focus on ICT sector) and employment to enhance their economic resilience and empowerment. The work at this level also includes awareness-raising across the country through different communication channels to promote zero tolerance to all forms of VAWG; preventing such instances; increasing disclosure rates; and increasing </w:t>
      </w:r>
      <w:r w:rsidRPr="00915BD7">
        <w:rPr>
          <w:rFonts w:cstheme="minorHAnsi"/>
          <w:color w:val="000000"/>
          <w:lang w:val="en-GB" w:eastAsia="en-GB"/>
        </w:rPr>
        <w:t>demand</w:t>
      </w:r>
      <w:r w:rsidRPr="00ED45B8">
        <w:rPr>
          <w:rFonts w:eastAsia="Times New Roman" w:cstheme="minorHAnsi"/>
          <w:color w:val="000000"/>
        </w:rPr>
        <w:t xml:space="preserve"> and access to support services. Further, UN Women support</w:t>
      </w:r>
      <w:r w:rsidR="00B3061C">
        <w:rPr>
          <w:rFonts w:eastAsia="Times New Roman" w:cstheme="minorHAnsi"/>
          <w:color w:val="000000"/>
        </w:rPr>
        <w:t>s</w:t>
      </w:r>
      <w:r w:rsidRPr="00ED45B8">
        <w:rPr>
          <w:rFonts w:eastAsia="Times New Roman" w:cstheme="minorHAnsi"/>
          <w:color w:val="000000"/>
        </w:rPr>
        <w:t xml:space="preserve"> women’s informed participation in political processes (upcoming national (2024) and local (2025) elections, as well as different policy discussions (including localization of National Action Plans, local planning and budgeting) and dialogue mechanisms relevant for peace and security and confidence-building. The CO utilize</w:t>
      </w:r>
      <w:r w:rsidR="006655DD">
        <w:rPr>
          <w:rFonts w:eastAsia="Times New Roman" w:cstheme="minorHAnsi"/>
          <w:color w:val="000000"/>
        </w:rPr>
        <w:t>s</w:t>
      </w:r>
      <w:r w:rsidRPr="00ED45B8">
        <w:rPr>
          <w:rFonts w:eastAsia="Times New Roman" w:cstheme="minorHAnsi"/>
          <w:color w:val="000000"/>
        </w:rPr>
        <w:t xml:space="preserve"> social mobilization approach along with capacity development frameworks such as Women’s Community Academy, Women’s Political Academy, Voices against Violence and </w:t>
      </w:r>
      <w:proofErr w:type="spellStart"/>
      <w:r w:rsidRPr="00ED45B8">
        <w:rPr>
          <w:rFonts w:eastAsia="Times New Roman" w:cstheme="minorHAnsi"/>
          <w:color w:val="000000"/>
        </w:rPr>
        <w:t>InHerShoes</w:t>
      </w:r>
      <w:proofErr w:type="spellEnd"/>
      <w:r w:rsidRPr="00ED45B8">
        <w:rPr>
          <w:rFonts w:eastAsia="Times New Roman" w:cstheme="minorHAnsi"/>
          <w:color w:val="000000"/>
        </w:rPr>
        <w:t xml:space="preserve"> training modules while working at this level.</w:t>
      </w:r>
    </w:p>
    <w:p w14:paraId="6AC5E4A7" w14:textId="77777777" w:rsidR="0073131D" w:rsidRPr="00ED45B8" w:rsidRDefault="0073131D" w:rsidP="0073131D">
      <w:pPr>
        <w:shd w:val="clear" w:color="auto" w:fill="FFFFFF"/>
        <w:spacing w:after="0" w:line="240" w:lineRule="auto"/>
        <w:ind w:left="50"/>
        <w:jc w:val="both"/>
        <w:rPr>
          <w:rFonts w:eastAsia="Times New Roman" w:cstheme="minorHAnsi"/>
        </w:rPr>
      </w:pPr>
      <w:r w:rsidRPr="00ED45B8">
        <w:rPr>
          <w:rFonts w:eastAsia="Times New Roman" w:cstheme="minorHAnsi"/>
          <w:color w:val="000000"/>
        </w:rPr>
        <w:lastRenderedPageBreak/>
        <w:t> </w:t>
      </w:r>
    </w:p>
    <w:p w14:paraId="58D9423C" w14:textId="26FE8F55" w:rsidR="00F56571" w:rsidRPr="00ED45B8" w:rsidRDefault="0073131D" w:rsidP="005B7FBC">
      <w:pPr>
        <w:jc w:val="both"/>
        <w:rPr>
          <w:rFonts w:eastAsia="Times New Roman" w:cstheme="minorHAnsi"/>
          <w:color w:val="000000"/>
        </w:rPr>
      </w:pPr>
      <w:r w:rsidRPr="00ED45B8">
        <w:rPr>
          <w:rFonts w:eastAsia="Times New Roman" w:cstheme="minorHAnsi"/>
          <w:color w:val="000000"/>
        </w:rPr>
        <w:t xml:space="preserve">These three levels of intervention across all thematic areas of UN Women’s engagement are linked to and reinforce one another; national policies and legislation cannot be improved and implemented in compliance with international standards </w:t>
      </w:r>
      <w:proofErr w:type="gramStart"/>
      <w:r w:rsidRPr="00ED45B8">
        <w:rPr>
          <w:rFonts w:eastAsia="Times New Roman" w:cstheme="minorHAnsi"/>
          <w:color w:val="000000"/>
        </w:rPr>
        <w:t>in the area of</w:t>
      </w:r>
      <w:proofErr w:type="gramEnd"/>
      <w:r w:rsidRPr="00ED45B8">
        <w:rPr>
          <w:rFonts w:eastAsia="Times New Roman" w:cstheme="minorHAnsi"/>
          <w:color w:val="000000"/>
        </w:rPr>
        <w:t xml:space="preserve"> GEWE if there are no adequate capacities among multiple </w:t>
      </w:r>
      <w:r w:rsidRPr="00915BD7">
        <w:rPr>
          <w:rFonts w:cstheme="minorHAnsi"/>
          <w:color w:val="000000"/>
          <w:lang w:val="en-GB" w:eastAsia="en-GB"/>
        </w:rPr>
        <w:t>stakeholders</w:t>
      </w:r>
      <w:r w:rsidRPr="00ED45B8">
        <w:rPr>
          <w:rFonts w:eastAsia="Times New Roman" w:cstheme="minorHAnsi"/>
          <w:color w:val="000000"/>
        </w:rPr>
        <w:t xml:space="preserve"> and services in place. Also, without grass-roots work, extensive outreach and awareness-raising, women, especially those groups of women and girls who are most likely to be left behind, will not be able to inform and benefit from (not just as beneficiaries but also as agents of change) these improved legislative and policy frameworks, and meaningfully participate in different platforms and opportunities to further mobilize duty-bearers to deliver on their national and international GEWE commitments.</w:t>
      </w:r>
    </w:p>
    <w:p w14:paraId="5A46F11C" w14:textId="29122EF6" w:rsidR="00D07FD0" w:rsidRDefault="00F56571" w:rsidP="00047DB3">
      <w:pPr>
        <w:shd w:val="clear" w:color="auto" w:fill="FFFFFF"/>
        <w:spacing w:after="0" w:line="240" w:lineRule="auto"/>
        <w:jc w:val="both"/>
        <w:rPr>
          <w:rFonts w:eastAsia="Times New Roman" w:cstheme="minorHAnsi"/>
          <w:color w:val="000000"/>
        </w:rPr>
      </w:pPr>
      <w:r w:rsidRPr="000A6303">
        <w:rPr>
          <w:rFonts w:eastAsia="Times New Roman" w:cstheme="minorHAnsi"/>
          <w:color w:val="000000"/>
        </w:rPr>
        <w:t xml:space="preserve">For </w:t>
      </w:r>
      <w:r w:rsidR="00C96742" w:rsidRPr="000A6303">
        <w:rPr>
          <w:rFonts w:eastAsia="Times New Roman" w:cstheme="minorHAnsi"/>
          <w:color w:val="000000"/>
        </w:rPr>
        <w:t>additional details</w:t>
      </w:r>
      <w:r w:rsidR="009C7BF7" w:rsidRPr="000A6303">
        <w:rPr>
          <w:rFonts w:eastAsia="Times New Roman" w:cstheme="minorHAnsi"/>
          <w:color w:val="000000"/>
        </w:rPr>
        <w:t xml:space="preserve">, </w:t>
      </w:r>
      <w:r w:rsidR="00C62ED0" w:rsidRPr="000A6303">
        <w:rPr>
          <w:rFonts w:eastAsia="Times New Roman" w:cstheme="minorHAnsi"/>
          <w:color w:val="000000"/>
        </w:rPr>
        <w:t xml:space="preserve">please refer to Annex 1, </w:t>
      </w:r>
      <w:r w:rsidR="000A6303" w:rsidRPr="000A6303">
        <w:rPr>
          <w:rFonts w:eastAsia="Times New Roman" w:cstheme="minorHAnsi"/>
          <w:color w:val="000000"/>
        </w:rPr>
        <w:t>UN Women Georgia Country Office (CO) Strategic Note 2021-2025 Theory of Change</w:t>
      </w:r>
      <w:r w:rsidR="000A6303">
        <w:rPr>
          <w:rFonts w:eastAsia="Times New Roman" w:cstheme="minorHAnsi"/>
          <w:color w:val="000000"/>
        </w:rPr>
        <w:t xml:space="preserve"> document. </w:t>
      </w:r>
    </w:p>
    <w:p w14:paraId="4E7DE3A0" w14:textId="77777777" w:rsidR="00357CCA" w:rsidRDefault="00357CCA" w:rsidP="00047DB3">
      <w:pPr>
        <w:shd w:val="clear" w:color="auto" w:fill="FFFFFF"/>
        <w:spacing w:after="0" w:line="240" w:lineRule="auto"/>
        <w:jc w:val="both"/>
        <w:rPr>
          <w:rFonts w:eastAsia="Times New Roman" w:cstheme="minorHAnsi"/>
          <w:color w:val="000000"/>
        </w:rPr>
      </w:pPr>
    </w:p>
    <w:p w14:paraId="5D91F48E" w14:textId="5BECBBD6" w:rsidR="00357CCA" w:rsidRDefault="00726C9B" w:rsidP="00047DB3">
      <w:pPr>
        <w:shd w:val="clear" w:color="auto" w:fill="FFFFFF"/>
        <w:spacing w:after="0" w:line="240" w:lineRule="auto"/>
        <w:jc w:val="both"/>
        <w:rPr>
          <w:rFonts w:eastAsia="Times New Roman" w:cstheme="minorHAnsi"/>
          <w:color w:val="000000"/>
        </w:rPr>
      </w:pPr>
      <w:r w:rsidRPr="00726C9B">
        <w:rPr>
          <w:rFonts w:eastAsia="Times New Roman" w:cstheme="minorHAnsi"/>
          <w:color w:val="000000"/>
        </w:rPr>
        <w:t>The list of projects under the Strategic Note 202</w:t>
      </w:r>
      <w:r w:rsidR="005A3225">
        <w:rPr>
          <w:rFonts w:eastAsia="Times New Roman" w:cstheme="minorHAnsi"/>
          <w:color w:val="000000"/>
        </w:rPr>
        <w:t>2</w:t>
      </w:r>
      <w:r w:rsidRPr="00726C9B">
        <w:rPr>
          <w:rFonts w:eastAsia="Times New Roman" w:cstheme="minorHAnsi"/>
          <w:color w:val="000000"/>
        </w:rPr>
        <w:t>-2025 period include</w:t>
      </w:r>
      <w:r w:rsidR="00D10DA8">
        <w:rPr>
          <w:rFonts w:eastAsia="Times New Roman" w:cstheme="minorHAnsi"/>
          <w:color w:val="000000"/>
        </w:rPr>
        <w:t>s</w:t>
      </w:r>
      <w:r w:rsidRPr="00726C9B">
        <w:rPr>
          <w:rFonts w:eastAsia="Times New Roman" w:cstheme="minorHAnsi"/>
          <w:color w:val="000000"/>
        </w:rPr>
        <w:t xml:space="preserve"> the following:</w:t>
      </w:r>
    </w:p>
    <w:p w14:paraId="1EDB83BA" w14:textId="77777777" w:rsidR="003C36EA" w:rsidRDefault="003C36EA" w:rsidP="00047DB3">
      <w:pPr>
        <w:shd w:val="clear" w:color="auto" w:fill="FFFFFF"/>
        <w:spacing w:after="0" w:line="240" w:lineRule="auto"/>
        <w:jc w:val="both"/>
        <w:rPr>
          <w:rFonts w:eastAsia="Times New Roman" w:cstheme="minorHAnsi"/>
          <w:color w:val="000000"/>
        </w:rPr>
      </w:pPr>
    </w:p>
    <w:tbl>
      <w:tblPr>
        <w:tblStyle w:val="TableGrid"/>
        <w:tblW w:w="0" w:type="auto"/>
        <w:tblLayout w:type="fixed"/>
        <w:tblLook w:val="04A0" w:firstRow="1" w:lastRow="0" w:firstColumn="1" w:lastColumn="0" w:noHBand="0" w:noVBand="1"/>
      </w:tblPr>
      <w:tblGrid>
        <w:gridCol w:w="410"/>
        <w:gridCol w:w="2285"/>
        <w:gridCol w:w="1072"/>
        <w:gridCol w:w="2094"/>
        <w:gridCol w:w="1106"/>
        <w:gridCol w:w="1106"/>
        <w:gridCol w:w="1106"/>
      </w:tblGrid>
      <w:tr w:rsidR="00A67499" w:rsidRPr="001330C9" w14:paraId="23FC65D5" w14:textId="77777777" w:rsidTr="00C03908">
        <w:trPr>
          <w:trHeight w:val="549"/>
        </w:trPr>
        <w:tc>
          <w:tcPr>
            <w:tcW w:w="410" w:type="dxa"/>
            <w:noWrap/>
            <w:vAlign w:val="center"/>
            <w:hideMark/>
          </w:tcPr>
          <w:p w14:paraId="49F120F5" w14:textId="77777777" w:rsidR="00A67499" w:rsidRPr="00E74FD9" w:rsidRDefault="00A67499" w:rsidP="00C03908">
            <w:pPr>
              <w:shd w:val="clear" w:color="auto" w:fill="FFFFFF"/>
              <w:jc w:val="center"/>
              <w:rPr>
                <w:rFonts w:eastAsia="Times New Roman" w:cstheme="minorHAnsi"/>
                <w:b/>
                <w:bCs/>
                <w:color w:val="000000"/>
                <w:sz w:val="18"/>
                <w:szCs w:val="18"/>
              </w:rPr>
            </w:pPr>
            <w:r w:rsidRPr="00E74FD9">
              <w:rPr>
                <w:rFonts w:eastAsia="Times New Roman" w:cstheme="minorHAnsi"/>
                <w:b/>
                <w:bCs/>
                <w:color w:val="000000"/>
                <w:sz w:val="18"/>
                <w:szCs w:val="18"/>
              </w:rPr>
              <w:t>#</w:t>
            </w:r>
          </w:p>
        </w:tc>
        <w:tc>
          <w:tcPr>
            <w:tcW w:w="2285" w:type="dxa"/>
            <w:noWrap/>
            <w:vAlign w:val="center"/>
            <w:hideMark/>
          </w:tcPr>
          <w:p w14:paraId="428A2707" w14:textId="718AE0A8" w:rsidR="00A67499" w:rsidRPr="00E74FD9" w:rsidRDefault="00A67499" w:rsidP="00C03908">
            <w:pPr>
              <w:shd w:val="clear" w:color="auto" w:fill="FFFFFF"/>
              <w:jc w:val="center"/>
              <w:rPr>
                <w:rFonts w:eastAsia="Times New Roman" w:cstheme="minorHAnsi"/>
                <w:b/>
                <w:bCs/>
                <w:color w:val="000000"/>
                <w:sz w:val="18"/>
                <w:szCs w:val="18"/>
              </w:rPr>
            </w:pPr>
            <w:r w:rsidRPr="00E74FD9">
              <w:rPr>
                <w:rFonts w:eastAsia="Times New Roman" w:cstheme="minorHAnsi"/>
                <w:b/>
                <w:bCs/>
                <w:color w:val="000000"/>
                <w:sz w:val="18"/>
                <w:szCs w:val="18"/>
              </w:rPr>
              <w:t>Project Title</w:t>
            </w:r>
          </w:p>
        </w:tc>
        <w:tc>
          <w:tcPr>
            <w:tcW w:w="1072" w:type="dxa"/>
            <w:vAlign w:val="center"/>
            <w:hideMark/>
          </w:tcPr>
          <w:p w14:paraId="49081115" w14:textId="255A4B1F" w:rsidR="00A67499" w:rsidRPr="00E74FD9" w:rsidRDefault="00A67499" w:rsidP="00C03908">
            <w:pPr>
              <w:shd w:val="clear" w:color="auto" w:fill="FFFFFF"/>
              <w:jc w:val="center"/>
              <w:rPr>
                <w:rFonts w:eastAsia="Times New Roman" w:cstheme="minorHAnsi"/>
                <w:b/>
                <w:bCs/>
                <w:color w:val="000000"/>
                <w:sz w:val="18"/>
                <w:szCs w:val="18"/>
              </w:rPr>
            </w:pPr>
            <w:r w:rsidRPr="00E74FD9">
              <w:rPr>
                <w:rFonts w:eastAsia="Times New Roman" w:cstheme="minorHAnsi"/>
                <w:b/>
                <w:bCs/>
                <w:color w:val="000000"/>
                <w:sz w:val="18"/>
                <w:szCs w:val="18"/>
              </w:rPr>
              <w:t>Project ID</w:t>
            </w:r>
          </w:p>
        </w:tc>
        <w:tc>
          <w:tcPr>
            <w:tcW w:w="2094" w:type="dxa"/>
            <w:vAlign w:val="center"/>
            <w:hideMark/>
          </w:tcPr>
          <w:p w14:paraId="4B03E542" w14:textId="1F6456E7" w:rsidR="00A67499" w:rsidRPr="00E74FD9" w:rsidRDefault="00A67499" w:rsidP="00C03908">
            <w:pPr>
              <w:shd w:val="clear" w:color="auto" w:fill="FFFFFF"/>
              <w:jc w:val="center"/>
              <w:rPr>
                <w:rFonts w:eastAsia="Times New Roman" w:cstheme="minorHAnsi"/>
                <w:b/>
                <w:bCs/>
                <w:color w:val="000000"/>
                <w:sz w:val="18"/>
                <w:szCs w:val="18"/>
              </w:rPr>
            </w:pPr>
            <w:r w:rsidRPr="00E74FD9">
              <w:rPr>
                <w:rFonts w:eastAsia="Times New Roman" w:cstheme="minorHAnsi"/>
                <w:b/>
                <w:bCs/>
                <w:color w:val="000000"/>
                <w:sz w:val="18"/>
                <w:szCs w:val="18"/>
              </w:rPr>
              <w:t>Donor</w:t>
            </w:r>
          </w:p>
        </w:tc>
        <w:tc>
          <w:tcPr>
            <w:tcW w:w="1106" w:type="dxa"/>
            <w:vAlign w:val="center"/>
            <w:hideMark/>
          </w:tcPr>
          <w:p w14:paraId="71A5903A" w14:textId="77777777" w:rsidR="00A67499" w:rsidRPr="00E74FD9" w:rsidRDefault="00A67499" w:rsidP="00C03908">
            <w:pPr>
              <w:shd w:val="clear" w:color="auto" w:fill="FFFFFF"/>
              <w:jc w:val="center"/>
              <w:rPr>
                <w:rFonts w:eastAsia="Times New Roman" w:cstheme="minorHAnsi"/>
                <w:b/>
                <w:bCs/>
                <w:color w:val="000000"/>
                <w:sz w:val="18"/>
                <w:szCs w:val="18"/>
              </w:rPr>
            </w:pPr>
            <w:r w:rsidRPr="00E74FD9">
              <w:rPr>
                <w:rFonts w:eastAsia="Times New Roman" w:cstheme="minorHAnsi"/>
                <w:b/>
                <w:bCs/>
                <w:color w:val="000000"/>
                <w:sz w:val="18"/>
                <w:szCs w:val="18"/>
              </w:rPr>
              <w:t>Agreement Amount</w:t>
            </w:r>
          </w:p>
        </w:tc>
        <w:tc>
          <w:tcPr>
            <w:tcW w:w="1106" w:type="dxa"/>
            <w:vAlign w:val="center"/>
            <w:hideMark/>
          </w:tcPr>
          <w:p w14:paraId="0F563A26" w14:textId="77777777" w:rsidR="00A67499" w:rsidRPr="00E74FD9" w:rsidRDefault="00A67499" w:rsidP="00C03908">
            <w:pPr>
              <w:shd w:val="clear" w:color="auto" w:fill="FFFFFF"/>
              <w:jc w:val="center"/>
              <w:rPr>
                <w:rFonts w:eastAsia="Times New Roman" w:cstheme="minorHAnsi"/>
                <w:b/>
                <w:bCs/>
                <w:color w:val="000000"/>
                <w:sz w:val="18"/>
                <w:szCs w:val="18"/>
              </w:rPr>
            </w:pPr>
            <w:r w:rsidRPr="00E74FD9">
              <w:rPr>
                <w:rFonts w:eastAsia="Times New Roman" w:cstheme="minorHAnsi"/>
                <w:b/>
                <w:bCs/>
                <w:color w:val="000000"/>
                <w:sz w:val="18"/>
                <w:szCs w:val="18"/>
              </w:rPr>
              <w:t>Agreement Start Date</w:t>
            </w:r>
          </w:p>
        </w:tc>
        <w:tc>
          <w:tcPr>
            <w:tcW w:w="1106" w:type="dxa"/>
            <w:vAlign w:val="center"/>
            <w:hideMark/>
          </w:tcPr>
          <w:p w14:paraId="7A016E96" w14:textId="77777777" w:rsidR="00A67499" w:rsidRPr="00E74FD9" w:rsidRDefault="00A67499" w:rsidP="00C03908">
            <w:pPr>
              <w:shd w:val="clear" w:color="auto" w:fill="FFFFFF"/>
              <w:jc w:val="center"/>
              <w:rPr>
                <w:rFonts w:eastAsia="Times New Roman" w:cstheme="minorHAnsi"/>
                <w:b/>
                <w:bCs/>
                <w:color w:val="000000"/>
                <w:sz w:val="18"/>
                <w:szCs w:val="18"/>
              </w:rPr>
            </w:pPr>
            <w:r w:rsidRPr="00E74FD9">
              <w:rPr>
                <w:rFonts w:eastAsia="Times New Roman" w:cstheme="minorHAnsi"/>
                <w:b/>
                <w:bCs/>
                <w:color w:val="000000"/>
                <w:sz w:val="18"/>
                <w:szCs w:val="18"/>
              </w:rPr>
              <w:t>Agreement End Date</w:t>
            </w:r>
          </w:p>
        </w:tc>
      </w:tr>
      <w:tr w:rsidR="00A67499" w:rsidRPr="001330C9" w14:paraId="70CD234D" w14:textId="77777777" w:rsidTr="00C03908">
        <w:trPr>
          <w:trHeight w:val="300"/>
        </w:trPr>
        <w:tc>
          <w:tcPr>
            <w:tcW w:w="410" w:type="dxa"/>
            <w:noWrap/>
            <w:vAlign w:val="center"/>
            <w:hideMark/>
          </w:tcPr>
          <w:p w14:paraId="24DB613D"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1</w:t>
            </w:r>
          </w:p>
        </w:tc>
        <w:tc>
          <w:tcPr>
            <w:tcW w:w="2285" w:type="dxa"/>
            <w:vAlign w:val="center"/>
            <w:hideMark/>
          </w:tcPr>
          <w:p w14:paraId="0F2E383B"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Women's Economic Empowerment in the South Caucasus II</w:t>
            </w:r>
          </w:p>
        </w:tc>
        <w:tc>
          <w:tcPr>
            <w:tcW w:w="1072" w:type="dxa"/>
            <w:vAlign w:val="center"/>
            <w:hideMark/>
          </w:tcPr>
          <w:p w14:paraId="7B2FE57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00127752</w:t>
            </w:r>
          </w:p>
        </w:tc>
        <w:tc>
          <w:tcPr>
            <w:tcW w:w="2094" w:type="dxa"/>
            <w:vAlign w:val="center"/>
            <w:hideMark/>
          </w:tcPr>
          <w:p w14:paraId="6724CB19"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Austrian Development Agency</w:t>
            </w:r>
          </w:p>
        </w:tc>
        <w:tc>
          <w:tcPr>
            <w:tcW w:w="1106" w:type="dxa"/>
            <w:vAlign w:val="center"/>
            <w:hideMark/>
          </w:tcPr>
          <w:p w14:paraId="01B7C857" w14:textId="6766A1D3"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700,000</w:t>
            </w:r>
          </w:p>
        </w:tc>
        <w:tc>
          <w:tcPr>
            <w:tcW w:w="1106" w:type="dxa"/>
            <w:vAlign w:val="center"/>
            <w:hideMark/>
          </w:tcPr>
          <w:p w14:paraId="06F85676"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03-Sep-21</w:t>
            </w:r>
          </w:p>
        </w:tc>
        <w:tc>
          <w:tcPr>
            <w:tcW w:w="1106" w:type="dxa"/>
            <w:vAlign w:val="center"/>
            <w:hideMark/>
          </w:tcPr>
          <w:p w14:paraId="00199747"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31-Jul-24</w:t>
            </w:r>
          </w:p>
        </w:tc>
      </w:tr>
      <w:tr w:rsidR="00A67499" w:rsidRPr="001330C9" w14:paraId="347427B4" w14:textId="77777777" w:rsidTr="00C03908">
        <w:trPr>
          <w:trHeight w:val="501"/>
        </w:trPr>
        <w:tc>
          <w:tcPr>
            <w:tcW w:w="410" w:type="dxa"/>
            <w:noWrap/>
            <w:vAlign w:val="center"/>
            <w:hideMark/>
          </w:tcPr>
          <w:p w14:paraId="08D02494"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2</w:t>
            </w:r>
          </w:p>
        </w:tc>
        <w:tc>
          <w:tcPr>
            <w:tcW w:w="2285" w:type="dxa"/>
            <w:vAlign w:val="center"/>
            <w:hideMark/>
          </w:tcPr>
          <w:p w14:paraId="3417E429" w14:textId="675B078C"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Women's Economic Empowerment in the South Caucasus” (Phase II) in Armenia, Azerbaijan and Georgia</w:t>
            </w:r>
          </w:p>
        </w:tc>
        <w:tc>
          <w:tcPr>
            <w:tcW w:w="1072" w:type="dxa"/>
            <w:vAlign w:val="center"/>
            <w:hideMark/>
          </w:tcPr>
          <w:p w14:paraId="1398BAAF"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00127752</w:t>
            </w:r>
          </w:p>
        </w:tc>
        <w:tc>
          <w:tcPr>
            <w:tcW w:w="2094" w:type="dxa"/>
            <w:vAlign w:val="center"/>
            <w:hideMark/>
          </w:tcPr>
          <w:p w14:paraId="2C600795"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Swiss Agency for Development and Cooperation</w:t>
            </w:r>
          </w:p>
        </w:tc>
        <w:tc>
          <w:tcPr>
            <w:tcW w:w="1106" w:type="dxa"/>
            <w:vAlign w:val="center"/>
            <w:hideMark/>
          </w:tcPr>
          <w:p w14:paraId="22B3F0BD" w14:textId="2A3D7548"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4,000,000</w:t>
            </w:r>
          </w:p>
        </w:tc>
        <w:tc>
          <w:tcPr>
            <w:tcW w:w="1106" w:type="dxa"/>
            <w:vAlign w:val="center"/>
            <w:hideMark/>
          </w:tcPr>
          <w:p w14:paraId="37A52AC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29-Jul-21</w:t>
            </w:r>
          </w:p>
        </w:tc>
        <w:tc>
          <w:tcPr>
            <w:tcW w:w="1106" w:type="dxa"/>
            <w:vAlign w:val="center"/>
            <w:hideMark/>
          </w:tcPr>
          <w:p w14:paraId="56667A7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31-Jul-24</w:t>
            </w:r>
          </w:p>
        </w:tc>
      </w:tr>
      <w:tr w:rsidR="00A67499" w:rsidRPr="001330C9" w14:paraId="1C59FC10" w14:textId="77777777" w:rsidTr="00C03908">
        <w:trPr>
          <w:trHeight w:val="300"/>
        </w:trPr>
        <w:tc>
          <w:tcPr>
            <w:tcW w:w="410" w:type="dxa"/>
            <w:noWrap/>
            <w:vAlign w:val="center"/>
            <w:hideMark/>
          </w:tcPr>
          <w:p w14:paraId="6723F862"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3</w:t>
            </w:r>
          </w:p>
        </w:tc>
        <w:tc>
          <w:tcPr>
            <w:tcW w:w="2285" w:type="dxa"/>
            <w:vAlign w:val="center"/>
            <w:hideMark/>
          </w:tcPr>
          <w:p w14:paraId="69FCB93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xml:space="preserve">UN Joint </w:t>
            </w:r>
            <w:proofErr w:type="spellStart"/>
            <w:r w:rsidRPr="005325B7">
              <w:rPr>
                <w:rFonts w:eastAsia="Times New Roman" w:cstheme="minorHAnsi"/>
                <w:color w:val="000000"/>
                <w:sz w:val="20"/>
                <w:szCs w:val="20"/>
              </w:rPr>
              <w:t>Programme</w:t>
            </w:r>
            <w:proofErr w:type="spellEnd"/>
            <w:r w:rsidRPr="005325B7">
              <w:rPr>
                <w:rFonts w:eastAsia="Times New Roman" w:cstheme="minorHAnsi"/>
                <w:color w:val="000000"/>
                <w:sz w:val="20"/>
                <w:szCs w:val="20"/>
              </w:rPr>
              <w:t xml:space="preserve"> for Gender Equality, Phase III</w:t>
            </w:r>
          </w:p>
        </w:tc>
        <w:tc>
          <w:tcPr>
            <w:tcW w:w="1072" w:type="dxa"/>
            <w:vAlign w:val="center"/>
            <w:hideMark/>
          </w:tcPr>
          <w:p w14:paraId="1F5974BB"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00132694</w:t>
            </w:r>
          </w:p>
        </w:tc>
        <w:tc>
          <w:tcPr>
            <w:tcW w:w="2094" w:type="dxa"/>
            <w:vAlign w:val="center"/>
            <w:hideMark/>
          </w:tcPr>
          <w:p w14:paraId="37DEFB16"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Multi-Donor Trust Fund Office</w:t>
            </w:r>
          </w:p>
        </w:tc>
        <w:tc>
          <w:tcPr>
            <w:tcW w:w="1106" w:type="dxa"/>
            <w:vAlign w:val="center"/>
            <w:hideMark/>
          </w:tcPr>
          <w:p w14:paraId="153B3FF6" w14:textId="12C90275"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2,532,570</w:t>
            </w:r>
          </w:p>
        </w:tc>
        <w:tc>
          <w:tcPr>
            <w:tcW w:w="1106" w:type="dxa"/>
            <w:vAlign w:val="center"/>
            <w:hideMark/>
          </w:tcPr>
          <w:p w14:paraId="456479AB"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14-Jul-22</w:t>
            </w:r>
          </w:p>
        </w:tc>
        <w:tc>
          <w:tcPr>
            <w:tcW w:w="1106" w:type="dxa"/>
            <w:vAlign w:val="center"/>
            <w:hideMark/>
          </w:tcPr>
          <w:p w14:paraId="3A9C61A0"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31-Dec-26</w:t>
            </w:r>
          </w:p>
        </w:tc>
      </w:tr>
      <w:tr w:rsidR="00A67499" w:rsidRPr="001330C9" w14:paraId="26F6E389" w14:textId="77777777" w:rsidTr="00C03908">
        <w:trPr>
          <w:trHeight w:val="300"/>
        </w:trPr>
        <w:tc>
          <w:tcPr>
            <w:tcW w:w="410" w:type="dxa"/>
            <w:noWrap/>
            <w:vAlign w:val="center"/>
            <w:hideMark/>
          </w:tcPr>
          <w:p w14:paraId="4327A97C"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4</w:t>
            </w:r>
          </w:p>
        </w:tc>
        <w:tc>
          <w:tcPr>
            <w:tcW w:w="2285" w:type="dxa"/>
            <w:vAlign w:val="center"/>
            <w:hideMark/>
          </w:tcPr>
          <w:p w14:paraId="639DD250"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xml:space="preserve">USAID Partnering for Resilience </w:t>
            </w:r>
            <w:proofErr w:type="spellStart"/>
            <w:r w:rsidRPr="005325B7">
              <w:rPr>
                <w:rFonts w:eastAsia="Times New Roman" w:cstheme="minorHAnsi"/>
                <w:color w:val="000000"/>
                <w:sz w:val="20"/>
                <w:szCs w:val="20"/>
              </w:rPr>
              <w:t>Programme</w:t>
            </w:r>
            <w:proofErr w:type="spellEnd"/>
            <w:r w:rsidRPr="005325B7">
              <w:rPr>
                <w:rFonts w:eastAsia="Times New Roman" w:cstheme="minorHAnsi"/>
                <w:color w:val="000000"/>
                <w:sz w:val="20"/>
                <w:szCs w:val="20"/>
              </w:rPr>
              <w:t>”</w:t>
            </w:r>
          </w:p>
        </w:tc>
        <w:tc>
          <w:tcPr>
            <w:tcW w:w="1072" w:type="dxa"/>
            <w:vAlign w:val="center"/>
            <w:hideMark/>
          </w:tcPr>
          <w:p w14:paraId="389A1FDA"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00132630</w:t>
            </w:r>
          </w:p>
        </w:tc>
        <w:tc>
          <w:tcPr>
            <w:tcW w:w="2094" w:type="dxa"/>
            <w:vAlign w:val="center"/>
            <w:hideMark/>
          </w:tcPr>
          <w:p w14:paraId="18A222C7"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xml:space="preserve">United Nations Development </w:t>
            </w:r>
            <w:proofErr w:type="spellStart"/>
            <w:r w:rsidRPr="005325B7">
              <w:rPr>
                <w:rFonts w:eastAsia="Times New Roman" w:cstheme="minorHAnsi"/>
                <w:color w:val="000000"/>
                <w:sz w:val="20"/>
                <w:szCs w:val="20"/>
              </w:rPr>
              <w:t>Programme</w:t>
            </w:r>
            <w:proofErr w:type="spellEnd"/>
          </w:p>
        </w:tc>
        <w:tc>
          <w:tcPr>
            <w:tcW w:w="1106" w:type="dxa"/>
            <w:vAlign w:val="center"/>
            <w:hideMark/>
          </w:tcPr>
          <w:p w14:paraId="34FA551F" w14:textId="446FF7EE"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699,717</w:t>
            </w:r>
          </w:p>
        </w:tc>
        <w:tc>
          <w:tcPr>
            <w:tcW w:w="1106" w:type="dxa"/>
            <w:vAlign w:val="center"/>
            <w:hideMark/>
          </w:tcPr>
          <w:p w14:paraId="5E7C6CA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08-Jul-22</w:t>
            </w:r>
          </w:p>
        </w:tc>
        <w:tc>
          <w:tcPr>
            <w:tcW w:w="1106" w:type="dxa"/>
            <w:vAlign w:val="center"/>
            <w:hideMark/>
          </w:tcPr>
          <w:p w14:paraId="6660B46F"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31-Dec-25</w:t>
            </w:r>
          </w:p>
        </w:tc>
      </w:tr>
      <w:tr w:rsidR="00A67499" w:rsidRPr="001330C9" w14:paraId="40FA3CD8" w14:textId="77777777" w:rsidTr="00C03908">
        <w:trPr>
          <w:trHeight w:val="480"/>
        </w:trPr>
        <w:tc>
          <w:tcPr>
            <w:tcW w:w="410" w:type="dxa"/>
            <w:noWrap/>
            <w:vAlign w:val="center"/>
            <w:hideMark/>
          </w:tcPr>
          <w:p w14:paraId="6883D71C"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5</w:t>
            </w:r>
          </w:p>
        </w:tc>
        <w:tc>
          <w:tcPr>
            <w:tcW w:w="2285" w:type="dxa"/>
            <w:vAlign w:val="center"/>
            <w:hideMark/>
          </w:tcPr>
          <w:p w14:paraId="24E02CEF"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Comprehensive protection and livelihood support to crisis affected women and girls in Eastern parts of Abkhazia</w:t>
            </w:r>
          </w:p>
        </w:tc>
        <w:tc>
          <w:tcPr>
            <w:tcW w:w="1072" w:type="dxa"/>
            <w:vAlign w:val="center"/>
            <w:hideMark/>
          </w:tcPr>
          <w:p w14:paraId="4728858B"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00133408</w:t>
            </w:r>
          </w:p>
        </w:tc>
        <w:tc>
          <w:tcPr>
            <w:tcW w:w="2094" w:type="dxa"/>
            <w:vAlign w:val="center"/>
            <w:hideMark/>
          </w:tcPr>
          <w:p w14:paraId="7D0E16AD"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US Department of State</w:t>
            </w:r>
          </w:p>
        </w:tc>
        <w:tc>
          <w:tcPr>
            <w:tcW w:w="1106" w:type="dxa"/>
            <w:vAlign w:val="center"/>
            <w:hideMark/>
          </w:tcPr>
          <w:p w14:paraId="3C21CC56" w14:textId="16872C7F"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207,921</w:t>
            </w:r>
          </w:p>
        </w:tc>
        <w:tc>
          <w:tcPr>
            <w:tcW w:w="1106" w:type="dxa"/>
            <w:vAlign w:val="center"/>
            <w:hideMark/>
          </w:tcPr>
          <w:p w14:paraId="244664AC"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17-Sep-22</w:t>
            </w:r>
          </w:p>
        </w:tc>
        <w:tc>
          <w:tcPr>
            <w:tcW w:w="1106" w:type="dxa"/>
            <w:vAlign w:val="center"/>
            <w:hideMark/>
          </w:tcPr>
          <w:p w14:paraId="3B90E6FD"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30-Aug-23</w:t>
            </w:r>
          </w:p>
        </w:tc>
      </w:tr>
      <w:tr w:rsidR="00A67499" w:rsidRPr="001330C9" w14:paraId="74A48494" w14:textId="77777777" w:rsidTr="00C03908">
        <w:trPr>
          <w:trHeight w:val="330"/>
        </w:trPr>
        <w:tc>
          <w:tcPr>
            <w:tcW w:w="410" w:type="dxa"/>
            <w:noWrap/>
            <w:vAlign w:val="center"/>
            <w:hideMark/>
          </w:tcPr>
          <w:p w14:paraId="5AFD0881"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6</w:t>
            </w:r>
          </w:p>
        </w:tc>
        <w:tc>
          <w:tcPr>
            <w:tcW w:w="2285" w:type="dxa"/>
            <w:vAlign w:val="center"/>
            <w:hideMark/>
          </w:tcPr>
          <w:p w14:paraId="383C152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Mainstreaming a disability inclusive humanitarian response to the Ukrainian refugee crisis</w:t>
            </w:r>
          </w:p>
        </w:tc>
        <w:tc>
          <w:tcPr>
            <w:tcW w:w="1072" w:type="dxa"/>
            <w:vAlign w:val="center"/>
            <w:hideMark/>
          </w:tcPr>
          <w:p w14:paraId="74036BC7"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00134275</w:t>
            </w:r>
          </w:p>
        </w:tc>
        <w:tc>
          <w:tcPr>
            <w:tcW w:w="2094" w:type="dxa"/>
            <w:vAlign w:val="center"/>
            <w:hideMark/>
          </w:tcPr>
          <w:p w14:paraId="422FB8DC"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Multi-Donor Trust Fund Office</w:t>
            </w:r>
          </w:p>
        </w:tc>
        <w:tc>
          <w:tcPr>
            <w:tcW w:w="1106" w:type="dxa"/>
            <w:vAlign w:val="center"/>
            <w:hideMark/>
          </w:tcPr>
          <w:p w14:paraId="3F9DAC9C" w14:textId="5AC2BF1B"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150,000</w:t>
            </w:r>
          </w:p>
        </w:tc>
        <w:tc>
          <w:tcPr>
            <w:tcW w:w="1106" w:type="dxa"/>
            <w:vAlign w:val="center"/>
            <w:hideMark/>
          </w:tcPr>
          <w:p w14:paraId="079666CA"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30-Nov-22</w:t>
            </w:r>
          </w:p>
        </w:tc>
        <w:tc>
          <w:tcPr>
            <w:tcW w:w="1106" w:type="dxa"/>
            <w:vAlign w:val="center"/>
            <w:hideMark/>
          </w:tcPr>
          <w:p w14:paraId="2FF211E0"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29-Feb-24</w:t>
            </w:r>
          </w:p>
        </w:tc>
      </w:tr>
      <w:tr w:rsidR="00A67499" w:rsidRPr="001330C9" w14:paraId="7E88BF2C" w14:textId="77777777" w:rsidTr="00C03908">
        <w:trPr>
          <w:trHeight w:val="300"/>
        </w:trPr>
        <w:tc>
          <w:tcPr>
            <w:tcW w:w="410" w:type="dxa"/>
            <w:noWrap/>
            <w:vAlign w:val="center"/>
            <w:hideMark/>
          </w:tcPr>
          <w:p w14:paraId="667F2989"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7</w:t>
            </w:r>
          </w:p>
        </w:tc>
        <w:tc>
          <w:tcPr>
            <w:tcW w:w="2285" w:type="dxa"/>
            <w:vAlign w:val="center"/>
            <w:hideMark/>
          </w:tcPr>
          <w:p w14:paraId="37694BB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Addressing Violence Against Women and Girls in Abkhazia</w:t>
            </w:r>
          </w:p>
        </w:tc>
        <w:tc>
          <w:tcPr>
            <w:tcW w:w="1072" w:type="dxa"/>
            <w:vAlign w:val="center"/>
            <w:hideMark/>
          </w:tcPr>
          <w:p w14:paraId="5D8A178C"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00134527</w:t>
            </w:r>
          </w:p>
        </w:tc>
        <w:tc>
          <w:tcPr>
            <w:tcW w:w="2094" w:type="dxa"/>
            <w:vAlign w:val="center"/>
            <w:hideMark/>
          </w:tcPr>
          <w:p w14:paraId="0D3ECA70"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SWISS-Fed Dept Foreign Affairs</w:t>
            </w:r>
          </w:p>
        </w:tc>
        <w:tc>
          <w:tcPr>
            <w:tcW w:w="1106" w:type="dxa"/>
            <w:vAlign w:val="center"/>
            <w:hideMark/>
          </w:tcPr>
          <w:p w14:paraId="4EDEA910" w14:textId="7CE9FD35"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198,218</w:t>
            </w:r>
          </w:p>
        </w:tc>
        <w:tc>
          <w:tcPr>
            <w:tcW w:w="1106" w:type="dxa"/>
            <w:vAlign w:val="center"/>
            <w:hideMark/>
          </w:tcPr>
          <w:p w14:paraId="1C870AFA"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23-Dec-22</w:t>
            </w:r>
          </w:p>
        </w:tc>
        <w:tc>
          <w:tcPr>
            <w:tcW w:w="1106" w:type="dxa"/>
            <w:vAlign w:val="center"/>
            <w:hideMark/>
          </w:tcPr>
          <w:p w14:paraId="03BCD6CA"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30-Jun-26</w:t>
            </w:r>
          </w:p>
        </w:tc>
      </w:tr>
      <w:tr w:rsidR="00A67499" w:rsidRPr="001330C9" w14:paraId="1EE87B36" w14:textId="77777777" w:rsidTr="00C03908">
        <w:trPr>
          <w:trHeight w:val="300"/>
        </w:trPr>
        <w:tc>
          <w:tcPr>
            <w:tcW w:w="410" w:type="dxa"/>
            <w:noWrap/>
            <w:vAlign w:val="center"/>
            <w:hideMark/>
          </w:tcPr>
          <w:p w14:paraId="5F1AF93D"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8</w:t>
            </w:r>
          </w:p>
        </w:tc>
        <w:tc>
          <w:tcPr>
            <w:tcW w:w="2285" w:type="dxa"/>
            <w:vAlign w:val="center"/>
            <w:hideMark/>
          </w:tcPr>
          <w:p w14:paraId="28D8758C"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Women's Increased Leadership for Democracy</w:t>
            </w:r>
          </w:p>
        </w:tc>
        <w:tc>
          <w:tcPr>
            <w:tcW w:w="1072" w:type="dxa"/>
            <w:vAlign w:val="center"/>
            <w:hideMark/>
          </w:tcPr>
          <w:p w14:paraId="13225447"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02000163</w:t>
            </w:r>
          </w:p>
        </w:tc>
        <w:tc>
          <w:tcPr>
            <w:tcW w:w="2094" w:type="dxa"/>
            <w:vAlign w:val="center"/>
            <w:hideMark/>
          </w:tcPr>
          <w:p w14:paraId="7562217E"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Swiss Agency for Development and Cooperation</w:t>
            </w:r>
          </w:p>
        </w:tc>
        <w:tc>
          <w:tcPr>
            <w:tcW w:w="1106" w:type="dxa"/>
            <w:vAlign w:val="center"/>
            <w:hideMark/>
          </w:tcPr>
          <w:p w14:paraId="69C74EE5" w14:textId="37A3CE05"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3,960,396</w:t>
            </w:r>
          </w:p>
        </w:tc>
        <w:tc>
          <w:tcPr>
            <w:tcW w:w="1106" w:type="dxa"/>
            <w:vAlign w:val="center"/>
            <w:hideMark/>
          </w:tcPr>
          <w:p w14:paraId="6589FDAE"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31-Mar-23</w:t>
            </w:r>
          </w:p>
        </w:tc>
        <w:tc>
          <w:tcPr>
            <w:tcW w:w="1106" w:type="dxa"/>
            <w:vAlign w:val="center"/>
            <w:hideMark/>
          </w:tcPr>
          <w:p w14:paraId="79D5ECC0"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31-Mar-27</w:t>
            </w:r>
          </w:p>
        </w:tc>
      </w:tr>
      <w:tr w:rsidR="00A67499" w:rsidRPr="001330C9" w14:paraId="4591C874" w14:textId="77777777" w:rsidTr="00C03908">
        <w:trPr>
          <w:trHeight w:val="300"/>
        </w:trPr>
        <w:tc>
          <w:tcPr>
            <w:tcW w:w="410" w:type="dxa"/>
            <w:noWrap/>
            <w:vAlign w:val="center"/>
            <w:hideMark/>
          </w:tcPr>
          <w:p w14:paraId="57CB8B07"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lastRenderedPageBreak/>
              <w:t>9</w:t>
            </w:r>
          </w:p>
        </w:tc>
        <w:tc>
          <w:tcPr>
            <w:tcW w:w="2285" w:type="dxa"/>
            <w:vAlign w:val="center"/>
            <w:hideMark/>
          </w:tcPr>
          <w:p w14:paraId="36A15F2A"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Good Governance for Gender Equality in Georgia (Phase II)</w:t>
            </w:r>
          </w:p>
        </w:tc>
        <w:tc>
          <w:tcPr>
            <w:tcW w:w="1072" w:type="dxa"/>
            <w:vAlign w:val="center"/>
            <w:hideMark/>
          </w:tcPr>
          <w:p w14:paraId="67CC9D0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02000369,02000374</w:t>
            </w:r>
          </w:p>
        </w:tc>
        <w:tc>
          <w:tcPr>
            <w:tcW w:w="2094" w:type="dxa"/>
            <w:vAlign w:val="center"/>
            <w:hideMark/>
          </w:tcPr>
          <w:p w14:paraId="1490C5B0" w14:textId="47F03EFD" w:rsidR="00A67499" w:rsidRPr="005325B7" w:rsidRDefault="00DB75D6" w:rsidP="00C03908">
            <w:pPr>
              <w:shd w:val="clear" w:color="auto" w:fill="FFFFFF"/>
              <w:jc w:val="center"/>
              <w:rPr>
                <w:rFonts w:eastAsia="Times New Roman" w:cstheme="minorHAnsi"/>
                <w:color w:val="000000"/>
                <w:sz w:val="20"/>
                <w:szCs w:val="20"/>
              </w:rPr>
            </w:pPr>
            <w:r>
              <w:rPr>
                <w:rFonts w:eastAsia="Times New Roman" w:cstheme="minorHAnsi"/>
                <w:color w:val="000000"/>
                <w:sz w:val="20"/>
                <w:szCs w:val="20"/>
              </w:rPr>
              <w:t>Government of Norway</w:t>
            </w:r>
          </w:p>
        </w:tc>
        <w:tc>
          <w:tcPr>
            <w:tcW w:w="1106" w:type="dxa"/>
            <w:vAlign w:val="center"/>
            <w:hideMark/>
          </w:tcPr>
          <w:p w14:paraId="48AF177F" w14:textId="222361B9"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NOK 29,702,97</w:t>
            </w:r>
          </w:p>
        </w:tc>
        <w:tc>
          <w:tcPr>
            <w:tcW w:w="1106" w:type="dxa"/>
            <w:vAlign w:val="center"/>
            <w:hideMark/>
          </w:tcPr>
          <w:p w14:paraId="3061ABD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01-Jul-23</w:t>
            </w:r>
          </w:p>
        </w:tc>
        <w:tc>
          <w:tcPr>
            <w:tcW w:w="1106" w:type="dxa"/>
            <w:vAlign w:val="center"/>
            <w:hideMark/>
          </w:tcPr>
          <w:p w14:paraId="2E09B5D7"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31-Dec-25</w:t>
            </w:r>
          </w:p>
        </w:tc>
      </w:tr>
      <w:tr w:rsidR="00A67499" w:rsidRPr="001330C9" w14:paraId="22EC33BA" w14:textId="77777777" w:rsidTr="00C03908">
        <w:trPr>
          <w:trHeight w:val="300"/>
        </w:trPr>
        <w:tc>
          <w:tcPr>
            <w:tcW w:w="410" w:type="dxa"/>
            <w:noWrap/>
            <w:vAlign w:val="center"/>
            <w:hideMark/>
          </w:tcPr>
          <w:p w14:paraId="04C3F1B2"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10</w:t>
            </w:r>
          </w:p>
        </w:tc>
        <w:tc>
          <w:tcPr>
            <w:tcW w:w="2285" w:type="dxa"/>
            <w:vAlign w:val="center"/>
            <w:hideMark/>
          </w:tcPr>
          <w:p w14:paraId="6C1BEE30"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Gender Equality for Georgia (GE4G)</w:t>
            </w:r>
          </w:p>
        </w:tc>
        <w:tc>
          <w:tcPr>
            <w:tcW w:w="1072" w:type="dxa"/>
            <w:vAlign w:val="center"/>
            <w:hideMark/>
          </w:tcPr>
          <w:p w14:paraId="068D8DF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02000539</w:t>
            </w:r>
          </w:p>
        </w:tc>
        <w:tc>
          <w:tcPr>
            <w:tcW w:w="2094" w:type="dxa"/>
            <w:vAlign w:val="center"/>
            <w:hideMark/>
          </w:tcPr>
          <w:p w14:paraId="16D56025" w14:textId="65409033" w:rsidR="00A67499" w:rsidRPr="005325B7" w:rsidRDefault="00DB75D6" w:rsidP="00C03908">
            <w:pPr>
              <w:shd w:val="clear" w:color="auto" w:fill="FFFFFF"/>
              <w:jc w:val="center"/>
              <w:rPr>
                <w:rFonts w:eastAsia="Times New Roman" w:cstheme="minorHAnsi"/>
                <w:color w:val="000000"/>
                <w:sz w:val="20"/>
                <w:szCs w:val="20"/>
              </w:rPr>
            </w:pPr>
            <w:r>
              <w:rPr>
                <w:rFonts w:eastAsia="Times New Roman" w:cstheme="minorHAnsi"/>
                <w:color w:val="000000"/>
                <w:sz w:val="20"/>
                <w:szCs w:val="20"/>
              </w:rPr>
              <w:t>European Commission</w:t>
            </w:r>
          </w:p>
        </w:tc>
        <w:tc>
          <w:tcPr>
            <w:tcW w:w="1106" w:type="dxa"/>
            <w:vAlign w:val="center"/>
            <w:hideMark/>
          </w:tcPr>
          <w:p w14:paraId="3D7257C4" w14:textId="4268A9C2"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884,999</w:t>
            </w:r>
          </w:p>
        </w:tc>
        <w:tc>
          <w:tcPr>
            <w:tcW w:w="1106" w:type="dxa"/>
            <w:vAlign w:val="center"/>
            <w:hideMark/>
          </w:tcPr>
          <w:p w14:paraId="4DDCD2B0"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04-Dec-23</w:t>
            </w:r>
          </w:p>
        </w:tc>
        <w:tc>
          <w:tcPr>
            <w:tcW w:w="1106" w:type="dxa"/>
            <w:vAlign w:val="center"/>
            <w:hideMark/>
          </w:tcPr>
          <w:p w14:paraId="2B8B87F9"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31-Dec-26</w:t>
            </w:r>
          </w:p>
        </w:tc>
      </w:tr>
      <w:tr w:rsidR="00A67499" w:rsidRPr="001330C9" w14:paraId="08EC5F8C" w14:textId="77777777" w:rsidTr="00C03908">
        <w:trPr>
          <w:trHeight w:val="360"/>
        </w:trPr>
        <w:tc>
          <w:tcPr>
            <w:tcW w:w="410" w:type="dxa"/>
            <w:noWrap/>
            <w:vAlign w:val="center"/>
            <w:hideMark/>
          </w:tcPr>
          <w:p w14:paraId="5A8918FF"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11</w:t>
            </w:r>
          </w:p>
        </w:tc>
        <w:tc>
          <w:tcPr>
            <w:tcW w:w="2285" w:type="dxa"/>
            <w:vAlign w:val="center"/>
            <w:hideMark/>
          </w:tcPr>
          <w:p w14:paraId="5890D1D7" w14:textId="4445501E"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Strengthening specialist support services for GBV victims/survivors</w:t>
            </w:r>
          </w:p>
        </w:tc>
        <w:tc>
          <w:tcPr>
            <w:tcW w:w="1072" w:type="dxa"/>
            <w:vAlign w:val="center"/>
            <w:hideMark/>
          </w:tcPr>
          <w:p w14:paraId="46CF11D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02000425</w:t>
            </w:r>
          </w:p>
        </w:tc>
        <w:tc>
          <w:tcPr>
            <w:tcW w:w="2094" w:type="dxa"/>
            <w:vAlign w:val="center"/>
            <w:hideMark/>
          </w:tcPr>
          <w:p w14:paraId="3E719F54" w14:textId="7386A770" w:rsidR="00A67499" w:rsidRPr="005325B7" w:rsidRDefault="00DB75D6" w:rsidP="00C03908">
            <w:pPr>
              <w:shd w:val="clear" w:color="auto" w:fill="FFFFFF"/>
              <w:jc w:val="center"/>
              <w:rPr>
                <w:rFonts w:eastAsia="Times New Roman" w:cstheme="minorHAnsi"/>
                <w:color w:val="000000"/>
                <w:sz w:val="20"/>
                <w:szCs w:val="20"/>
              </w:rPr>
            </w:pPr>
            <w:r>
              <w:rPr>
                <w:rFonts w:eastAsia="Times New Roman" w:cstheme="minorHAnsi"/>
                <w:color w:val="000000"/>
                <w:sz w:val="20"/>
                <w:szCs w:val="20"/>
              </w:rPr>
              <w:t>Government of France</w:t>
            </w:r>
          </w:p>
        </w:tc>
        <w:tc>
          <w:tcPr>
            <w:tcW w:w="1106" w:type="dxa"/>
            <w:vAlign w:val="center"/>
            <w:hideMark/>
          </w:tcPr>
          <w:p w14:paraId="4579D141" w14:textId="79529438"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99,010</w:t>
            </w:r>
          </w:p>
        </w:tc>
        <w:tc>
          <w:tcPr>
            <w:tcW w:w="1106" w:type="dxa"/>
            <w:vAlign w:val="center"/>
            <w:hideMark/>
          </w:tcPr>
          <w:p w14:paraId="3955B4CD"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08-May-23</w:t>
            </w:r>
          </w:p>
        </w:tc>
        <w:tc>
          <w:tcPr>
            <w:tcW w:w="1106" w:type="dxa"/>
            <w:vAlign w:val="center"/>
            <w:hideMark/>
          </w:tcPr>
          <w:p w14:paraId="2805FDF5"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31-Aug-24</w:t>
            </w:r>
          </w:p>
        </w:tc>
      </w:tr>
      <w:tr w:rsidR="00A67499" w:rsidRPr="001330C9" w14:paraId="343584CE" w14:textId="77777777" w:rsidTr="00C03908">
        <w:trPr>
          <w:trHeight w:val="300"/>
        </w:trPr>
        <w:tc>
          <w:tcPr>
            <w:tcW w:w="410" w:type="dxa"/>
            <w:noWrap/>
            <w:vAlign w:val="center"/>
            <w:hideMark/>
          </w:tcPr>
          <w:p w14:paraId="6F1A3288"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12</w:t>
            </w:r>
          </w:p>
        </w:tc>
        <w:tc>
          <w:tcPr>
            <w:tcW w:w="2285" w:type="dxa"/>
            <w:vAlign w:val="center"/>
            <w:hideMark/>
          </w:tcPr>
          <w:p w14:paraId="5B117FD8"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EU4 Gender Equality: phase II</w:t>
            </w:r>
          </w:p>
        </w:tc>
        <w:tc>
          <w:tcPr>
            <w:tcW w:w="1072" w:type="dxa"/>
            <w:vAlign w:val="center"/>
            <w:hideMark/>
          </w:tcPr>
          <w:p w14:paraId="496265CC"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02000619</w:t>
            </w:r>
          </w:p>
        </w:tc>
        <w:tc>
          <w:tcPr>
            <w:tcW w:w="2094" w:type="dxa"/>
            <w:vAlign w:val="center"/>
            <w:hideMark/>
          </w:tcPr>
          <w:p w14:paraId="0AEA7999" w14:textId="3C40E5B0" w:rsidR="00A67499" w:rsidRPr="005325B7" w:rsidRDefault="00DB75D6" w:rsidP="00C03908">
            <w:pPr>
              <w:shd w:val="clear" w:color="auto" w:fill="FFFFFF"/>
              <w:jc w:val="center"/>
              <w:rPr>
                <w:rFonts w:eastAsia="Times New Roman" w:cstheme="minorHAnsi"/>
                <w:color w:val="000000"/>
                <w:sz w:val="20"/>
                <w:szCs w:val="20"/>
              </w:rPr>
            </w:pPr>
            <w:r>
              <w:rPr>
                <w:rFonts w:eastAsia="Times New Roman" w:cstheme="minorHAnsi"/>
                <w:color w:val="000000"/>
                <w:sz w:val="20"/>
                <w:szCs w:val="20"/>
              </w:rPr>
              <w:t>European Commission</w:t>
            </w:r>
          </w:p>
        </w:tc>
        <w:tc>
          <w:tcPr>
            <w:tcW w:w="1106" w:type="dxa"/>
            <w:vAlign w:val="center"/>
            <w:hideMark/>
          </w:tcPr>
          <w:p w14:paraId="35B36ADB" w14:textId="700D16EF"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697,000</w:t>
            </w:r>
          </w:p>
        </w:tc>
        <w:tc>
          <w:tcPr>
            <w:tcW w:w="1106" w:type="dxa"/>
            <w:vAlign w:val="center"/>
            <w:hideMark/>
          </w:tcPr>
          <w:p w14:paraId="74023895"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13-Dec-23</w:t>
            </w:r>
          </w:p>
        </w:tc>
        <w:tc>
          <w:tcPr>
            <w:tcW w:w="1106" w:type="dxa"/>
            <w:vAlign w:val="center"/>
            <w:hideMark/>
          </w:tcPr>
          <w:p w14:paraId="14419D20"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30-Jun-26</w:t>
            </w:r>
          </w:p>
        </w:tc>
      </w:tr>
      <w:tr w:rsidR="00A67499" w:rsidRPr="001330C9" w14:paraId="6300C327" w14:textId="77777777" w:rsidTr="00C03908">
        <w:trPr>
          <w:trHeight w:val="300"/>
        </w:trPr>
        <w:tc>
          <w:tcPr>
            <w:tcW w:w="410" w:type="dxa"/>
            <w:noWrap/>
            <w:vAlign w:val="center"/>
            <w:hideMark/>
          </w:tcPr>
          <w:p w14:paraId="0434A4D0"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13</w:t>
            </w:r>
          </w:p>
        </w:tc>
        <w:tc>
          <w:tcPr>
            <w:tcW w:w="2285" w:type="dxa"/>
            <w:vAlign w:val="center"/>
            <w:hideMark/>
          </w:tcPr>
          <w:p w14:paraId="72A36819" w14:textId="4135D2EC"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Women's Increased Leadership for Resilient and Peaceful Societies</w:t>
            </w:r>
          </w:p>
        </w:tc>
        <w:tc>
          <w:tcPr>
            <w:tcW w:w="1072" w:type="dxa"/>
            <w:vAlign w:val="center"/>
            <w:hideMark/>
          </w:tcPr>
          <w:p w14:paraId="01DD6B3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02000612</w:t>
            </w:r>
          </w:p>
        </w:tc>
        <w:tc>
          <w:tcPr>
            <w:tcW w:w="2094" w:type="dxa"/>
            <w:vAlign w:val="center"/>
            <w:hideMark/>
          </w:tcPr>
          <w:p w14:paraId="2CF68D32" w14:textId="2A7A422E" w:rsidR="00A67499" w:rsidRPr="005325B7" w:rsidRDefault="00DB75D6" w:rsidP="00C03908">
            <w:pPr>
              <w:shd w:val="clear" w:color="auto" w:fill="FFFFFF"/>
              <w:jc w:val="center"/>
              <w:rPr>
                <w:rFonts w:eastAsia="Times New Roman" w:cstheme="minorHAnsi"/>
                <w:color w:val="000000"/>
                <w:sz w:val="20"/>
                <w:szCs w:val="20"/>
              </w:rPr>
            </w:pPr>
            <w:r>
              <w:rPr>
                <w:rFonts w:eastAsia="Times New Roman" w:cstheme="minorHAnsi"/>
                <w:color w:val="000000"/>
                <w:sz w:val="20"/>
                <w:szCs w:val="20"/>
              </w:rPr>
              <w:t>Government of Denmark</w:t>
            </w:r>
          </w:p>
        </w:tc>
        <w:tc>
          <w:tcPr>
            <w:tcW w:w="1106" w:type="dxa"/>
            <w:vAlign w:val="center"/>
            <w:hideMark/>
          </w:tcPr>
          <w:p w14:paraId="7B151D37" w14:textId="48E98A91"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2,923,492</w:t>
            </w:r>
          </w:p>
        </w:tc>
        <w:tc>
          <w:tcPr>
            <w:tcW w:w="1106" w:type="dxa"/>
            <w:vAlign w:val="center"/>
            <w:hideMark/>
          </w:tcPr>
          <w:p w14:paraId="766C42D9"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20-Dec-23</w:t>
            </w:r>
          </w:p>
        </w:tc>
        <w:tc>
          <w:tcPr>
            <w:tcW w:w="1106" w:type="dxa"/>
            <w:vAlign w:val="center"/>
            <w:hideMark/>
          </w:tcPr>
          <w:p w14:paraId="324D855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31-Dec-27</w:t>
            </w:r>
          </w:p>
        </w:tc>
      </w:tr>
      <w:tr w:rsidR="00A67499" w:rsidRPr="001330C9" w14:paraId="4B999DF4" w14:textId="77777777" w:rsidTr="00C03908">
        <w:trPr>
          <w:trHeight w:val="291"/>
        </w:trPr>
        <w:tc>
          <w:tcPr>
            <w:tcW w:w="410" w:type="dxa"/>
            <w:noWrap/>
            <w:vAlign w:val="center"/>
            <w:hideMark/>
          </w:tcPr>
          <w:p w14:paraId="2F4B8EA1"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14</w:t>
            </w:r>
          </w:p>
        </w:tc>
        <w:tc>
          <w:tcPr>
            <w:tcW w:w="2285" w:type="dxa"/>
            <w:vAlign w:val="center"/>
            <w:hideMark/>
          </w:tcPr>
          <w:p w14:paraId="00AB79B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Strengthen the resilience of Ukrainian refugee women and girls in hosting countries</w:t>
            </w:r>
          </w:p>
        </w:tc>
        <w:tc>
          <w:tcPr>
            <w:tcW w:w="1072" w:type="dxa"/>
            <w:vAlign w:val="center"/>
            <w:hideMark/>
          </w:tcPr>
          <w:p w14:paraId="4D689F3E"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02000727</w:t>
            </w:r>
          </w:p>
        </w:tc>
        <w:tc>
          <w:tcPr>
            <w:tcW w:w="2094" w:type="dxa"/>
            <w:vAlign w:val="center"/>
            <w:hideMark/>
          </w:tcPr>
          <w:p w14:paraId="637E1B78" w14:textId="2CECA6B5" w:rsidR="00A67499" w:rsidRPr="005325B7" w:rsidRDefault="00DB75D6" w:rsidP="00C03908">
            <w:pPr>
              <w:shd w:val="clear" w:color="auto" w:fill="FFFFFF"/>
              <w:jc w:val="center"/>
              <w:rPr>
                <w:rFonts w:eastAsia="Times New Roman" w:cstheme="minorHAnsi"/>
                <w:color w:val="000000"/>
                <w:sz w:val="20"/>
                <w:szCs w:val="20"/>
              </w:rPr>
            </w:pPr>
            <w:r>
              <w:rPr>
                <w:rFonts w:eastAsia="Times New Roman" w:cstheme="minorHAnsi"/>
                <w:color w:val="000000"/>
                <w:sz w:val="20"/>
                <w:szCs w:val="20"/>
              </w:rPr>
              <w:t>Government of Japan</w:t>
            </w:r>
          </w:p>
        </w:tc>
        <w:tc>
          <w:tcPr>
            <w:tcW w:w="1106" w:type="dxa"/>
            <w:vAlign w:val="center"/>
            <w:hideMark/>
          </w:tcPr>
          <w:p w14:paraId="66B89E4B" w14:textId="4275A68E"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565,000</w:t>
            </w:r>
          </w:p>
        </w:tc>
        <w:tc>
          <w:tcPr>
            <w:tcW w:w="1106" w:type="dxa"/>
            <w:vAlign w:val="center"/>
            <w:hideMark/>
          </w:tcPr>
          <w:p w14:paraId="613288D8"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17-Jan-24</w:t>
            </w:r>
          </w:p>
        </w:tc>
        <w:tc>
          <w:tcPr>
            <w:tcW w:w="1106" w:type="dxa"/>
            <w:vAlign w:val="center"/>
            <w:hideMark/>
          </w:tcPr>
          <w:p w14:paraId="6AB8B8E2"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31-Mar-25</w:t>
            </w:r>
          </w:p>
        </w:tc>
      </w:tr>
      <w:tr w:rsidR="00A67499" w:rsidRPr="001330C9" w14:paraId="2AC79A83" w14:textId="77777777" w:rsidTr="00C03908">
        <w:trPr>
          <w:trHeight w:val="300"/>
        </w:trPr>
        <w:tc>
          <w:tcPr>
            <w:tcW w:w="410" w:type="dxa"/>
            <w:noWrap/>
            <w:vAlign w:val="center"/>
            <w:hideMark/>
          </w:tcPr>
          <w:p w14:paraId="5F4D6A09"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15</w:t>
            </w:r>
          </w:p>
        </w:tc>
        <w:tc>
          <w:tcPr>
            <w:tcW w:w="2285" w:type="dxa"/>
            <w:vAlign w:val="center"/>
            <w:hideMark/>
          </w:tcPr>
          <w:p w14:paraId="37E9D7A7" w14:textId="3683732C"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Women’s Economic Empowerment in the South Caucasus (WEESC III)</w:t>
            </w:r>
          </w:p>
        </w:tc>
        <w:tc>
          <w:tcPr>
            <w:tcW w:w="1072" w:type="dxa"/>
            <w:vAlign w:val="center"/>
            <w:hideMark/>
          </w:tcPr>
          <w:p w14:paraId="2102E93A"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02001019</w:t>
            </w:r>
          </w:p>
        </w:tc>
        <w:tc>
          <w:tcPr>
            <w:tcW w:w="2094" w:type="dxa"/>
            <w:vAlign w:val="center"/>
            <w:hideMark/>
          </w:tcPr>
          <w:p w14:paraId="09BC12A0"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Austrian Development Agency</w:t>
            </w:r>
          </w:p>
        </w:tc>
        <w:tc>
          <w:tcPr>
            <w:tcW w:w="1106" w:type="dxa"/>
            <w:vAlign w:val="center"/>
            <w:hideMark/>
          </w:tcPr>
          <w:p w14:paraId="56E7ABCB" w14:textId="6BE633CD"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910,891</w:t>
            </w:r>
          </w:p>
        </w:tc>
        <w:tc>
          <w:tcPr>
            <w:tcW w:w="1106" w:type="dxa"/>
            <w:vAlign w:val="center"/>
            <w:hideMark/>
          </w:tcPr>
          <w:p w14:paraId="443A124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05-Dec-23</w:t>
            </w:r>
          </w:p>
        </w:tc>
        <w:tc>
          <w:tcPr>
            <w:tcW w:w="1106" w:type="dxa"/>
            <w:vAlign w:val="center"/>
            <w:hideMark/>
          </w:tcPr>
          <w:p w14:paraId="02DB1BD6"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31-Aug-26</w:t>
            </w:r>
          </w:p>
        </w:tc>
      </w:tr>
      <w:tr w:rsidR="00A67499" w:rsidRPr="001330C9" w14:paraId="56BF9C8E" w14:textId="77777777" w:rsidTr="00C03908">
        <w:trPr>
          <w:trHeight w:val="300"/>
        </w:trPr>
        <w:tc>
          <w:tcPr>
            <w:tcW w:w="410" w:type="dxa"/>
            <w:noWrap/>
            <w:vAlign w:val="center"/>
            <w:hideMark/>
          </w:tcPr>
          <w:p w14:paraId="467F6F28"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16</w:t>
            </w:r>
          </w:p>
        </w:tc>
        <w:tc>
          <w:tcPr>
            <w:tcW w:w="2285" w:type="dxa"/>
            <w:vAlign w:val="center"/>
            <w:hideMark/>
          </w:tcPr>
          <w:p w14:paraId="21D81AAA" w14:textId="795E30FC"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xml:space="preserve">Strengthening Women’s Leadership within the </w:t>
            </w:r>
            <w:proofErr w:type="spellStart"/>
            <w:r w:rsidRPr="005325B7">
              <w:rPr>
                <w:rFonts w:eastAsia="Times New Roman" w:cstheme="minorHAnsi"/>
                <w:color w:val="000000"/>
                <w:sz w:val="20"/>
                <w:szCs w:val="20"/>
              </w:rPr>
              <w:t>Defence</w:t>
            </w:r>
            <w:proofErr w:type="spellEnd"/>
            <w:r w:rsidRPr="005325B7">
              <w:rPr>
                <w:rFonts w:eastAsia="Times New Roman" w:cstheme="minorHAnsi"/>
                <w:color w:val="000000"/>
                <w:sz w:val="20"/>
                <w:szCs w:val="20"/>
              </w:rPr>
              <w:t xml:space="preserve"> Sector in Georgia</w:t>
            </w:r>
          </w:p>
        </w:tc>
        <w:tc>
          <w:tcPr>
            <w:tcW w:w="1072" w:type="dxa"/>
            <w:vAlign w:val="center"/>
            <w:hideMark/>
          </w:tcPr>
          <w:p w14:paraId="7A83AA05"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02000923</w:t>
            </w:r>
          </w:p>
        </w:tc>
        <w:tc>
          <w:tcPr>
            <w:tcW w:w="2094" w:type="dxa"/>
            <w:vAlign w:val="center"/>
            <w:hideMark/>
          </w:tcPr>
          <w:p w14:paraId="351B6F64" w14:textId="3B908A93" w:rsidR="00A67499" w:rsidRPr="005325B7" w:rsidRDefault="00A67499" w:rsidP="00C03908">
            <w:pPr>
              <w:shd w:val="clear" w:color="auto" w:fill="FFFFFF"/>
              <w:jc w:val="center"/>
              <w:rPr>
                <w:rFonts w:eastAsia="Times New Roman" w:cstheme="minorHAnsi"/>
                <w:color w:val="000000"/>
                <w:sz w:val="20"/>
                <w:szCs w:val="20"/>
              </w:rPr>
            </w:pPr>
            <w:proofErr w:type="spellStart"/>
            <w:proofErr w:type="gramStart"/>
            <w:r w:rsidRPr="005325B7">
              <w:rPr>
                <w:rFonts w:eastAsia="Times New Roman" w:cstheme="minorHAnsi"/>
                <w:color w:val="000000"/>
                <w:sz w:val="20"/>
                <w:szCs w:val="20"/>
              </w:rPr>
              <w:t>Foreign,Commonwealth</w:t>
            </w:r>
            <w:proofErr w:type="spellEnd"/>
            <w:proofErr w:type="gramEnd"/>
            <w:r w:rsidRPr="005325B7">
              <w:rPr>
                <w:rFonts w:eastAsia="Times New Roman" w:cstheme="minorHAnsi"/>
                <w:color w:val="000000"/>
                <w:sz w:val="20"/>
                <w:szCs w:val="20"/>
              </w:rPr>
              <w:t xml:space="preserve"> &amp; </w:t>
            </w:r>
            <w:proofErr w:type="spellStart"/>
            <w:r w:rsidRPr="005325B7">
              <w:rPr>
                <w:rFonts w:eastAsia="Times New Roman" w:cstheme="minorHAnsi"/>
                <w:color w:val="000000"/>
                <w:sz w:val="20"/>
                <w:szCs w:val="20"/>
              </w:rPr>
              <w:t>Dev.Off</w:t>
            </w:r>
            <w:r w:rsidR="00DB75D6">
              <w:rPr>
                <w:rFonts w:eastAsia="Times New Roman" w:cstheme="minorHAnsi"/>
                <w:color w:val="000000"/>
                <w:sz w:val="20"/>
                <w:szCs w:val="20"/>
              </w:rPr>
              <w:t>ice</w:t>
            </w:r>
            <w:proofErr w:type="spellEnd"/>
          </w:p>
        </w:tc>
        <w:tc>
          <w:tcPr>
            <w:tcW w:w="1106" w:type="dxa"/>
            <w:vAlign w:val="center"/>
            <w:hideMark/>
          </w:tcPr>
          <w:p w14:paraId="57606B99" w14:textId="2D8A3AF2"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243,743</w:t>
            </w:r>
          </w:p>
        </w:tc>
        <w:tc>
          <w:tcPr>
            <w:tcW w:w="1106" w:type="dxa"/>
            <w:vAlign w:val="center"/>
            <w:hideMark/>
          </w:tcPr>
          <w:p w14:paraId="672AF9F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06-Aug-24</w:t>
            </w:r>
          </w:p>
        </w:tc>
        <w:tc>
          <w:tcPr>
            <w:tcW w:w="1106" w:type="dxa"/>
            <w:vAlign w:val="center"/>
            <w:hideMark/>
          </w:tcPr>
          <w:p w14:paraId="76C3F5F5"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31-Mar-25</w:t>
            </w:r>
          </w:p>
        </w:tc>
      </w:tr>
      <w:tr w:rsidR="00A67499" w:rsidRPr="001330C9" w14:paraId="081DBD60" w14:textId="77777777" w:rsidTr="00C03908">
        <w:trPr>
          <w:trHeight w:val="270"/>
        </w:trPr>
        <w:tc>
          <w:tcPr>
            <w:tcW w:w="410" w:type="dxa"/>
            <w:noWrap/>
            <w:vAlign w:val="center"/>
            <w:hideMark/>
          </w:tcPr>
          <w:p w14:paraId="0FE5EACD"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17</w:t>
            </w:r>
          </w:p>
        </w:tc>
        <w:tc>
          <w:tcPr>
            <w:tcW w:w="2285" w:type="dxa"/>
            <w:vAlign w:val="center"/>
            <w:hideMark/>
          </w:tcPr>
          <w:p w14:paraId="026D6D9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Accelerating Implementation of the Women, Peace and Security Agenda in Georgia (Phase II)</w:t>
            </w:r>
          </w:p>
        </w:tc>
        <w:tc>
          <w:tcPr>
            <w:tcW w:w="1072" w:type="dxa"/>
            <w:vAlign w:val="center"/>
            <w:hideMark/>
          </w:tcPr>
          <w:p w14:paraId="3B117599"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02000815</w:t>
            </w:r>
          </w:p>
        </w:tc>
        <w:tc>
          <w:tcPr>
            <w:tcW w:w="2094" w:type="dxa"/>
            <w:vAlign w:val="center"/>
            <w:hideMark/>
          </w:tcPr>
          <w:p w14:paraId="5301BF56" w14:textId="66AFCAAF" w:rsidR="00A67499" w:rsidRPr="005325B7" w:rsidRDefault="00A67499" w:rsidP="00C03908">
            <w:pPr>
              <w:shd w:val="clear" w:color="auto" w:fill="FFFFFF"/>
              <w:jc w:val="center"/>
              <w:rPr>
                <w:rFonts w:eastAsia="Times New Roman" w:cstheme="minorHAnsi"/>
                <w:color w:val="000000"/>
                <w:sz w:val="20"/>
                <w:szCs w:val="20"/>
              </w:rPr>
            </w:pPr>
            <w:proofErr w:type="spellStart"/>
            <w:proofErr w:type="gramStart"/>
            <w:r w:rsidRPr="005325B7">
              <w:rPr>
                <w:rFonts w:eastAsia="Times New Roman" w:cstheme="minorHAnsi"/>
                <w:color w:val="000000"/>
                <w:sz w:val="20"/>
                <w:szCs w:val="20"/>
              </w:rPr>
              <w:t>Foreign,Commonwealth</w:t>
            </w:r>
            <w:proofErr w:type="spellEnd"/>
            <w:proofErr w:type="gramEnd"/>
            <w:r w:rsidRPr="005325B7">
              <w:rPr>
                <w:rFonts w:eastAsia="Times New Roman" w:cstheme="minorHAnsi"/>
                <w:color w:val="000000"/>
                <w:sz w:val="20"/>
                <w:szCs w:val="20"/>
              </w:rPr>
              <w:t xml:space="preserve"> &amp; </w:t>
            </w:r>
            <w:proofErr w:type="spellStart"/>
            <w:r w:rsidRPr="005325B7">
              <w:rPr>
                <w:rFonts w:eastAsia="Times New Roman" w:cstheme="minorHAnsi"/>
                <w:color w:val="000000"/>
                <w:sz w:val="20"/>
                <w:szCs w:val="20"/>
              </w:rPr>
              <w:t>Dev.Off</w:t>
            </w:r>
            <w:r w:rsidR="00DB75D6">
              <w:rPr>
                <w:rFonts w:eastAsia="Times New Roman" w:cstheme="minorHAnsi"/>
                <w:color w:val="000000"/>
                <w:sz w:val="20"/>
                <w:szCs w:val="20"/>
              </w:rPr>
              <w:t>ice</w:t>
            </w:r>
            <w:proofErr w:type="spellEnd"/>
          </w:p>
        </w:tc>
        <w:tc>
          <w:tcPr>
            <w:tcW w:w="1106" w:type="dxa"/>
            <w:vAlign w:val="center"/>
            <w:hideMark/>
          </w:tcPr>
          <w:p w14:paraId="3C04E0DF" w14:textId="2B041215"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462,722</w:t>
            </w:r>
          </w:p>
        </w:tc>
        <w:tc>
          <w:tcPr>
            <w:tcW w:w="1106" w:type="dxa"/>
            <w:vAlign w:val="center"/>
            <w:hideMark/>
          </w:tcPr>
          <w:p w14:paraId="31EC1502"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08-Apr-24</w:t>
            </w:r>
          </w:p>
        </w:tc>
        <w:tc>
          <w:tcPr>
            <w:tcW w:w="1106" w:type="dxa"/>
            <w:vAlign w:val="center"/>
            <w:hideMark/>
          </w:tcPr>
          <w:p w14:paraId="48EEB189"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31-Mar-25</w:t>
            </w:r>
          </w:p>
        </w:tc>
      </w:tr>
      <w:tr w:rsidR="00A67499" w:rsidRPr="001330C9" w14:paraId="32AD1A4F" w14:textId="77777777" w:rsidTr="00C03908">
        <w:trPr>
          <w:trHeight w:val="300"/>
        </w:trPr>
        <w:tc>
          <w:tcPr>
            <w:tcW w:w="410" w:type="dxa"/>
            <w:noWrap/>
            <w:vAlign w:val="center"/>
            <w:hideMark/>
          </w:tcPr>
          <w:p w14:paraId="77F6AEDD"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18</w:t>
            </w:r>
          </w:p>
        </w:tc>
        <w:tc>
          <w:tcPr>
            <w:tcW w:w="2285" w:type="dxa"/>
            <w:vAlign w:val="center"/>
            <w:hideMark/>
          </w:tcPr>
          <w:p w14:paraId="4D9F4DD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Women’s Economic Empowerment in the South Caucasus (III phase)</w:t>
            </w:r>
          </w:p>
        </w:tc>
        <w:tc>
          <w:tcPr>
            <w:tcW w:w="1072" w:type="dxa"/>
            <w:vAlign w:val="center"/>
            <w:hideMark/>
          </w:tcPr>
          <w:p w14:paraId="73793CBD"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02000940</w:t>
            </w:r>
          </w:p>
        </w:tc>
        <w:tc>
          <w:tcPr>
            <w:tcW w:w="2094" w:type="dxa"/>
            <w:vAlign w:val="center"/>
            <w:hideMark/>
          </w:tcPr>
          <w:p w14:paraId="0A577BEE"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Swiss Agency for Development and Cooperation</w:t>
            </w:r>
          </w:p>
        </w:tc>
        <w:tc>
          <w:tcPr>
            <w:tcW w:w="1106" w:type="dxa"/>
            <w:vAlign w:val="center"/>
            <w:hideMark/>
          </w:tcPr>
          <w:p w14:paraId="24203893" w14:textId="563683FF"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1,683,168</w:t>
            </w:r>
          </w:p>
        </w:tc>
        <w:tc>
          <w:tcPr>
            <w:tcW w:w="1106" w:type="dxa"/>
            <w:vAlign w:val="center"/>
            <w:hideMark/>
          </w:tcPr>
          <w:p w14:paraId="118CBF8E"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19-Aug-24</w:t>
            </w:r>
          </w:p>
        </w:tc>
        <w:tc>
          <w:tcPr>
            <w:tcW w:w="1106" w:type="dxa"/>
            <w:vAlign w:val="center"/>
            <w:hideMark/>
          </w:tcPr>
          <w:p w14:paraId="5F9D5AB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30-Jun-27</w:t>
            </w:r>
          </w:p>
        </w:tc>
      </w:tr>
      <w:tr w:rsidR="00A67499" w:rsidRPr="001330C9" w14:paraId="5913BE23" w14:textId="77777777" w:rsidTr="00C03908">
        <w:trPr>
          <w:trHeight w:val="300"/>
        </w:trPr>
        <w:tc>
          <w:tcPr>
            <w:tcW w:w="410" w:type="dxa"/>
            <w:noWrap/>
            <w:vAlign w:val="center"/>
            <w:hideMark/>
          </w:tcPr>
          <w:p w14:paraId="35D712A8"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19</w:t>
            </w:r>
          </w:p>
        </w:tc>
        <w:tc>
          <w:tcPr>
            <w:tcW w:w="2285" w:type="dxa"/>
            <w:vAlign w:val="center"/>
            <w:hideMark/>
          </w:tcPr>
          <w:p w14:paraId="16F37539"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Addressing Violence against Women and Girls in Abkhazia (AVAWGA)</w:t>
            </w:r>
          </w:p>
        </w:tc>
        <w:tc>
          <w:tcPr>
            <w:tcW w:w="1072" w:type="dxa"/>
            <w:vAlign w:val="center"/>
            <w:hideMark/>
          </w:tcPr>
          <w:p w14:paraId="14E4DC68"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02000949</w:t>
            </w:r>
          </w:p>
        </w:tc>
        <w:tc>
          <w:tcPr>
            <w:tcW w:w="2094" w:type="dxa"/>
            <w:vAlign w:val="center"/>
            <w:hideMark/>
          </w:tcPr>
          <w:p w14:paraId="2CEAAD23"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SWISS-Fed Dept Foreign Affairs</w:t>
            </w:r>
          </w:p>
        </w:tc>
        <w:tc>
          <w:tcPr>
            <w:tcW w:w="1106" w:type="dxa"/>
            <w:vAlign w:val="center"/>
            <w:hideMark/>
          </w:tcPr>
          <w:p w14:paraId="366866FA" w14:textId="0472BBB6"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247,709</w:t>
            </w:r>
          </w:p>
        </w:tc>
        <w:tc>
          <w:tcPr>
            <w:tcW w:w="1106" w:type="dxa"/>
            <w:vAlign w:val="center"/>
            <w:hideMark/>
          </w:tcPr>
          <w:p w14:paraId="5A87A013"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17-Sep-24</w:t>
            </w:r>
          </w:p>
        </w:tc>
        <w:tc>
          <w:tcPr>
            <w:tcW w:w="1106" w:type="dxa"/>
            <w:vAlign w:val="center"/>
            <w:hideMark/>
          </w:tcPr>
          <w:p w14:paraId="2014CD46"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30-Jun-28</w:t>
            </w:r>
          </w:p>
        </w:tc>
      </w:tr>
      <w:tr w:rsidR="00A67499" w:rsidRPr="001330C9" w14:paraId="210729C2" w14:textId="77777777" w:rsidTr="00C03908">
        <w:trPr>
          <w:trHeight w:val="300"/>
        </w:trPr>
        <w:tc>
          <w:tcPr>
            <w:tcW w:w="410" w:type="dxa"/>
            <w:noWrap/>
            <w:vAlign w:val="center"/>
            <w:hideMark/>
          </w:tcPr>
          <w:p w14:paraId="65721808"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20</w:t>
            </w:r>
          </w:p>
        </w:tc>
        <w:tc>
          <w:tcPr>
            <w:tcW w:w="2285" w:type="dxa"/>
            <w:vAlign w:val="center"/>
            <w:hideMark/>
          </w:tcPr>
          <w:p w14:paraId="6510EA82"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Gender in Disaster Risk Reduction (GDRR) in Georgia</w:t>
            </w:r>
          </w:p>
        </w:tc>
        <w:tc>
          <w:tcPr>
            <w:tcW w:w="1072" w:type="dxa"/>
            <w:vAlign w:val="center"/>
            <w:hideMark/>
          </w:tcPr>
          <w:p w14:paraId="550163E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02000983</w:t>
            </w:r>
          </w:p>
        </w:tc>
        <w:tc>
          <w:tcPr>
            <w:tcW w:w="2094" w:type="dxa"/>
            <w:vAlign w:val="center"/>
            <w:hideMark/>
          </w:tcPr>
          <w:p w14:paraId="04E13187"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Swiss Agency for Development and Cooperation</w:t>
            </w:r>
          </w:p>
        </w:tc>
        <w:tc>
          <w:tcPr>
            <w:tcW w:w="1106" w:type="dxa"/>
            <w:vAlign w:val="center"/>
            <w:hideMark/>
          </w:tcPr>
          <w:p w14:paraId="008416AE" w14:textId="4097E213"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691,089</w:t>
            </w:r>
          </w:p>
        </w:tc>
        <w:tc>
          <w:tcPr>
            <w:tcW w:w="1106" w:type="dxa"/>
            <w:vAlign w:val="center"/>
            <w:hideMark/>
          </w:tcPr>
          <w:p w14:paraId="0E63B353"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26-Sep-24</w:t>
            </w:r>
          </w:p>
        </w:tc>
        <w:tc>
          <w:tcPr>
            <w:tcW w:w="1106" w:type="dxa"/>
            <w:vAlign w:val="center"/>
            <w:hideMark/>
          </w:tcPr>
          <w:p w14:paraId="21E31E1E"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31-Dec-28</w:t>
            </w:r>
          </w:p>
        </w:tc>
      </w:tr>
      <w:tr w:rsidR="00A67499" w:rsidRPr="001330C9" w14:paraId="1E2E0E39" w14:textId="77777777" w:rsidTr="00C03908">
        <w:trPr>
          <w:trHeight w:val="501"/>
        </w:trPr>
        <w:tc>
          <w:tcPr>
            <w:tcW w:w="410" w:type="dxa"/>
            <w:noWrap/>
            <w:vAlign w:val="center"/>
            <w:hideMark/>
          </w:tcPr>
          <w:p w14:paraId="2AD9CE8B"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21</w:t>
            </w:r>
          </w:p>
        </w:tc>
        <w:tc>
          <w:tcPr>
            <w:tcW w:w="2285" w:type="dxa"/>
            <w:vAlign w:val="center"/>
            <w:hideMark/>
          </w:tcPr>
          <w:p w14:paraId="00D586E3"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Comprehensive protection and livelihood support to crisis affected women and girls in Eastern parts of Abkhazia</w:t>
            </w:r>
          </w:p>
        </w:tc>
        <w:tc>
          <w:tcPr>
            <w:tcW w:w="1072" w:type="dxa"/>
            <w:vAlign w:val="center"/>
            <w:hideMark/>
          </w:tcPr>
          <w:p w14:paraId="1AA46485"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02001012</w:t>
            </w:r>
          </w:p>
        </w:tc>
        <w:tc>
          <w:tcPr>
            <w:tcW w:w="2094" w:type="dxa"/>
            <w:vAlign w:val="center"/>
            <w:hideMark/>
          </w:tcPr>
          <w:p w14:paraId="34C0B3AD"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US Department of State</w:t>
            </w:r>
          </w:p>
        </w:tc>
        <w:tc>
          <w:tcPr>
            <w:tcW w:w="1106" w:type="dxa"/>
            <w:vAlign w:val="center"/>
            <w:hideMark/>
          </w:tcPr>
          <w:p w14:paraId="757801A8" w14:textId="1DC8CC25"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269,624</w:t>
            </w:r>
          </w:p>
        </w:tc>
        <w:tc>
          <w:tcPr>
            <w:tcW w:w="1106" w:type="dxa"/>
            <w:vAlign w:val="center"/>
            <w:hideMark/>
          </w:tcPr>
          <w:p w14:paraId="31CF3D3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27-Sep-24</w:t>
            </w:r>
          </w:p>
        </w:tc>
        <w:tc>
          <w:tcPr>
            <w:tcW w:w="1106" w:type="dxa"/>
            <w:vAlign w:val="center"/>
            <w:hideMark/>
          </w:tcPr>
          <w:p w14:paraId="766BBC9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29-Sep-25</w:t>
            </w:r>
          </w:p>
        </w:tc>
      </w:tr>
      <w:tr w:rsidR="00A67499" w:rsidRPr="001330C9" w14:paraId="08AD7A79" w14:textId="77777777" w:rsidTr="00C03908">
        <w:trPr>
          <w:trHeight w:val="300"/>
        </w:trPr>
        <w:tc>
          <w:tcPr>
            <w:tcW w:w="410" w:type="dxa"/>
            <w:noWrap/>
            <w:vAlign w:val="center"/>
            <w:hideMark/>
          </w:tcPr>
          <w:p w14:paraId="67E46ACF"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22</w:t>
            </w:r>
          </w:p>
        </w:tc>
        <w:tc>
          <w:tcPr>
            <w:tcW w:w="2285" w:type="dxa"/>
            <w:vAlign w:val="center"/>
            <w:hideMark/>
          </w:tcPr>
          <w:p w14:paraId="40E279B1"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Support to Georgia’s 2024 Parliamentary Elections</w:t>
            </w:r>
          </w:p>
        </w:tc>
        <w:tc>
          <w:tcPr>
            <w:tcW w:w="1072" w:type="dxa"/>
            <w:vAlign w:val="center"/>
            <w:hideMark/>
          </w:tcPr>
          <w:p w14:paraId="4B6343C2"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02001002</w:t>
            </w:r>
          </w:p>
        </w:tc>
        <w:tc>
          <w:tcPr>
            <w:tcW w:w="2094" w:type="dxa"/>
            <w:vAlign w:val="center"/>
            <w:hideMark/>
          </w:tcPr>
          <w:p w14:paraId="26BA0382"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Multi-Donor Trust Fund Office</w:t>
            </w:r>
          </w:p>
        </w:tc>
        <w:tc>
          <w:tcPr>
            <w:tcW w:w="1106" w:type="dxa"/>
            <w:vAlign w:val="center"/>
            <w:hideMark/>
          </w:tcPr>
          <w:p w14:paraId="386B1F7B" w14:textId="3B4C67BB"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239,577</w:t>
            </w:r>
          </w:p>
        </w:tc>
        <w:tc>
          <w:tcPr>
            <w:tcW w:w="1106" w:type="dxa"/>
            <w:vAlign w:val="center"/>
            <w:hideMark/>
          </w:tcPr>
          <w:p w14:paraId="1E9974EE"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10-Sep-24</w:t>
            </w:r>
          </w:p>
        </w:tc>
        <w:tc>
          <w:tcPr>
            <w:tcW w:w="1106" w:type="dxa"/>
            <w:vAlign w:val="center"/>
            <w:hideMark/>
          </w:tcPr>
          <w:p w14:paraId="00278F34"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31-Mar-25</w:t>
            </w:r>
          </w:p>
        </w:tc>
      </w:tr>
      <w:tr w:rsidR="00A67499" w:rsidRPr="001330C9" w14:paraId="47455B10" w14:textId="77777777" w:rsidTr="00C03908">
        <w:trPr>
          <w:trHeight w:val="300"/>
        </w:trPr>
        <w:tc>
          <w:tcPr>
            <w:tcW w:w="410" w:type="dxa"/>
            <w:noWrap/>
            <w:vAlign w:val="center"/>
            <w:hideMark/>
          </w:tcPr>
          <w:p w14:paraId="0240351D" w14:textId="77777777" w:rsidR="00A67499" w:rsidRPr="00C70D36" w:rsidRDefault="00A67499" w:rsidP="00C03908">
            <w:pPr>
              <w:shd w:val="clear" w:color="auto" w:fill="FFFFFF"/>
              <w:jc w:val="center"/>
              <w:rPr>
                <w:rFonts w:eastAsia="Times New Roman" w:cstheme="minorHAnsi"/>
                <w:color w:val="000000"/>
                <w:sz w:val="18"/>
                <w:szCs w:val="18"/>
              </w:rPr>
            </w:pPr>
            <w:r w:rsidRPr="00C70D36">
              <w:rPr>
                <w:rFonts w:eastAsia="Times New Roman" w:cstheme="minorHAnsi"/>
                <w:color w:val="000000"/>
                <w:sz w:val="18"/>
                <w:szCs w:val="18"/>
              </w:rPr>
              <w:t>23</w:t>
            </w:r>
          </w:p>
        </w:tc>
        <w:tc>
          <w:tcPr>
            <w:tcW w:w="2285" w:type="dxa"/>
            <w:vAlign w:val="center"/>
            <w:hideMark/>
          </w:tcPr>
          <w:p w14:paraId="744245C5"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Women Act for Peace and Security</w:t>
            </w:r>
          </w:p>
        </w:tc>
        <w:tc>
          <w:tcPr>
            <w:tcW w:w="1072" w:type="dxa"/>
            <w:vAlign w:val="center"/>
            <w:hideMark/>
          </w:tcPr>
          <w:p w14:paraId="2D7B7E43"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02001316</w:t>
            </w:r>
          </w:p>
        </w:tc>
        <w:tc>
          <w:tcPr>
            <w:tcW w:w="2094" w:type="dxa"/>
            <w:vAlign w:val="center"/>
            <w:hideMark/>
          </w:tcPr>
          <w:p w14:paraId="39E29349" w14:textId="74DA20B0" w:rsidR="00A67499" w:rsidRPr="005325B7" w:rsidRDefault="00A67499" w:rsidP="00C03908">
            <w:pPr>
              <w:shd w:val="clear" w:color="auto" w:fill="FFFFFF"/>
              <w:jc w:val="center"/>
              <w:rPr>
                <w:rFonts w:eastAsia="Times New Roman" w:cstheme="minorHAnsi"/>
                <w:color w:val="000000"/>
                <w:sz w:val="20"/>
                <w:szCs w:val="20"/>
              </w:rPr>
            </w:pPr>
            <w:proofErr w:type="spellStart"/>
            <w:proofErr w:type="gramStart"/>
            <w:r w:rsidRPr="005325B7">
              <w:rPr>
                <w:rFonts w:eastAsia="Times New Roman" w:cstheme="minorHAnsi"/>
                <w:color w:val="000000"/>
                <w:sz w:val="20"/>
                <w:szCs w:val="20"/>
              </w:rPr>
              <w:t>Foreign,Commonwealth</w:t>
            </w:r>
            <w:proofErr w:type="spellEnd"/>
            <w:proofErr w:type="gramEnd"/>
            <w:r w:rsidRPr="005325B7">
              <w:rPr>
                <w:rFonts w:eastAsia="Times New Roman" w:cstheme="minorHAnsi"/>
                <w:color w:val="000000"/>
                <w:sz w:val="20"/>
                <w:szCs w:val="20"/>
              </w:rPr>
              <w:t xml:space="preserve"> &amp; </w:t>
            </w:r>
            <w:proofErr w:type="spellStart"/>
            <w:r w:rsidRPr="005325B7">
              <w:rPr>
                <w:rFonts w:eastAsia="Times New Roman" w:cstheme="minorHAnsi"/>
                <w:color w:val="000000"/>
                <w:sz w:val="20"/>
                <w:szCs w:val="20"/>
              </w:rPr>
              <w:t>Dev.Off</w:t>
            </w:r>
            <w:r w:rsidR="00C70D36">
              <w:rPr>
                <w:rFonts w:eastAsia="Times New Roman" w:cstheme="minorHAnsi"/>
                <w:color w:val="000000"/>
                <w:sz w:val="20"/>
                <w:szCs w:val="20"/>
              </w:rPr>
              <w:t>ice</w:t>
            </w:r>
            <w:proofErr w:type="spellEnd"/>
          </w:p>
        </w:tc>
        <w:tc>
          <w:tcPr>
            <w:tcW w:w="1106" w:type="dxa"/>
            <w:vAlign w:val="center"/>
            <w:hideMark/>
          </w:tcPr>
          <w:p w14:paraId="5D561410" w14:textId="7D3444ED"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              605,075</w:t>
            </w:r>
          </w:p>
        </w:tc>
        <w:tc>
          <w:tcPr>
            <w:tcW w:w="1106" w:type="dxa"/>
            <w:vAlign w:val="center"/>
            <w:hideMark/>
          </w:tcPr>
          <w:p w14:paraId="77548D74" w14:textId="77777777" w:rsidR="00A67499" w:rsidRPr="005325B7" w:rsidRDefault="00A67499" w:rsidP="00C03908">
            <w:pPr>
              <w:shd w:val="clear" w:color="auto" w:fill="FFFFFF"/>
              <w:jc w:val="center"/>
              <w:rPr>
                <w:rFonts w:eastAsia="Times New Roman" w:cstheme="minorHAnsi"/>
                <w:color w:val="000000"/>
                <w:sz w:val="20"/>
                <w:szCs w:val="20"/>
              </w:rPr>
            </w:pPr>
            <w:proofErr w:type="gramStart"/>
            <w:r w:rsidRPr="005325B7">
              <w:rPr>
                <w:rFonts w:eastAsia="Times New Roman" w:cstheme="minorHAnsi"/>
                <w:color w:val="000000"/>
                <w:sz w:val="20"/>
                <w:szCs w:val="20"/>
              </w:rPr>
              <w:t>01-May</w:t>
            </w:r>
            <w:proofErr w:type="gramEnd"/>
            <w:r w:rsidRPr="005325B7">
              <w:rPr>
                <w:rFonts w:eastAsia="Times New Roman" w:cstheme="minorHAnsi"/>
                <w:color w:val="000000"/>
                <w:sz w:val="20"/>
                <w:szCs w:val="20"/>
              </w:rPr>
              <w:t>-25</w:t>
            </w:r>
          </w:p>
        </w:tc>
        <w:tc>
          <w:tcPr>
            <w:tcW w:w="1106" w:type="dxa"/>
            <w:vAlign w:val="center"/>
            <w:hideMark/>
          </w:tcPr>
          <w:p w14:paraId="01C3955A" w14:textId="77777777" w:rsidR="00A67499" w:rsidRPr="005325B7" w:rsidRDefault="00A67499" w:rsidP="00C03908">
            <w:pPr>
              <w:shd w:val="clear" w:color="auto" w:fill="FFFFFF"/>
              <w:jc w:val="center"/>
              <w:rPr>
                <w:rFonts w:eastAsia="Times New Roman" w:cstheme="minorHAnsi"/>
                <w:color w:val="000000"/>
                <w:sz w:val="20"/>
                <w:szCs w:val="20"/>
              </w:rPr>
            </w:pPr>
            <w:r w:rsidRPr="005325B7">
              <w:rPr>
                <w:rFonts w:eastAsia="Times New Roman" w:cstheme="minorHAnsi"/>
                <w:color w:val="000000"/>
                <w:sz w:val="20"/>
                <w:szCs w:val="20"/>
              </w:rPr>
              <w:t>31-Mar-26</w:t>
            </w:r>
          </w:p>
        </w:tc>
      </w:tr>
    </w:tbl>
    <w:p w14:paraId="3FB92D5A" w14:textId="77777777" w:rsidR="00522A58" w:rsidRDefault="00522A58" w:rsidP="00047DB3">
      <w:pPr>
        <w:shd w:val="clear" w:color="auto" w:fill="FFFFFF"/>
        <w:spacing w:after="0" w:line="240" w:lineRule="auto"/>
        <w:jc w:val="both"/>
        <w:rPr>
          <w:rFonts w:eastAsia="Times New Roman" w:cstheme="minorHAnsi"/>
          <w:color w:val="000000"/>
        </w:rPr>
      </w:pPr>
    </w:p>
    <w:p w14:paraId="35AC03D3" w14:textId="77777777" w:rsidR="00193625" w:rsidRPr="00193625" w:rsidRDefault="00193625" w:rsidP="00193625">
      <w:pPr>
        <w:jc w:val="both"/>
        <w:rPr>
          <w:b/>
          <w:bCs/>
          <w:kern w:val="2"/>
          <w14:ligatures w14:val="standardContextual"/>
        </w:rPr>
      </w:pPr>
      <w:r w:rsidRPr="00193625">
        <w:rPr>
          <w:b/>
          <w:bCs/>
          <w:kern w:val="2"/>
          <w14:ligatures w14:val="standardContextual"/>
        </w:rPr>
        <w:lastRenderedPageBreak/>
        <w:t>III. Evaluation approach, objectives and intended use</w:t>
      </w:r>
    </w:p>
    <w:p w14:paraId="231B77AB" w14:textId="0D329201" w:rsidR="00193625" w:rsidRPr="00193625" w:rsidRDefault="00193625" w:rsidP="00193625">
      <w:pPr>
        <w:jc w:val="both"/>
        <w:rPr>
          <w:kern w:val="2"/>
          <w14:ligatures w14:val="standardContextual"/>
        </w:rPr>
      </w:pPr>
      <w:r w:rsidRPr="00193625">
        <w:rPr>
          <w:kern w:val="2"/>
          <w14:ligatures w14:val="standardContextual"/>
        </w:rPr>
        <w:t xml:space="preserve">A Country Portfolio Evaluation (CPE) is a systematic assessment of the contributions made by UN Women to development results with respect to gender equality at the country level. The UN Women portfolio responds to three core mandates, which include normative, operations and coordination work. The CPE focuses on their individual and combined success in advancing gender equality in </w:t>
      </w:r>
      <w:r>
        <w:rPr>
          <w:kern w:val="2"/>
          <w14:ligatures w14:val="standardContextual"/>
        </w:rPr>
        <w:t>Georgia</w:t>
      </w:r>
      <w:r w:rsidRPr="00193625">
        <w:rPr>
          <w:kern w:val="2"/>
          <w14:ligatures w14:val="standardContextual"/>
        </w:rPr>
        <w:t xml:space="preserve">. It uses </w:t>
      </w:r>
      <w:proofErr w:type="gramStart"/>
      <w:r w:rsidRPr="00193625">
        <w:rPr>
          <w:kern w:val="2"/>
          <w14:ligatures w14:val="standardContextual"/>
        </w:rPr>
        <w:t>the Strategic</w:t>
      </w:r>
      <w:proofErr w:type="gramEnd"/>
      <w:r w:rsidRPr="00193625">
        <w:rPr>
          <w:kern w:val="2"/>
          <w14:ligatures w14:val="standardContextual"/>
        </w:rPr>
        <w:t xml:space="preserve"> Note as the main point of reference. </w:t>
      </w:r>
    </w:p>
    <w:p w14:paraId="6FCA8F91" w14:textId="77777777" w:rsidR="00193625" w:rsidRPr="00193625" w:rsidRDefault="00193625" w:rsidP="00193625">
      <w:pPr>
        <w:jc w:val="both"/>
        <w:rPr>
          <w:kern w:val="2"/>
          <w14:ligatures w14:val="standardContextual"/>
        </w:rPr>
      </w:pPr>
      <w:r w:rsidRPr="00193625">
        <w:rPr>
          <w:kern w:val="2"/>
          <w14:ligatures w14:val="standardContextual"/>
        </w:rPr>
        <w:t xml:space="preserve">It is a priority for UN Women that the CPE will be gender-responsive and will actively support the achievement of gender equality and women’s empowerment. The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 </w:t>
      </w:r>
    </w:p>
    <w:p w14:paraId="48F2B393" w14:textId="77777777" w:rsidR="00193625" w:rsidRPr="00193625" w:rsidRDefault="00193625" w:rsidP="00193625">
      <w:pPr>
        <w:jc w:val="both"/>
        <w:rPr>
          <w:rFonts w:cstheme="minorHAnsi"/>
        </w:rPr>
      </w:pPr>
      <w:hyperlink r:id="rId11" w:history="1">
        <w:r w:rsidRPr="00193625">
          <w:rPr>
            <w:rFonts w:cstheme="minorHAnsi"/>
            <w:color w:val="0563C1" w:themeColor="hyperlink"/>
            <w:u w:val="single"/>
          </w:rPr>
          <w:t>The UN Women Evaluation Policy,</w:t>
        </w:r>
      </w:hyperlink>
      <w:r w:rsidRPr="00193625">
        <w:rPr>
          <w:rFonts w:cstheme="minorHAnsi"/>
          <w:color w:val="0563C1" w:themeColor="hyperlink"/>
          <w:u w:val="single"/>
        </w:rPr>
        <w:t xml:space="preserve"> and the</w:t>
      </w:r>
      <w:r w:rsidRPr="00193625">
        <w:rPr>
          <w:rFonts w:cstheme="minorHAnsi"/>
        </w:rPr>
        <w:t xml:space="preserve"> </w:t>
      </w:r>
      <w:hyperlink r:id="rId12" w:history="1">
        <w:r w:rsidRPr="00193625">
          <w:rPr>
            <w:rFonts w:cstheme="minorHAnsi"/>
            <w:color w:val="0563C1" w:themeColor="hyperlink"/>
            <w:u w:val="single"/>
          </w:rPr>
          <w:t>UN Women Evaluation Strategy 2022-2025</w:t>
        </w:r>
      </w:hyperlink>
      <w:r w:rsidRPr="00193625">
        <w:rPr>
          <w:rFonts w:cstheme="minorHAnsi"/>
        </w:rPr>
        <w:t xml:space="preserve">  are the main guiding documents that set forth the principles and organizational framework for evaluation planning, conduct and follow-up in UN Women. These principles are aligned with the </w:t>
      </w:r>
      <w:hyperlink r:id="rId13" w:history="1">
        <w:r w:rsidRPr="00193625">
          <w:rPr>
            <w:rFonts w:cstheme="minorHAnsi"/>
            <w:color w:val="0563C1" w:themeColor="hyperlink"/>
            <w:u w:val="single"/>
          </w:rPr>
          <w:t>United Nations Evaluation Group (UNEG) Norms for Evaluation in the UN System</w:t>
        </w:r>
      </w:hyperlink>
      <w:r w:rsidRPr="00193625">
        <w:rPr>
          <w:rFonts w:cstheme="minorHAnsi"/>
        </w:rPr>
        <w:t xml:space="preserve">, and UNEG </w:t>
      </w:r>
      <w:hyperlink r:id="rId14" w:history="1">
        <w:r w:rsidRPr="00193625">
          <w:rPr>
            <w:rFonts w:cstheme="minorHAnsi"/>
            <w:color w:val="0563C1" w:themeColor="hyperlink"/>
            <w:u w:val="single"/>
          </w:rPr>
          <w:t>Ethical Guidelines</w:t>
        </w:r>
      </w:hyperlink>
      <w:r w:rsidRPr="00193625">
        <w:rPr>
          <w:rFonts w:cstheme="minorHAnsi"/>
        </w:rPr>
        <w:t>.</w:t>
      </w:r>
    </w:p>
    <w:p w14:paraId="21DFD8A9" w14:textId="50C136A4" w:rsidR="00193625" w:rsidRPr="00193625" w:rsidRDefault="00193625" w:rsidP="00193625">
      <w:pPr>
        <w:jc w:val="both"/>
        <w:rPr>
          <w:b/>
          <w:bCs/>
          <w:kern w:val="2"/>
          <w14:ligatures w14:val="standardContextual"/>
        </w:rPr>
      </w:pPr>
      <w:r w:rsidRPr="00193625">
        <w:rPr>
          <w:kern w:val="2"/>
          <w14:ligatures w14:val="standardContextual"/>
        </w:rPr>
        <w:t xml:space="preserve">This CPE is </w:t>
      </w:r>
      <w:r w:rsidR="00A9342A">
        <w:rPr>
          <w:kern w:val="2"/>
          <w14:ligatures w14:val="standardContextual"/>
        </w:rPr>
        <w:t>conducted by IES</w:t>
      </w:r>
      <w:r w:rsidRPr="00193625">
        <w:rPr>
          <w:kern w:val="2"/>
          <w14:ligatures w14:val="standardContextual"/>
        </w:rPr>
        <w:t xml:space="preserve"> as a primarily formative (forward-looking) evaluation to support the Country Office (CO) and national stakeholders’ strategic learning and decision-making for the next Strategic Note, due to be developed in 2025. The evaluation is expected to have a secondary summative (backwards looking) perspective, to support enhanced accountability for development effectiveness and learning from experience.</w:t>
      </w:r>
    </w:p>
    <w:p w14:paraId="23877F19" w14:textId="77777777" w:rsidR="00193625" w:rsidRPr="00193625" w:rsidRDefault="00193625" w:rsidP="00193625">
      <w:pPr>
        <w:jc w:val="both"/>
        <w:rPr>
          <w:kern w:val="2"/>
          <w14:ligatures w14:val="standardContextual"/>
        </w:rPr>
      </w:pPr>
      <w:r w:rsidRPr="00193625">
        <w:rPr>
          <w:kern w:val="2"/>
          <w14:ligatures w14:val="standardContextual"/>
        </w:rPr>
        <w:t>The specific evaluation objectives include:</w:t>
      </w:r>
    </w:p>
    <w:p w14:paraId="2023A24C" w14:textId="77777777" w:rsidR="00193625" w:rsidRPr="00193625" w:rsidRDefault="00193625" w:rsidP="00193625">
      <w:pPr>
        <w:numPr>
          <w:ilvl w:val="0"/>
          <w:numId w:val="14"/>
        </w:numPr>
        <w:contextualSpacing/>
        <w:jc w:val="both"/>
        <w:rPr>
          <w:kern w:val="2"/>
          <w14:ligatures w14:val="standardContextual"/>
        </w:rPr>
      </w:pPr>
      <w:r w:rsidRPr="00193625">
        <w:rPr>
          <w:kern w:val="2"/>
          <w14:ligatures w14:val="standardContextual"/>
        </w:rPr>
        <w:t xml:space="preserve">Assess the relevance and coherence of UN Women contribution to the intervention at national levels and alignment with international agreements and conventions on gender equality and women’s </w:t>
      </w:r>
      <w:proofErr w:type="gramStart"/>
      <w:r w:rsidRPr="00193625">
        <w:rPr>
          <w:kern w:val="2"/>
          <w14:ligatures w14:val="standardContextual"/>
        </w:rPr>
        <w:t>empowerment;</w:t>
      </w:r>
      <w:proofErr w:type="gramEnd"/>
    </w:p>
    <w:p w14:paraId="12160AA4" w14:textId="77777777" w:rsidR="00193625" w:rsidRPr="00193625" w:rsidRDefault="00193625" w:rsidP="00193625">
      <w:pPr>
        <w:numPr>
          <w:ilvl w:val="0"/>
          <w:numId w:val="14"/>
        </w:numPr>
        <w:contextualSpacing/>
        <w:jc w:val="both"/>
        <w:rPr>
          <w:kern w:val="2"/>
          <w14:ligatures w14:val="standardContextual"/>
        </w:rPr>
      </w:pPr>
      <w:r w:rsidRPr="00193625">
        <w:rPr>
          <w:kern w:val="2"/>
          <w14:ligatures w14:val="standardContextual"/>
        </w:rPr>
        <w:t xml:space="preserve">Assess effectiveness and organizational efficiency in progressing towards the achievement of gender equality and women’s empowerment results as defined in the Strategic </w:t>
      </w:r>
      <w:proofErr w:type="gramStart"/>
      <w:r w:rsidRPr="00193625">
        <w:rPr>
          <w:kern w:val="2"/>
          <w14:ligatures w14:val="standardContextual"/>
        </w:rPr>
        <w:t>Note;</w:t>
      </w:r>
      <w:proofErr w:type="gramEnd"/>
    </w:p>
    <w:p w14:paraId="72A2DE90" w14:textId="2912297E" w:rsidR="00193625" w:rsidRPr="00193625" w:rsidRDefault="00193625" w:rsidP="00193625">
      <w:pPr>
        <w:numPr>
          <w:ilvl w:val="0"/>
          <w:numId w:val="14"/>
        </w:numPr>
        <w:contextualSpacing/>
        <w:jc w:val="both"/>
        <w:rPr>
          <w:kern w:val="2"/>
          <w14:ligatures w14:val="standardContextual"/>
        </w:rPr>
      </w:pPr>
      <w:r w:rsidRPr="00193625">
        <w:rPr>
          <w:kern w:val="2"/>
          <w14:ligatures w14:val="standardContextual"/>
        </w:rPr>
        <w:t xml:space="preserve">Support the UN Women </w:t>
      </w:r>
      <w:r>
        <w:rPr>
          <w:kern w:val="2"/>
          <w14:ligatures w14:val="standardContextual"/>
        </w:rPr>
        <w:t>Georgia</w:t>
      </w:r>
      <w:r w:rsidRPr="00193625">
        <w:rPr>
          <w:kern w:val="2"/>
          <w14:ligatures w14:val="standardContextual"/>
        </w:rPr>
        <w:t xml:space="preserve"> CO to improve its strategic positioning to better support the achievement of sustained gender equality and women’s </w:t>
      </w:r>
      <w:proofErr w:type="gramStart"/>
      <w:r w:rsidRPr="00193625">
        <w:rPr>
          <w:kern w:val="2"/>
          <w14:ligatures w14:val="standardContextual"/>
        </w:rPr>
        <w:t>empowerment;</w:t>
      </w:r>
      <w:proofErr w:type="gramEnd"/>
    </w:p>
    <w:p w14:paraId="6D4121DC" w14:textId="77777777" w:rsidR="00193625" w:rsidRPr="00193625" w:rsidRDefault="00193625" w:rsidP="00193625">
      <w:pPr>
        <w:numPr>
          <w:ilvl w:val="0"/>
          <w:numId w:val="14"/>
        </w:numPr>
        <w:contextualSpacing/>
        <w:jc w:val="both"/>
        <w:rPr>
          <w:kern w:val="2"/>
          <w14:ligatures w14:val="standardContextual"/>
        </w:rPr>
      </w:pPr>
      <w:r w:rsidRPr="00193625">
        <w:rPr>
          <w:kern w:val="2"/>
          <w14:ligatures w14:val="standardContextual"/>
        </w:rPr>
        <w:t xml:space="preserve">Analyze how human rights approach and gender equality principles are integrated in the design and implementation of the Strategic </w:t>
      </w:r>
      <w:proofErr w:type="gramStart"/>
      <w:r w:rsidRPr="00193625">
        <w:rPr>
          <w:kern w:val="2"/>
          <w14:ligatures w14:val="standardContextual"/>
        </w:rPr>
        <w:t>Note;</w:t>
      </w:r>
      <w:proofErr w:type="gramEnd"/>
    </w:p>
    <w:p w14:paraId="76BCF652" w14:textId="77777777" w:rsidR="00193625" w:rsidRPr="00193625" w:rsidRDefault="00193625" w:rsidP="00193625">
      <w:pPr>
        <w:numPr>
          <w:ilvl w:val="0"/>
          <w:numId w:val="14"/>
        </w:numPr>
        <w:contextualSpacing/>
        <w:jc w:val="both"/>
        <w:rPr>
          <w:kern w:val="2"/>
          <w14:ligatures w14:val="standardContextual"/>
        </w:rPr>
      </w:pPr>
      <w:r w:rsidRPr="00193625">
        <w:rPr>
          <w:kern w:val="2"/>
          <w14:ligatures w14:val="standardContextual"/>
        </w:rPr>
        <w:t xml:space="preserve">Identify and validate lessons learned, good practices and examples of innovation that </w:t>
      </w:r>
      <w:proofErr w:type="gramStart"/>
      <w:r w:rsidRPr="00193625">
        <w:rPr>
          <w:kern w:val="2"/>
          <w14:ligatures w14:val="standardContextual"/>
        </w:rPr>
        <w:t>supports</w:t>
      </w:r>
      <w:proofErr w:type="gramEnd"/>
      <w:r w:rsidRPr="00193625">
        <w:rPr>
          <w:kern w:val="2"/>
          <w14:ligatures w14:val="standardContextual"/>
        </w:rPr>
        <w:t xml:space="preserve"> gender equality and human </w:t>
      </w:r>
      <w:proofErr w:type="gramStart"/>
      <w:r w:rsidRPr="00193625">
        <w:rPr>
          <w:kern w:val="2"/>
          <w14:ligatures w14:val="standardContextual"/>
        </w:rPr>
        <w:t>rights;</w:t>
      </w:r>
      <w:proofErr w:type="gramEnd"/>
    </w:p>
    <w:p w14:paraId="4A429C4D" w14:textId="7374E1EE" w:rsidR="00193625" w:rsidRPr="00193625" w:rsidRDefault="00193625" w:rsidP="00193625">
      <w:pPr>
        <w:numPr>
          <w:ilvl w:val="0"/>
          <w:numId w:val="14"/>
        </w:numPr>
        <w:contextualSpacing/>
        <w:jc w:val="both"/>
        <w:rPr>
          <w:kern w:val="2"/>
          <w14:ligatures w14:val="standardContextual"/>
        </w:rPr>
      </w:pPr>
      <w:r w:rsidRPr="00193625">
        <w:rPr>
          <w:kern w:val="2"/>
          <w14:ligatures w14:val="standardContextual"/>
        </w:rPr>
        <w:t xml:space="preserve">Provide insights into the extent to which the UN Women </w:t>
      </w:r>
      <w:r w:rsidR="00EA50CC">
        <w:rPr>
          <w:kern w:val="2"/>
          <w14:ligatures w14:val="standardContextual"/>
        </w:rPr>
        <w:t>Georgia</w:t>
      </w:r>
      <w:r w:rsidRPr="00193625">
        <w:rPr>
          <w:kern w:val="2"/>
          <w14:ligatures w14:val="standardContextual"/>
        </w:rPr>
        <w:t xml:space="preserve"> CO has realized synergies between its three mandates (normative, coordination and operations</w:t>
      </w:r>
      <w:proofErr w:type="gramStart"/>
      <w:r w:rsidRPr="00193625">
        <w:rPr>
          <w:kern w:val="2"/>
          <w14:ligatures w14:val="standardContextual"/>
        </w:rPr>
        <w:t>);</w:t>
      </w:r>
      <w:proofErr w:type="gramEnd"/>
    </w:p>
    <w:p w14:paraId="73CD523A" w14:textId="4D1F93AE" w:rsidR="00193625" w:rsidRPr="00193625" w:rsidRDefault="00193625" w:rsidP="00193625">
      <w:pPr>
        <w:numPr>
          <w:ilvl w:val="0"/>
          <w:numId w:val="14"/>
        </w:numPr>
        <w:contextualSpacing/>
        <w:jc w:val="both"/>
        <w:rPr>
          <w:kern w:val="2"/>
          <w14:ligatures w14:val="standardContextual"/>
        </w:rPr>
      </w:pPr>
      <w:r w:rsidRPr="00193625">
        <w:rPr>
          <w:kern w:val="2"/>
          <w14:ligatures w14:val="standardContextual"/>
        </w:rPr>
        <w:t xml:space="preserve">Provide actionable recommendations with respect to the development of the next UN Women </w:t>
      </w:r>
      <w:r w:rsidR="00EA50CC">
        <w:rPr>
          <w:kern w:val="2"/>
          <w14:ligatures w14:val="standardContextual"/>
        </w:rPr>
        <w:t>Georgia</w:t>
      </w:r>
      <w:r w:rsidRPr="00193625">
        <w:rPr>
          <w:kern w:val="2"/>
          <w14:ligatures w14:val="standardContextual"/>
        </w:rPr>
        <w:t xml:space="preserve"> CO Strategic Note. </w:t>
      </w:r>
    </w:p>
    <w:p w14:paraId="26D87DF9" w14:textId="77777777" w:rsidR="00193625" w:rsidRPr="00193625" w:rsidRDefault="00193625" w:rsidP="00193625">
      <w:pPr>
        <w:jc w:val="both"/>
        <w:rPr>
          <w:kern w:val="2"/>
          <w14:ligatures w14:val="standardContextual"/>
        </w:rPr>
      </w:pPr>
      <w:r w:rsidRPr="00193625">
        <w:rPr>
          <w:kern w:val="2"/>
          <w14:ligatures w14:val="standardContextual"/>
        </w:rPr>
        <w:t xml:space="preserve">The primary intended users of this evaluation are: </w:t>
      </w:r>
    </w:p>
    <w:p w14:paraId="5A657985" w14:textId="7959F1CA" w:rsidR="00193625" w:rsidRPr="00193625" w:rsidRDefault="00193625" w:rsidP="00193625">
      <w:pPr>
        <w:numPr>
          <w:ilvl w:val="0"/>
          <w:numId w:val="12"/>
        </w:numPr>
        <w:contextualSpacing/>
        <w:jc w:val="both"/>
        <w:rPr>
          <w:kern w:val="2"/>
          <w14:ligatures w14:val="standardContextual"/>
        </w:rPr>
      </w:pPr>
      <w:r w:rsidRPr="00193625">
        <w:rPr>
          <w:kern w:val="2"/>
          <w14:ligatures w14:val="standardContextual"/>
        </w:rPr>
        <w:t xml:space="preserve">UN Women </w:t>
      </w:r>
      <w:r w:rsidR="00B528BC">
        <w:rPr>
          <w:kern w:val="2"/>
          <w14:ligatures w14:val="standardContextual"/>
        </w:rPr>
        <w:t>Georgia</w:t>
      </w:r>
      <w:r w:rsidRPr="00193625">
        <w:rPr>
          <w:kern w:val="2"/>
          <w14:ligatures w14:val="standardContextual"/>
        </w:rPr>
        <w:t xml:space="preserve"> CO, ECA Regional Office, and UN Women HQ </w:t>
      </w:r>
    </w:p>
    <w:p w14:paraId="01F3C8C6" w14:textId="77777777" w:rsidR="00193625" w:rsidRPr="00193625" w:rsidRDefault="00193625" w:rsidP="00193625">
      <w:pPr>
        <w:numPr>
          <w:ilvl w:val="0"/>
          <w:numId w:val="12"/>
        </w:numPr>
        <w:contextualSpacing/>
        <w:jc w:val="both"/>
        <w:rPr>
          <w:kern w:val="2"/>
          <w14:ligatures w14:val="standardContextual"/>
        </w:rPr>
      </w:pPr>
      <w:r w:rsidRPr="00193625">
        <w:rPr>
          <w:kern w:val="2"/>
          <w14:ligatures w14:val="standardContextual"/>
        </w:rPr>
        <w:t xml:space="preserve">Target groups, their households and community members, </w:t>
      </w:r>
      <w:proofErr w:type="spellStart"/>
      <w:r w:rsidRPr="00193625">
        <w:rPr>
          <w:kern w:val="2"/>
          <w14:ligatures w14:val="standardContextual"/>
        </w:rPr>
        <w:t>programme</w:t>
      </w:r>
      <w:proofErr w:type="spellEnd"/>
      <w:r w:rsidRPr="00193625">
        <w:rPr>
          <w:kern w:val="2"/>
          <w14:ligatures w14:val="standardContextual"/>
        </w:rPr>
        <w:t xml:space="preserve">/project partners </w:t>
      </w:r>
    </w:p>
    <w:p w14:paraId="006A0529" w14:textId="77777777" w:rsidR="00193625" w:rsidRPr="00193625" w:rsidRDefault="00193625" w:rsidP="00193625">
      <w:pPr>
        <w:numPr>
          <w:ilvl w:val="0"/>
          <w:numId w:val="12"/>
        </w:numPr>
        <w:contextualSpacing/>
        <w:jc w:val="both"/>
        <w:rPr>
          <w:kern w:val="2"/>
          <w14:ligatures w14:val="standardContextual"/>
        </w:rPr>
      </w:pPr>
      <w:r w:rsidRPr="00193625">
        <w:rPr>
          <w:kern w:val="2"/>
          <w14:ligatures w14:val="standardContextual"/>
        </w:rPr>
        <w:lastRenderedPageBreak/>
        <w:t xml:space="preserve">National and local government institutions </w:t>
      </w:r>
    </w:p>
    <w:p w14:paraId="7E54B655" w14:textId="77777777" w:rsidR="00193625" w:rsidRPr="00193625" w:rsidRDefault="00193625" w:rsidP="00193625">
      <w:pPr>
        <w:numPr>
          <w:ilvl w:val="0"/>
          <w:numId w:val="12"/>
        </w:numPr>
        <w:contextualSpacing/>
        <w:jc w:val="both"/>
        <w:rPr>
          <w:kern w:val="2"/>
          <w14:ligatures w14:val="standardContextual"/>
        </w:rPr>
      </w:pPr>
      <w:r w:rsidRPr="00193625">
        <w:rPr>
          <w:kern w:val="2"/>
          <w14:ligatures w14:val="standardContextual"/>
        </w:rPr>
        <w:t xml:space="preserve">Civil society representatives </w:t>
      </w:r>
    </w:p>
    <w:p w14:paraId="12E3D3D0" w14:textId="77777777" w:rsidR="00193625" w:rsidRPr="00193625" w:rsidRDefault="00193625" w:rsidP="00193625">
      <w:pPr>
        <w:numPr>
          <w:ilvl w:val="0"/>
          <w:numId w:val="12"/>
        </w:numPr>
        <w:contextualSpacing/>
        <w:jc w:val="both"/>
        <w:rPr>
          <w:kern w:val="2"/>
          <w14:ligatures w14:val="standardContextual"/>
        </w:rPr>
      </w:pPr>
      <w:r w:rsidRPr="00193625">
        <w:rPr>
          <w:kern w:val="2"/>
          <w14:ligatures w14:val="standardContextual"/>
        </w:rPr>
        <w:t xml:space="preserve">Donors and development partners </w:t>
      </w:r>
    </w:p>
    <w:p w14:paraId="49417C4C" w14:textId="77777777" w:rsidR="00193625" w:rsidRDefault="00193625" w:rsidP="00193625">
      <w:pPr>
        <w:numPr>
          <w:ilvl w:val="0"/>
          <w:numId w:val="12"/>
        </w:numPr>
        <w:contextualSpacing/>
        <w:jc w:val="both"/>
        <w:rPr>
          <w:kern w:val="2"/>
          <w14:ligatures w14:val="standardContextual"/>
        </w:rPr>
      </w:pPr>
      <w:r w:rsidRPr="00193625">
        <w:rPr>
          <w:kern w:val="2"/>
          <w14:ligatures w14:val="standardContextual"/>
        </w:rPr>
        <w:t xml:space="preserve">UN Country Team and GTG </w:t>
      </w:r>
    </w:p>
    <w:p w14:paraId="25735B31" w14:textId="77777777" w:rsidR="001E11C3" w:rsidRPr="00193625" w:rsidRDefault="001E11C3" w:rsidP="00272EC8">
      <w:pPr>
        <w:ind w:left="720"/>
        <w:contextualSpacing/>
        <w:jc w:val="both"/>
        <w:rPr>
          <w:kern w:val="2"/>
          <w14:ligatures w14:val="standardContextual"/>
        </w:rPr>
      </w:pPr>
    </w:p>
    <w:p w14:paraId="704A501D" w14:textId="77777777" w:rsidR="00193625" w:rsidRPr="00193625" w:rsidRDefault="00193625" w:rsidP="00193625">
      <w:pPr>
        <w:jc w:val="both"/>
        <w:rPr>
          <w:kern w:val="2"/>
          <w14:ligatures w14:val="standardContextual"/>
        </w:rPr>
      </w:pPr>
      <w:r w:rsidRPr="00193625">
        <w:rPr>
          <w:kern w:val="2"/>
          <w14:ligatures w14:val="standardContextual"/>
        </w:rPr>
        <w:t>Primary intended uses of this evaluation are:</w:t>
      </w:r>
    </w:p>
    <w:p w14:paraId="6DF066F0" w14:textId="77777777" w:rsidR="00193625" w:rsidRPr="00193625" w:rsidRDefault="00193625" w:rsidP="00193625">
      <w:pPr>
        <w:numPr>
          <w:ilvl w:val="0"/>
          <w:numId w:val="13"/>
        </w:numPr>
        <w:contextualSpacing/>
        <w:jc w:val="both"/>
        <w:rPr>
          <w:kern w:val="2"/>
          <w14:ligatures w14:val="standardContextual"/>
        </w:rPr>
      </w:pPr>
      <w:r w:rsidRPr="00193625">
        <w:rPr>
          <w:kern w:val="2"/>
          <w14:ligatures w14:val="standardContextual"/>
        </w:rPr>
        <w:t xml:space="preserve">Learning and improved decision-making to support the development of the next Strategic </w:t>
      </w:r>
      <w:proofErr w:type="gramStart"/>
      <w:r w:rsidRPr="00193625">
        <w:rPr>
          <w:kern w:val="2"/>
          <w14:ligatures w14:val="standardContextual"/>
        </w:rPr>
        <w:t>Note;</w:t>
      </w:r>
      <w:proofErr w:type="gramEnd"/>
    </w:p>
    <w:p w14:paraId="3AA9EF83" w14:textId="77777777" w:rsidR="00193625" w:rsidRPr="00193625" w:rsidRDefault="00193625" w:rsidP="00193625">
      <w:pPr>
        <w:numPr>
          <w:ilvl w:val="0"/>
          <w:numId w:val="13"/>
        </w:numPr>
        <w:contextualSpacing/>
        <w:jc w:val="both"/>
        <w:rPr>
          <w:kern w:val="2"/>
          <w14:ligatures w14:val="standardContextual"/>
        </w:rPr>
      </w:pPr>
      <w:r w:rsidRPr="00193625">
        <w:rPr>
          <w:kern w:val="2"/>
          <w14:ligatures w14:val="standardContextual"/>
        </w:rPr>
        <w:t xml:space="preserve">Accountability for the development effectiveness of the next CO Strategic Note in terms of UN Women’s contribution to gender equality and women’s </w:t>
      </w:r>
      <w:proofErr w:type="gramStart"/>
      <w:r w:rsidRPr="00193625">
        <w:rPr>
          <w:kern w:val="2"/>
          <w14:ligatures w14:val="standardContextual"/>
        </w:rPr>
        <w:t>empowerment;</w:t>
      </w:r>
      <w:proofErr w:type="gramEnd"/>
    </w:p>
    <w:p w14:paraId="245644D7" w14:textId="77777777" w:rsidR="00193625" w:rsidRPr="00193625" w:rsidRDefault="00193625" w:rsidP="00193625">
      <w:pPr>
        <w:numPr>
          <w:ilvl w:val="0"/>
          <w:numId w:val="13"/>
        </w:numPr>
        <w:contextualSpacing/>
        <w:jc w:val="both"/>
        <w:rPr>
          <w:kern w:val="2"/>
          <w14:ligatures w14:val="standardContextual"/>
        </w:rPr>
      </w:pPr>
      <w:r w:rsidRPr="00193625">
        <w:rPr>
          <w:kern w:val="2"/>
          <w14:ligatures w14:val="standardContextual"/>
        </w:rPr>
        <w:t>Capacity development and mobilization of national stakeholders to advance gender equality and the empowerment of women.</w:t>
      </w:r>
    </w:p>
    <w:p w14:paraId="1E777BEA" w14:textId="77777777" w:rsidR="00625398" w:rsidRPr="00ED45B8" w:rsidRDefault="00625398" w:rsidP="00625398">
      <w:pPr>
        <w:spacing w:after="0"/>
        <w:rPr>
          <w:rFonts w:cstheme="minorHAnsi"/>
        </w:rPr>
      </w:pPr>
    </w:p>
    <w:p w14:paraId="3A179410" w14:textId="42BB6371" w:rsidR="000B2D73" w:rsidRPr="000B2D73" w:rsidRDefault="00861347" w:rsidP="000B2D73">
      <w:pPr>
        <w:jc w:val="both"/>
        <w:rPr>
          <w:b/>
          <w:bCs/>
          <w:kern w:val="2"/>
          <w14:ligatures w14:val="standardContextual"/>
        </w:rPr>
      </w:pPr>
      <w:r>
        <w:rPr>
          <w:b/>
          <w:bCs/>
          <w:kern w:val="2"/>
          <w14:ligatures w14:val="standardContextual"/>
        </w:rPr>
        <w:t>I</w:t>
      </w:r>
      <w:r w:rsidR="000B2D73" w:rsidRPr="000B2D73">
        <w:rPr>
          <w:b/>
          <w:bCs/>
          <w:kern w:val="2"/>
          <w14:ligatures w14:val="standardContextual"/>
        </w:rPr>
        <w:t>V. Evaluation criteria and key questions</w:t>
      </w:r>
    </w:p>
    <w:p w14:paraId="6C7934F6" w14:textId="7E744C53" w:rsidR="00F3650E" w:rsidRPr="00D7656F" w:rsidRDefault="000B2D73" w:rsidP="00F3650E">
      <w:pPr>
        <w:jc w:val="both"/>
        <w:rPr>
          <w:kern w:val="2"/>
          <w14:ligatures w14:val="standardContextual"/>
        </w:rPr>
      </w:pPr>
      <w:r w:rsidRPr="000B2D73">
        <w:rPr>
          <w:kern w:val="2"/>
          <w14:ligatures w14:val="standardContextual"/>
        </w:rPr>
        <w:t xml:space="preserve">The evaluation will apply </w:t>
      </w:r>
      <w:r w:rsidR="000869F6">
        <w:rPr>
          <w:kern w:val="2"/>
          <w14:ligatures w14:val="standardContextual"/>
        </w:rPr>
        <w:t>five</w:t>
      </w:r>
      <w:r w:rsidR="000869F6" w:rsidRPr="000B2D73">
        <w:rPr>
          <w:kern w:val="2"/>
          <w14:ligatures w14:val="standardContextual"/>
        </w:rPr>
        <w:t xml:space="preserve"> </w:t>
      </w:r>
      <w:r w:rsidRPr="000B2D73">
        <w:rPr>
          <w:kern w:val="2"/>
          <w14:ligatures w14:val="standardContextual"/>
        </w:rPr>
        <w:t xml:space="preserve">OECD/DAC evaluation criteria </w:t>
      </w:r>
      <w:r w:rsidR="00634A2A" w:rsidRPr="00D7656F">
        <w:rPr>
          <w:kern w:val="2"/>
          <w:shd w:val="clear" w:color="auto" w:fill="FFFFFF" w:themeFill="background1"/>
          <w14:ligatures w14:val="standardContextual"/>
        </w:rPr>
        <w:t xml:space="preserve">(relevance, effectiveness, coherence, efficiency, and </w:t>
      </w:r>
      <w:proofErr w:type="gramStart"/>
      <w:r w:rsidR="00634A2A" w:rsidRPr="00D7656F">
        <w:rPr>
          <w:kern w:val="2"/>
          <w:shd w:val="clear" w:color="auto" w:fill="FFFFFF" w:themeFill="background1"/>
          <w14:ligatures w14:val="standardContextual"/>
        </w:rPr>
        <w:t>sustainability)</w:t>
      </w:r>
      <w:r w:rsidRPr="000B2D73">
        <w:rPr>
          <w:kern w:val="2"/>
          <w14:ligatures w14:val="standardContextual"/>
        </w:rPr>
        <w:t>and</w:t>
      </w:r>
      <w:proofErr w:type="gramEnd"/>
      <w:r w:rsidRPr="000B2D73">
        <w:rPr>
          <w:kern w:val="2"/>
          <w14:ligatures w14:val="standardContextual"/>
        </w:rPr>
        <w:t xml:space="preserve"> Human Rights and Gender Equality as an </w:t>
      </w:r>
      <w:proofErr w:type="gramStart"/>
      <w:r w:rsidRPr="000B2D73">
        <w:rPr>
          <w:kern w:val="2"/>
          <w14:ligatures w14:val="standardContextual"/>
        </w:rPr>
        <w:t>additional criteria</w:t>
      </w:r>
      <w:proofErr w:type="gramEnd"/>
      <w:r w:rsidRPr="000B2D73">
        <w:rPr>
          <w:kern w:val="2"/>
          <w14:ligatures w14:val="standardContextual"/>
        </w:rPr>
        <w:t>. The evaluation will seek to answer the following key evaluation questions</w:t>
      </w:r>
      <w:r w:rsidR="00F3650E">
        <w:rPr>
          <w:kern w:val="2"/>
          <w14:ligatures w14:val="standardContextual"/>
        </w:rPr>
        <w:t xml:space="preserve">, </w:t>
      </w:r>
      <w:r w:rsidR="00F3650E" w:rsidRPr="00D7656F">
        <w:rPr>
          <w:kern w:val="2"/>
          <w14:ligatures w14:val="standardContextual"/>
        </w:rPr>
        <w:t xml:space="preserve">which will be </w:t>
      </w:r>
      <w:proofErr w:type="gramStart"/>
      <w:r w:rsidR="00F3650E" w:rsidRPr="00D7656F">
        <w:rPr>
          <w:kern w:val="2"/>
          <w14:ligatures w14:val="standardContextual"/>
        </w:rPr>
        <w:t>furthered</w:t>
      </w:r>
      <w:proofErr w:type="gramEnd"/>
      <w:r w:rsidR="00F3650E" w:rsidRPr="00D7656F">
        <w:rPr>
          <w:kern w:val="2"/>
          <w14:ligatures w14:val="standardContextual"/>
        </w:rPr>
        <w:t xml:space="preserve"> tailored during the inception phase of the evaluation: </w:t>
      </w:r>
    </w:p>
    <w:p w14:paraId="21612B68" w14:textId="77777777" w:rsidR="000B2D73" w:rsidRPr="000B2D73" w:rsidRDefault="000B2D73" w:rsidP="000B2D73">
      <w:pPr>
        <w:jc w:val="both"/>
        <w:rPr>
          <w:b/>
          <w:bCs/>
          <w:kern w:val="2"/>
          <w14:ligatures w14:val="standardContextual"/>
        </w:rPr>
      </w:pPr>
      <w:r w:rsidRPr="000B2D73">
        <w:rPr>
          <w:b/>
          <w:bCs/>
          <w:kern w:val="2"/>
          <w14:ligatures w14:val="standardContextual"/>
        </w:rPr>
        <w:t xml:space="preserve">Relevance: </w:t>
      </w:r>
      <w:r w:rsidRPr="000B2D73">
        <w:rPr>
          <w:kern w:val="2"/>
          <w14:ligatures w14:val="standardContextual"/>
        </w:rPr>
        <w:t>Is the CO doing the right things?</w:t>
      </w:r>
    </w:p>
    <w:p w14:paraId="27CAF3B9" w14:textId="77777777" w:rsidR="000B2D73" w:rsidRPr="000B2D73" w:rsidRDefault="000B2D73" w:rsidP="000B2D73">
      <w:pPr>
        <w:numPr>
          <w:ilvl w:val="0"/>
          <w:numId w:val="20"/>
        </w:numPr>
        <w:contextualSpacing/>
        <w:jc w:val="both"/>
        <w:rPr>
          <w:kern w:val="2"/>
          <w14:ligatures w14:val="standardContextual"/>
        </w:rPr>
      </w:pPr>
      <w:r w:rsidRPr="000B2D73">
        <w:rPr>
          <w:kern w:val="2"/>
          <w14:ligatures w14:val="standardContextual"/>
        </w:rPr>
        <w:t xml:space="preserve">Is the portfolio aligned with UN Women Strategic Plan, national policies and priorities and international human rights norms </w:t>
      </w:r>
      <w:proofErr w:type="gramStart"/>
      <w:r w:rsidRPr="000B2D73">
        <w:rPr>
          <w:kern w:val="2"/>
          <w14:ligatures w14:val="standardContextual"/>
        </w:rPr>
        <w:t>in the area of</w:t>
      </w:r>
      <w:proofErr w:type="gramEnd"/>
      <w:r w:rsidRPr="000B2D73">
        <w:rPr>
          <w:kern w:val="2"/>
          <w14:ligatures w14:val="standardContextual"/>
        </w:rPr>
        <w:t xml:space="preserve"> GEWE?​</w:t>
      </w:r>
    </w:p>
    <w:p w14:paraId="2FF4C9DD" w14:textId="77777777" w:rsidR="000B2D73" w:rsidRPr="000B2D73" w:rsidRDefault="000B2D73" w:rsidP="000B2D73">
      <w:pPr>
        <w:numPr>
          <w:ilvl w:val="0"/>
          <w:numId w:val="20"/>
        </w:numPr>
        <w:contextualSpacing/>
        <w:jc w:val="both"/>
        <w:rPr>
          <w:kern w:val="2"/>
          <w14:ligatures w14:val="standardContextual"/>
        </w:rPr>
      </w:pPr>
      <w:r w:rsidRPr="000B2D73">
        <w:rPr>
          <w:kern w:val="2"/>
          <w14:ligatures w14:val="standardContextual"/>
        </w:rPr>
        <w:t>Is the choice of partners most relevant to the situation of women and marginalized groups?​</w:t>
      </w:r>
    </w:p>
    <w:p w14:paraId="2D99B906" w14:textId="77777777" w:rsidR="005B7FBC" w:rsidRDefault="000B2D73" w:rsidP="000B2D73">
      <w:pPr>
        <w:numPr>
          <w:ilvl w:val="0"/>
          <w:numId w:val="20"/>
        </w:numPr>
        <w:contextualSpacing/>
        <w:jc w:val="both"/>
        <w:rPr>
          <w:kern w:val="2"/>
          <w14:ligatures w14:val="standardContextual"/>
        </w:rPr>
      </w:pPr>
      <w:r w:rsidRPr="000B2D73">
        <w:rPr>
          <w:kern w:val="2"/>
          <w14:ligatures w14:val="standardContextual"/>
        </w:rPr>
        <w:t xml:space="preserve">Is the design of the Strategic Note and interventions most relevant to the context of </w:t>
      </w:r>
      <w:r w:rsidR="005B7FBC">
        <w:rPr>
          <w:kern w:val="2"/>
          <w14:ligatures w14:val="standardContextual"/>
        </w:rPr>
        <w:t>Georgia</w:t>
      </w:r>
      <w:r w:rsidRPr="000B2D73">
        <w:rPr>
          <w:kern w:val="2"/>
          <w14:ligatures w14:val="standardContextual"/>
        </w:rPr>
        <w:t>?</w:t>
      </w:r>
    </w:p>
    <w:p w14:paraId="5CF0EBF7" w14:textId="5D8E0D1B" w:rsidR="000B2D73" w:rsidRPr="000B2D73" w:rsidRDefault="000B2D73" w:rsidP="005B7FBC">
      <w:pPr>
        <w:ind w:left="720"/>
        <w:contextualSpacing/>
        <w:jc w:val="both"/>
        <w:rPr>
          <w:kern w:val="2"/>
          <w14:ligatures w14:val="standardContextual"/>
        </w:rPr>
      </w:pPr>
      <w:r w:rsidRPr="000B2D73">
        <w:rPr>
          <w:kern w:val="2"/>
          <w14:ligatures w14:val="standardContextual"/>
        </w:rPr>
        <w:t>​</w:t>
      </w:r>
    </w:p>
    <w:p w14:paraId="219943EA" w14:textId="77777777" w:rsidR="000B2D73" w:rsidRPr="000B2D73" w:rsidRDefault="000B2D73" w:rsidP="000B2D73">
      <w:pPr>
        <w:jc w:val="both"/>
        <w:rPr>
          <w:kern w:val="2"/>
          <w14:ligatures w14:val="standardContextual"/>
        </w:rPr>
      </w:pPr>
      <w:r w:rsidRPr="000B2D73">
        <w:rPr>
          <w:b/>
          <w:bCs/>
          <w:kern w:val="2"/>
          <w14:ligatures w14:val="standardContextual"/>
        </w:rPr>
        <w:t>Coherence</w:t>
      </w:r>
      <w:r w:rsidRPr="000B2D73">
        <w:rPr>
          <w:kern w:val="2"/>
          <w14:ligatures w14:val="standardContextual"/>
        </w:rPr>
        <w:t xml:space="preserve">: How </w:t>
      </w:r>
      <w:proofErr w:type="gramStart"/>
      <w:r w:rsidRPr="000B2D73">
        <w:rPr>
          <w:kern w:val="2"/>
          <w14:ligatures w14:val="standardContextual"/>
        </w:rPr>
        <w:t>well</w:t>
      </w:r>
      <w:proofErr w:type="gramEnd"/>
      <w:r w:rsidRPr="000B2D73">
        <w:rPr>
          <w:kern w:val="2"/>
          <w14:ligatures w14:val="standardContextual"/>
        </w:rPr>
        <w:t xml:space="preserve"> the interventions fit?​</w:t>
      </w:r>
    </w:p>
    <w:p w14:paraId="0FCF320A" w14:textId="77777777" w:rsidR="000B2D73" w:rsidRPr="000B2D73" w:rsidRDefault="000B2D73" w:rsidP="000B2D73">
      <w:pPr>
        <w:jc w:val="both"/>
        <w:rPr>
          <w:i/>
          <w:iCs/>
          <w:kern w:val="2"/>
          <w14:ligatures w14:val="standardContextual"/>
        </w:rPr>
      </w:pPr>
      <w:r w:rsidRPr="000B2D73">
        <w:rPr>
          <w:i/>
          <w:iCs/>
          <w:kern w:val="2"/>
          <w14:ligatures w14:val="standardContextual"/>
        </w:rPr>
        <w:t>Internal coherence:​</w:t>
      </w:r>
    </w:p>
    <w:p w14:paraId="1ABF6ECB" w14:textId="77777777" w:rsidR="000B2D73" w:rsidRPr="000B2D73" w:rsidRDefault="000B2D73" w:rsidP="000B2D73">
      <w:pPr>
        <w:numPr>
          <w:ilvl w:val="0"/>
          <w:numId w:val="18"/>
        </w:numPr>
        <w:contextualSpacing/>
        <w:jc w:val="both"/>
        <w:rPr>
          <w:kern w:val="2"/>
          <w14:ligatures w14:val="standardContextual"/>
        </w:rPr>
      </w:pPr>
      <w:r w:rsidRPr="000B2D73">
        <w:rPr>
          <w:kern w:val="2"/>
          <w14:ligatures w14:val="standardContextual"/>
        </w:rPr>
        <w:t>Do interventions achieve synergies within the UN Women portfolio?​</w:t>
      </w:r>
    </w:p>
    <w:p w14:paraId="3D0A2E53" w14:textId="77777777" w:rsidR="000B2D73" w:rsidRPr="000B2D73" w:rsidRDefault="000B2D73" w:rsidP="000B2D73">
      <w:pPr>
        <w:numPr>
          <w:ilvl w:val="0"/>
          <w:numId w:val="18"/>
        </w:numPr>
        <w:contextualSpacing/>
        <w:jc w:val="both"/>
        <w:rPr>
          <w:kern w:val="2"/>
          <w14:ligatures w14:val="standardContextual"/>
        </w:rPr>
      </w:pPr>
      <w:r w:rsidRPr="000B2D73">
        <w:rPr>
          <w:kern w:val="2"/>
          <w14:ligatures w14:val="standardContextual"/>
        </w:rPr>
        <w:t>Is the balance and coherence between programming - operational, coordination and policy‐normative work optimal?​</w:t>
      </w:r>
    </w:p>
    <w:p w14:paraId="4A9FF20E" w14:textId="77777777" w:rsidR="000B2D73" w:rsidRPr="000B2D73" w:rsidRDefault="000B2D73" w:rsidP="000B2D73">
      <w:pPr>
        <w:jc w:val="both"/>
        <w:rPr>
          <w:i/>
          <w:iCs/>
          <w:kern w:val="2"/>
          <w14:ligatures w14:val="standardContextual"/>
        </w:rPr>
      </w:pPr>
      <w:r w:rsidRPr="000B2D73">
        <w:rPr>
          <w:i/>
          <w:iCs/>
          <w:kern w:val="2"/>
          <w14:ligatures w14:val="standardContextual"/>
        </w:rPr>
        <w:t>External coherence:​</w:t>
      </w:r>
    </w:p>
    <w:p w14:paraId="7515DCFF" w14:textId="77777777" w:rsidR="000B2D73" w:rsidRPr="000B2D73" w:rsidRDefault="000B2D73" w:rsidP="000B2D73">
      <w:pPr>
        <w:numPr>
          <w:ilvl w:val="0"/>
          <w:numId w:val="19"/>
        </w:numPr>
        <w:contextualSpacing/>
        <w:jc w:val="both"/>
        <w:rPr>
          <w:kern w:val="2"/>
          <w14:ligatures w14:val="standardContextual"/>
        </w:rPr>
      </w:pPr>
      <w:r w:rsidRPr="000B2D73">
        <w:rPr>
          <w:kern w:val="2"/>
          <w14:ligatures w14:val="standardContextual"/>
        </w:rPr>
        <w:t>Are interventions achieving synergies with the work of other key partners?​</w:t>
      </w:r>
    </w:p>
    <w:p w14:paraId="62CC21A3" w14:textId="77777777" w:rsidR="000B2D73" w:rsidRPr="000B2D73" w:rsidRDefault="000B2D73" w:rsidP="000B2D73">
      <w:pPr>
        <w:numPr>
          <w:ilvl w:val="0"/>
          <w:numId w:val="19"/>
        </w:numPr>
        <w:contextualSpacing/>
        <w:jc w:val="both"/>
        <w:rPr>
          <w:kern w:val="2"/>
          <w14:ligatures w14:val="standardContextual"/>
        </w:rPr>
      </w:pPr>
      <w:r w:rsidRPr="000B2D73">
        <w:rPr>
          <w:kern w:val="2"/>
          <w14:ligatures w14:val="standardContextual"/>
        </w:rPr>
        <w:t>What are UN Women’s comparative advantages and how are they leveraged?</w:t>
      </w:r>
    </w:p>
    <w:p w14:paraId="4C3365EC" w14:textId="77777777" w:rsidR="000B2D73" w:rsidRPr="000B2D73" w:rsidRDefault="000B2D73" w:rsidP="000B2D73">
      <w:pPr>
        <w:jc w:val="both"/>
        <w:rPr>
          <w:kern w:val="2"/>
          <w14:ligatures w14:val="standardContextual"/>
        </w:rPr>
      </w:pPr>
    </w:p>
    <w:p w14:paraId="6AD9E44D" w14:textId="77777777" w:rsidR="000B2D73" w:rsidRPr="000B2D73" w:rsidRDefault="000B2D73" w:rsidP="000B2D73">
      <w:pPr>
        <w:jc w:val="both"/>
        <w:rPr>
          <w:kern w:val="2"/>
          <w14:ligatures w14:val="standardContextual"/>
        </w:rPr>
      </w:pPr>
      <w:r w:rsidRPr="000B2D73">
        <w:rPr>
          <w:b/>
          <w:bCs/>
          <w:kern w:val="2"/>
          <w14:ligatures w14:val="standardContextual"/>
        </w:rPr>
        <w:t>Effectiveness</w:t>
      </w:r>
      <w:r w:rsidRPr="000B2D73">
        <w:rPr>
          <w:kern w:val="2"/>
          <w14:ligatures w14:val="standardContextual"/>
        </w:rPr>
        <w:t>: Are the things we are doing working?</w:t>
      </w:r>
    </w:p>
    <w:p w14:paraId="44184872" w14:textId="77777777" w:rsidR="000B2D73" w:rsidRPr="000B2D73" w:rsidRDefault="000B2D73" w:rsidP="000B2D73">
      <w:pPr>
        <w:numPr>
          <w:ilvl w:val="0"/>
          <w:numId w:val="21"/>
        </w:numPr>
        <w:spacing w:after="0" w:line="240" w:lineRule="auto"/>
        <w:textAlignment w:val="baseline"/>
        <w:rPr>
          <w:kern w:val="2"/>
          <w14:ligatures w14:val="standardContextual"/>
        </w:rPr>
      </w:pPr>
      <w:r w:rsidRPr="000B2D73">
        <w:rPr>
          <w:kern w:val="2"/>
          <w14:ligatures w14:val="standardContextual"/>
        </w:rPr>
        <w:t xml:space="preserve">To what extent have planned </w:t>
      </w:r>
      <w:proofErr w:type="gramStart"/>
      <w:r w:rsidRPr="000B2D73">
        <w:rPr>
          <w:kern w:val="2"/>
          <w14:ligatures w14:val="standardContextual"/>
        </w:rPr>
        <w:t>outputs</w:t>
      </w:r>
      <w:proofErr w:type="gramEnd"/>
      <w:r w:rsidRPr="000B2D73">
        <w:rPr>
          <w:kern w:val="2"/>
          <w14:ligatures w14:val="standardContextual"/>
        </w:rPr>
        <w:t xml:space="preserve"> been achieved? Are interventions contributing to the expected outcomes? For whom?​</w:t>
      </w:r>
    </w:p>
    <w:p w14:paraId="72A01B99" w14:textId="77777777" w:rsidR="000B2D73" w:rsidRPr="000B2D73" w:rsidRDefault="000B2D73" w:rsidP="000B2D73">
      <w:pPr>
        <w:numPr>
          <w:ilvl w:val="0"/>
          <w:numId w:val="21"/>
        </w:numPr>
        <w:spacing w:after="0" w:line="240" w:lineRule="auto"/>
        <w:textAlignment w:val="baseline"/>
        <w:rPr>
          <w:kern w:val="2"/>
          <w14:ligatures w14:val="standardContextual"/>
        </w:rPr>
      </w:pPr>
      <w:r w:rsidRPr="000B2D73">
        <w:rPr>
          <w:kern w:val="2"/>
          <w14:ligatures w14:val="standardContextual"/>
        </w:rPr>
        <w:t>What unexpected outcomes (positive and negative) have been achieved? For whom?​</w:t>
      </w:r>
    </w:p>
    <w:p w14:paraId="034FA2CA" w14:textId="77777777" w:rsidR="000B2D73" w:rsidRPr="000B2D73" w:rsidRDefault="000B2D73" w:rsidP="000B2D73">
      <w:pPr>
        <w:numPr>
          <w:ilvl w:val="0"/>
          <w:numId w:val="21"/>
        </w:numPr>
        <w:spacing w:after="0" w:line="240" w:lineRule="auto"/>
        <w:textAlignment w:val="baseline"/>
        <w:rPr>
          <w:kern w:val="2"/>
          <w14:ligatures w14:val="standardContextual"/>
        </w:rPr>
      </w:pPr>
      <w:r w:rsidRPr="000B2D73">
        <w:rPr>
          <w:kern w:val="2"/>
          <w14:ligatures w14:val="standardContextual"/>
        </w:rPr>
        <w:t>What are the main enabling and hindering factors of observed outcomes?</w:t>
      </w:r>
    </w:p>
    <w:p w14:paraId="1C828798" w14:textId="77777777" w:rsidR="00C0360D" w:rsidRDefault="00C0360D" w:rsidP="000B2D73">
      <w:pPr>
        <w:jc w:val="both"/>
        <w:rPr>
          <w:b/>
          <w:bCs/>
          <w:kern w:val="2"/>
          <w14:ligatures w14:val="standardContextual"/>
        </w:rPr>
      </w:pPr>
    </w:p>
    <w:p w14:paraId="04DF92F0" w14:textId="49535221" w:rsidR="000B2D73" w:rsidRPr="000B2D73" w:rsidRDefault="000B2D73" w:rsidP="000B2D73">
      <w:pPr>
        <w:jc w:val="both"/>
        <w:rPr>
          <w:kern w:val="2"/>
          <w:lang w:val="en-GB"/>
          <w14:ligatures w14:val="standardContextual"/>
        </w:rPr>
      </w:pPr>
      <w:r w:rsidRPr="000B2D73">
        <w:rPr>
          <w:b/>
          <w:bCs/>
          <w:kern w:val="2"/>
          <w14:ligatures w14:val="standardContextual"/>
        </w:rPr>
        <w:lastRenderedPageBreak/>
        <w:t xml:space="preserve">Human Rights and Gender Equality: </w:t>
      </w:r>
      <w:r w:rsidRPr="000B2D73">
        <w:rPr>
          <w:kern w:val="2"/>
          <w:lang w:val="en-GB"/>
          <w14:ligatures w14:val="standardContextual"/>
        </w:rPr>
        <w:t>Do women, girls and most vulnerable benefit?</w:t>
      </w:r>
    </w:p>
    <w:p w14:paraId="1014B724" w14:textId="77777777" w:rsidR="000B2D73" w:rsidRPr="000B2D73" w:rsidRDefault="000B2D73" w:rsidP="000B2D73">
      <w:pPr>
        <w:numPr>
          <w:ilvl w:val="0"/>
          <w:numId w:val="22"/>
        </w:numPr>
        <w:spacing w:after="0" w:line="240" w:lineRule="auto"/>
        <w:jc w:val="both"/>
        <w:textAlignment w:val="baseline"/>
        <w:rPr>
          <w:kern w:val="2"/>
          <w14:ligatures w14:val="standardContextual"/>
        </w:rPr>
      </w:pPr>
      <w:r w:rsidRPr="000B2D73">
        <w:rPr>
          <w:kern w:val="2"/>
          <w14:ligatures w14:val="standardContextual"/>
        </w:rPr>
        <w:t>Has the portfolio been implemented according to human rights and development effectiveness principles (Participation / empowerment; Inclusion / non-discrimination; National accountability / transparency.​</w:t>
      </w:r>
    </w:p>
    <w:p w14:paraId="05C28B2A" w14:textId="77777777" w:rsidR="000B2D73" w:rsidRPr="000B2D73" w:rsidRDefault="000B2D73" w:rsidP="000B2D73">
      <w:pPr>
        <w:numPr>
          <w:ilvl w:val="0"/>
          <w:numId w:val="22"/>
        </w:numPr>
        <w:spacing w:after="0" w:line="240" w:lineRule="auto"/>
        <w:jc w:val="both"/>
        <w:textAlignment w:val="baseline"/>
        <w:rPr>
          <w:kern w:val="2"/>
          <w14:ligatures w14:val="standardContextual"/>
        </w:rPr>
      </w:pPr>
      <w:r w:rsidRPr="000B2D73">
        <w:rPr>
          <w:kern w:val="2"/>
          <w14:ligatures w14:val="standardContextual"/>
        </w:rPr>
        <w:t xml:space="preserve">Is the portfolio addressing the root causes of gender inequality, social norms? How </w:t>
      </w:r>
      <w:proofErr w:type="gramStart"/>
      <w:r w:rsidRPr="000B2D73">
        <w:rPr>
          <w:kern w:val="2"/>
          <w14:ligatures w14:val="standardContextual"/>
        </w:rPr>
        <w:t>it</w:t>
      </w:r>
      <w:proofErr w:type="gramEnd"/>
      <w:r w:rsidRPr="000B2D73">
        <w:rPr>
          <w:kern w:val="2"/>
          <w14:ligatures w14:val="standardContextual"/>
        </w:rPr>
        <w:t xml:space="preserve"> supports the most vulnerable?​</w:t>
      </w:r>
    </w:p>
    <w:p w14:paraId="13618EBF" w14:textId="77777777" w:rsidR="000B2D73" w:rsidRPr="000B2D73" w:rsidRDefault="000B2D73" w:rsidP="000B2D73">
      <w:pPr>
        <w:numPr>
          <w:ilvl w:val="0"/>
          <w:numId w:val="22"/>
        </w:numPr>
        <w:contextualSpacing/>
        <w:rPr>
          <w:kern w:val="2"/>
          <w14:ligatures w14:val="standardContextual"/>
        </w:rPr>
      </w:pPr>
      <w:r w:rsidRPr="000B2D73">
        <w:rPr>
          <w:kern w:val="2"/>
          <w14:ligatures w14:val="standardContextual"/>
        </w:rPr>
        <w:t>Is the design tailored to target the underlying causes of gender inequality and address LNOB?</w:t>
      </w:r>
    </w:p>
    <w:p w14:paraId="20ADE99D" w14:textId="77777777" w:rsidR="000B2D73" w:rsidRPr="000B2D73" w:rsidRDefault="000B2D73" w:rsidP="000B2D73">
      <w:pPr>
        <w:numPr>
          <w:ilvl w:val="0"/>
          <w:numId w:val="22"/>
        </w:numPr>
        <w:spacing w:after="0" w:line="240" w:lineRule="auto"/>
        <w:jc w:val="both"/>
        <w:textAlignment w:val="baseline"/>
        <w:rPr>
          <w:kern w:val="2"/>
          <w14:ligatures w14:val="standardContextual"/>
        </w:rPr>
      </w:pPr>
      <w:r w:rsidRPr="000B2D73">
        <w:rPr>
          <w:kern w:val="2"/>
          <w14:ligatures w14:val="standardContextual"/>
        </w:rPr>
        <w:t>To what extent is the portfolio changing the dynamics of power in relationships between different groups, including backlash on gender equality?​</w:t>
      </w:r>
    </w:p>
    <w:p w14:paraId="4AE7F6AA" w14:textId="77777777" w:rsidR="000B2D73" w:rsidRDefault="000B2D73" w:rsidP="000B2D73">
      <w:pPr>
        <w:numPr>
          <w:ilvl w:val="0"/>
          <w:numId w:val="22"/>
        </w:numPr>
        <w:spacing w:after="0" w:line="240" w:lineRule="auto"/>
        <w:jc w:val="both"/>
        <w:textAlignment w:val="baseline"/>
        <w:rPr>
          <w:kern w:val="2"/>
          <w14:ligatures w14:val="standardContextual"/>
        </w:rPr>
      </w:pPr>
      <w:r w:rsidRPr="000B2D73">
        <w:rPr>
          <w:kern w:val="2"/>
          <w14:ligatures w14:val="standardContextual"/>
        </w:rPr>
        <w:t xml:space="preserve">To what extent </w:t>
      </w:r>
      <w:proofErr w:type="gramStart"/>
      <w:r w:rsidRPr="000B2D73">
        <w:rPr>
          <w:kern w:val="2"/>
          <w14:ligatures w14:val="standardContextual"/>
        </w:rPr>
        <w:t>disability inclusion is</w:t>
      </w:r>
      <w:proofErr w:type="gramEnd"/>
      <w:r w:rsidRPr="000B2D73">
        <w:rPr>
          <w:kern w:val="2"/>
          <w14:ligatures w14:val="standardContextual"/>
        </w:rPr>
        <w:t xml:space="preserve"> embedded across the activities within the threefold mandate?​</w:t>
      </w:r>
    </w:p>
    <w:p w14:paraId="70EDBC30" w14:textId="77777777" w:rsidR="00D40F93" w:rsidRDefault="00D40F93" w:rsidP="00D40F93">
      <w:pPr>
        <w:spacing w:after="0" w:line="240" w:lineRule="auto"/>
        <w:jc w:val="both"/>
        <w:textAlignment w:val="baseline"/>
        <w:rPr>
          <w:kern w:val="2"/>
          <w14:ligatures w14:val="standardContextual"/>
        </w:rPr>
      </w:pPr>
    </w:p>
    <w:p w14:paraId="2F638523" w14:textId="77777777" w:rsidR="00D40F93" w:rsidRDefault="00D40F93" w:rsidP="00D40F93">
      <w:pPr>
        <w:spacing w:after="0" w:line="240" w:lineRule="auto"/>
        <w:jc w:val="both"/>
        <w:textAlignment w:val="baseline"/>
        <w:rPr>
          <w:kern w:val="2"/>
          <w14:ligatures w14:val="standardContextual"/>
        </w:rPr>
      </w:pPr>
    </w:p>
    <w:p w14:paraId="0FCFD999" w14:textId="77777777" w:rsidR="00D40F93" w:rsidRPr="000B2D73" w:rsidRDefault="00D40F93" w:rsidP="00D40F93">
      <w:pPr>
        <w:jc w:val="both"/>
        <w:rPr>
          <w:kern w:val="2"/>
          <w14:ligatures w14:val="standardContextual"/>
        </w:rPr>
      </w:pPr>
      <w:r w:rsidRPr="000B2D73">
        <w:rPr>
          <w:b/>
          <w:bCs/>
          <w:kern w:val="2"/>
          <w14:ligatures w14:val="standardContextual"/>
        </w:rPr>
        <w:t>Efficiency</w:t>
      </w:r>
      <w:r w:rsidRPr="000B2D73">
        <w:rPr>
          <w:kern w:val="2"/>
          <w14:ligatures w14:val="standardContextual"/>
        </w:rPr>
        <w:t xml:space="preserve">: </w:t>
      </w:r>
      <w:r w:rsidRPr="000B2D73">
        <w:rPr>
          <w:kern w:val="2"/>
          <w:lang w:val="en-GB"/>
          <w14:ligatures w14:val="standardContextual"/>
        </w:rPr>
        <w:t xml:space="preserve">Are we doing </w:t>
      </w:r>
      <w:proofErr w:type="gramStart"/>
      <w:r w:rsidRPr="000B2D73">
        <w:rPr>
          <w:kern w:val="2"/>
          <w:lang w:val="en-GB"/>
          <w14:ligatures w14:val="standardContextual"/>
        </w:rPr>
        <w:t>things</w:t>
      </w:r>
      <w:proofErr w:type="gramEnd"/>
      <w:r w:rsidRPr="000B2D73">
        <w:rPr>
          <w:kern w:val="2"/>
          <w:lang w:val="en-GB"/>
          <w14:ligatures w14:val="standardContextual"/>
        </w:rPr>
        <w:t xml:space="preserve"> right?​</w:t>
      </w:r>
    </w:p>
    <w:p w14:paraId="33DB78C2" w14:textId="77777777" w:rsidR="00D40F93" w:rsidRPr="000B2D73" w:rsidRDefault="00D40F93" w:rsidP="00D40F93">
      <w:pPr>
        <w:numPr>
          <w:ilvl w:val="0"/>
          <w:numId w:val="17"/>
        </w:numPr>
        <w:contextualSpacing/>
        <w:jc w:val="both"/>
        <w:rPr>
          <w:kern w:val="2"/>
          <w:lang w:val="en-GB"/>
          <w14:ligatures w14:val="standardContextual"/>
        </w:rPr>
      </w:pPr>
      <w:r w:rsidRPr="000B2D73">
        <w:rPr>
          <w:kern w:val="2"/>
          <w:lang w:val="en-GB"/>
          <w14:ligatures w14:val="standardContextual"/>
        </w:rPr>
        <w:t>To what extent does the management structure support efficiency for implementation? Does the organization have access to the necessary skills, knowledge and capacities needed to deliver to portfolio?​</w:t>
      </w:r>
    </w:p>
    <w:p w14:paraId="05B46A78" w14:textId="77777777" w:rsidR="00D40F93" w:rsidRPr="000B2D73" w:rsidRDefault="00D40F93" w:rsidP="00D40F93">
      <w:pPr>
        <w:numPr>
          <w:ilvl w:val="0"/>
          <w:numId w:val="17"/>
        </w:numPr>
        <w:contextualSpacing/>
        <w:jc w:val="both"/>
        <w:rPr>
          <w:kern w:val="2"/>
          <w:lang w:val="en-GB"/>
          <w14:ligatures w14:val="standardContextual"/>
        </w:rPr>
      </w:pPr>
      <w:r w:rsidRPr="000B2D73">
        <w:rPr>
          <w:kern w:val="2"/>
          <w:lang w:val="en-GB"/>
          <w14:ligatures w14:val="standardContextual"/>
        </w:rPr>
        <w:t>Has a Results Based Management system been established and implemented?​</w:t>
      </w:r>
    </w:p>
    <w:p w14:paraId="756535B6" w14:textId="77777777" w:rsidR="00D40F93" w:rsidRPr="000B2D73" w:rsidRDefault="00D40F93" w:rsidP="00D40F93">
      <w:pPr>
        <w:numPr>
          <w:ilvl w:val="0"/>
          <w:numId w:val="17"/>
        </w:numPr>
        <w:contextualSpacing/>
        <w:jc w:val="both"/>
        <w:rPr>
          <w:kern w:val="2"/>
          <w:lang w:val="en-GB"/>
          <w14:ligatures w14:val="standardContextual"/>
        </w:rPr>
      </w:pPr>
      <w:r w:rsidRPr="000B2D73">
        <w:rPr>
          <w:kern w:val="2"/>
          <w:lang w:val="en-GB"/>
          <w14:ligatures w14:val="standardContextual"/>
        </w:rPr>
        <w:t>How effective are monitoring and evaluation mechanisms?​</w:t>
      </w:r>
    </w:p>
    <w:p w14:paraId="6FA6ED4E" w14:textId="021699B4" w:rsidR="00D40F93" w:rsidRPr="00D40F93" w:rsidRDefault="00D40F93" w:rsidP="00A60B01">
      <w:pPr>
        <w:numPr>
          <w:ilvl w:val="0"/>
          <w:numId w:val="17"/>
        </w:numPr>
        <w:contextualSpacing/>
        <w:jc w:val="both"/>
        <w:rPr>
          <w:kern w:val="2"/>
          <w14:ligatures w14:val="standardContextual"/>
        </w:rPr>
      </w:pPr>
      <w:r w:rsidRPr="000B2D73">
        <w:rPr>
          <w:kern w:val="2"/>
          <w:lang w:val="en-GB"/>
          <w14:ligatures w14:val="standardContextual"/>
        </w:rPr>
        <w:t>How functional is programme and operations collaboration?</w:t>
      </w:r>
    </w:p>
    <w:p w14:paraId="3FEEAE4D" w14:textId="77777777" w:rsidR="000B2D73" w:rsidRPr="000B2D73" w:rsidRDefault="000B2D73" w:rsidP="000B2D73">
      <w:pPr>
        <w:spacing w:after="0" w:line="240" w:lineRule="auto"/>
        <w:ind w:left="905"/>
        <w:jc w:val="both"/>
        <w:textAlignment w:val="baseline"/>
        <w:rPr>
          <w:kern w:val="2"/>
          <w14:ligatures w14:val="standardContextual"/>
        </w:rPr>
      </w:pPr>
    </w:p>
    <w:p w14:paraId="42A191F2" w14:textId="77777777" w:rsidR="000B2D73" w:rsidRPr="000B2D73" w:rsidRDefault="000B2D73" w:rsidP="000B2D73">
      <w:pPr>
        <w:jc w:val="both"/>
        <w:rPr>
          <w:b/>
          <w:bCs/>
          <w:kern w:val="2"/>
          <w14:ligatures w14:val="standardContextual"/>
        </w:rPr>
      </w:pPr>
      <w:r w:rsidRPr="000B2D73">
        <w:rPr>
          <w:b/>
          <w:bCs/>
          <w:kern w:val="2"/>
          <w14:ligatures w14:val="standardContextual"/>
        </w:rPr>
        <w:t xml:space="preserve">Sustainability: </w:t>
      </w:r>
      <w:r w:rsidRPr="000B2D73">
        <w:rPr>
          <w:kern w:val="2"/>
          <w14:ligatures w14:val="standardContextual"/>
        </w:rPr>
        <w:t>Will the changes last?</w:t>
      </w:r>
      <w:r w:rsidRPr="000B2D73">
        <w:rPr>
          <w:b/>
          <w:bCs/>
          <w:kern w:val="2"/>
          <w14:ligatures w14:val="standardContextual"/>
        </w:rPr>
        <w:t xml:space="preserve">  </w:t>
      </w:r>
    </w:p>
    <w:p w14:paraId="4B68BFD0" w14:textId="77777777" w:rsidR="000B2D73" w:rsidRPr="000B2D73" w:rsidRDefault="000B2D73" w:rsidP="000B2D73">
      <w:pPr>
        <w:numPr>
          <w:ilvl w:val="0"/>
          <w:numId w:val="16"/>
        </w:numPr>
        <w:contextualSpacing/>
        <w:jc w:val="both"/>
        <w:rPr>
          <w:kern w:val="2"/>
          <w14:ligatures w14:val="standardContextual"/>
        </w:rPr>
      </w:pPr>
      <w:r w:rsidRPr="000B2D73">
        <w:rPr>
          <w:kern w:val="2"/>
          <w14:ligatures w14:val="standardContextual"/>
        </w:rPr>
        <w:t xml:space="preserve">To what extent was capacity developed </w:t>
      </w:r>
      <w:proofErr w:type="gramStart"/>
      <w:r w:rsidRPr="000B2D73">
        <w:rPr>
          <w:kern w:val="2"/>
          <w14:ligatures w14:val="standardContextual"/>
        </w:rPr>
        <w:t>in order to</w:t>
      </w:r>
      <w:proofErr w:type="gramEnd"/>
      <w:r w:rsidRPr="000B2D73">
        <w:rPr>
          <w:kern w:val="2"/>
          <w14:ligatures w14:val="standardContextual"/>
        </w:rPr>
        <w:t xml:space="preserve"> ensure sustainability of efforts and benefits?​</w:t>
      </w:r>
    </w:p>
    <w:p w14:paraId="0C9372AC" w14:textId="77777777" w:rsidR="000B2D73" w:rsidRPr="000B2D73" w:rsidRDefault="000B2D73" w:rsidP="000B2D73">
      <w:pPr>
        <w:numPr>
          <w:ilvl w:val="0"/>
          <w:numId w:val="16"/>
        </w:numPr>
        <w:contextualSpacing/>
        <w:jc w:val="both"/>
        <w:rPr>
          <w:kern w:val="2"/>
          <w14:ligatures w14:val="standardContextual"/>
        </w:rPr>
      </w:pPr>
      <w:r w:rsidRPr="000B2D73">
        <w:rPr>
          <w:kern w:val="2"/>
          <w14:ligatures w14:val="standardContextual"/>
        </w:rPr>
        <w:t>Is there national ownership and are there national champions for different parts of the portfolio?​</w:t>
      </w:r>
    </w:p>
    <w:p w14:paraId="0FA2D760" w14:textId="77777777" w:rsidR="000B2D73" w:rsidRPr="000B2D73" w:rsidRDefault="000B2D73" w:rsidP="000B2D73">
      <w:pPr>
        <w:numPr>
          <w:ilvl w:val="0"/>
          <w:numId w:val="16"/>
        </w:numPr>
        <w:contextualSpacing/>
        <w:jc w:val="both"/>
        <w:rPr>
          <w:kern w:val="2"/>
          <w14:ligatures w14:val="standardContextual"/>
        </w:rPr>
      </w:pPr>
      <w:r w:rsidRPr="000B2D73">
        <w:rPr>
          <w:kern w:val="2"/>
          <w14:ligatures w14:val="standardContextual"/>
        </w:rPr>
        <w:t>What local accountability and oversight systems have been established?​</w:t>
      </w:r>
    </w:p>
    <w:p w14:paraId="752D3BC3" w14:textId="77777777" w:rsidR="000B2D73" w:rsidRPr="000B2D73" w:rsidRDefault="000B2D73" w:rsidP="000B2D73">
      <w:pPr>
        <w:numPr>
          <w:ilvl w:val="0"/>
          <w:numId w:val="16"/>
        </w:numPr>
        <w:contextualSpacing/>
        <w:jc w:val="both"/>
        <w:rPr>
          <w:kern w:val="2"/>
          <w14:ligatures w14:val="standardContextual"/>
        </w:rPr>
      </w:pPr>
      <w:r w:rsidRPr="000B2D73">
        <w:rPr>
          <w:kern w:val="2"/>
          <w14:ligatures w14:val="standardContextual"/>
        </w:rPr>
        <w:t xml:space="preserve">What are the </w:t>
      </w:r>
      <w:proofErr w:type="gramStart"/>
      <w:r w:rsidRPr="000B2D73">
        <w:rPr>
          <w:kern w:val="2"/>
          <w14:ligatures w14:val="standardContextual"/>
        </w:rPr>
        <w:t>potentials</w:t>
      </w:r>
      <w:proofErr w:type="gramEnd"/>
      <w:r w:rsidRPr="000B2D73">
        <w:rPr>
          <w:kern w:val="2"/>
          <w14:ligatures w14:val="standardContextual"/>
        </w:rPr>
        <w:t xml:space="preserve"> for replication, upscaling of the results?</w:t>
      </w:r>
    </w:p>
    <w:p w14:paraId="35E31D1A" w14:textId="77777777" w:rsidR="00C0360D" w:rsidRDefault="00C0360D" w:rsidP="000B2D73">
      <w:pPr>
        <w:jc w:val="both"/>
        <w:rPr>
          <w:b/>
          <w:bCs/>
          <w:kern w:val="2"/>
          <w14:ligatures w14:val="standardContextual"/>
        </w:rPr>
      </w:pPr>
    </w:p>
    <w:p w14:paraId="48F0295B" w14:textId="77777777" w:rsidR="000B2D73" w:rsidRPr="000B2D73" w:rsidRDefault="000B2D73" w:rsidP="0089563C">
      <w:pPr>
        <w:spacing w:after="0" w:line="240" w:lineRule="auto"/>
        <w:textAlignment w:val="baseline"/>
        <w:rPr>
          <w:kern w:val="2"/>
          <w14:ligatures w14:val="standardContextual"/>
        </w:rPr>
      </w:pPr>
    </w:p>
    <w:p w14:paraId="0351D503" w14:textId="72D624C4" w:rsidR="000B2D73" w:rsidRPr="000B2D73" w:rsidRDefault="000B2D73" w:rsidP="00A60B01">
      <w:pPr>
        <w:jc w:val="both"/>
        <w:rPr>
          <w:kern w:val="2"/>
          <w14:ligatures w14:val="standardContextual"/>
        </w:rPr>
      </w:pPr>
      <w:r w:rsidRPr="000B2D73">
        <w:rPr>
          <w:kern w:val="2"/>
          <w14:ligatures w14:val="standardContextual"/>
        </w:rPr>
        <w:t xml:space="preserve">The evaluation is expected to take a gender-responsive approach. Gender-responsive evaluations use a systematic approach to examining factors related to gender that </w:t>
      </w:r>
      <w:proofErr w:type="gramStart"/>
      <w:r w:rsidRPr="000B2D73">
        <w:rPr>
          <w:kern w:val="2"/>
          <w14:ligatures w14:val="standardContextual"/>
        </w:rPr>
        <w:t>assesses</w:t>
      </w:r>
      <w:proofErr w:type="gramEnd"/>
      <w:r w:rsidRPr="000B2D73">
        <w:rPr>
          <w:kern w:val="2"/>
          <w14:ligatures w14:val="standardContextual"/>
        </w:rPr>
        <w:t xml:space="preserve"> and </w:t>
      </w:r>
      <w:proofErr w:type="gramStart"/>
      <w:r w:rsidRPr="000B2D73">
        <w:rPr>
          <w:kern w:val="2"/>
          <w14:ligatures w14:val="standardContextual"/>
        </w:rPr>
        <w:t>promotes</w:t>
      </w:r>
      <w:proofErr w:type="gramEnd"/>
      <w:r w:rsidRPr="000B2D73">
        <w:rPr>
          <w:kern w:val="2"/>
          <w14:ligatures w14:val="standardContextual"/>
        </w:rPr>
        <w:t xml:space="preserve"> gender equality issues and </w:t>
      </w:r>
      <w:proofErr w:type="gramStart"/>
      <w:r w:rsidRPr="000B2D73">
        <w:rPr>
          <w:kern w:val="2"/>
          <w14:ligatures w14:val="standardContextual"/>
        </w:rPr>
        <w:t>provides</w:t>
      </w:r>
      <w:proofErr w:type="gramEnd"/>
      <w:r w:rsidRPr="000B2D73">
        <w:rPr>
          <w:kern w:val="2"/>
          <w14:ligatures w14:val="standardContextual"/>
        </w:rPr>
        <w:t xml:space="preserve"> an analysis of the structures of political and social control that create gender equality. </w:t>
      </w:r>
    </w:p>
    <w:p w14:paraId="737C8245" w14:textId="77777777" w:rsidR="00E860A5" w:rsidRPr="00E860A5" w:rsidRDefault="00E860A5" w:rsidP="00376DD5">
      <w:pPr>
        <w:jc w:val="both"/>
        <w:rPr>
          <w:kern w:val="2"/>
          <w14:ligatures w14:val="standardContextual"/>
        </w:rPr>
      </w:pPr>
    </w:p>
    <w:p w14:paraId="161827D1" w14:textId="5712E549" w:rsidR="001B7FB4" w:rsidRPr="001B7FB4" w:rsidRDefault="001B7FB4" w:rsidP="001B7FB4">
      <w:pPr>
        <w:jc w:val="both"/>
        <w:rPr>
          <w:b/>
          <w:bCs/>
          <w:kern w:val="2"/>
          <w14:ligatures w14:val="standardContextual"/>
        </w:rPr>
      </w:pPr>
      <w:r w:rsidRPr="001B7FB4">
        <w:rPr>
          <w:b/>
          <w:bCs/>
          <w:kern w:val="2"/>
          <w14:ligatures w14:val="standardContextual"/>
        </w:rPr>
        <w:t>V</w:t>
      </w:r>
      <w:r w:rsidR="00E36194">
        <w:rPr>
          <w:b/>
          <w:bCs/>
          <w:kern w:val="2"/>
          <w14:ligatures w14:val="standardContextual"/>
        </w:rPr>
        <w:t>I</w:t>
      </w:r>
      <w:r w:rsidRPr="001B7FB4">
        <w:rPr>
          <w:b/>
          <w:bCs/>
          <w:kern w:val="2"/>
          <w14:ligatures w14:val="standardContextual"/>
        </w:rPr>
        <w:t xml:space="preserve">. </w:t>
      </w:r>
      <w:r w:rsidR="00DF4613">
        <w:rPr>
          <w:b/>
          <w:bCs/>
          <w:kern w:val="2"/>
          <w14:ligatures w14:val="standardContextual"/>
        </w:rPr>
        <w:t>E</w:t>
      </w:r>
      <w:r w:rsidRPr="001B7FB4">
        <w:rPr>
          <w:b/>
          <w:bCs/>
          <w:kern w:val="2"/>
          <w14:ligatures w14:val="standardContextual"/>
        </w:rPr>
        <w:t>valuation</w:t>
      </w:r>
      <w:r w:rsidR="00DF4613">
        <w:rPr>
          <w:b/>
          <w:bCs/>
          <w:kern w:val="2"/>
          <w14:ligatures w14:val="standardContextual"/>
        </w:rPr>
        <w:t xml:space="preserve"> Scope and Limitations</w:t>
      </w:r>
    </w:p>
    <w:p w14:paraId="0FBC9A02" w14:textId="410FEC97" w:rsidR="00B72A24" w:rsidRPr="006164D0" w:rsidRDefault="001B7FB4" w:rsidP="00003789">
      <w:pPr>
        <w:jc w:val="both"/>
        <w:rPr>
          <w:kern w:val="2"/>
          <w14:ligatures w14:val="standardContextual"/>
        </w:rPr>
      </w:pPr>
      <w:r w:rsidRPr="001B7FB4">
        <w:rPr>
          <w:kern w:val="2"/>
          <w14:ligatures w14:val="standardContextual"/>
        </w:rPr>
        <w:t xml:space="preserve">The CPE covers the implementation of the UN Women </w:t>
      </w:r>
      <w:r w:rsidR="0089563C">
        <w:rPr>
          <w:kern w:val="2"/>
          <w14:ligatures w14:val="standardContextual"/>
        </w:rPr>
        <w:t>Georgia</w:t>
      </w:r>
      <w:r w:rsidRPr="001B7FB4">
        <w:rPr>
          <w:kern w:val="2"/>
          <w14:ligatures w14:val="standardContextual"/>
        </w:rPr>
        <w:t xml:space="preserve"> CO SN 2021-2025; however, considering the final evaluation report needs to be timely ready to inform the CO’s next SN planning process, the period assess by this will be </w:t>
      </w:r>
      <w:r w:rsidR="00685B60">
        <w:rPr>
          <w:kern w:val="2"/>
          <w14:ligatures w14:val="standardContextual"/>
        </w:rPr>
        <w:t xml:space="preserve">January </w:t>
      </w:r>
      <w:r w:rsidRPr="001B7FB4">
        <w:rPr>
          <w:kern w:val="2"/>
          <w14:ligatures w14:val="standardContextual"/>
        </w:rPr>
        <w:t xml:space="preserve">2021 </w:t>
      </w:r>
      <w:r w:rsidR="00685B60">
        <w:rPr>
          <w:kern w:val="2"/>
          <w14:ligatures w14:val="standardContextual"/>
        </w:rPr>
        <w:t>–</w:t>
      </w:r>
      <w:r w:rsidR="00137BC0">
        <w:rPr>
          <w:kern w:val="2"/>
          <w14:ligatures w14:val="standardContextual"/>
        </w:rPr>
        <w:t xml:space="preserve"> March</w:t>
      </w:r>
      <w:r w:rsidRPr="001B7FB4">
        <w:rPr>
          <w:kern w:val="2"/>
          <w14:ligatures w14:val="standardContextual"/>
        </w:rPr>
        <w:t xml:space="preserve"> 2025. The CPE will assess the implementation of the threefold mandate of UN Women in </w:t>
      </w:r>
      <w:r w:rsidR="000B1869">
        <w:rPr>
          <w:kern w:val="2"/>
          <w14:ligatures w14:val="standardContextual"/>
        </w:rPr>
        <w:t>Georgia</w:t>
      </w:r>
      <w:r w:rsidRPr="001B7FB4">
        <w:rPr>
          <w:kern w:val="2"/>
          <w14:ligatures w14:val="standardContextual"/>
        </w:rPr>
        <w:t xml:space="preserve"> during this perio</w:t>
      </w:r>
      <w:r w:rsidR="0089563C">
        <w:rPr>
          <w:kern w:val="2"/>
          <w14:ligatures w14:val="standardContextual"/>
        </w:rPr>
        <w:t>d</w:t>
      </w:r>
      <w:r w:rsidRPr="001B7FB4">
        <w:rPr>
          <w:kern w:val="2"/>
          <w14:ligatures w14:val="standardContextual"/>
        </w:rPr>
        <w:t>, including general support to normative policy, UN coordination and programmatic work which will be considered in relation to the thematic areas established by the UN Women Strategic Plan 2022-2025.</w:t>
      </w:r>
    </w:p>
    <w:p w14:paraId="500AEFDB" w14:textId="295DEC19" w:rsidR="00B72A24" w:rsidRDefault="00B72A24" w:rsidP="00B72A24">
      <w:pPr>
        <w:pStyle w:val="paragraph"/>
        <w:spacing w:before="0" w:beforeAutospacing="0" w:after="0" w:afterAutospacing="0"/>
        <w:jc w:val="both"/>
        <w:textAlignment w:val="baseline"/>
        <w:rPr>
          <w:rFonts w:asciiTheme="minorHAnsi" w:hAnsiTheme="minorHAnsi" w:cstheme="minorHAnsi"/>
          <w:sz w:val="22"/>
          <w:szCs w:val="22"/>
        </w:rPr>
      </w:pPr>
      <w:r w:rsidRPr="00B72A24">
        <w:rPr>
          <w:rFonts w:asciiTheme="minorHAnsi" w:hAnsiTheme="minorHAnsi" w:cstheme="minorHAnsi"/>
          <w:sz w:val="22"/>
          <w:szCs w:val="22"/>
        </w:rPr>
        <w:lastRenderedPageBreak/>
        <w:t xml:space="preserve">The evaluation team </w:t>
      </w:r>
      <w:r w:rsidR="002F1369">
        <w:rPr>
          <w:rFonts w:asciiTheme="minorHAnsi" w:hAnsiTheme="minorHAnsi" w:cstheme="minorHAnsi"/>
          <w:sz w:val="22"/>
          <w:szCs w:val="22"/>
        </w:rPr>
        <w:t>is</w:t>
      </w:r>
      <w:r w:rsidRPr="00B72A24">
        <w:rPr>
          <w:rFonts w:asciiTheme="minorHAnsi" w:hAnsiTheme="minorHAnsi" w:cstheme="minorHAnsi"/>
          <w:sz w:val="22"/>
          <w:szCs w:val="22"/>
        </w:rPr>
        <w:t xml:space="preserve"> expected to establish the boundaries for the evaluation, especially in terms of which stakeholders and relationships will be included or excluded from the evaluation. These will need to be discussed in the Inception Period.</w:t>
      </w:r>
    </w:p>
    <w:p w14:paraId="18EBF190" w14:textId="77777777" w:rsidR="00DA2E4E" w:rsidRPr="00B72A24" w:rsidRDefault="00DA2E4E" w:rsidP="00B72A24">
      <w:pPr>
        <w:pStyle w:val="paragraph"/>
        <w:spacing w:before="0" w:beforeAutospacing="0" w:after="0" w:afterAutospacing="0"/>
        <w:jc w:val="both"/>
        <w:textAlignment w:val="baseline"/>
        <w:rPr>
          <w:rFonts w:asciiTheme="minorHAnsi" w:hAnsiTheme="minorHAnsi" w:cstheme="minorHAnsi"/>
          <w:sz w:val="22"/>
          <w:szCs w:val="22"/>
        </w:rPr>
      </w:pPr>
    </w:p>
    <w:p w14:paraId="445F8B13" w14:textId="090C0013" w:rsidR="00DA2E4E" w:rsidRPr="00DA2E4E" w:rsidRDefault="00DA2E4E" w:rsidP="00DA2E4E">
      <w:pPr>
        <w:jc w:val="both"/>
        <w:rPr>
          <w:rFonts w:cstheme="minorHAnsi"/>
        </w:rPr>
      </w:pPr>
      <w:r w:rsidRPr="00DA2E4E">
        <w:rPr>
          <w:rFonts w:cstheme="minorHAnsi"/>
        </w:rPr>
        <w:t xml:space="preserve">The evaluation is expected to consider the main cultural, religious, social and economic differences when </w:t>
      </w:r>
      <w:r w:rsidR="00137BC0" w:rsidRPr="00DA2E4E">
        <w:rPr>
          <w:rFonts w:cstheme="minorHAnsi"/>
        </w:rPr>
        <w:t>analyzing</w:t>
      </w:r>
      <w:r w:rsidRPr="00DA2E4E">
        <w:rPr>
          <w:rFonts w:cstheme="minorHAnsi"/>
        </w:rPr>
        <w:t xml:space="preserve"> the contributions of UN Women. </w:t>
      </w:r>
    </w:p>
    <w:p w14:paraId="305C89AC" w14:textId="77777777" w:rsidR="00DA2E4E" w:rsidRPr="00DA2E4E" w:rsidRDefault="00DA2E4E" w:rsidP="00DA2E4E">
      <w:pPr>
        <w:jc w:val="both"/>
        <w:rPr>
          <w:rFonts w:cstheme="minorHAnsi"/>
        </w:rPr>
      </w:pPr>
      <w:r w:rsidRPr="00DA2E4E">
        <w:rPr>
          <w:rFonts w:cstheme="minorHAnsi"/>
        </w:rPr>
        <w:t xml:space="preserve">CPEs focusses on outcome level results. Accordingly, they are </w:t>
      </w:r>
      <w:r w:rsidRPr="00272EC8">
        <w:rPr>
          <w:rFonts w:cstheme="minorHAnsi"/>
          <w:b/>
          <w:bCs/>
        </w:rPr>
        <w:t>not</w:t>
      </w:r>
      <w:r w:rsidRPr="00DA2E4E">
        <w:rPr>
          <w:rFonts w:cstheme="minorHAnsi"/>
        </w:rPr>
        <w:t xml:space="preserve"> expected to:</w:t>
      </w:r>
    </w:p>
    <w:p w14:paraId="691A6240" w14:textId="77777777" w:rsidR="00DA2E4E" w:rsidRPr="00DA2E4E" w:rsidRDefault="00DA2E4E" w:rsidP="00DA2E4E">
      <w:pPr>
        <w:jc w:val="both"/>
        <w:rPr>
          <w:rFonts w:cstheme="minorHAnsi"/>
        </w:rPr>
      </w:pPr>
      <w:r w:rsidRPr="00DA2E4E">
        <w:rPr>
          <w:rFonts w:cstheme="minorHAnsi"/>
        </w:rPr>
        <w:t>•</w:t>
      </w:r>
      <w:r w:rsidRPr="00DA2E4E">
        <w:rPr>
          <w:rFonts w:cstheme="minorHAnsi"/>
        </w:rPr>
        <w:tab/>
        <w:t>Collect output monitoring data (however, ensuring this is available should be part of the evaluability assessment).</w:t>
      </w:r>
    </w:p>
    <w:p w14:paraId="34381821" w14:textId="77777777" w:rsidR="00DA2E4E" w:rsidRPr="00DA2E4E" w:rsidRDefault="00DA2E4E" w:rsidP="00DA2E4E">
      <w:pPr>
        <w:jc w:val="both"/>
        <w:rPr>
          <w:rFonts w:cstheme="minorHAnsi"/>
        </w:rPr>
      </w:pPr>
      <w:r w:rsidRPr="00DA2E4E">
        <w:rPr>
          <w:rFonts w:cstheme="minorHAnsi"/>
        </w:rPr>
        <w:t>•</w:t>
      </w:r>
      <w:r w:rsidRPr="00DA2E4E">
        <w:rPr>
          <w:rFonts w:cstheme="minorHAnsi"/>
        </w:rPr>
        <w:tab/>
      </w:r>
      <w:proofErr w:type="spellStart"/>
      <w:r w:rsidRPr="00DA2E4E">
        <w:rPr>
          <w:rFonts w:cstheme="minorHAnsi"/>
        </w:rPr>
        <w:t>Analyse</w:t>
      </w:r>
      <w:proofErr w:type="spellEnd"/>
      <w:r w:rsidRPr="00DA2E4E">
        <w:rPr>
          <w:rFonts w:cstheme="minorHAnsi"/>
        </w:rPr>
        <w:t xml:space="preserve"> the achievement of impacts as defined by </w:t>
      </w:r>
      <w:proofErr w:type="gramStart"/>
      <w:r w:rsidRPr="00DA2E4E">
        <w:rPr>
          <w:rFonts w:cstheme="minorHAnsi"/>
        </w:rPr>
        <w:t>UNEG .</w:t>
      </w:r>
      <w:proofErr w:type="gramEnd"/>
      <w:r w:rsidRPr="00DA2E4E">
        <w:rPr>
          <w:rFonts w:cstheme="minorHAnsi"/>
        </w:rPr>
        <w:t xml:space="preserve"> Impact evaluations should instead be achieved through a dedicated Impact </w:t>
      </w:r>
      <w:proofErr w:type="gramStart"/>
      <w:r w:rsidRPr="00DA2E4E">
        <w:rPr>
          <w:rFonts w:cstheme="minorHAnsi"/>
        </w:rPr>
        <w:t>Evaluation;</w:t>
      </w:r>
      <w:proofErr w:type="gramEnd"/>
    </w:p>
    <w:p w14:paraId="5D7FF06E" w14:textId="67026C86" w:rsidR="00B72A24" w:rsidRDefault="00DA2E4E" w:rsidP="00DA2E4E">
      <w:pPr>
        <w:jc w:val="both"/>
        <w:rPr>
          <w:rFonts w:cstheme="minorHAnsi"/>
        </w:rPr>
      </w:pPr>
      <w:r w:rsidRPr="00DA2E4E">
        <w:rPr>
          <w:rFonts w:cstheme="minorHAnsi"/>
        </w:rPr>
        <w:t>•</w:t>
      </w:r>
      <w:r w:rsidRPr="00DA2E4E">
        <w:rPr>
          <w:rFonts w:cstheme="minorHAnsi"/>
        </w:rPr>
        <w:tab/>
        <w:t>Focus on evaluating UN Women’s corporate management or systems outside of the country context (although they may make observations in this area, particularly in terms of how corporate systems enable or hinder, which may contribute to other IEAS efforts).</w:t>
      </w:r>
    </w:p>
    <w:p w14:paraId="198D9C8C" w14:textId="651CF202" w:rsidR="001B7FB4" w:rsidRDefault="001B7FB4" w:rsidP="001B7FB4">
      <w:pPr>
        <w:jc w:val="both"/>
        <w:rPr>
          <w:b/>
          <w:bCs/>
          <w:kern w:val="2"/>
          <w14:ligatures w14:val="standardContextual"/>
        </w:rPr>
      </w:pPr>
      <w:r w:rsidRPr="001B7FB4">
        <w:rPr>
          <w:b/>
          <w:bCs/>
          <w:kern w:val="2"/>
          <w14:ligatures w14:val="standardContextual"/>
        </w:rPr>
        <w:t>V</w:t>
      </w:r>
      <w:r w:rsidR="00AD2A63">
        <w:rPr>
          <w:b/>
          <w:bCs/>
          <w:kern w:val="2"/>
          <w14:ligatures w14:val="standardContextual"/>
        </w:rPr>
        <w:t>I</w:t>
      </w:r>
      <w:r w:rsidRPr="001B7FB4">
        <w:rPr>
          <w:b/>
          <w:bCs/>
          <w:kern w:val="2"/>
          <w14:ligatures w14:val="standardContextual"/>
        </w:rPr>
        <w:t xml:space="preserve">I. Evaluation design and methodology  </w:t>
      </w:r>
    </w:p>
    <w:p w14:paraId="43087F30" w14:textId="77777777" w:rsidR="00614A94" w:rsidRPr="00D7656F" w:rsidRDefault="00614A94" w:rsidP="00614A94">
      <w:pPr>
        <w:jc w:val="both"/>
        <w:rPr>
          <w:b/>
          <w:u w:val="single"/>
        </w:rPr>
      </w:pPr>
      <w:r w:rsidRPr="00D7656F">
        <w:rPr>
          <w:rFonts w:eastAsia="Calibri"/>
        </w:rPr>
        <w:t xml:space="preserve">UN Women evaluations are gender-responsive meaning that both the process and analysis apply the key principles of a human rights-based approach: they are inclusive, participatory, ensure fair power relations, and transparent; and they </w:t>
      </w:r>
      <w:proofErr w:type="spellStart"/>
      <w:r w:rsidRPr="00D7656F">
        <w:rPr>
          <w:rFonts w:eastAsia="Calibri"/>
        </w:rPr>
        <w:t>analyse</w:t>
      </w:r>
      <w:proofErr w:type="spellEnd"/>
      <w:r w:rsidRPr="00D7656F">
        <w:rPr>
          <w:rFonts w:eastAsia="Calibri"/>
        </w:rPr>
        <w:t xml:space="preserve"> the underlying structural barriers and socio-cultural norms that impede the realization of women’s rights. UN Women evaluations are also utilization-focused, which means that it will be tailored to the needs of the organization through a participatory approach from the inception through to the development of recommendations, which will facilitate production of a useful evaluation.</w:t>
      </w:r>
    </w:p>
    <w:p w14:paraId="380427AF" w14:textId="6B30AB42" w:rsidR="00614A94" w:rsidRPr="00D7656F" w:rsidRDefault="00614A94" w:rsidP="00614A94">
      <w:pPr>
        <w:widowControl w:val="0"/>
        <w:autoSpaceDE w:val="0"/>
        <w:autoSpaceDN w:val="0"/>
        <w:adjustRightInd w:val="0"/>
        <w:jc w:val="both"/>
        <w:rPr>
          <w:highlight w:val="yellow"/>
        </w:rPr>
      </w:pPr>
      <w:r w:rsidRPr="00D7656F">
        <w:t>The evaluation will be based on gender and human rights principles and adhere to the  </w:t>
      </w:r>
      <w:hyperlink r:id="rId15" w:tgtFrame="_blank" w:history="1">
        <w:r w:rsidRPr="00D7656F">
          <w:rPr>
            <w:color w:val="0000FF"/>
            <w:u w:val="single"/>
          </w:rPr>
          <w:t>UNEG Norms and Standards</w:t>
        </w:r>
      </w:hyperlink>
      <w:r w:rsidRPr="00D7656F">
        <w:t> (2016), the </w:t>
      </w:r>
      <w:hyperlink r:id="rId16" w:tgtFrame="_blank" w:history="1">
        <w:r w:rsidRPr="00D7656F">
          <w:rPr>
            <w:color w:val="0000FF"/>
            <w:u w:val="single"/>
          </w:rPr>
          <w:t>UNEG Ethical Guidelines</w:t>
        </w:r>
      </w:hyperlink>
      <w:r w:rsidRPr="00D7656F">
        <w:t xml:space="preserve"> (2020) and  </w:t>
      </w:r>
      <w:hyperlink r:id="rId17" w:tgtFrame="_blank" w:history="1">
        <w:r w:rsidRPr="00D7656F">
          <w:rPr>
            <w:color w:val="0000FF"/>
            <w:u w:val="single"/>
            <w:shd w:val="clear" w:color="auto" w:fill="FFFFFF"/>
          </w:rPr>
          <w:t>UN Women Evaluation Policy </w:t>
        </w:r>
      </w:hyperlink>
      <w:r w:rsidRPr="00D7656F">
        <w:rPr>
          <w:color w:val="000000"/>
          <w:shd w:val="clear" w:color="auto" w:fill="FFFFFF"/>
        </w:rPr>
        <w:t>and </w:t>
      </w:r>
      <w:hyperlink r:id="rId18" w:tgtFrame="_blank" w:history="1">
        <w:r w:rsidRPr="00D7656F">
          <w:rPr>
            <w:color w:val="0000FF"/>
            <w:u w:val="single"/>
            <w:shd w:val="clear" w:color="auto" w:fill="FFFFFF"/>
          </w:rPr>
          <w:t>Handbook</w:t>
        </w:r>
      </w:hyperlink>
      <w:r w:rsidRPr="00D7656F">
        <w:rPr>
          <w:color w:val="000000"/>
          <w:shd w:val="clear" w:color="auto" w:fill="FFFFFF"/>
        </w:rPr>
        <w:t>.</w:t>
      </w:r>
    </w:p>
    <w:p w14:paraId="127336D9" w14:textId="77777777" w:rsidR="00614A94" w:rsidRPr="00D7656F" w:rsidRDefault="00614A94" w:rsidP="00614A94">
      <w:pPr>
        <w:widowControl w:val="0"/>
        <w:autoSpaceDE w:val="0"/>
        <w:autoSpaceDN w:val="0"/>
        <w:adjustRightInd w:val="0"/>
        <w:spacing w:before="240" w:after="120"/>
        <w:jc w:val="both"/>
      </w:pPr>
      <w:r w:rsidRPr="00D7656F">
        <w:t>The evaluation will be employing a non-experimental, theory-based</w:t>
      </w:r>
      <w:r w:rsidRPr="00D7656F">
        <w:rPr>
          <w:rStyle w:val="EndnoteReference"/>
        </w:rPr>
        <w:footnoteReference w:id="16"/>
      </w:r>
      <w:r w:rsidRPr="00D7656F">
        <w:t xml:space="preserve"> approach. The performance of the country portfolio will be assessed according to the theory of change stated in the Strategic Note 2022-2025. </w:t>
      </w:r>
    </w:p>
    <w:p w14:paraId="782BF3E6" w14:textId="77777777" w:rsidR="001B7FB4" w:rsidRPr="001B7FB4" w:rsidRDefault="001B7FB4" w:rsidP="001B7FB4">
      <w:pPr>
        <w:jc w:val="both"/>
        <w:rPr>
          <w:kern w:val="2"/>
          <w14:ligatures w14:val="standardContextual"/>
        </w:rPr>
      </w:pPr>
      <w:r w:rsidRPr="001B7FB4">
        <w:rPr>
          <w:kern w:val="2"/>
          <w14:ligatures w14:val="standardContextual"/>
        </w:rPr>
        <w:t xml:space="preserve">The evaluation team is expected to undertake a rapid evaluability assessment in the Inception. This should include the following: </w:t>
      </w:r>
    </w:p>
    <w:p w14:paraId="4938C653" w14:textId="77777777" w:rsidR="001B7FB4" w:rsidRPr="001B7FB4" w:rsidRDefault="001B7FB4" w:rsidP="001B7FB4">
      <w:pPr>
        <w:numPr>
          <w:ilvl w:val="0"/>
          <w:numId w:val="24"/>
        </w:numPr>
        <w:contextualSpacing/>
        <w:jc w:val="both"/>
        <w:rPr>
          <w:kern w:val="2"/>
          <w14:ligatures w14:val="standardContextual"/>
        </w:rPr>
      </w:pPr>
      <w:r w:rsidRPr="001B7FB4">
        <w:rPr>
          <w:kern w:val="2"/>
          <w14:ligatures w14:val="standardContextual"/>
        </w:rPr>
        <w:t xml:space="preserve">An assessment of the relevance, appropriateness and coherence of the implicit or explicit theory of change, strengthening or reconstructing it where necessary through a stakeholder </w:t>
      </w:r>
      <w:proofErr w:type="gramStart"/>
      <w:r w:rsidRPr="001B7FB4">
        <w:rPr>
          <w:kern w:val="2"/>
          <w14:ligatures w14:val="standardContextual"/>
        </w:rPr>
        <w:t>workshop;</w:t>
      </w:r>
      <w:proofErr w:type="gramEnd"/>
      <w:r w:rsidRPr="001B7FB4">
        <w:rPr>
          <w:kern w:val="2"/>
          <w14:ligatures w14:val="standardContextual"/>
        </w:rPr>
        <w:t xml:space="preserve"> </w:t>
      </w:r>
    </w:p>
    <w:p w14:paraId="221D3D17" w14:textId="77777777" w:rsidR="001B7FB4" w:rsidRPr="001B7FB4" w:rsidRDefault="001B7FB4" w:rsidP="001B7FB4">
      <w:pPr>
        <w:numPr>
          <w:ilvl w:val="0"/>
          <w:numId w:val="24"/>
        </w:numPr>
        <w:contextualSpacing/>
        <w:jc w:val="both"/>
        <w:rPr>
          <w:kern w:val="2"/>
          <w14:ligatures w14:val="standardContextual"/>
        </w:rPr>
      </w:pPr>
      <w:r w:rsidRPr="001B7FB4">
        <w:rPr>
          <w:kern w:val="2"/>
          <w14:ligatures w14:val="standardContextual"/>
        </w:rPr>
        <w:t xml:space="preserve">An assessment of the quality of performance indicators in the DRF and OEEF, and the accessibility and adequacy of relevant documents and secondary </w:t>
      </w:r>
      <w:proofErr w:type="gramStart"/>
      <w:r w:rsidRPr="001B7FB4">
        <w:rPr>
          <w:kern w:val="2"/>
          <w14:ligatures w14:val="standardContextual"/>
        </w:rPr>
        <w:t>data;</w:t>
      </w:r>
      <w:proofErr w:type="gramEnd"/>
      <w:r w:rsidRPr="001B7FB4">
        <w:rPr>
          <w:kern w:val="2"/>
          <w14:ligatures w14:val="standardContextual"/>
        </w:rPr>
        <w:t xml:space="preserve"> </w:t>
      </w:r>
    </w:p>
    <w:p w14:paraId="56BD5426" w14:textId="77777777" w:rsidR="001B7FB4" w:rsidRPr="001B7FB4" w:rsidRDefault="001B7FB4" w:rsidP="001B7FB4">
      <w:pPr>
        <w:numPr>
          <w:ilvl w:val="0"/>
          <w:numId w:val="24"/>
        </w:numPr>
        <w:contextualSpacing/>
        <w:jc w:val="both"/>
        <w:rPr>
          <w:kern w:val="2"/>
          <w14:ligatures w14:val="standardContextual"/>
        </w:rPr>
      </w:pPr>
      <w:r w:rsidRPr="001B7FB4">
        <w:rPr>
          <w:kern w:val="2"/>
          <w14:ligatures w14:val="standardContextual"/>
        </w:rPr>
        <w:t xml:space="preserve">A review of the conduciveness of the context for the </w:t>
      </w:r>
      <w:proofErr w:type="gramStart"/>
      <w:r w:rsidRPr="001B7FB4">
        <w:rPr>
          <w:kern w:val="2"/>
          <w14:ligatures w14:val="standardContextual"/>
        </w:rPr>
        <w:t>evaluation;</w:t>
      </w:r>
      <w:proofErr w:type="gramEnd"/>
    </w:p>
    <w:p w14:paraId="385229DF" w14:textId="77777777" w:rsidR="001B7FB4" w:rsidRPr="001B7FB4" w:rsidRDefault="001B7FB4" w:rsidP="001B7FB4">
      <w:pPr>
        <w:numPr>
          <w:ilvl w:val="0"/>
          <w:numId w:val="24"/>
        </w:numPr>
        <w:contextualSpacing/>
        <w:jc w:val="both"/>
        <w:rPr>
          <w:kern w:val="2"/>
          <w14:ligatures w14:val="standardContextual"/>
        </w:rPr>
      </w:pPr>
      <w:r w:rsidRPr="001B7FB4">
        <w:rPr>
          <w:kern w:val="2"/>
          <w14:ligatures w14:val="standardContextual"/>
        </w:rPr>
        <w:t xml:space="preserve">Ensuring familiarity with accountability and management structures for the evaluation. </w:t>
      </w:r>
    </w:p>
    <w:p w14:paraId="074A111B" w14:textId="77777777" w:rsidR="006F0962" w:rsidRDefault="006F0962" w:rsidP="001B7FB4">
      <w:pPr>
        <w:jc w:val="both"/>
        <w:rPr>
          <w:kern w:val="2"/>
          <w14:ligatures w14:val="standardContextual"/>
        </w:rPr>
      </w:pPr>
    </w:p>
    <w:p w14:paraId="431D1159" w14:textId="70C66CD5" w:rsidR="001B7FB4" w:rsidRPr="001B7FB4" w:rsidRDefault="001B7FB4" w:rsidP="001B7FB4">
      <w:pPr>
        <w:jc w:val="both"/>
        <w:rPr>
          <w:kern w:val="2"/>
          <w14:ligatures w14:val="standardContextual"/>
        </w:rPr>
      </w:pPr>
      <w:r w:rsidRPr="001B7FB4">
        <w:rPr>
          <w:kern w:val="2"/>
          <w14:ligatures w14:val="standardContextual"/>
        </w:rPr>
        <w:t xml:space="preserve">The evaluation will undertake a desk-based portfolio analysis that includes a synthesis of secondary results data for the Development Results Framework and the Organizational Effectiveness and Efficiency Framework of the Country Office. This will cover all activities undertaken by the Country Office. </w:t>
      </w:r>
    </w:p>
    <w:p w14:paraId="4D2F6C28" w14:textId="77777777" w:rsidR="001B7FB4" w:rsidRPr="001B7FB4" w:rsidRDefault="001B7FB4" w:rsidP="001B7FB4">
      <w:pPr>
        <w:jc w:val="both"/>
        <w:rPr>
          <w:kern w:val="2"/>
          <w14:ligatures w14:val="standardContextual"/>
        </w:rPr>
      </w:pPr>
      <w:r w:rsidRPr="001B7FB4">
        <w:rPr>
          <w:kern w:val="2"/>
          <w14:ligatures w14:val="standardContextual"/>
        </w:rPr>
        <w:t xml:space="preserve">The portfolio analysis will be triangulated through a mixed methods approach that will include: </w:t>
      </w:r>
    </w:p>
    <w:p w14:paraId="2F5518CB" w14:textId="77777777" w:rsidR="001B7FB4" w:rsidRPr="001B7FB4" w:rsidRDefault="001B7FB4" w:rsidP="001B7FB4">
      <w:pPr>
        <w:numPr>
          <w:ilvl w:val="0"/>
          <w:numId w:val="25"/>
        </w:numPr>
        <w:contextualSpacing/>
        <w:jc w:val="both"/>
        <w:rPr>
          <w:kern w:val="2"/>
          <w14:ligatures w14:val="standardContextual"/>
        </w:rPr>
      </w:pPr>
      <w:r w:rsidRPr="001B7FB4">
        <w:rPr>
          <w:kern w:val="2"/>
          <w14:ligatures w14:val="standardContextual"/>
        </w:rPr>
        <w:t xml:space="preserve">Desk review of additional documentary </w:t>
      </w:r>
      <w:proofErr w:type="gramStart"/>
      <w:r w:rsidRPr="001B7FB4">
        <w:rPr>
          <w:kern w:val="2"/>
          <w14:ligatures w14:val="standardContextual"/>
        </w:rPr>
        <w:t>evidence;</w:t>
      </w:r>
      <w:proofErr w:type="gramEnd"/>
      <w:r w:rsidRPr="001B7FB4">
        <w:rPr>
          <w:kern w:val="2"/>
          <w14:ligatures w14:val="standardContextual"/>
        </w:rPr>
        <w:t xml:space="preserve"> </w:t>
      </w:r>
    </w:p>
    <w:p w14:paraId="6EA4EA8D" w14:textId="77777777" w:rsidR="001B7FB4" w:rsidRPr="001B7FB4" w:rsidRDefault="001B7FB4" w:rsidP="001B7FB4">
      <w:pPr>
        <w:numPr>
          <w:ilvl w:val="0"/>
          <w:numId w:val="25"/>
        </w:numPr>
        <w:contextualSpacing/>
        <w:jc w:val="both"/>
        <w:rPr>
          <w:kern w:val="2"/>
          <w14:ligatures w14:val="standardContextual"/>
        </w:rPr>
      </w:pPr>
      <w:r w:rsidRPr="001B7FB4">
        <w:rPr>
          <w:kern w:val="2"/>
          <w14:ligatures w14:val="standardContextual"/>
        </w:rPr>
        <w:t xml:space="preserve">Consultation with all main stake holding groups; and </w:t>
      </w:r>
    </w:p>
    <w:p w14:paraId="47C71603" w14:textId="77777777" w:rsidR="001B7FB4" w:rsidRPr="001B7FB4" w:rsidRDefault="001B7FB4" w:rsidP="001B7FB4">
      <w:pPr>
        <w:numPr>
          <w:ilvl w:val="0"/>
          <w:numId w:val="25"/>
        </w:numPr>
        <w:contextualSpacing/>
        <w:jc w:val="both"/>
        <w:rPr>
          <w:kern w:val="2"/>
          <w14:ligatures w14:val="standardContextual"/>
        </w:rPr>
      </w:pPr>
      <w:r w:rsidRPr="001B7FB4">
        <w:rPr>
          <w:kern w:val="2"/>
          <w14:ligatures w14:val="standardContextual"/>
        </w:rPr>
        <w:t xml:space="preserve">An independent assessment of development effectiveness using Contribution Analysis. </w:t>
      </w:r>
    </w:p>
    <w:p w14:paraId="5DBB7FD8" w14:textId="77777777" w:rsidR="006F0962" w:rsidRDefault="006F0962" w:rsidP="001B7FB4">
      <w:pPr>
        <w:jc w:val="both"/>
        <w:rPr>
          <w:kern w:val="2"/>
          <w14:ligatures w14:val="standardContextual"/>
        </w:rPr>
      </w:pPr>
    </w:p>
    <w:p w14:paraId="0162686E" w14:textId="5F35C4F2" w:rsidR="001D1A92" w:rsidRPr="00856BB0" w:rsidRDefault="001D1A92" w:rsidP="00856BB0">
      <w:pPr>
        <w:widowControl w:val="0"/>
        <w:autoSpaceDE w:val="0"/>
        <w:autoSpaceDN w:val="0"/>
        <w:adjustRightInd w:val="0"/>
        <w:spacing w:before="240" w:after="120"/>
        <w:jc w:val="both"/>
      </w:pPr>
      <w:r w:rsidRPr="00D7656F">
        <w:t xml:space="preserve">In addition, one </w:t>
      </w:r>
      <w:r>
        <w:t>c</w:t>
      </w:r>
      <w:r w:rsidRPr="00D7656F">
        <w:t xml:space="preserve">ase study </w:t>
      </w:r>
      <w:r>
        <w:t xml:space="preserve">will be included as part of this CPE </w:t>
      </w:r>
      <w:r w:rsidR="00F83BAD">
        <w:t>for an in-depth assessment</w:t>
      </w:r>
      <w:r w:rsidR="001036B6">
        <w:t>.</w:t>
      </w:r>
      <w:r w:rsidRPr="00D7656F">
        <w:t xml:space="preserve"> Th</w:t>
      </w:r>
      <w:r w:rsidR="001036B6">
        <w:t>e</w:t>
      </w:r>
      <w:r w:rsidRPr="00D7656F">
        <w:t xml:space="preserve"> case study will </w:t>
      </w:r>
      <w:r w:rsidR="001036B6">
        <w:t xml:space="preserve">be </w:t>
      </w:r>
      <w:r w:rsidR="003B1026">
        <w:t>identified</w:t>
      </w:r>
      <w:r w:rsidR="001036B6">
        <w:t xml:space="preserve"> at the </w:t>
      </w:r>
      <w:r w:rsidR="003B1026">
        <w:t>i</w:t>
      </w:r>
      <w:r w:rsidR="001036B6">
        <w:t xml:space="preserve">nception </w:t>
      </w:r>
      <w:r w:rsidR="003B1026">
        <w:t>phase</w:t>
      </w:r>
      <w:r w:rsidR="001036B6">
        <w:t xml:space="preserve"> of the evaluation.</w:t>
      </w:r>
      <w:r w:rsidR="00BF6E37">
        <w:t xml:space="preserve"> </w:t>
      </w:r>
      <w:r>
        <w:t xml:space="preserve"> </w:t>
      </w:r>
      <w:r w:rsidRPr="00D7656F">
        <w:t>The evaluation team will provide a brief report on the selected case study as an annex to the main evaluation report</w:t>
      </w:r>
      <w:r>
        <w:t xml:space="preserve">. </w:t>
      </w:r>
    </w:p>
    <w:p w14:paraId="73841258" w14:textId="67D3D3E3" w:rsidR="0024634A" w:rsidRDefault="0024634A" w:rsidP="00790D22">
      <w:pPr>
        <w:spacing w:after="0"/>
        <w:jc w:val="both"/>
      </w:pPr>
      <w:r w:rsidRPr="14E2EC67">
        <w:t>Furthermore, the evaluation is expected to be informed by the corporate and decentralized evaluations undertaken during the strategic note period, namely: Final Evaluation of Women’s Economic Empowerment in the South Caucasus Project (2 phases 2021</w:t>
      </w:r>
      <w:r>
        <w:footnoteReference w:id="17"/>
      </w:r>
      <w:r w:rsidRPr="14E2EC67">
        <w:t xml:space="preserve"> and 2024 (ongoing)), Final Evaluation for the Transforming Social Protection for Persons with Disabilities in Georgia (2022)</w:t>
      </w:r>
      <w:r w:rsidRPr="00C101F2">
        <w:rPr>
          <w:rStyle w:val="FootnoteReference"/>
          <w:rFonts w:asciiTheme="minorHAnsi" w:hAnsiTheme="minorHAnsi" w:cstheme="minorHAnsi"/>
        </w:rPr>
        <w:footnoteReference w:id="18"/>
      </w:r>
      <w:r w:rsidRPr="00C101F2">
        <w:rPr>
          <w:rStyle w:val="FootnoteReference"/>
          <w:rFonts w:asciiTheme="minorHAnsi" w:hAnsiTheme="minorHAnsi" w:cstheme="minorHAnsi"/>
        </w:rPr>
        <w:t>,</w:t>
      </w:r>
      <w:r w:rsidRPr="14E2EC67">
        <w:t xml:space="preserve"> Final Evaluation for the Good Governance for Gender Equality in Georgia project (2023)</w:t>
      </w:r>
      <w:r w:rsidRPr="00C101F2">
        <w:rPr>
          <w:rStyle w:val="FootnoteReference"/>
          <w:rFonts w:asciiTheme="minorHAnsi" w:hAnsiTheme="minorHAnsi" w:cstheme="minorHAnsi"/>
        </w:rPr>
        <w:footnoteReference w:id="19"/>
      </w:r>
      <w:r w:rsidRPr="00C101F2">
        <w:rPr>
          <w:rStyle w:val="FootnoteReference"/>
          <w:rFonts w:asciiTheme="minorHAnsi" w:hAnsiTheme="minorHAnsi" w:cstheme="minorHAnsi"/>
        </w:rPr>
        <w:t xml:space="preserve">, </w:t>
      </w:r>
      <w:r w:rsidRPr="14E2EC67">
        <w:t>Evaluation of the Project Ending Violence against women and girls in Georgia (2023)</w:t>
      </w:r>
      <w:r w:rsidRPr="0047782C">
        <w:rPr>
          <w:rStyle w:val="FootnoteReference"/>
          <w:rFonts w:asciiTheme="minorHAnsi" w:hAnsiTheme="minorHAnsi" w:cstheme="minorHAnsi"/>
        </w:rPr>
        <w:footnoteReference w:id="20"/>
      </w:r>
      <w:r w:rsidRPr="0047782C">
        <w:rPr>
          <w:rStyle w:val="FootnoteReference"/>
          <w:rFonts w:asciiTheme="minorHAnsi" w:hAnsiTheme="minorHAnsi" w:cstheme="minorHAnsi"/>
        </w:rPr>
        <w:t>,</w:t>
      </w:r>
      <w:r w:rsidRPr="14E2EC67">
        <w:t xml:space="preserve"> Regional Evaluation of UN Women’s Support for Capacity Development of Partners to Respond to the Needs of Women and Girls in Europe and Central Asia (2023)</w:t>
      </w:r>
      <w:r w:rsidR="00790D22">
        <w:t>,</w:t>
      </w:r>
      <w:r w:rsidR="0047782C">
        <w:rPr>
          <w:rStyle w:val="FootnoteReference"/>
        </w:rPr>
        <w:footnoteReference w:id="21"/>
      </w:r>
      <w:r w:rsidRPr="14E2EC67">
        <w:t xml:space="preserve"> Corporate evaluation of UN Women’s support to gender statistics (2023)</w:t>
      </w:r>
      <w:r>
        <w:footnoteReference w:id="22"/>
      </w:r>
      <w:r w:rsidRPr="14E2EC67">
        <w:t>, Corporate evaluation of UN Women's contribution to Women’s Economic Empowerment by advancing gender-responsive laws, frameworks, policies and partnerships (2023)</w:t>
      </w:r>
      <w:r>
        <w:footnoteReference w:id="23"/>
      </w:r>
      <w:r w:rsidRPr="14E2EC67">
        <w:t xml:space="preserve"> and the corporate evaluation of UN Women’s support to women’s participation in peace processes (2024 - ongoing) and relevant UNCT-SWAP scorecard reports.</w:t>
      </w:r>
    </w:p>
    <w:p w14:paraId="481EE7FF" w14:textId="77777777" w:rsidR="00790D22" w:rsidRPr="00790D22" w:rsidRDefault="00790D22" w:rsidP="00790D22">
      <w:pPr>
        <w:spacing w:after="0"/>
        <w:jc w:val="both"/>
      </w:pPr>
    </w:p>
    <w:p w14:paraId="5139006F" w14:textId="77777777" w:rsidR="001B7FB4" w:rsidRPr="001B7FB4" w:rsidRDefault="001B7FB4" w:rsidP="001B7FB4">
      <w:pPr>
        <w:jc w:val="both"/>
        <w:rPr>
          <w:kern w:val="2"/>
          <w14:ligatures w14:val="standardContextual"/>
        </w:rPr>
      </w:pPr>
      <w:r w:rsidRPr="001B7FB4">
        <w:rPr>
          <w:kern w:val="2"/>
          <w14:ligatures w14:val="standardContextual"/>
        </w:rPr>
        <w:t xml:space="preserve">The evaluation is expected to assess the strategic position of UN Women. It is anticipated that mixed qualitative/quantitative cases of different target groups will be developed, compared, and contrasted. The evaluation team will identify which factors, and which combinations of factors, are most frequently associated with a higher contribution of UN Women to expected and unexpected outcomes. </w:t>
      </w:r>
    </w:p>
    <w:p w14:paraId="12D27EA4" w14:textId="77777777" w:rsidR="001B7FB4" w:rsidRPr="001B7FB4" w:rsidRDefault="001B7FB4" w:rsidP="001B7FB4">
      <w:pPr>
        <w:jc w:val="both"/>
        <w:rPr>
          <w:kern w:val="2"/>
          <w14:ligatures w14:val="standardContextual"/>
        </w:rPr>
      </w:pPr>
      <w:r w:rsidRPr="001B7FB4">
        <w:rPr>
          <w:kern w:val="2"/>
          <w14:ligatures w14:val="standardContextual"/>
        </w:rPr>
        <w:t xml:space="preserve">The method should include a wide range of data sources (including documents, field information, institutional information systems, financial records, beneficiaries, staff, funders, experts, government officials and community groups). </w:t>
      </w:r>
    </w:p>
    <w:p w14:paraId="305104AA" w14:textId="77777777" w:rsidR="001B7FB4" w:rsidRPr="001B7FB4" w:rsidRDefault="001B7FB4" w:rsidP="001B7FB4">
      <w:pPr>
        <w:jc w:val="both"/>
        <w:rPr>
          <w:kern w:val="2"/>
          <w14:ligatures w14:val="standardContextual"/>
        </w:rPr>
      </w:pPr>
      <w:r w:rsidRPr="001B7FB4">
        <w:rPr>
          <w:kern w:val="2"/>
          <w14:ligatures w14:val="standardContextual"/>
        </w:rPr>
        <w:lastRenderedPageBreak/>
        <w:t xml:space="preserve">The evaluation is particularly encouraged to use participatory methods to ensure that all stakeholders are consulted as part of the evaluation process. At a minimum, this should include participatory tools for consultation with stakeholder groups and a plan for inclusion of women and individuals and groups who are vulnerable and/or discriminated against in the consultation process. </w:t>
      </w:r>
    </w:p>
    <w:p w14:paraId="2F2CB23E" w14:textId="77777777" w:rsidR="001B7FB4" w:rsidRPr="001B7FB4" w:rsidRDefault="001B7FB4" w:rsidP="001B7FB4">
      <w:pPr>
        <w:jc w:val="both"/>
        <w:rPr>
          <w:kern w:val="2"/>
          <w14:ligatures w14:val="standardContextual"/>
        </w:rPr>
      </w:pPr>
      <w:r w:rsidRPr="001B7FB4">
        <w:rPr>
          <w:kern w:val="2"/>
          <w14:ligatures w14:val="standardContextual"/>
        </w:rPr>
        <w:t xml:space="preserve">The evaluator should detail a plan on how protection of participants and respect for confidentiality will be guaranteed. The evaluation is encouraged to use the following data collection tools: secondary documents analysis, surveys, interviews, focus group discussions and observations. </w:t>
      </w:r>
    </w:p>
    <w:p w14:paraId="60BECF1C" w14:textId="77777777" w:rsidR="001B7FB4" w:rsidRPr="001B7FB4" w:rsidRDefault="001B7FB4" w:rsidP="001B7FB4">
      <w:pPr>
        <w:jc w:val="both"/>
        <w:rPr>
          <w:kern w:val="2"/>
          <w14:ligatures w14:val="standardContextual"/>
        </w:rPr>
      </w:pPr>
      <w:r w:rsidRPr="001B7FB4">
        <w:rPr>
          <w:kern w:val="2"/>
          <w14:ligatures w14:val="standardContextual"/>
        </w:rPr>
        <w:t>The evaluation is expected to reconstruct the theories of change using a participatory process during the Inception Phase of the evaluation. This should be based on feminist and institutional analysis. The evaluation will apply Contribution Analysis (CA) to assess the effectiveness of UN Women’s country portfolio. This will use a model template to be provided to the evaluation team.</w:t>
      </w:r>
    </w:p>
    <w:p w14:paraId="131C562B" w14:textId="77777777" w:rsidR="001B7FB4" w:rsidRPr="001B7FB4" w:rsidRDefault="001B7FB4" w:rsidP="001B7FB4">
      <w:pPr>
        <w:jc w:val="both"/>
        <w:rPr>
          <w:kern w:val="2"/>
          <w14:ligatures w14:val="standardContextual"/>
        </w:rPr>
      </w:pPr>
      <w:r w:rsidRPr="001B7FB4">
        <w:rPr>
          <w:kern w:val="2"/>
          <w14:ligatures w14:val="standardContextual"/>
        </w:rPr>
        <w:t>The evaluation is expected to consider the main cultural, religious, social, and economic differences when analyzing the contributions of UN Women.</w:t>
      </w:r>
    </w:p>
    <w:p w14:paraId="41225FCD" w14:textId="2C27BB70" w:rsidR="001B7FB4" w:rsidRPr="001B7FB4" w:rsidRDefault="001B7FB4" w:rsidP="001B7FB4">
      <w:pPr>
        <w:jc w:val="both"/>
        <w:rPr>
          <w:b/>
          <w:bCs/>
          <w:kern w:val="2"/>
          <w14:ligatures w14:val="standardContextual"/>
        </w:rPr>
      </w:pPr>
      <w:r w:rsidRPr="001B7FB4">
        <w:rPr>
          <w:b/>
          <w:bCs/>
          <w:kern w:val="2"/>
          <w14:ligatures w14:val="standardContextual"/>
        </w:rPr>
        <w:t>VI</w:t>
      </w:r>
      <w:r w:rsidR="00F76725">
        <w:rPr>
          <w:b/>
          <w:bCs/>
          <w:kern w:val="2"/>
          <w14:ligatures w14:val="standardContextual"/>
        </w:rPr>
        <w:t>I</w:t>
      </w:r>
      <w:r w:rsidRPr="001B7FB4">
        <w:rPr>
          <w:b/>
          <w:bCs/>
          <w:kern w:val="2"/>
          <w14:ligatures w14:val="standardContextual"/>
        </w:rPr>
        <w:t>I. Stakeholder participation</w:t>
      </w:r>
    </w:p>
    <w:p w14:paraId="5EC20D71" w14:textId="40557C3D" w:rsidR="001B7FB4" w:rsidRPr="001B7FB4" w:rsidRDefault="001B7FB4" w:rsidP="001B7FB4">
      <w:pPr>
        <w:jc w:val="both"/>
        <w:rPr>
          <w:kern w:val="2"/>
          <w14:ligatures w14:val="standardContextual"/>
        </w:rPr>
      </w:pPr>
      <w:r w:rsidRPr="001B7FB4">
        <w:rPr>
          <w:kern w:val="2"/>
          <w14:ligatures w14:val="standardContextual"/>
        </w:rPr>
        <w:t>The evaluation team should ensure participation of stakeholders during the evaluation process, with a particular emphasis on rights holders and their representatives</w:t>
      </w:r>
      <w:r w:rsidR="007563D5">
        <w:rPr>
          <w:kern w:val="2"/>
          <w14:ligatures w14:val="standardContextual"/>
        </w:rPr>
        <w:t xml:space="preserve">. </w:t>
      </w:r>
    </w:p>
    <w:p w14:paraId="558A9D50" w14:textId="77777777" w:rsidR="001B7FB4" w:rsidRPr="001B7FB4" w:rsidRDefault="001B7FB4" w:rsidP="001B7FB4">
      <w:pPr>
        <w:jc w:val="both"/>
        <w:rPr>
          <w:kern w:val="2"/>
          <w14:ligatures w14:val="standardContextual"/>
        </w:rPr>
      </w:pPr>
      <w:r w:rsidRPr="001B7FB4">
        <w:rPr>
          <w:kern w:val="2"/>
          <w14:ligatures w14:val="standardContextual"/>
        </w:rPr>
        <w:t>Stakeholders should include:</w:t>
      </w:r>
    </w:p>
    <w:p w14:paraId="41C1EA2B" w14:textId="77777777" w:rsidR="001B7FB4" w:rsidRPr="001B7FB4" w:rsidRDefault="001B7FB4" w:rsidP="001B7FB4">
      <w:pPr>
        <w:numPr>
          <w:ilvl w:val="0"/>
          <w:numId w:val="26"/>
        </w:numPr>
        <w:contextualSpacing/>
        <w:jc w:val="both"/>
        <w:rPr>
          <w:kern w:val="2"/>
          <w14:ligatures w14:val="standardContextual"/>
        </w:rPr>
      </w:pPr>
      <w:r w:rsidRPr="001B7FB4">
        <w:rPr>
          <w:kern w:val="2"/>
          <w14:ligatures w14:val="standardContextual"/>
        </w:rPr>
        <w:t xml:space="preserve">Target groups, their households and community </w:t>
      </w:r>
      <w:proofErr w:type="gramStart"/>
      <w:r w:rsidRPr="001B7FB4">
        <w:rPr>
          <w:kern w:val="2"/>
          <w14:ligatures w14:val="standardContextual"/>
        </w:rPr>
        <w:t>members;</w:t>
      </w:r>
      <w:proofErr w:type="gramEnd"/>
    </w:p>
    <w:p w14:paraId="474140DF" w14:textId="77777777" w:rsidR="001B7FB4" w:rsidRPr="001B7FB4" w:rsidRDefault="001B7FB4" w:rsidP="001B7FB4">
      <w:pPr>
        <w:numPr>
          <w:ilvl w:val="0"/>
          <w:numId w:val="26"/>
        </w:numPr>
        <w:contextualSpacing/>
        <w:jc w:val="both"/>
        <w:rPr>
          <w:kern w:val="2"/>
          <w14:ligatures w14:val="standardContextual"/>
        </w:rPr>
      </w:pPr>
      <w:proofErr w:type="spellStart"/>
      <w:r w:rsidRPr="001B7FB4">
        <w:rPr>
          <w:kern w:val="2"/>
          <w14:ligatures w14:val="standardContextual"/>
        </w:rPr>
        <w:t>Programme</w:t>
      </w:r>
      <w:proofErr w:type="spellEnd"/>
      <w:r w:rsidRPr="001B7FB4">
        <w:rPr>
          <w:kern w:val="2"/>
          <w14:ligatures w14:val="standardContextual"/>
        </w:rPr>
        <w:t xml:space="preserve"> and project </w:t>
      </w:r>
      <w:proofErr w:type="gramStart"/>
      <w:r w:rsidRPr="001B7FB4">
        <w:rPr>
          <w:kern w:val="2"/>
          <w14:ligatures w14:val="standardContextual"/>
        </w:rPr>
        <w:t>partners;</w:t>
      </w:r>
      <w:proofErr w:type="gramEnd"/>
    </w:p>
    <w:p w14:paraId="2D628F44" w14:textId="77777777" w:rsidR="001B7FB4" w:rsidRPr="001B7FB4" w:rsidRDefault="001B7FB4" w:rsidP="001B7FB4">
      <w:pPr>
        <w:numPr>
          <w:ilvl w:val="0"/>
          <w:numId w:val="26"/>
        </w:numPr>
        <w:contextualSpacing/>
        <w:jc w:val="both"/>
        <w:rPr>
          <w:kern w:val="2"/>
          <w14:ligatures w14:val="standardContextual"/>
        </w:rPr>
      </w:pPr>
      <w:r w:rsidRPr="001B7FB4">
        <w:rPr>
          <w:kern w:val="2"/>
          <w14:ligatures w14:val="standardContextual"/>
        </w:rPr>
        <w:t xml:space="preserve">National government </w:t>
      </w:r>
      <w:proofErr w:type="gramStart"/>
      <w:r w:rsidRPr="001B7FB4">
        <w:rPr>
          <w:kern w:val="2"/>
          <w14:ligatures w14:val="standardContextual"/>
        </w:rPr>
        <w:t>institutions;</w:t>
      </w:r>
      <w:proofErr w:type="gramEnd"/>
    </w:p>
    <w:p w14:paraId="391EFEE4" w14:textId="77777777" w:rsidR="001B7FB4" w:rsidRPr="001B7FB4" w:rsidRDefault="001B7FB4" w:rsidP="001B7FB4">
      <w:pPr>
        <w:numPr>
          <w:ilvl w:val="0"/>
          <w:numId w:val="26"/>
        </w:numPr>
        <w:contextualSpacing/>
        <w:jc w:val="both"/>
        <w:rPr>
          <w:kern w:val="2"/>
          <w14:ligatures w14:val="standardContextual"/>
        </w:rPr>
      </w:pPr>
      <w:r w:rsidRPr="001B7FB4">
        <w:rPr>
          <w:kern w:val="2"/>
          <w14:ligatures w14:val="standardContextual"/>
        </w:rPr>
        <w:t xml:space="preserve">Internal UN Women </w:t>
      </w:r>
      <w:proofErr w:type="gramStart"/>
      <w:r w:rsidRPr="001B7FB4">
        <w:rPr>
          <w:kern w:val="2"/>
          <w14:ligatures w14:val="standardContextual"/>
        </w:rPr>
        <w:t>stakeholders;</w:t>
      </w:r>
      <w:proofErr w:type="gramEnd"/>
    </w:p>
    <w:p w14:paraId="75254CD6" w14:textId="77777777" w:rsidR="001B7FB4" w:rsidRPr="001B7FB4" w:rsidRDefault="001B7FB4" w:rsidP="001B7FB4">
      <w:pPr>
        <w:numPr>
          <w:ilvl w:val="0"/>
          <w:numId w:val="26"/>
        </w:numPr>
        <w:contextualSpacing/>
        <w:jc w:val="both"/>
        <w:rPr>
          <w:kern w:val="2"/>
          <w14:ligatures w14:val="standardContextual"/>
        </w:rPr>
      </w:pPr>
      <w:r w:rsidRPr="001B7FB4">
        <w:rPr>
          <w:kern w:val="2"/>
          <w14:ligatures w14:val="standardContextual"/>
        </w:rPr>
        <w:t xml:space="preserve">Civil society </w:t>
      </w:r>
      <w:proofErr w:type="gramStart"/>
      <w:r w:rsidRPr="001B7FB4">
        <w:rPr>
          <w:kern w:val="2"/>
          <w14:ligatures w14:val="standardContextual"/>
        </w:rPr>
        <w:t>representatives;</w:t>
      </w:r>
      <w:proofErr w:type="gramEnd"/>
    </w:p>
    <w:p w14:paraId="3301B00B" w14:textId="7E3AC777" w:rsidR="001B7FB4" w:rsidRPr="001B7FB4" w:rsidRDefault="001B7FB4" w:rsidP="001B7FB4">
      <w:pPr>
        <w:numPr>
          <w:ilvl w:val="0"/>
          <w:numId w:val="26"/>
        </w:numPr>
        <w:contextualSpacing/>
        <w:jc w:val="both"/>
        <w:rPr>
          <w:kern w:val="2"/>
          <w14:ligatures w14:val="standardContextual"/>
        </w:rPr>
      </w:pPr>
      <w:r w:rsidRPr="001B7FB4">
        <w:rPr>
          <w:kern w:val="2"/>
          <w14:ligatures w14:val="standardContextual"/>
        </w:rPr>
        <w:t xml:space="preserve">Private sector </w:t>
      </w:r>
      <w:proofErr w:type="gramStart"/>
      <w:r w:rsidRPr="001B7FB4">
        <w:rPr>
          <w:kern w:val="2"/>
          <w14:ligatures w14:val="standardContextual"/>
        </w:rPr>
        <w:t>representatives;</w:t>
      </w:r>
      <w:proofErr w:type="gramEnd"/>
    </w:p>
    <w:p w14:paraId="30D63EB1" w14:textId="77777777" w:rsidR="001B7FB4" w:rsidRPr="001B7FB4" w:rsidRDefault="001B7FB4" w:rsidP="001B7FB4">
      <w:pPr>
        <w:numPr>
          <w:ilvl w:val="0"/>
          <w:numId w:val="26"/>
        </w:numPr>
        <w:contextualSpacing/>
        <w:jc w:val="both"/>
        <w:rPr>
          <w:kern w:val="2"/>
          <w14:ligatures w14:val="standardContextual"/>
        </w:rPr>
      </w:pPr>
      <w:r w:rsidRPr="001B7FB4">
        <w:rPr>
          <w:kern w:val="2"/>
          <w14:ligatures w14:val="standardContextual"/>
        </w:rPr>
        <w:t xml:space="preserve">Donors and development </w:t>
      </w:r>
      <w:proofErr w:type="gramStart"/>
      <w:r w:rsidRPr="001B7FB4">
        <w:rPr>
          <w:kern w:val="2"/>
          <w14:ligatures w14:val="standardContextual"/>
        </w:rPr>
        <w:t>partners;</w:t>
      </w:r>
      <w:proofErr w:type="gramEnd"/>
    </w:p>
    <w:p w14:paraId="262FE0E6" w14:textId="77777777" w:rsidR="001B7FB4" w:rsidRDefault="001B7FB4" w:rsidP="001B7FB4">
      <w:pPr>
        <w:numPr>
          <w:ilvl w:val="0"/>
          <w:numId w:val="26"/>
        </w:numPr>
        <w:contextualSpacing/>
        <w:jc w:val="both"/>
        <w:rPr>
          <w:kern w:val="2"/>
          <w14:ligatures w14:val="standardContextual"/>
        </w:rPr>
      </w:pPr>
      <w:r w:rsidRPr="001B7FB4">
        <w:rPr>
          <w:kern w:val="2"/>
          <w14:ligatures w14:val="standardContextual"/>
        </w:rPr>
        <w:t xml:space="preserve">UN Country Team members and key staff from UN sister </w:t>
      </w:r>
      <w:proofErr w:type="gramStart"/>
      <w:r w:rsidRPr="001B7FB4">
        <w:rPr>
          <w:kern w:val="2"/>
          <w14:ligatures w14:val="standardContextual"/>
        </w:rPr>
        <w:t>entities;</w:t>
      </w:r>
      <w:proofErr w:type="gramEnd"/>
    </w:p>
    <w:p w14:paraId="07291B0A" w14:textId="77777777" w:rsidR="005C0D75" w:rsidRPr="001B7FB4" w:rsidRDefault="005C0D75" w:rsidP="00137BC0">
      <w:pPr>
        <w:ind w:left="720"/>
        <w:contextualSpacing/>
        <w:jc w:val="both"/>
        <w:rPr>
          <w:kern w:val="2"/>
          <w14:ligatures w14:val="standardContextual"/>
        </w:rPr>
      </w:pPr>
    </w:p>
    <w:p w14:paraId="15D38DCE" w14:textId="77777777" w:rsidR="001B7FB4" w:rsidRPr="001B7FB4" w:rsidRDefault="001B7FB4" w:rsidP="001B7FB4">
      <w:pPr>
        <w:jc w:val="both"/>
        <w:rPr>
          <w:kern w:val="2"/>
          <w14:ligatures w14:val="standardContextual"/>
        </w:rPr>
      </w:pPr>
      <w:r w:rsidRPr="001B7FB4">
        <w:rPr>
          <w:kern w:val="2"/>
          <w14:ligatures w14:val="standardContextual"/>
        </w:rPr>
        <w:t>It is important to pay particular attention to participation of rights holders—in particular women and vulnerable and marginalized groups—to ensure the application of a gender-responsive approach. It is also important to specify ethical safeguards that will be employed.</w:t>
      </w:r>
    </w:p>
    <w:p w14:paraId="6FF3DECA" w14:textId="77777777" w:rsidR="001B7FB4" w:rsidRPr="001B7FB4" w:rsidRDefault="001B7FB4" w:rsidP="001B7FB4">
      <w:pPr>
        <w:jc w:val="both"/>
        <w:rPr>
          <w:kern w:val="2"/>
          <w14:ligatures w14:val="standardContextual"/>
        </w:rPr>
      </w:pPr>
      <w:r w:rsidRPr="001B7FB4">
        <w:rPr>
          <w:kern w:val="2"/>
          <w14:ligatures w14:val="standardContextual"/>
        </w:rPr>
        <w:t>The evaluators are expected to validate findings through engagement with stakeholders at stakeholder workshops, debriefings, or other forms of engagement.</w:t>
      </w:r>
    </w:p>
    <w:p w14:paraId="79B6EC1B" w14:textId="77777777" w:rsidR="001B7FB4" w:rsidRPr="001B7FB4" w:rsidRDefault="001B7FB4" w:rsidP="001B7FB4">
      <w:pPr>
        <w:jc w:val="both"/>
        <w:rPr>
          <w:kern w:val="2"/>
          <w14:ligatures w14:val="standardContextual"/>
        </w:rPr>
      </w:pPr>
      <w:r w:rsidRPr="001B7FB4">
        <w:rPr>
          <w:kern w:val="2"/>
          <w14:ligatures w14:val="standardContextual"/>
        </w:rPr>
        <w:t>The evaluation team is expected to establish the boundaries for the evaluation, especially in terms of which stakeholders and relationships will be included or excluded from the evaluation. These will need to be discussed during the inception phase of the evaluation.</w:t>
      </w:r>
    </w:p>
    <w:p w14:paraId="73A5CC5E" w14:textId="6F9A3D98" w:rsidR="00E923D5" w:rsidRPr="00137BC0" w:rsidRDefault="00E923D5" w:rsidP="00A60B01">
      <w:pPr>
        <w:pStyle w:val="ListParagraph"/>
        <w:numPr>
          <w:ilvl w:val="0"/>
          <w:numId w:val="39"/>
        </w:numPr>
        <w:jc w:val="both"/>
        <w:rPr>
          <w:b/>
          <w:bCs/>
        </w:rPr>
      </w:pPr>
      <w:r w:rsidRPr="00137BC0">
        <w:rPr>
          <w:b/>
          <w:bCs/>
        </w:rPr>
        <w:t>Ethical code of conduct</w:t>
      </w:r>
    </w:p>
    <w:p w14:paraId="3A9E296F" w14:textId="77777777" w:rsidR="00E923D5" w:rsidRPr="004B6DAD" w:rsidRDefault="00E923D5" w:rsidP="00E923D5">
      <w:pPr>
        <w:jc w:val="both"/>
      </w:pPr>
      <w:r w:rsidRPr="004B6DAD">
        <w:t xml:space="preserve">UN Women has developed a UN Women Evaluation Consultants Agreement Form for evaluators that must be signed as part of the contracting process, which is based on the UNEG Ethical Guidelines and </w:t>
      </w:r>
      <w:r w:rsidRPr="004B6DAD">
        <w:lastRenderedPageBreak/>
        <w:t>Code of Conduct. These documents will be annexed to the contract. The UNEG guidelines note the importance of ethical conduct for the following reasons:</w:t>
      </w:r>
    </w:p>
    <w:p w14:paraId="60A867C1" w14:textId="77777777" w:rsidR="00E923D5" w:rsidRPr="004B6DAD" w:rsidRDefault="00E923D5" w:rsidP="00E923D5">
      <w:pPr>
        <w:ind w:left="567"/>
        <w:jc w:val="both"/>
      </w:pPr>
      <w:r w:rsidRPr="004B6DAD">
        <w:t xml:space="preserve">1. Responsible use of power: All those engaged in evaluation processes are responsible for upholding the proper conduct of the </w:t>
      </w:r>
      <w:proofErr w:type="gramStart"/>
      <w:r w:rsidRPr="004B6DAD">
        <w:t>evaluation;</w:t>
      </w:r>
      <w:proofErr w:type="gramEnd"/>
    </w:p>
    <w:p w14:paraId="37A14E8D" w14:textId="77777777" w:rsidR="00E923D5" w:rsidRPr="004B6DAD" w:rsidRDefault="00E923D5" w:rsidP="00E923D5">
      <w:pPr>
        <w:ind w:left="567"/>
        <w:jc w:val="both"/>
      </w:pPr>
      <w:r w:rsidRPr="004B6DAD">
        <w:t xml:space="preserve">2. Ensuring credibility: With a fair, impartial and complete assessment, </w:t>
      </w:r>
      <w:proofErr w:type="gramStart"/>
      <w:r w:rsidRPr="004B6DAD">
        <w:t>stake- holders</w:t>
      </w:r>
      <w:proofErr w:type="gramEnd"/>
      <w:r w:rsidRPr="004B6DAD">
        <w:t xml:space="preserve"> are more likely to have faith in the results of an evaluation and to take note of the </w:t>
      </w:r>
      <w:proofErr w:type="gramStart"/>
      <w:r w:rsidRPr="004B6DAD">
        <w:t>recommendations;</w:t>
      </w:r>
      <w:proofErr w:type="gramEnd"/>
    </w:p>
    <w:p w14:paraId="424F3F3B" w14:textId="77777777" w:rsidR="00E923D5" w:rsidRPr="004B6DAD" w:rsidRDefault="00E923D5" w:rsidP="00E923D5">
      <w:pPr>
        <w:ind w:left="567"/>
        <w:jc w:val="both"/>
      </w:pPr>
      <w:r w:rsidRPr="004B6DAD">
        <w:t xml:space="preserve">3. Responsible use of resources: Ethical conduct in evaluation increases the chances of acceptance by the parties to the evaluation and therefore the likelihood that </w:t>
      </w:r>
      <w:proofErr w:type="gramStart"/>
      <w:r w:rsidRPr="004B6DAD">
        <w:t>the investment</w:t>
      </w:r>
      <w:proofErr w:type="gramEnd"/>
      <w:r w:rsidRPr="004B6DAD">
        <w:t xml:space="preserve"> in the evaluation will result in improved outcomes.</w:t>
      </w:r>
    </w:p>
    <w:p w14:paraId="75398343" w14:textId="77777777" w:rsidR="00E923D5" w:rsidRPr="004B6DAD" w:rsidRDefault="00E923D5" w:rsidP="00E923D5">
      <w:pPr>
        <w:jc w:val="both"/>
      </w:pPr>
      <w:r w:rsidRPr="004B6DAD">
        <w:t>Specific safeguards must be put in place to protect the safety (both physical and psychological) of both respondents and those collecting the data. These should include:</w:t>
      </w:r>
    </w:p>
    <w:p w14:paraId="3A6D9076" w14:textId="77777777" w:rsidR="00E923D5" w:rsidRPr="004B6DAD" w:rsidRDefault="00E923D5" w:rsidP="00E923D5">
      <w:pPr>
        <w:ind w:left="709"/>
        <w:jc w:val="both"/>
      </w:pPr>
      <w:r w:rsidRPr="004B6DAD">
        <w:t xml:space="preserve">1. A plan is in place to protect the rights of the respondent, including privacy and confidentiality. As well in case </w:t>
      </w:r>
      <w:proofErr w:type="gramStart"/>
      <w:r w:rsidRPr="004B6DAD">
        <w:t>on</w:t>
      </w:r>
      <w:proofErr w:type="gramEnd"/>
      <w:r w:rsidRPr="004B6DAD">
        <w:t xml:space="preserve"> missions in the fields will be allowed the health protection measures to be </w:t>
      </w:r>
      <w:proofErr w:type="gramStart"/>
      <w:r w:rsidRPr="004B6DAD">
        <w:t>envisaged;</w:t>
      </w:r>
      <w:proofErr w:type="gramEnd"/>
    </w:p>
    <w:p w14:paraId="184BC0BB" w14:textId="77777777" w:rsidR="00E923D5" w:rsidRPr="004B6DAD" w:rsidRDefault="00E923D5" w:rsidP="00E923D5">
      <w:pPr>
        <w:ind w:left="709"/>
        <w:jc w:val="both"/>
      </w:pPr>
      <w:r w:rsidRPr="004B6DAD">
        <w:t xml:space="preserve">2. The interviewer or data collector is trained in collecting sensitive information, and if the topic of the evaluation is focused on violence against women, they should have previous experience in this </w:t>
      </w:r>
      <w:proofErr w:type="gramStart"/>
      <w:r w:rsidRPr="004B6DAD">
        <w:t>area;</w:t>
      </w:r>
      <w:proofErr w:type="gramEnd"/>
    </w:p>
    <w:p w14:paraId="2D2D92D0" w14:textId="77777777" w:rsidR="00E923D5" w:rsidRPr="004B6DAD" w:rsidRDefault="00E923D5" w:rsidP="00E923D5">
      <w:pPr>
        <w:ind w:left="709"/>
        <w:jc w:val="both"/>
      </w:pPr>
      <w:r w:rsidRPr="004B6DAD">
        <w:t xml:space="preserve">3. Data collection tools are designed in a way that </w:t>
      </w:r>
      <w:proofErr w:type="gramStart"/>
      <w:r w:rsidRPr="004B6DAD">
        <w:t>are</w:t>
      </w:r>
      <w:proofErr w:type="gramEnd"/>
      <w:r w:rsidRPr="004B6DAD">
        <w:t xml:space="preserve"> culturally appropriate and do not create distress for </w:t>
      </w:r>
      <w:proofErr w:type="gramStart"/>
      <w:r w:rsidRPr="004B6DAD">
        <w:t>respondents;</w:t>
      </w:r>
      <w:proofErr w:type="gramEnd"/>
    </w:p>
    <w:p w14:paraId="4865F6FA" w14:textId="77777777" w:rsidR="00E923D5" w:rsidRPr="004B6DAD" w:rsidRDefault="00E923D5" w:rsidP="00E923D5">
      <w:pPr>
        <w:ind w:left="709"/>
        <w:jc w:val="both"/>
      </w:pPr>
      <w:r w:rsidRPr="004B6DAD">
        <w:t xml:space="preserve">4. Data collection visits are organized at the appropriate time and place </w:t>
      </w:r>
      <w:proofErr w:type="gramStart"/>
      <w:r w:rsidRPr="004B6DAD">
        <w:t>so as to</w:t>
      </w:r>
      <w:proofErr w:type="gramEnd"/>
      <w:r w:rsidRPr="004B6DAD">
        <w:t xml:space="preserve"> minimize risk to </w:t>
      </w:r>
      <w:proofErr w:type="gramStart"/>
      <w:r w:rsidRPr="004B6DAD">
        <w:t>respondents;</w:t>
      </w:r>
      <w:proofErr w:type="gramEnd"/>
    </w:p>
    <w:p w14:paraId="0AC09E41" w14:textId="77777777" w:rsidR="00E923D5" w:rsidRPr="004B6DAD" w:rsidRDefault="00E923D5" w:rsidP="00E923D5">
      <w:pPr>
        <w:ind w:left="709"/>
        <w:jc w:val="both"/>
      </w:pPr>
      <w:r w:rsidRPr="004B6DAD">
        <w:t xml:space="preserve">5. The interviewer or data collector </w:t>
      </w:r>
      <w:proofErr w:type="gramStart"/>
      <w:r w:rsidRPr="004B6DAD">
        <w:t>is able to</w:t>
      </w:r>
      <w:proofErr w:type="gramEnd"/>
      <w:r w:rsidRPr="004B6DAD">
        <w:t xml:space="preserve"> provide information on how individuals in situations of risk can seek support.</w:t>
      </w:r>
    </w:p>
    <w:p w14:paraId="1A83D764" w14:textId="77777777" w:rsidR="00E923D5" w:rsidRPr="004B6DAD" w:rsidRDefault="00E923D5" w:rsidP="00E923D5">
      <w:pPr>
        <w:jc w:val="both"/>
      </w:pPr>
      <w:r w:rsidRPr="004B6DAD">
        <w:t xml:space="preserve">The evaluation’s value added is its impartial and systematic assessment of the </w:t>
      </w:r>
      <w:proofErr w:type="spellStart"/>
      <w:r w:rsidRPr="004B6DAD">
        <w:t>programme</w:t>
      </w:r>
      <w:proofErr w:type="spellEnd"/>
      <w:r w:rsidRPr="004B6DAD">
        <w:t xml:space="preserve"> or intervention. As with the other stages of the evaluation, involvement of stakeholders should not interfere with the impartiality of the evaluation.</w:t>
      </w:r>
    </w:p>
    <w:p w14:paraId="2367107F" w14:textId="0BB846E5" w:rsidR="00E923D5" w:rsidRPr="004B6DAD" w:rsidRDefault="00E923D5" w:rsidP="00E923D5">
      <w:pPr>
        <w:jc w:val="both"/>
      </w:pPr>
      <w:r w:rsidRPr="004B6DAD">
        <w:t>The evaluator(s) have the final judgment on the findings, conclusions and recommendations of the evaluation report, and the evaluator(s) must be protected from pressures to change information in the report.</w:t>
      </w:r>
    </w:p>
    <w:p w14:paraId="7227131C" w14:textId="77777777" w:rsidR="00376DD5" w:rsidRPr="00ED45B8" w:rsidRDefault="00376DD5" w:rsidP="00376DD5">
      <w:pPr>
        <w:rPr>
          <w:rFonts w:cstheme="minorHAnsi"/>
          <w:b/>
          <w:bCs/>
        </w:rPr>
      </w:pPr>
    </w:p>
    <w:p w14:paraId="6014FBED" w14:textId="06A93913" w:rsidR="00376DD5" w:rsidRPr="00ED45B8" w:rsidRDefault="00CB77A7" w:rsidP="609FA944">
      <w:pPr>
        <w:rPr>
          <w:rFonts w:cstheme="minorHAnsi"/>
          <w:b/>
          <w:bCs/>
        </w:rPr>
      </w:pPr>
      <w:r>
        <w:rPr>
          <w:rFonts w:cstheme="minorHAnsi"/>
          <w:b/>
          <w:bCs/>
        </w:rPr>
        <w:t xml:space="preserve">X. </w:t>
      </w:r>
      <w:r w:rsidR="00A37B08" w:rsidRPr="00A37B08">
        <w:rPr>
          <w:rFonts w:cstheme="minorHAnsi"/>
          <w:b/>
          <w:bCs/>
        </w:rPr>
        <w:t>Evaluation time frame and deliverables</w:t>
      </w:r>
    </w:p>
    <w:p w14:paraId="20119C86" w14:textId="7D926DBE" w:rsidR="00376DD5" w:rsidRPr="00ED45B8" w:rsidRDefault="00376DD5" w:rsidP="00376DD5">
      <w:r w:rsidRPr="121064B4">
        <w:t xml:space="preserve">The evaluation is expected to be conducted according to the following time frame (preliminary estimations), with the Inception Phase commencing in </w:t>
      </w:r>
      <w:r w:rsidR="003E531A">
        <w:t>May</w:t>
      </w:r>
      <w:r w:rsidRPr="121064B4">
        <w:t xml:space="preserve"> 202</w:t>
      </w:r>
      <w:r w:rsidR="003E531A">
        <w:t>5</w:t>
      </w:r>
      <w:r w:rsidRPr="121064B4">
        <w:t xml:space="preserve"> and the entire evaluation process expected to be concluded towards the end of </w:t>
      </w:r>
      <w:r w:rsidR="003E531A">
        <w:t xml:space="preserve">November </w:t>
      </w:r>
      <w:r>
        <w:t>202</w:t>
      </w:r>
      <w:r w:rsidR="2C42EC4B" w:rsidRPr="03F687D7">
        <w:t>5</w:t>
      </w:r>
      <w:r w:rsidRPr="121064B4">
        <w:t>.</w:t>
      </w:r>
    </w:p>
    <w:tbl>
      <w:tblPr>
        <w:tblStyle w:val="TableGrid1"/>
        <w:tblW w:w="0" w:type="auto"/>
        <w:tblLook w:val="04A0" w:firstRow="1" w:lastRow="0" w:firstColumn="1" w:lastColumn="0" w:noHBand="0" w:noVBand="1"/>
      </w:tblPr>
      <w:tblGrid>
        <w:gridCol w:w="3058"/>
        <w:gridCol w:w="3059"/>
        <w:gridCol w:w="3062"/>
      </w:tblGrid>
      <w:tr w:rsidR="00376DD5" w:rsidRPr="00ED45B8" w14:paraId="570BEB63" w14:textId="77777777" w:rsidTr="651E5566">
        <w:tc>
          <w:tcPr>
            <w:tcW w:w="3116" w:type="dxa"/>
            <w:shd w:val="clear" w:color="auto" w:fill="B4C6E7" w:themeFill="accent1" w:themeFillTint="66"/>
          </w:tcPr>
          <w:p w14:paraId="5EAE89F5" w14:textId="77777777" w:rsidR="00376DD5" w:rsidRPr="00B145F4" w:rsidRDefault="00376DD5" w:rsidP="00376DD5">
            <w:pPr>
              <w:rPr>
                <w:rFonts w:cstheme="minorHAnsi"/>
                <w:b/>
                <w:bCs/>
                <w:highlight w:val="yellow"/>
              </w:rPr>
            </w:pPr>
            <w:r w:rsidRPr="00B145F4">
              <w:rPr>
                <w:rFonts w:cstheme="minorHAnsi"/>
                <w:b/>
                <w:bCs/>
              </w:rPr>
              <w:t>Task</w:t>
            </w:r>
          </w:p>
        </w:tc>
        <w:tc>
          <w:tcPr>
            <w:tcW w:w="3117" w:type="dxa"/>
            <w:shd w:val="clear" w:color="auto" w:fill="B4C6E7" w:themeFill="accent1" w:themeFillTint="66"/>
          </w:tcPr>
          <w:p w14:paraId="68EF6E91" w14:textId="77777777" w:rsidR="00376DD5" w:rsidRPr="00B145F4" w:rsidRDefault="00376DD5" w:rsidP="00376DD5">
            <w:pPr>
              <w:rPr>
                <w:rFonts w:cstheme="minorHAnsi"/>
                <w:b/>
                <w:bCs/>
                <w:highlight w:val="yellow"/>
              </w:rPr>
            </w:pPr>
            <w:r w:rsidRPr="00B145F4">
              <w:rPr>
                <w:rFonts w:cstheme="minorHAnsi"/>
                <w:b/>
                <w:bCs/>
              </w:rPr>
              <w:t>Time frame</w:t>
            </w:r>
          </w:p>
        </w:tc>
        <w:tc>
          <w:tcPr>
            <w:tcW w:w="3117" w:type="dxa"/>
            <w:shd w:val="clear" w:color="auto" w:fill="B4C6E7" w:themeFill="accent1" w:themeFillTint="66"/>
          </w:tcPr>
          <w:p w14:paraId="4471A677" w14:textId="77777777" w:rsidR="00376DD5" w:rsidRPr="00B145F4" w:rsidRDefault="00376DD5" w:rsidP="00376DD5">
            <w:pPr>
              <w:rPr>
                <w:rFonts w:cstheme="minorHAnsi"/>
                <w:b/>
                <w:bCs/>
                <w:highlight w:val="yellow"/>
              </w:rPr>
            </w:pPr>
            <w:r w:rsidRPr="00B145F4">
              <w:rPr>
                <w:rFonts w:cstheme="minorHAnsi"/>
                <w:b/>
                <w:bCs/>
              </w:rPr>
              <w:t>Responsible party</w:t>
            </w:r>
          </w:p>
        </w:tc>
      </w:tr>
      <w:tr w:rsidR="00376DD5" w:rsidRPr="00ED45B8" w14:paraId="7031EB65" w14:textId="77777777" w:rsidTr="651E5566">
        <w:tc>
          <w:tcPr>
            <w:tcW w:w="3116" w:type="dxa"/>
            <w:shd w:val="clear" w:color="auto" w:fill="auto"/>
          </w:tcPr>
          <w:p w14:paraId="7F520BBA" w14:textId="19E605C8" w:rsidR="00376DD5" w:rsidRPr="00ED45B8" w:rsidRDefault="00376DD5" w:rsidP="00376DD5">
            <w:pPr>
              <w:rPr>
                <w:rFonts w:cstheme="minorHAnsi"/>
              </w:rPr>
            </w:pPr>
            <w:r w:rsidRPr="00ED45B8">
              <w:rPr>
                <w:rFonts w:cstheme="minorHAnsi"/>
              </w:rPr>
              <w:lastRenderedPageBreak/>
              <w:t xml:space="preserve">Virtual inception </w:t>
            </w:r>
            <w:r w:rsidR="004D53F8">
              <w:rPr>
                <w:rFonts w:cstheme="minorHAnsi"/>
              </w:rPr>
              <w:t>workshop</w:t>
            </w:r>
          </w:p>
          <w:p w14:paraId="0998EBD0" w14:textId="77777777" w:rsidR="00376DD5" w:rsidRPr="00ED45B8" w:rsidRDefault="00376DD5" w:rsidP="00376DD5">
            <w:pPr>
              <w:rPr>
                <w:rFonts w:cstheme="minorHAnsi"/>
              </w:rPr>
            </w:pPr>
          </w:p>
        </w:tc>
        <w:tc>
          <w:tcPr>
            <w:tcW w:w="3117" w:type="dxa"/>
            <w:shd w:val="clear" w:color="auto" w:fill="auto"/>
          </w:tcPr>
          <w:p w14:paraId="4A9B4D2C" w14:textId="1559DF69" w:rsidR="00376DD5" w:rsidRPr="005F38CD" w:rsidRDefault="78A78F23" w:rsidP="651E5566">
            <w:r w:rsidRPr="005F38CD">
              <w:t xml:space="preserve">A one-day virtual inception </w:t>
            </w:r>
            <w:r w:rsidR="5984CB37" w:rsidRPr="005F38CD">
              <w:t>workshop</w:t>
            </w:r>
            <w:r w:rsidRPr="005F38CD">
              <w:t xml:space="preserve"> between evaluators and</w:t>
            </w:r>
            <w:r w:rsidR="5984CB37" w:rsidRPr="005F38CD">
              <w:t xml:space="preserve"> all</w:t>
            </w:r>
            <w:r w:rsidRPr="005F38CD">
              <w:t xml:space="preserve"> CO </w:t>
            </w:r>
            <w:r w:rsidR="5984CB37" w:rsidRPr="005F38CD">
              <w:t xml:space="preserve">staff </w:t>
            </w:r>
            <w:r w:rsidRPr="005F38CD">
              <w:t xml:space="preserve">will take place </w:t>
            </w:r>
            <w:r w:rsidR="00197C3B" w:rsidRPr="00517EF0">
              <w:t>in</w:t>
            </w:r>
            <w:r w:rsidR="315FC8AD" w:rsidRPr="00517EF0">
              <w:t xml:space="preserve"> </w:t>
            </w:r>
            <w:r w:rsidR="76B8766C" w:rsidRPr="00517EF0">
              <w:t>May</w:t>
            </w:r>
            <w:r w:rsidRPr="00517EF0">
              <w:t xml:space="preserve"> 202</w:t>
            </w:r>
            <w:r w:rsidR="3AFD6C80" w:rsidRPr="00517EF0">
              <w:t>5</w:t>
            </w:r>
            <w:r w:rsidRPr="00517EF0">
              <w:t>.</w:t>
            </w:r>
          </w:p>
          <w:p w14:paraId="42EC7D2E" w14:textId="77777777" w:rsidR="00376DD5" w:rsidRPr="005F38CD" w:rsidRDefault="00376DD5" w:rsidP="00376DD5">
            <w:pPr>
              <w:rPr>
                <w:rFonts w:cstheme="minorHAnsi"/>
              </w:rPr>
            </w:pPr>
          </w:p>
        </w:tc>
        <w:tc>
          <w:tcPr>
            <w:tcW w:w="3117" w:type="dxa"/>
            <w:shd w:val="clear" w:color="auto" w:fill="auto"/>
          </w:tcPr>
          <w:p w14:paraId="058B32A5" w14:textId="77777777" w:rsidR="00376DD5" w:rsidRPr="00ED45B8" w:rsidRDefault="00376DD5" w:rsidP="00376DD5">
            <w:pPr>
              <w:rPr>
                <w:rFonts w:cstheme="minorHAnsi"/>
              </w:rPr>
            </w:pPr>
            <w:r w:rsidRPr="00ED45B8">
              <w:rPr>
                <w:rFonts w:cstheme="minorHAnsi"/>
              </w:rPr>
              <w:t>Evaluators/UN Women CO</w:t>
            </w:r>
          </w:p>
          <w:p w14:paraId="48228AC1" w14:textId="77777777" w:rsidR="00376DD5" w:rsidRPr="00ED45B8" w:rsidRDefault="00376DD5" w:rsidP="00376DD5">
            <w:pPr>
              <w:rPr>
                <w:rFonts w:cstheme="minorHAnsi"/>
              </w:rPr>
            </w:pPr>
          </w:p>
        </w:tc>
      </w:tr>
      <w:tr w:rsidR="00376DD5" w:rsidRPr="00ED45B8" w14:paraId="7F6D92E2" w14:textId="77777777" w:rsidTr="651E5566">
        <w:tc>
          <w:tcPr>
            <w:tcW w:w="3116" w:type="dxa"/>
            <w:shd w:val="clear" w:color="auto" w:fill="auto"/>
          </w:tcPr>
          <w:p w14:paraId="4620875D" w14:textId="77777777" w:rsidR="00376DD5" w:rsidRPr="00ED45B8" w:rsidRDefault="00376DD5" w:rsidP="00376DD5">
            <w:pPr>
              <w:rPr>
                <w:rFonts w:cstheme="minorHAnsi"/>
              </w:rPr>
            </w:pPr>
            <w:r w:rsidRPr="00ED45B8">
              <w:rPr>
                <w:rFonts w:cstheme="minorHAnsi"/>
              </w:rPr>
              <w:t>Inception report and EMG comments</w:t>
            </w:r>
          </w:p>
          <w:p w14:paraId="68F5D66C" w14:textId="77777777" w:rsidR="00376DD5" w:rsidRPr="00ED45B8" w:rsidRDefault="00376DD5" w:rsidP="00376DD5">
            <w:pPr>
              <w:rPr>
                <w:rFonts w:cstheme="minorHAnsi"/>
              </w:rPr>
            </w:pPr>
          </w:p>
        </w:tc>
        <w:tc>
          <w:tcPr>
            <w:tcW w:w="3117" w:type="dxa"/>
            <w:shd w:val="clear" w:color="auto" w:fill="auto"/>
          </w:tcPr>
          <w:p w14:paraId="3A2FCCB2" w14:textId="0CD51B95" w:rsidR="00376DD5" w:rsidRPr="005F38CD" w:rsidRDefault="78A78F23" w:rsidP="651E5566">
            <w:r w:rsidRPr="005F38CD">
              <w:t xml:space="preserve">Submission 2 </w:t>
            </w:r>
            <w:proofErr w:type="gramStart"/>
            <w:r w:rsidRPr="005F38CD">
              <w:t>week</w:t>
            </w:r>
            <w:proofErr w:type="gramEnd"/>
            <w:r w:rsidRPr="005F38CD">
              <w:t xml:space="preserve"> after the virtual meeting by </w:t>
            </w:r>
            <w:r w:rsidR="4EC4270B" w:rsidRPr="00517EF0">
              <w:t>June</w:t>
            </w:r>
            <w:r w:rsidR="5F991953" w:rsidRPr="00517EF0">
              <w:t xml:space="preserve"> </w:t>
            </w:r>
            <w:r w:rsidRPr="00517EF0">
              <w:t>202</w:t>
            </w:r>
            <w:r w:rsidR="315FC8AD" w:rsidRPr="00517EF0">
              <w:t>5</w:t>
            </w:r>
          </w:p>
          <w:p w14:paraId="56CC8BE0" w14:textId="77777777" w:rsidR="00376DD5" w:rsidRPr="005F38CD" w:rsidRDefault="00376DD5" w:rsidP="00376DD5">
            <w:pPr>
              <w:rPr>
                <w:rFonts w:cstheme="minorHAnsi"/>
              </w:rPr>
            </w:pPr>
          </w:p>
        </w:tc>
        <w:tc>
          <w:tcPr>
            <w:tcW w:w="3117" w:type="dxa"/>
            <w:shd w:val="clear" w:color="auto" w:fill="auto"/>
          </w:tcPr>
          <w:p w14:paraId="001EE799" w14:textId="77777777" w:rsidR="00376DD5" w:rsidRPr="00ED45B8" w:rsidRDefault="00376DD5" w:rsidP="00376DD5">
            <w:pPr>
              <w:rPr>
                <w:rFonts w:cstheme="minorHAnsi"/>
              </w:rPr>
            </w:pPr>
            <w:r w:rsidRPr="00ED45B8">
              <w:rPr>
                <w:rFonts w:cstheme="minorHAnsi"/>
              </w:rPr>
              <w:t>Evaluators, EMG, IES</w:t>
            </w:r>
          </w:p>
          <w:p w14:paraId="3CA7762E" w14:textId="77777777" w:rsidR="00376DD5" w:rsidRPr="00ED45B8" w:rsidRDefault="00376DD5" w:rsidP="00376DD5">
            <w:pPr>
              <w:rPr>
                <w:rFonts w:cstheme="minorHAnsi"/>
              </w:rPr>
            </w:pPr>
          </w:p>
        </w:tc>
      </w:tr>
      <w:tr w:rsidR="00376DD5" w:rsidRPr="00ED45B8" w14:paraId="41CDC574" w14:textId="77777777" w:rsidTr="651E5566">
        <w:tc>
          <w:tcPr>
            <w:tcW w:w="3116" w:type="dxa"/>
            <w:shd w:val="clear" w:color="auto" w:fill="auto"/>
          </w:tcPr>
          <w:p w14:paraId="29A8DDF7" w14:textId="77777777" w:rsidR="00376DD5" w:rsidRPr="00ED45B8" w:rsidRDefault="00376DD5" w:rsidP="00376DD5">
            <w:pPr>
              <w:rPr>
                <w:rFonts w:cstheme="minorHAnsi"/>
              </w:rPr>
            </w:pPr>
            <w:r w:rsidRPr="14E2EC67">
              <w:t>Data collection</w:t>
            </w:r>
            <w:r w:rsidRPr="14E2EC67">
              <w:rPr>
                <w:rFonts w:eastAsia="Calibri"/>
                <w:vertAlign w:val="superscript"/>
                <w:lang w:val="en-CA"/>
              </w:rPr>
              <w:footnoteReference w:id="24"/>
            </w:r>
          </w:p>
          <w:p w14:paraId="4E581BEE" w14:textId="77777777" w:rsidR="00376DD5" w:rsidRPr="00ED45B8" w:rsidRDefault="00376DD5" w:rsidP="00376DD5">
            <w:pPr>
              <w:rPr>
                <w:rFonts w:cstheme="minorHAnsi"/>
              </w:rPr>
            </w:pPr>
          </w:p>
        </w:tc>
        <w:tc>
          <w:tcPr>
            <w:tcW w:w="3117" w:type="dxa"/>
            <w:shd w:val="clear" w:color="auto" w:fill="auto"/>
          </w:tcPr>
          <w:p w14:paraId="25345314" w14:textId="6A986130" w:rsidR="00376DD5" w:rsidRPr="00ED45B8" w:rsidRDefault="099090A3">
            <w:r w:rsidRPr="651E5566">
              <w:t>3</w:t>
            </w:r>
            <w:r w:rsidR="78A78F23" w:rsidRPr="651E5566">
              <w:t xml:space="preserve"> weeks – including a </w:t>
            </w:r>
            <w:r w:rsidRPr="651E5566">
              <w:t>one</w:t>
            </w:r>
            <w:r w:rsidR="78A78F23" w:rsidRPr="651E5566">
              <w:t xml:space="preserve">-week data collection mission (specific dates for in country data collection mission </w:t>
            </w:r>
            <w:proofErr w:type="gramStart"/>
            <w:r w:rsidR="75582F76" w:rsidRPr="651E5566">
              <w:t>July,</w:t>
            </w:r>
            <w:proofErr w:type="gramEnd"/>
            <w:r w:rsidR="75582F76" w:rsidRPr="651E5566">
              <w:t xml:space="preserve"> 2025</w:t>
            </w:r>
          </w:p>
          <w:p w14:paraId="6363E308" w14:textId="77777777" w:rsidR="00376DD5" w:rsidRPr="00ED45B8" w:rsidRDefault="00376DD5" w:rsidP="00376DD5">
            <w:pPr>
              <w:rPr>
                <w:rFonts w:cstheme="minorHAnsi"/>
              </w:rPr>
            </w:pPr>
          </w:p>
        </w:tc>
        <w:tc>
          <w:tcPr>
            <w:tcW w:w="3117" w:type="dxa"/>
            <w:shd w:val="clear" w:color="auto" w:fill="auto"/>
          </w:tcPr>
          <w:p w14:paraId="0A098FAA" w14:textId="77777777" w:rsidR="00376DD5" w:rsidRPr="00ED45B8" w:rsidRDefault="00376DD5" w:rsidP="00376DD5">
            <w:pPr>
              <w:rPr>
                <w:rFonts w:cstheme="minorHAnsi"/>
              </w:rPr>
            </w:pPr>
            <w:r w:rsidRPr="00ED45B8">
              <w:rPr>
                <w:rFonts w:cstheme="minorHAnsi"/>
              </w:rPr>
              <w:t>Evaluators</w:t>
            </w:r>
          </w:p>
          <w:p w14:paraId="2BD9137F" w14:textId="77777777" w:rsidR="00376DD5" w:rsidRPr="00ED45B8" w:rsidRDefault="00376DD5" w:rsidP="00376DD5">
            <w:pPr>
              <w:rPr>
                <w:rFonts w:cstheme="minorHAnsi"/>
              </w:rPr>
            </w:pPr>
          </w:p>
        </w:tc>
      </w:tr>
      <w:tr w:rsidR="00376DD5" w:rsidRPr="00ED45B8" w14:paraId="7FF8F065" w14:textId="77777777" w:rsidTr="651E5566">
        <w:tc>
          <w:tcPr>
            <w:tcW w:w="3116" w:type="dxa"/>
            <w:shd w:val="clear" w:color="auto" w:fill="auto"/>
          </w:tcPr>
          <w:p w14:paraId="0E1CD693" w14:textId="77777777" w:rsidR="00376DD5" w:rsidRPr="00ED45B8" w:rsidRDefault="00376DD5" w:rsidP="00376DD5">
            <w:pPr>
              <w:rPr>
                <w:rFonts w:cstheme="minorHAnsi"/>
              </w:rPr>
            </w:pPr>
            <w:r w:rsidRPr="00ED45B8">
              <w:rPr>
                <w:rFonts w:cstheme="minorHAnsi"/>
              </w:rPr>
              <w:t>Data analysis and presentation of preliminary findings)</w:t>
            </w:r>
          </w:p>
          <w:p w14:paraId="03607A4E" w14:textId="77777777" w:rsidR="00376DD5" w:rsidRPr="00ED45B8" w:rsidRDefault="00376DD5" w:rsidP="00376DD5">
            <w:pPr>
              <w:rPr>
                <w:rFonts w:cstheme="minorHAnsi"/>
              </w:rPr>
            </w:pPr>
          </w:p>
        </w:tc>
        <w:tc>
          <w:tcPr>
            <w:tcW w:w="3117" w:type="dxa"/>
            <w:shd w:val="clear" w:color="auto" w:fill="auto"/>
          </w:tcPr>
          <w:p w14:paraId="2740BEF4" w14:textId="4AEF325D" w:rsidR="00376DD5" w:rsidRPr="00ED45B8" w:rsidRDefault="78A78F23" w:rsidP="651E5566">
            <w:r w:rsidRPr="651E5566">
              <w:t xml:space="preserve">3 weeks (post final data collection) – </w:t>
            </w:r>
            <w:r w:rsidR="65354D24" w:rsidRPr="651E5566">
              <w:t>September</w:t>
            </w:r>
            <w:r w:rsidRPr="651E5566">
              <w:t xml:space="preserve"> 202</w:t>
            </w:r>
            <w:r w:rsidR="55195334" w:rsidRPr="651E5566">
              <w:t>5</w:t>
            </w:r>
          </w:p>
          <w:p w14:paraId="79EA6E74" w14:textId="77777777" w:rsidR="00376DD5" w:rsidRPr="00ED45B8" w:rsidRDefault="00376DD5" w:rsidP="00376DD5">
            <w:pPr>
              <w:rPr>
                <w:rFonts w:cstheme="minorHAnsi"/>
              </w:rPr>
            </w:pPr>
          </w:p>
        </w:tc>
        <w:tc>
          <w:tcPr>
            <w:tcW w:w="3117" w:type="dxa"/>
            <w:shd w:val="clear" w:color="auto" w:fill="auto"/>
          </w:tcPr>
          <w:p w14:paraId="319C53D9" w14:textId="77777777" w:rsidR="00376DD5" w:rsidRPr="00ED45B8" w:rsidRDefault="00376DD5" w:rsidP="00376DD5">
            <w:pPr>
              <w:rPr>
                <w:rFonts w:cstheme="minorHAnsi"/>
              </w:rPr>
            </w:pPr>
            <w:r w:rsidRPr="00ED45B8">
              <w:rPr>
                <w:rFonts w:cstheme="minorHAnsi"/>
              </w:rPr>
              <w:t>Evaluators, ERG, EMG</w:t>
            </w:r>
          </w:p>
          <w:p w14:paraId="55498179" w14:textId="77777777" w:rsidR="00376DD5" w:rsidRPr="00ED45B8" w:rsidRDefault="00376DD5" w:rsidP="00376DD5">
            <w:pPr>
              <w:rPr>
                <w:rFonts w:cstheme="minorHAnsi"/>
              </w:rPr>
            </w:pPr>
          </w:p>
        </w:tc>
      </w:tr>
      <w:tr w:rsidR="00376DD5" w:rsidRPr="00ED45B8" w14:paraId="455392F9" w14:textId="77777777" w:rsidTr="651E5566">
        <w:tc>
          <w:tcPr>
            <w:tcW w:w="3116" w:type="dxa"/>
            <w:shd w:val="clear" w:color="auto" w:fill="auto"/>
          </w:tcPr>
          <w:p w14:paraId="0C2B530C" w14:textId="77777777" w:rsidR="00376DD5" w:rsidRPr="00ED45B8" w:rsidRDefault="00376DD5" w:rsidP="00376DD5">
            <w:pPr>
              <w:rPr>
                <w:rFonts w:cstheme="minorHAnsi"/>
              </w:rPr>
            </w:pPr>
            <w:r w:rsidRPr="00ED45B8">
              <w:rPr>
                <w:rFonts w:cstheme="minorHAnsi"/>
              </w:rPr>
              <w:t xml:space="preserve">Independent Evaluation Service, Evaluation Reference Group and Evaluation Management Group validation </w:t>
            </w:r>
          </w:p>
          <w:p w14:paraId="751DACAD" w14:textId="77777777" w:rsidR="00376DD5" w:rsidRPr="00ED45B8" w:rsidRDefault="00376DD5" w:rsidP="00376DD5">
            <w:pPr>
              <w:rPr>
                <w:rFonts w:cstheme="minorHAnsi"/>
              </w:rPr>
            </w:pPr>
          </w:p>
          <w:p w14:paraId="0E766754" w14:textId="77777777" w:rsidR="00376DD5" w:rsidRPr="00ED45B8" w:rsidRDefault="00376DD5" w:rsidP="00376DD5">
            <w:pPr>
              <w:rPr>
                <w:rFonts w:cstheme="minorHAnsi"/>
              </w:rPr>
            </w:pPr>
          </w:p>
        </w:tc>
        <w:tc>
          <w:tcPr>
            <w:tcW w:w="3117" w:type="dxa"/>
            <w:shd w:val="clear" w:color="auto" w:fill="auto"/>
          </w:tcPr>
          <w:p w14:paraId="6F66CC5E" w14:textId="372EDA48" w:rsidR="00376DD5" w:rsidRPr="00ED45B8" w:rsidRDefault="7C4AD82F" w:rsidP="651E5566">
            <w:r w:rsidRPr="651E5566">
              <w:t>October</w:t>
            </w:r>
            <w:r w:rsidR="19DB1B2F" w:rsidRPr="651E5566">
              <w:t xml:space="preserve"> </w:t>
            </w:r>
            <w:r w:rsidR="78A78F23" w:rsidRPr="651E5566">
              <w:t>202</w:t>
            </w:r>
            <w:r w:rsidR="33D87677" w:rsidRPr="651E5566">
              <w:t>5</w:t>
            </w:r>
          </w:p>
          <w:p w14:paraId="55BB1D98" w14:textId="77777777" w:rsidR="00376DD5" w:rsidRPr="00ED45B8" w:rsidRDefault="00376DD5" w:rsidP="00376DD5">
            <w:pPr>
              <w:rPr>
                <w:rFonts w:cstheme="minorHAnsi"/>
              </w:rPr>
            </w:pPr>
          </w:p>
        </w:tc>
        <w:tc>
          <w:tcPr>
            <w:tcW w:w="3117" w:type="dxa"/>
            <w:shd w:val="clear" w:color="auto" w:fill="auto"/>
          </w:tcPr>
          <w:p w14:paraId="066B3C58" w14:textId="77777777" w:rsidR="00376DD5" w:rsidRPr="00ED45B8" w:rsidRDefault="00376DD5" w:rsidP="00376DD5">
            <w:pPr>
              <w:rPr>
                <w:rFonts w:cstheme="minorHAnsi"/>
              </w:rPr>
            </w:pPr>
            <w:r w:rsidRPr="00ED45B8">
              <w:rPr>
                <w:rFonts w:cstheme="minorHAnsi"/>
              </w:rPr>
              <w:t>ERG, EMG, IES</w:t>
            </w:r>
          </w:p>
          <w:p w14:paraId="5AF6B390" w14:textId="77777777" w:rsidR="00376DD5" w:rsidRPr="00ED45B8" w:rsidRDefault="00376DD5" w:rsidP="00376DD5">
            <w:pPr>
              <w:rPr>
                <w:rFonts w:cstheme="minorHAnsi"/>
              </w:rPr>
            </w:pPr>
          </w:p>
        </w:tc>
      </w:tr>
      <w:tr w:rsidR="00376DD5" w:rsidRPr="00ED45B8" w14:paraId="566D0A39" w14:textId="77777777" w:rsidTr="651E5566">
        <w:tc>
          <w:tcPr>
            <w:tcW w:w="3116" w:type="dxa"/>
            <w:shd w:val="clear" w:color="auto" w:fill="auto"/>
          </w:tcPr>
          <w:p w14:paraId="323A375F" w14:textId="77777777" w:rsidR="00376DD5" w:rsidRPr="00ED45B8" w:rsidRDefault="00376DD5" w:rsidP="00376DD5">
            <w:pPr>
              <w:rPr>
                <w:rFonts w:cstheme="minorHAnsi"/>
              </w:rPr>
            </w:pPr>
            <w:r w:rsidRPr="00ED45B8">
              <w:rPr>
                <w:rFonts w:cstheme="minorHAnsi"/>
              </w:rPr>
              <w:t xml:space="preserve">Final Report and final validation </w:t>
            </w:r>
          </w:p>
          <w:p w14:paraId="7E6AF3FA" w14:textId="77777777" w:rsidR="00376DD5" w:rsidRPr="00ED45B8" w:rsidRDefault="00376DD5" w:rsidP="00376DD5">
            <w:pPr>
              <w:rPr>
                <w:rFonts w:cstheme="minorHAnsi"/>
              </w:rPr>
            </w:pPr>
          </w:p>
        </w:tc>
        <w:tc>
          <w:tcPr>
            <w:tcW w:w="3117" w:type="dxa"/>
            <w:shd w:val="clear" w:color="auto" w:fill="auto"/>
          </w:tcPr>
          <w:p w14:paraId="681EAE10" w14:textId="0B8E12A9" w:rsidR="00376DD5" w:rsidRPr="00ED45B8" w:rsidRDefault="005E2880" w:rsidP="651E5566">
            <w:r w:rsidRPr="651E5566">
              <w:t>November</w:t>
            </w:r>
            <w:r w:rsidR="1B844882" w:rsidRPr="651E5566">
              <w:t xml:space="preserve"> </w:t>
            </w:r>
            <w:r w:rsidR="78A78F23" w:rsidRPr="651E5566">
              <w:t>202</w:t>
            </w:r>
            <w:r w:rsidR="60F0F76E" w:rsidRPr="651E5566">
              <w:t>5</w:t>
            </w:r>
          </w:p>
          <w:p w14:paraId="7C08798B" w14:textId="77777777" w:rsidR="00376DD5" w:rsidRPr="00ED45B8" w:rsidRDefault="00376DD5" w:rsidP="00376DD5">
            <w:pPr>
              <w:rPr>
                <w:rFonts w:cstheme="minorHAnsi"/>
              </w:rPr>
            </w:pPr>
          </w:p>
        </w:tc>
        <w:tc>
          <w:tcPr>
            <w:tcW w:w="3117" w:type="dxa"/>
            <w:shd w:val="clear" w:color="auto" w:fill="auto"/>
          </w:tcPr>
          <w:p w14:paraId="6C2BD29D" w14:textId="77777777" w:rsidR="00376DD5" w:rsidRPr="00ED45B8" w:rsidRDefault="00376DD5" w:rsidP="00376DD5">
            <w:pPr>
              <w:rPr>
                <w:rFonts w:cstheme="minorHAnsi"/>
              </w:rPr>
            </w:pPr>
            <w:r w:rsidRPr="00ED45B8">
              <w:rPr>
                <w:rFonts w:cstheme="minorHAnsi"/>
              </w:rPr>
              <w:t>Evaluator</w:t>
            </w:r>
          </w:p>
          <w:p w14:paraId="683BBA75" w14:textId="77777777" w:rsidR="00376DD5" w:rsidRPr="00ED45B8" w:rsidRDefault="00376DD5" w:rsidP="00376DD5">
            <w:pPr>
              <w:rPr>
                <w:rFonts w:cstheme="minorHAnsi"/>
              </w:rPr>
            </w:pPr>
          </w:p>
        </w:tc>
      </w:tr>
      <w:tr w:rsidR="00376DD5" w:rsidRPr="00ED45B8" w14:paraId="606F080F" w14:textId="77777777" w:rsidTr="651E5566">
        <w:tc>
          <w:tcPr>
            <w:tcW w:w="3116" w:type="dxa"/>
            <w:shd w:val="clear" w:color="auto" w:fill="auto"/>
          </w:tcPr>
          <w:p w14:paraId="302DFFE1" w14:textId="77777777" w:rsidR="00376DD5" w:rsidRPr="00ED45B8" w:rsidRDefault="00376DD5" w:rsidP="00376DD5">
            <w:pPr>
              <w:rPr>
                <w:rFonts w:cstheme="minorHAnsi"/>
              </w:rPr>
            </w:pPr>
            <w:r w:rsidRPr="00ED45B8">
              <w:rPr>
                <w:rFonts w:cstheme="minorHAnsi"/>
              </w:rPr>
              <w:t>Use and follow-up</w:t>
            </w:r>
          </w:p>
          <w:p w14:paraId="6FBE260A" w14:textId="77777777" w:rsidR="00376DD5" w:rsidRPr="00ED45B8" w:rsidRDefault="00376DD5" w:rsidP="00376DD5">
            <w:pPr>
              <w:rPr>
                <w:rFonts w:cstheme="minorHAnsi"/>
              </w:rPr>
            </w:pPr>
          </w:p>
        </w:tc>
        <w:tc>
          <w:tcPr>
            <w:tcW w:w="3117" w:type="dxa"/>
            <w:shd w:val="clear" w:color="auto" w:fill="auto"/>
          </w:tcPr>
          <w:p w14:paraId="0C0CDA4B" w14:textId="5BD0CE9B" w:rsidR="00376DD5" w:rsidRPr="00ED45B8" w:rsidRDefault="00376DD5" w:rsidP="00376DD5">
            <w:pPr>
              <w:rPr>
                <w:rFonts w:cstheme="minorHAnsi"/>
              </w:rPr>
            </w:pPr>
            <w:r w:rsidRPr="00ED45B8">
              <w:rPr>
                <w:rFonts w:cstheme="minorHAnsi"/>
              </w:rPr>
              <w:t>Within 6 weeks after endorsement of final report</w:t>
            </w:r>
          </w:p>
        </w:tc>
        <w:tc>
          <w:tcPr>
            <w:tcW w:w="3117" w:type="dxa"/>
            <w:shd w:val="clear" w:color="auto" w:fill="auto"/>
          </w:tcPr>
          <w:p w14:paraId="641F1B3A" w14:textId="77777777" w:rsidR="00376DD5" w:rsidRPr="00ED45B8" w:rsidRDefault="00376DD5" w:rsidP="00376DD5">
            <w:pPr>
              <w:rPr>
                <w:rFonts w:cstheme="minorHAnsi"/>
              </w:rPr>
            </w:pPr>
            <w:r w:rsidRPr="00ED45B8">
              <w:rPr>
                <w:rFonts w:cstheme="minorHAnsi"/>
              </w:rPr>
              <w:t xml:space="preserve">UN Women CO </w:t>
            </w:r>
          </w:p>
          <w:p w14:paraId="186471D0" w14:textId="77777777" w:rsidR="00376DD5" w:rsidRPr="00ED45B8" w:rsidRDefault="00376DD5" w:rsidP="00376DD5">
            <w:pPr>
              <w:rPr>
                <w:rFonts w:cstheme="minorHAnsi"/>
              </w:rPr>
            </w:pPr>
          </w:p>
        </w:tc>
      </w:tr>
    </w:tbl>
    <w:p w14:paraId="18F3B6A0" w14:textId="0C8B34E8" w:rsidR="00376DD5" w:rsidRPr="00ED45B8" w:rsidRDefault="00376DD5" w:rsidP="00660A29">
      <w:pPr>
        <w:rPr>
          <w:rFonts w:cstheme="minorHAnsi"/>
        </w:rPr>
      </w:pPr>
    </w:p>
    <w:p w14:paraId="1111C0BC" w14:textId="62129611" w:rsidR="00376DD5" w:rsidRPr="00ED45B8" w:rsidRDefault="00861347" w:rsidP="00376DD5">
      <w:pPr>
        <w:jc w:val="both"/>
        <w:rPr>
          <w:rFonts w:cstheme="minorHAnsi"/>
          <w:b/>
          <w:bCs/>
        </w:rPr>
      </w:pPr>
      <w:bookmarkStart w:id="3" w:name="_Hlk78287291"/>
      <w:r>
        <w:rPr>
          <w:rFonts w:cstheme="minorHAnsi"/>
          <w:b/>
          <w:bCs/>
        </w:rPr>
        <w:t>IX</w:t>
      </w:r>
      <w:r w:rsidR="00376DD5" w:rsidRPr="00ED45B8">
        <w:rPr>
          <w:rFonts w:cstheme="minorHAnsi"/>
          <w:b/>
          <w:bCs/>
        </w:rPr>
        <w:t>. Management of the evaluation</w:t>
      </w:r>
    </w:p>
    <w:p w14:paraId="711B9C66" w14:textId="77777777" w:rsidR="00376DD5" w:rsidRPr="00ED45B8" w:rsidRDefault="00376DD5" w:rsidP="00376DD5">
      <w:pPr>
        <w:jc w:val="both"/>
        <w:rPr>
          <w:rFonts w:cstheme="minorHAnsi"/>
        </w:rPr>
      </w:pPr>
      <w:bookmarkStart w:id="4" w:name="_Hlk78263785"/>
      <w:r w:rsidRPr="00ED45B8">
        <w:rPr>
          <w:rFonts w:cstheme="minorHAnsi"/>
        </w:rPr>
        <w:t>The evaluation process will be led by UN Women Independent Evaluation Service and the management structure for this evaluation will include:</w:t>
      </w:r>
    </w:p>
    <w:bookmarkEnd w:id="4"/>
    <w:p w14:paraId="4B4BE66C" w14:textId="5E69FE43" w:rsidR="00376DD5" w:rsidRPr="00ED45B8" w:rsidRDefault="00376DD5" w:rsidP="00376DD5">
      <w:pPr>
        <w:spacing w:after="0"/>
        <w:ind w:left="142" w:hanging="142"/>
        <w:jc w:val="both"/>
        <w:rPr>
          <w:rFonts w:cstheme="minorHAnsi"/>
        </w:rPr>
      </w:pPr>
      <w:r w:rsidRPr="00ED45B8">
        <w:rPr>
          <w:rFonts w:cstheme="minorHAnsi"/>
        </w:rPr>
        <w:t xml:space="preserve">1. ECA Regional Evaluation Specialist (RES), who is a member of the UN Women Independent Evaluation Office, will be the evaluation team lead and the task manager for this evaluation and will be supported by the UN Women </w:t>
      </w:r>
      <w:r w:rsidR="00391EB6" w:rsidRPr="00ED45B8">
        <w:rPr>
          <w:rFonts w:cstheme="minorHAnsi"/>
        </w:rPr>
        <w:t xml:space="preserve">Georgia </w:t>
      </w:r>
      <w:r w:rsidRPr="00ED45B8">
        <w:rPr>
          <w:rFonts w:cstheme="minorHAnsi"/>
        </w:rPr>
        <w:t>CO M&amp;E Focal Point during the evaluation process.</w:t>
      </w:r>
    </w:p>
    <w:p w14:paraId="39D39055" w14:textId="77777777" w:rsidR="00376DD5" w:rsidRPr="00ED45B8" w:rsidRDefault="00376DD5" w:rsidP="00376DD5">
      <w:pPr>
        <w:spacing w:after="0"/>
        <w:ind w:left="142" w:hanging="142"/>
        <w:jc w:val="both"/>
        <w:rPr>
          <w:rFonts w:cstheme="minorHAnsi"/>
        </w:rPr>
      </w:pPr>
      <w:r w:rsidRPr="00ED45B8">
        <w:rPr>
          <w:rFonts w:cstheme="minorHAnsi"/>
        </w:rPr>
        <w:t>2. Evaluation Management Group for administrative support and accountability will include: Country Representative, M&amp;E Focal Point; ECA RES (who will lead the group</w:t>
      </w:r>
      <w:proofErr w:type="gramStart"/>
      <w:r w:rsidRPr="00ED45B8">
        <w:rPr>
          <w:rFonts w:cstheme="minorHAnsi"/>
        </w:rPr>
        <w:t>);</w:t>
      </w:r>
      <w:proofErr w:type="gramEnd"/>
    </w:p>
    <w:p w14:paraId="0454D138" w14:textId="77777777" w:rsidR="00376DD5" w:rsidRPr="00ED45B8" w:rsidRDefault="00376DD5" w:rsidP="00376DD5">
      <w:pPr>
        <w:spacing w:after="0"/>
        <w:ind w:left="142" w:hanging="142"/>
        <w:jc w:val="both"/>
        <w:rPr>
          <w:rFonts w:cstheme="minorHAnsi"/>
        </w:rPr>
      </w:pPr>
      <w:r w:rsidRPr="00ED45B8">
        <w:rPr>
          <w:rFonts w:cstheme="minorHAnsi"/>
        </w:rPr>
        <w:t xml:space="preserve">3. External Evaluation Reference Group </w:t>
      </w:r>
      <w:bookmarkStart w:id="5" w:name="_Hlk78263941"/>
      <w:r w:rsidRPr="00ED45B8">
        <w:rPr>
          <w:rFonts w:cstheme="minorHAnsi"/>
        </w:rPr>
        <w:t xml:space="preserve">to foster stakeholders’ ownership and participatory approach; </w:t>
      </w:r>
      <w:bookmarkEnd w:id="5"/>
      <w:r w:rsidRPr="00ED45B8">
        <w:rPr>
          <w:rFonts w:cstheme="minorHAnsi"/>
        </w:rPr>
        <w:t>CSOs, state partners; development partners (including donors); representative of the UNCT.</w:t>
      </w:r>
    </w:p>
    <w:p w14:paraId="44EAF7A2" w14:textId="693CF912" w:rsidR="00376DD5" w:rsidRDefault="00376DD5" w:rsidP="00376DD5">
      <w:pPr>
        <w:spacing w:after="0"/>
        <w:ind w:left="142" w:hanging="142"/>
        <w:jc w:val="both"/>
        <w:rPr>
          <w:rFonts w:cstheme="minorHAnsi"/>
        </w:rPr>
      </w:pPr>
      <w:r w:rsidRPr="00ED45B8">
        <w:rPr>
          <w:rFonts w:cstheme="minorHAnsi"/>
        </w:rPr>
        <w:t xml:space="preserve">4. </w:t>
      </w:r>
      <w:bookmarkStart w:id="6" w:name="_Hlk78264003"/>
      <w:r w:rsidRPr="00ED45B8">
        <w:rPr>
          <w:rFonts w:cstheme="minorHAnsi"/>
        </w:rPr>
        <w:t xml:space="preserve">Internal Evaluation Reference Group integrated by all UN Women </w:t>
      </w:r>
      <w:r w:rsidR="00F547FE" w:rsidRPr="00ED45B8">
        <w:rPr>
          <w:rFonts w:cstheme="minorHAnsi"/>
        </w:rPr>
        <w:t xml:space="preserve">Georgia </w:t>
      </w:r>
      <w:r w:rsidRPr="00ED45B8">
        <w:rPr>
          <w:rFonts w:cstheme="minorHAnsi"/>
        </w:rPr>
        <w:t xml:space="preserve">CO personnel and key RO staff, including </w:t>
      </w:r>
      <w:r w:rsidR="00E74690">
        <w:rPr>
          <w:rFonts w:cstheme="minorHAnsi"/>
        </w:rPr>
        <w:t xml:space="preserve">ECARO </w:t>
      </w:r>
      <w:r w:rsidRPr="00ED45B8">
        <w:rPr>
          <w:rFonts w:cstheme="minorHAnsi"/>
        </w:rPr>
        <w:t xml:space="preserve">Planning and </w:t>
      </w:r>
      <w:r w:rsidR="00630CED">
        <w:rPr>
          <w:rFonts w:cstheme="minorHAnsi"/>
        </w:rPr>
        <w:t xml:space="preserve">ECARO </w:t>
      </w:r>
      <w:r w:rsidRPr="00ED45B8">
        <w:rPr>
          <w:rFonts w:cstheme="minorHAnsi"/>
        </w:rPr>
        <w:t xml:space="preserve">Coordination Specialist, to foster ownership of the process and use of its results by the CO’s personnel. </w:t>
      </w:r>
      <w:bookmarkEnd w:id="6"/>
      <w:r w:rsidRPr="00ED45B8">
        <w:rPr>
          <w:rFonts w:cstheme="minorHAnsi"/>
        </w:rPr>
        <w:t xml:space="preserve">CO personnel are expected to be closely engaged during the entire evaluation process; personnel will be consulted during the inception and data collection </w:t>
      </w:r>
      <w:r w:rsidRPr="00ED45B8">
        <w:rPr>
          <w:rFonts w:cstheme="minorHAnsi"/>
        </w:rPr>
        <w:lastRenderedPageBreak/>
        <w:t xml:space="preserve">phases of the evaluation (all personnel are expected to participate in the inception workshop and in the presentations of the preliminary findings and the final report). </w:t>
      </w:r>
      <w:proofErr w:type="gramStart"/>
      <w:r w:rsidRPr="00ED45B8">
        <w:rPr>
          <w:rFonts w:cstheme="minorHAnsi"/>
        </w:rPr>
        <w:t>Regional</w:t>
      </w:r>
      <w:proofErr w:type="gramEnd"/>
      <w:r w:rsidRPr="00ED45B8">
        <w:rPr>
          <w:rFonts w:cstheme="minorHAnsi"/>
        </w:rPr>
        <w:t xml:space="preserve"> Director and key ECARO personnel will also be invited to </w:t>
      </w:r>
      <w:proofErr w:type="gramStart"/>
      <w:r w:rsidRPr="00ED45B8">
        <w:rPr>
          <w:rFonts w:cstheme="minorHAnsi"/>
        </w:rPr>
        <w:t>join</w:t>
      </w:r>
      <w:proofErr w:type="gramEnd"/>
      <w:r w:rsidRPr="00ED45B8">
        <w:rPr>
          <w:rFonts w:cstheme="minorHAnsi"/>
        </w:rPr>
        <w:t xml:space="preserve"> the final presentation of the evaluation. </w:t>
      </w:r>
    </w:p>
    <w:p w14:paraId="41222FE7" w14:textId="4963E135" w:rsidR="007F316C" w:rsidRPr="00ED45B8" w:rsidRDefault="007F316C" w:rsidP="00376DD5">
      <w:pPr>
        <w:spacing w:after="0"/>
        <w:ind w:left="142" w:hanging="142"/>
        <w:jc w:val="both"/>
        <w:rPr>
          <w:rFonts w:cstheme="minorHAnsi"/>
        </w:rPr>
      </w:pPr>
      <w:r>
        <w:rPr>
          <w:rFonts w:cstheme="minorHAnsi"/>
        </w:rPr>
        <w:t xml:space="preserve">5. Since this is an independent evaluation service led evaluation, Independent Evaluation and Audit Service leadership will review and endorse inception and final report and will issue the final report. </w:t>
      </w:r>
    </w:p>
    <w:p w14:paraId="052AD4BA" w14:textId="77777777" w:rsidR="00376DD5" w:rsidRPr="00ED45B8" w:rsidRDefault="00376DD5" w:rsidP="00376DD5">
      <w:pPr>
        <w:spacing w:after="0"/>
        <w:ind w:left="142" w:hanging="142"/>
        <w:jc w:val="both"/>
        <w:rPr>
          <w:rFonts w:cstheme="minorHAnsi"/>
        </w:rPr>
      </w:pPr>
    </w:p>
    <w:p w14:paraId="572F9300" w14:textId="77777777" w:rsidR="00376DD5" w:rsidRPr="00ED45B8" w:rsidRDefault="00376DD5" w:rsidP="00376DD5">
      <w:pPr>
        <w:rPr>
          <w:rFonts w:cstheme="minorHAnsi"/>
        </w:rPr>
      </w:pPr>
      <w:r w:rsidRPr="00ED45B8">
        <w:rPr>
          <w:rFonts w:cstheme="minorHAnsi"/>
        </w:rPr>
        <w:t>The main roles and responsibility for the management of the evaluation reports are:</w:t>
      </w:r>
    </w:p>
    <w:tbl>
      <w:tblPr>
        <w:tblStyle w:val="TableGrid3"/>
        <w:tblW w:w="0" w:type="auto"/>
        <w:tblLook w:val="04A0" w:firstRow="1" w:lastRow="0" w:firstColumn="1" w:lastColumn="0" w:noHBand="0" w:noVBand="1"/>
      </w:tblPr>
      <w:tblGrid>
        <w:gridCol w:w="2519"/>
        <w:gridCol w:w="6660"/>
      </w:tblGrid>
      <w:tr w:rsidR="00376DD5" w:rsidRPr="00ED45B8" w14:paraId="527A5DA0" w14:textId="77777777" w:rsidTr="00C22F5A">
        <w:tc>
          <w:tcPr>
            <w:tcW w:w="2519" w:type="dxa"/>
          </w:tcPr>
          <w:p w14:paraId="57274004" w14:textId="77777777" w:rsidR="00376DD5" w:rsidRPr="00ED45B8" w:rsidRDefault="00376DD5" w:rsidP="00376DD5">
            <w:pPr>
              <w:rPr>
                <w:rFonts w:cstheme="minorHAnsi"/>
                <w:b/>
                <w:bCs/>
              </w:rPr>
            </w:pPr>
            <w:r w:rsidRPr="00ED45B8">
              <w:rPr>
                <w:rFonts w:cstheme="minorHAnsi"/>
                <w:b/>
                <w:bCs/>
              </w:rPr>
              <w:t xml:space="preserve">Evaluation team leader (UN Women ECA RES) </w:t>
            </w:r>
          </w:p>
          <w:p w14:paraId="17CFAB34" w14:textId="77777777" w:rsidR="00376DD5" w:rsidRPr="00ED45B8" w:rsidRDefault="00376DD5" w:rsidP="00376DD5">
            <w:pPr>
              <w:rPr>
                <w:rFonts w:cstheme="minorHAnsi"/>
              </w:rPr>
            </w:pPr>
          </w:p>
        </w:tc>
        <w:tc>
          <w:tcPr>
            <w:tcW w:w="6660" w:type="dxa"/>
          </w:tcPr>
          <w:p w14:paraId="14E7A3E3" w14:textId="77777777" w:rsidR="00376DD5" w:rsidRPr="00ED45B8" w:rsidRDefault="00376DD5" w:rsidP="00660A29">
            <w:pPr>
              <w:numPr>
                <w:ilvl w:val="0"/>
                <w:numId w:val="7"/>
              </w:numPr>
              <w:ind w:left="347" w:hanging="283"/>
              <w:contextualSpacing/>
              <w:rPr>
                <w:rFonts w:cstheme="minorHAnsi"/>
              </w:rPr>
            </w:pPr>
            <w:r w:rsidRPr="00ED45B8">
              <w:rPr>
                <w:rFonts w:cstheme="minorHAnsi"/>
              </w:rPr>
              <w:t xml:space="preserve">Leads the conceptual and methodological approach and other aspects of the evaluation </w:t>
            </w:r>
            <w:proofErr w:type="gramStart"/>
            <w:r w:rsidRPr="00ED45B8">
              <w:rPr>
                <w:rFonts w:cstheme="minorHAnsi"/>
              </w:rPr>
              <w:t>design;</w:t>
            </w:r>
            <w:proofErr w:type="gramEnd"/>
          </w:p>
          <w:p w14:paraId="15870592" w14:textId="77777777" w:rsidR="00376DD5" w:rsidRPr="00ED45B8" w:rsidRDefault="00376DD5" w:rsidP="00660A29">
            <w:pPr>
              <w:numPr>
                <w:ilvl w:val="0"/>
                <w:numId w:val="7"/>
              </w:numPr>
              <w:ind w:left="347" w:hanging="294"/>
              <w:contextualSpacing/>
              <w:rPr>
                <w:rFonts w:cstheme="minorHAnsi"/>
              </w:rPr>
            </w:pPr>
            <w:r w:rsidRPr="00ED45B8">
              <w:rPr>
                <w:rFonts w:cstheme="minorHAnsi"/>
              </w:rPr>
              <w:t xml:space="preserve">Leads the quality assurance of </w:t>
            </w:r>
            <w:proofErr w:type="gramStart"/>
            <w:r w:rsidRPr="00ED45B8">
              <w:rPr>
                <w:rFonts w:cstheme="minorHAnsi"/>
              </w:rPr>
              <w:t>deliverables;</w:t>
            </w:r>
            <w:proofErr w:type="gramEnd"/>
          </w:p>
          <w:p w14:paraId="77ED7E2A" w14:textId="77777777" w:rsidR="00376DD5" w:rsidRPr="00ED45B8" w:rsidRDefault="00376DD5" w:rsidP="00660A29">
            <w:pPr>
              <w:numPr>
                <w:ilvl w:val="0"/>
                <w:numId w:val="7"/>
              </w:numPr>
              <w:ind w:left="347" w:hanging="283"/>
              <w:contextualSpacing/>
              <w:rPr>
                <w:rFonts w:cstheme="minorHAnsi"/>
              </w:rPr>
            </w:pPr>
            <w:r w:rsidRPr="00ED45B8">
              <w:rPr>
                <w:rFonts w:cstheme="minorHAnsi"/>
              </w:rPr>
              <w:t>Reviews the feedback on the draft and final report from the</w:t>
            </w:r>
          </w:p>
          <w:p w14:paraId="6D0E0013" w14:textId="77777777" w:rsidR="00376DD5" w:rsidRPr="00ED45B8" w:rsidRDefault="00376DD5" w:rsidP="00660A29">
            <w:pPr>
              <w:ind w:left="347"/>
              <w:contextualSpacing/>
              <w:rPr>
                <w:rFonts w:cstheme="minorHAnsi"/>
              </w:rPr>
            </w:pPr>
            <w:r w:rsidRPr="00ED45B8">
              <w:rPr>
                <w:rFonts w:cstheme="minorHAnsi"/>
              </w:rPr>
              <w:t xml:space="preserve">management and reference </w:t>
            </w:r>
            <w:proofErr w:type="gramStart"/>
            <w:r w:rsidRPr="00ED45B8">
              <w:rPr>
                <w:rFonts w:cstheme="minorHAnsi"/>
              </w:rPr>
              <w:t>groups;</w:t>
            </w:r>
            <w:proofErr w:type="gramEnd"/>
          </w:p>
          <w:p w14:paraId="3E0149D6" w14:textId="7AD2D74E" w:rsidR="00376DD5" w:rsidRPr="00ED45B8" w:rsidRDefault="00376DD5" w:rsidP="00660A29">
            <w:pPr>
              <w:numPr>
                <w:ilvl w:val="0"/>
                <w:numId w:val="7"/>
              </w:numPr>
              <w:ind w:left="347" w:hanging="283"/>
              <w:contextualSpacing/>
              <w:rPr>
                <w:rFonts w:cstheme="minorHAnsi"/>
              </w:rPr>
            </w:pPr>
            <w:r w:rsidRPr="00ED45B8">
              <w:rPr>
                <w:rFonts w:cstheme="minorHAnsi"/>
              </w:rPr>
              <w:t>Leads the production of all evaluation deliverables</w:t>
            </w:r>
          </w:p>
        </w:tc>
      </w:tr>
      <w:tr w:rsidR="00376DD5" w:rsidRPr="00ED45B8" w14:paraId="4B282FB8" w14:textId="77777777" w:rsidTr="00C22F5A">
        <w:tc>
          <w:tcPr>
            <w:tcW w:w="2519" w:type="dxa"/>
          </w:tcPr>
          <w:p w14:paraId="3B669685" w14:textId="7BA1C1C5" w:rsidR="00376DD5" w:rsidRPr="00ED45B8" w:rsidRDefault="00376DD5" w:rsidP="00376DD5">
            <w:pPr>
              <w:rPr>
                <w:rFonts w:cstheme="minorHAnsi"/>
                <w:b/>
                <w:bCs/>
              </w:rPr>
            </w:pPr>
            <w:r w:rsidRPr="00ED45B8">
              <w:rPr>
                <w:rFonts w:cstheme="minorHAnsi"/>
                <w:b/>
                <w:bCs/>
              </w:rPr>
              <w:t xml:space="preserve">Evaluation team members </w:t>
            </w:r>
            <w:r w:rsidR="004215BF" w:rsidRPr="00D7656F">
              <w:rPr>
                <w:b/>
                <w:bCs/>
              </w:rPr>
              <w:t>(external consultants)</w:t>
            </w:r>
          </w:p>
        </w:tc>
        <w:tc>
          <w:tcPr>
            <w:tcW w:w="6660" w:type="dxa"/>
          </w:tcPr>
          <w:p w14:paraId="69A94C86" w14:textId="6FDBF478" w:rsidR="00376DD5" w:rsidRPr="00660A29" w:rsidRDefault="00376DD5" w:rsidP="00660A29">
            <w:pPr>
              <w:pStyle w:val="ListParagraph"/>
              <w:numPr>
                <w:ilvl w:val="0"/>
                <w:numId w:val="40"/>
              </w:numPr>
              <w:ind w:left="347"/>
              <w:rPr>
                <w:rFonts w:cstheme="minorHAnsi"/>
              </w:rPr>
            </w:pPr>
            <w:r w:rsidRPr="00660A29">
              <w:rPr>
                <w:rFonts w:cstheme="minorHAnsi"/>
              </w:rPr>
              <w:t xml:space="preserve">To avoid conflict of interest and undue pressure, the members of the evaluation team need to be independent, implying that they must not have been directly responsible for the design, or overall management of the subject of the evaluation, nor expect to be </w:t>
            </w:r>
            <w:proofErr w:type="gramStart"/>
            <w:r w:rsidRPr="00660A29">
              <w:rPr>
                <w:rFonts w:cstheme="minorHAnsi"/>
              </w:rPr>
              <w:t>in the near future</w:t>
            </w:r>
            <w:proofErr w:type="gramEnd"/>
            <w:r w:rsidRPr="00660A29">
              <w:rPr>
                <w:rFonts w:cstheme="minorHAnsi"/>
              </w:rPr>
              <w:t>.</w:t>
            </w:r>
          </w:p>
          <w:p w14:paraId="1EE99336" w14:textId="3F874A71" w:rsidR="00376DD5" w:rsidRPr="00ED45B8" w:rsidRDefault="00376DD5" w:rsidP="00660A29">
            <w:pPr>
              <w:numPr>
                <w:ilvl w:val="0"/>
                <w:numId w:val="40"/>
              </w:numPr>
              <w:ind w:left="347" w:hanging="283"/>
              <w:contextualSpacing/>
              <w:rPr>
                <w:rFonts w:cstheme="minorHAnsi"/>
              </w:rPr>
            </w:pPr>
            <w:r w:rsidRPr="00ED45B8">
              <w:rPr>
                <w:rFonts w:cstheme="minorHAnsi"/>
              </w:rPr>
              <w:t xml:space="preserve">Evaluators must have no vested interest and must have </w:t>
            </w:r>
            <w:proofErr w:type="gramStart"/>
            <w:r w:rsidRPr="00ED45B8">
              <w:rPr>
                <w:rFonts w:cstheme="minorHAnsi"/>
              </w:rPr>
              <w:t>the full</w:t>
            </w:r>
            <w:proofErr w:type="gramEnd"/>
            <w:r w:rsidRPr="00ED45B8">
              <w:rPr>
                <w:rFonts w:cstheme="minorHAnsi"/>
              </w:rPr>
              <w:t xml:space="preserve"> freedom to conduct their evaluative work impartially. They must be able to express their opinion in a free manner.</w:t>
            </w:r>
          </w:p>
          <w:p w14:paraId="01C152FE" w14:textId="55AEB581" w:rsidR="00376DD5" w:rsidRPr="00ED45B8" w:rsidRDefault="00376DD5" w:rsidP="00660A29">
            <w:pPr>
              <w:numPr>
                <w:ilvl w:val="0"/>
                <w:numId w:val="40"/>
              </w:numPr>
              <w:ind w:left="347" w:hanging="283"/>
              <w:contextualSpacing/>
              <w:rPr>
                <w:rFonts w:cstheme="minorHAnsi"/>
              </w:rPr>
            </w:pPr>
            <w:r w:rsidRPr="00ED45B8">
              <w:rPr>
                <w:rFonts w:cstheme="minorHAnsi"/>
              </w:rPr>
              <w:t>Under the guidance of the evaluation team leader the evaluation team prepares all deliverable</w:t>
            </w:r>
            <w:r w:rsidR="00F306E7">
              <w:rPr>
                <w:rFonts w:cstheme="minorHAnsi"/>
              </w:rPr>
              <w:t>s</w:t>
            </w:r>
            <w:r w:rsidRPr="00ED45B8">
              <w:rPr>
                <w:rFonts w:cstheme="minorHAnsi"/>
              </w:rPr>
              <w:t>, which should reflect an agreed</w:t>
            </w:r>
            <w:proofErr w:type="gramStart"/>
            <w:r w:rsidRPr="00ED45B8">
              <w:rPr>
                <w:rFonts w:cstheme="minorHAnsi"/>
              </w:rPr>
              <w:t>- upon</w:t>
            </w:r>
            <w:proofErr w:type="gramEnd"/>
            <w:r w:rsidRPr="00ED45B8">
              <w:rPr>
                <w:rFonts w:cstheme="minorHAnsi"/>
              </w:rPr>
              <w:t xml:space="preserve"> approach and design for the evaluation from the perspective of the evaluation tea</w:t>
            </w:r>
            <w:r w:rsidR="007F316C">
              <w:rPr>
                <w:rFonts w:cstheme="minorHAnsi"/>
              </w:rPr>
              <w:t>m</w:t>
            </w:r>
            <w:r w:rsidRPr="00ED45B8">
              <w:rPr>
                <w:rFonts w:cstheme="minorHAnsi"/>
              </w:rPr>
              <w:t>.</w:t>
            </w:r>
          </w:p>
          <w:p w14:paraId="70997B9D" w14:textId="77777777" w:rsidR="00376DD5" w:rsidRPr="00ED45B8" w:rsidRDefault="00376DD5" w:rsidP="00376DD5">
            <w:pPr>
              <w:ind w:left="720"/>
              <w:contextualSpacing/>
              <w:rPr>
                <w:rFonts w:eastAsia="Calibri" w:cstheme="minorHAnsi"/>
                <w:lang w:val="en-GB"/>
              </w:rPr>
            </w:pPr>
          </w:p>
        </w:tc>
      </w:tr>
      <w:tr w:rsidR="001D0A38" w:rsidRPr="00ED45B8" w14:paraId="31F2A544" w14:textId="77777777" w:rsidTr="00C22F5A">
        <w:tc>
          <w:tcPr>
            <w:tcW w:w="2519" w:type="dxa"/>
          </w:tcPr>
          <w:p w14:paraId="61962801" w14:textId="14A25AA6" w:rsidR="001D0A38" w:rsidRPr="00ED45B8" w:rsidRDefault="002578F5" w:rsidP="00376DD5">
            <w:pPr>
              <w:rPr>
                <w:rFonts w:cstheme="minorHAnsi"/>
                <w:b/>
                <w:bCs/>
              </w:rPr>
            </w:pPr>
            <w:r w:rsidRPr="00D7656F">
              <w:rPr>
                <w:b/>
                <w:bCs/>
              </w:rPr>
              <w:t>CO appointed Evaluation Focal Point</w:t>
            </w:r>
          </w:p>
        </w:tc>
        <w:tc>
          <w:tcPr>
            <w:tcW w:w="6660" w:type="dxa"/>
          </w:tcPr>
          <w:p w14:paraId="2B79BE77" w14:textId="77777777" w:rsidR="00E35012" w:rsidRPr="00D7656F" w:rsidRDefault="00E35012" w:rsidP="00E35012">
            <w:r w:rsidRPr="00D7656F">
              <w:t>To maximize stakeholder participation and ensure a gender-responsive evaluation, under the guidance of ECA RES, the appointed Evaluation Focal Point should support the evaluator(s) during data collection process in the following ways:</w:t>
            </w:r>
          </w:p>
          <w:p w14:paraId="788CA901" w14:textId="77777777" w:rsidR="00E35012" w:rsidRPr="00D7656F" w:rsidRDefault="00E35012" w:rsidP="00E35012"/>
          <w:p w14:paraId="473C7A08" w14:textId="77777777" w:rsidR="00E35012" w:rsidRPr="00D7656F" w:rsidRDefault="00E35012" w:rsidP="00E35012">
            <w:r w:rsidRPr="00D7656F">
              <w:t>1. Liaise with CO staff, including Country Director.</w:t>
            </w:r>
          </w:p>
          <w:p w14:paraId="762269AF" w14:textId="77777777" w:rsidR="00E35012" w:rsidRPr="00D7656F" w:rsidRDefault="00E35012" w:rsidP="00E35012">
            <w:r w:rsidRPr="00D7656F">
              <w:t>2. Consult partners regarding the evaluation and the proposed schedule for data collection.</w:t>
            </w:r>
          </w:p>
          <w:p w14:paraId="58899A55" w14:textId="213D442E" w:rsidR="001D0A38" w:rsidRPr="00ED45B8" w:rsidRDefault="00E35012" w:rsidP="00E35012">
            <w:pPr>
              <w:rPr>
                <w:rFonts w:cstheme="minorHAnsi"/>
              </w:rPr>
            </w:pPr>
            <w:r w:rsidRPr="00D7656F">
              <w:t>3.Manage logistics for the field mission. Ensure the stakeholders identified through the stakeholder analysis are being included, the most vulnerable or difficult to reach, and provide logistical support as necessary contacting stakeholders.</w:t>
            </w:r>
          </w:p>
        </w:tc>
      </w:tr>
      <w:bookmarkEnd w:id="3"/>
      <w:tr w:rsidR="00376DD5" w:rsidRPr="00ED45B8" w14:paraId="587F3FD9" w14:textId="77777777" w:rsidTr="00C22F5A">
        <w:tc>
          <w:tcPr>
            <w:tcW w:w="2519" w:type="dxa"/>
          </w:tcPr>
          <w:p w14:paraId="53DDB695" w14:textId="77777777" w:rsidR="00376DD5" w:rsidRPr="00ED45B8" w:rsidRDefault="00376DD5" w:rsidP="00376DD5">
            <w:pPr>
              <w:rPr>
                <w:rFonts w:cstheme="minorHAnsi"/>
                <w:b/>
                <w:bCs/>
              </w:rPr>
            </w:pPr>
            <w:r w:rsidRPr="00ED45B8">
              <w:rPr>
                <w:rFonts w:cstheme="minorHAnsi"/>
                <w:b/>
                <w:bCs/>
              </w:rPr>
              <w:t xml:space="preserve">Internal and External Evaluation Reference Groups (ERG) </w:t>
            </w:r>
          </w:p>
        </w:tc>
        <w:tc>
          <w:tcPr>
            <w:tcW w:w="6660" w:type="dxa"/>
          </w:tcPr>
          <w:p w14:paraId="7BB25508" w14:textId="77777777" w:rsidR="00376DD5" w:rsidRPr="00ED45B8" w:rsidRDefault="00376DD5" w:rsidP="00376DD5">
            <w:pPr>
              <w:rPr>
                <w:rFonts w:cstheme="minorHAnsi"/>
              </w:rPr>
            </w:pPr>
            <w:r w:rsidRPr="00ED45B8">
              <w:rPr>
                <w:rFonts w:cstheme="minorHAnsi"/>
              </w:rPr>
              <w:t xml:space="preserve">1. Provide substantive comments and feedback to </w:t>
            </w:r>
            <w:proofErr w:type="gramStart"/>
            <w:r w:rsidRPr="00ED45B8">
              <w:rPr>
                <w:rFonts w:cstheme="minorHAnsi"/>
              </w:rPr>
              <w:t>evaluation</w:t>
            </w:r>
            <w:proofErr w:type="gramEnd"/>
            <w:r w:rsidRPr="00ED45B8">
              <w:rPr>
                <w:rFonts w:cstheme="minorHAnsi"/>
              </w:rPr>
              <w:t xml:space="preserve"> </w:t>
            </w:r>
            <w:proofErr w:type="gramStart"/>
            <w:r w:rsidRPr="00ED45B8">
              <w:rPr>
                <w:rFonts w:cstheme="minorHAnsi"/>
              </w:rPr>
              <w:t>deliverables;</w:t>
            </w:r>
            <w:proofErr w:type="gramEnd"/>
          </w:p>
          <w:p w14:paraId="03750B1F" w14:textId="77777777" w:rsidR="00376DD5" w:rsidRPr="00ED45B8" w:rsidRDefault="00376DD5" w:rsidP="00376DD5">
            <w:pPr>
              <w:rPr>
                <w:rFonts w:cstheme="minorHAnsi"/>
              </w:rPr>
            </w:pPr>
            <w:r w:rsidRPr="00ED45B8">
              <w:rPr>
                <w:rFonts w:cstheme="minorHAnsi"/>
              </w:rPr>
              <w:t xml:space="preserve">2. Participates in meetings and </w:t>
            </w:r>
            <w:proofErr w:type="gramStart"/>
            <w:r w:rsidRPr="00ED45B8">
              <w:rPr>
                <w:rFonts w:cstheme="minorHAnsi"/>
              </w:rPr>
              <w:t>workshops;</w:t>
            </w:r>
            <w:proofErr w:type="gramEnd"/>
          </w:p>
          <w:p w14:paraId="3C385770" w14:textId="77777777" w:rsidR="00376DD5" w:rsidRPr="00ED45B8" w:rsidRDefault="00376DD5" w:rsidP="00376DD5">
            <w:pPr>
              <w:rPr>
                <w:rFonts w:cstheme="minorHAnsi"/>
              </w:rPr>
            </w:pPr>
            <w:r w:rsidRPr="00ED45B8">
              <w:rPr>
                <w:rFonts w:cstheme="minorHAnsi"/>
              </w:rPr>
              <w:t xml:space="preserve">3. Provide relevant information, as needed. </w:t>
            </w:r>
          </w:p>
        </w:tc>
      </w:tr>
      <w:tr w:rsidR="007F316C" w:rsidRPr="00ED45B8" w14:paraId="3461F2E0" w14:textId="77777777" w:rsidTr="00C22F5A">
        <w:tc>
          <w:tcPr>
            <w:tcW w:w="2519" w:type="dxa"/>
          </w:tcPr>
          <w:p w14:paraId="1C331D53" w14:textId="3CAAAB7C" w:rsidR="007F316C" w:rsidRPr="00ED45B8" w:rsidRDefault="007F316C" w:rsidP="00376DD5">
            <w:pPr>
              <w:rPr>
                <w:rFonts w:cstheme="minorHAnsi"/>
                <w:b/>
                <w:bCs/>
              </w:rPr>
            </w:pPr>
            <w:r>
              <w:rPr>
                <w:rFonts w:cstheme="minorHAnsi"/>
                <w:b/>
                <w:bCs/>
              </w:rPr>
              <w:t xml:space="preserve">Independent Evaluation and Audit Service Leadership </w:t>
            </w:r>
          </w:p>
        </w:tc>
        <w:tc>
          <w:tcPr>
            <w:tcW w:w="6660" w:type="dxa"/>
          </w:tcPr>
          <w:p w14:paraId="76F2759F" w14:textId="77777777" w:rsidR="007F316C" w:rsidRPr="00ED45B8" w:rsidRDefault="007F316C" w:rsidP="007F316C">
            <w:pPr>
              <w:rPr>
                <w:rFonts w:cstheme="minorHAnsi"/>
              </w:rPr>
            </w:pPr>
            <w:r w:rsidRPr="00ED45B8">
              <w:rPr>
                <w:rFonts w:cstheme="minorHAnsi"/>
              </w:rPr>
              <w:t xml:space="preserve">1. Provide substantive comments and feedback to </w:t>
            </w:r>
            <w:proofErr w:type="gramStart"/>
            <w:r w:rsidRPr="00ED45B8">
              <w:rPr>
                <w:rFonts w:cstheme="minorHAnsi"/>
              </w:rPr>
              <w:t>evaluation</w:t>
            </w:r>
            <w:proofErr w:type="gramEnd"/>
            <w:r w:rsidRPr="00ED45B8">
              <w:rPr>
                <w:rFonts w:cstheme="minorHAnsi"/>
              </w:rPr>
              <w:t xml:space="preserve"> </w:t>
            </w:r>
            <w:proofErr w:type="gramStart"/>
            <w:r w:rsidRPr="00ED45B8">
              <w:rPr>
                <w:rFonts w:cstheme="minorHAnsi"/>
              </w:rPr>
              <w:t>deliverables;</w:t>
            </w:r>
            <w:proofErr w:type="gramEnd"/>
          </w:p>
          <w:p w14:paraId="6FF8BC6F" w14:textId="17A61593" w:rsidR="007F316C" w:rsidRPr="007F316C" w:rsidRDefault="007F316C" w:rsidP="007F316C">
            <w:pPr>
              <w:rPr>
                <w:rFonts w:cstheme="minorHAnsi"/>
              </w:rPr>
            </w:pPr>
            <w:r w:rsidRPr="00ED45B8">
              <w:rPr>
                <w:rFonts w:cstheme="minorHAnsi"/>
              </w:rPr>
              <w:t xml:space="preserve">2. </w:t>
            </w:r>
            <w:r>
              <w:rPr>
                <w:rFonts w:cstheme="minorHAnsi"/>
              </w:rPr>
              <w:t xml:space="preserve">Clear and issue the final evaluation report. </w:t>
            </w:r>
          </w:p>
        </w:tc>
      </w:tr>
      <w:tr w:rsidR="007F316C" w:rsidRPr="00ED45B8" w14:paraId="58D5C2E1" w14:textId="77777777" w:rsidTr="00C22F5A">
        <w:tc>
          <w:tcPr>
            <w:tcW w:w="2519" w:type="dxa"/>
          </w:tcPr>
          <w:p w14:paraId="1774C08D" w14:textId="163048B2" w:rsidR="007F316C" w:rsidRDefault="007F316C" w:rsidP="00376DD5">
            <w:pPr>
              <w:rPr>
                <w:rFonts w:cstheme="minorHAnsi"/>
                <w:b/>
                <w:bCs/>
              </w:rPr>
            </w:pPr>
            <w:r>
              <w:rPr>
                <w:rFonts w:cstheme="minorHAnsi"/>
                <w:b/>
                <w:bCs/>
              </w:rPr>
              <w:lastRenderedPageBreak/>
              <w:t xml:space="preserve">UN Women Georgia Country Representative </w:t>
            </w:r>
          </w:p>
        </w:tc>
        <w:tc>
          <w:tcPr>
            <w:tcW w:w="6660" w:type="dxa"/>
          </w:tcPr>
          <w:p w14:paraId="216B56A0" w14:textId="77777777" w:rsidR="007F316C" w:rsidRPr="00ED45B8" w:rsidRDefault="007F316C" w:rsidP="007F316C">
            <w:pPr>
              <w:rPr>
                <w:rFonts w:cstheme="minorHAnsi"/>
              </w:rPr>
            </w:pPr>
            <w:r w:rsidRPr="00ED45B8">
              <w:rPr>
                <w:rFonts w:cstheme="minorHAnsi"/>
              </w:rPr>
              <w:t xml:space="preserve">1. Provide substantive comments and feedback to </w:t>
            </w:r>
            <w:proofErr w:type="gramStart"/>
            <w:r w:rsidRPr="00ED45B8">
              <w:rPr>
                <w:rFonts w:cstheme="minorHAnsi"/>
              </w:rPr>
              <w:t>evaluation</w:t>
            </w:r>
            <w:proofErr w:type="gramEnd"/>
            <w:r w:rsidRPr="00ED45B8">
              <w:rPr>
                <w:rFonts w:cstheme="minorHAnsi"/>
              </w:rPr>
              <w:t xml:space="preserve"> </w:t>
            </w:r>
            <w:proofErr w:type="gramStart"/>
            <w:r w:rsidRPr="00ED45B8">
              <w:rPr>
                <w:rFonts w:cstheme="minorHAnsi"/>
              </w:rPr>
              <w:t>deliverables;</w:t>
            </w:r>
            <w:proofErr w:type="gramEnd"/>
          </w:p>
          <w:p w14:paraId="2DE706A7" w14:textId="77777777" w:rsidR="007F316C" w:rsidRPr="00ED45B8" w:rsidRDefault="007F316C" w:rsidP="007F316C">
            <w:pPr>
              <w:rPr>
                <w:rFonts w:cstheme="minorHAnsi"/>
              </w:rPr>
            </w:pPr>
            <w:r w:rsidRPr="00ED45B8">
              <w:rPr>
                <w:rFonts w:cstheme="minorHAnsi"/>
              </w:rPr>
              <w:t xml:space="preserve">2. Participates in meetings and </w:t>
            </w:r>
            <w:proofErr w:type="gramStart"/>
            <w:r w:rsidRPr="00ED45B8">
              <w:rPr>
                <w:rFonts w:cstheme="minorHAnsi"/>
              </w:rPr>
              <w:t>workshops;</w:t>
            </w:r>
            <w:proofErr w:type="gramEnd"/>
          </w:p>
          <w:p w14:paraId="4BFEAB2C" w14:textId="77777777" w:rsidR="007F316C" w:rsidRDefault="007F316C" w:rsidP="007F316C">
            <w:pPr>
              <w:rPr>
                <w:rFonts w:cstheme="minorHAnsi"/>
              </w:rPr>
            </w:pPr>
            <w:r w:rsidRPr="00ED45B8">
              <w:rPr>
                <w:rFonts w:cstheme="minorHAnsi"/>
              </w:rPr>
              <w:t>3. Provide relevant information, as needed.</w:t>
            </w:r>
          </w:p>
          <w:p w14:paraId="750B9811" w14:textId="7743903D" w:rsidR="007F316C" w:rsidRPr="007F316C" w:rsidRDefault="007F316C" w:rsidP="007F316C">
            <w:pPr>
              <w:rPr>
                <w:rFonts w:cstheme="minorHAnsi"/>
              </w:rPr>
            </w:pPr>
            <w:r>
              <w:rPr>
                <w:rFonts w:cstheme="minorHAnsi"/>
              </w:rPr>
              <w:t xml:space="preserve">4. Endorse evaluation management response to evaluation recommendations within six weeks after the final evaluation report is endorsed. </w:t>
            </w:r>
          </w:p>
        </w:tc>
      </w:tr>
    </w:tbl>
    <w:p w14:paraId="53796FC3" w14:textId="4324B19B" w:rsidR="00376DD5" w:rsidRPr="00ED45B8" w:rsidRDefault="00376DD5" w:rsidP="00376DD5">
      <w:pPr>
        <w:ind w:left="-720"/>
        <w:jc w:val="center"/>
        <w:rPr>
          <w:rFonts w:cstheme="minorHAnsi"/>
        </w:rPr>
      </w:pPr>
    </w:p>
    <w:p w14:paraId="03EDD742" w14:textId="4408EF97" w:rsidR="00CC1AF4" w:rsidRPr="00CC1AF4" w:rsidRDefault="00CC1AF4" w:rsidP="00CC1AF4">
      <w:pPr>
        <w:spacing w:before="240" w:after="120" w:line="240" w:lineRule="auto"/>
        <w:jc w:val="both"/>
        <w:rPr>
          <w:rFonts w:ascii="Calibri" w:eastAsia="Times New Roman" w:hAnsi="Calibri" w:cs="Arial"/>
          <w:b/>
          <w:u w:val="single"/>
          <w:lang w:val="en-GB"/>
        </w:rPr>
      </w:pPr>
      <w:r w:rsidRPr="00CC1AF4">
        <w:rPr>
          <w:rFonts w:ascii="Calibri" w:eastAsia="Times New Roman" w:hAnsi="Calibri" w:cs="Arial"/>
          <w:b/>
          <w:u w:val="single"/>
          <w:lang w:val="en-GB"/>
        </w:rPr>
        <w:t>X</w:t>
      </w:r>
      <w:r w:rsidR="00027D2F">
        <w:rPr>
          <w:rFonts w:ascii="Calibri" w:eastAsia="Times New Roman" w:hAnsi="Calibri" w:cs="Arial"/>
          <w:b/>
          <w:u w:val="single"/>
          <w:lang w:val="en-GB"/>
        </w:rPr>
        <w:t>I</w:t>
      </w:r>
      <w:r w:rsidR="00861347">
        <w:rPr>
          <w:rFonts w:ascii="Calibri" w:eastAsia="Times New Roman" w:hAnsi="Calibri" w:cs="Arial"/>
          <w:b/>
          <w:u w:val="single"/>
          <w:lang w:val="en-GB"/>
        </w:rPr>
        <w:t>I</w:t>
      </w:r>
      <w:r w:rsidRPr="00CC1AF4">
        <w:rPr>
          <w:rFonts w:ascii="Calibri" w:eastAsia="Times New Roman" w:hAnsi="Calibri" w:cs="Arial"/>
          <w:b/>
          <w:u w:val="single"/>
          <w:lang w:val="en-GB"/>
        </w:rPr>
        <w:t xml:space="preserve">. </w:t>
      </w:r>
      <w:r w:rsidR="000E5854">
        <w:rPr>
          <w:rFonts w:ascii="Calibri" w:eastAsia="Times New Roman" w:hAnsi="Calibri" w:cs="Arial"/>
          <w:b/>
          <w:u w:val="single"/>
          <w:lang w:val="en-GB"/>
        </w:rPr>
        <w:t xml:space="preserve">Required qualifications of external consultants </w:t>
      </w:r>
    </w:p>
    <w:p w14:paraId="6C79B45F" w14:textId="77777777" w:rsidR="004841F0" w:rsidRPr="00D7656F" w:rsidRDefault="004841F0" w:rsidP="004841F0">
      <w:pPr>
        <w:rPr>
          <w:b/>
          <w:u w:val="single"/>
        </w:rPr>
      </w:pPr>
      <w:r w:rsidRPr="00D7656F">
        <w:t>This CPE will have the following team composition with required skills and experiences:</w:t>
      </w:r>
    </w:p>
    <w:p w14:paraId="15919D94" w14:textId="08D38200" w:rsidR="00976699" w:rsidRPr="00D7656F" w:rsidRDefault="00976699" w:rsidP="00976699">
      <w:pPr>
        <w:jc w:val="both"/>
      </w:pPr>
      <w:r w:rsidRPr="00D7656F">
        <w:t xml:space="preserve">The team is expected to consist of </w:t>
      </w:r>
      <w:r>
        <w:t>the following composition. The team lead (ECA RES who is a member of UN Women IES) and an</w:t>
      </w:r>
      <w:r w:rsidRPr="00D7656F">
        <w:t xml:space="preserve"> International Evaluation Expert </w:t>
      </w:r>
      <w:r>
        <w:t xml:space="preserve">that provides overall support to the evaluation </w:t>
      </w:r>
      <w:proofErr w:type="gramStart"/>
      <w:r>
        <w:t>process;</w:t>
      </w:r>
      <w:proofErr w:type="gramEnd"/>
      <w:r>
        <w:t xml:space="preserve"> </w:t>
      </w:r>
      <w:r w:rsidR="00660A29">
        <w:t>a</w:t>
      </w:r>
      <w:r>
        <w:t>nd a</w:t>
      </w:r>
      <w:r w:rsidRPr="00D7656F">
        <w:t xml:space="preserve"> National Evaluation Expert</w:t>
      </w:r>
      <w:r>
        <w:t>.</w:t>
      </w:r>
    </w:p>
    <w:p w14:paraId="6FC1F8EA" w14:textId="19C7846B" w:rsidR="00752706" w:rsidRPr="00FD405A" w:rsidRDefault="00752706" w:rsidP="00752706">
      <w:pPr>
        <w:jc w:val="both"/>
        <w:rPr>
          <w:color w:val="000000" w:themeColor="text1"/>
        </w:rPr>
      </w:pPr>
      <w:r w:rsidRPr="00D7656F">
        <w:rPr>
          <w:color w:val="000000" w:themeColor="text1"/>
        </w:rPr>
        <w:t xml:space="preserve">While the Team Leader is expected to lead the overall </w:t>
      </w:r>
      <w:r>
        <w:rPr>
          <w:color w:val="000000" w:themeColor="text1"/>
        </w:rPr>
        <w:t>conduct and analysis</w:t>
      </w:r>
      <w:r w:rsidRPr="00D7656F">
        <w:rPr>
          <w:color w:val="000000" w:themeColor="text1"/>
        </w:rPr>
        <w:t xml:space="preserve"> of the evaluation process and </w:t>
      </w:r>
      <w:r>
        <w:rPr>
          <w:color w:val="000000" w:themeColor="text1"/>
        </w:rPr>
        <w:t xml:space="preserve">lead </w:t>
      </w:r>
      <w:r w:rsidRPr="00D7656F">
        <w:rPr>
          <w:color w:val="000000" w:themeColor="text1"/>
        </w:rPr>
        <w:t xml:space="preserve">the evaluation team to ensure the CPE deliverables are met, </w:t>
      </w:r>
      <w:r w:rsidRPr="00FD405A">
        <w:rPr>
          <w:color w:val="000000" w:themeColor="text1"/>
        </w:rPr>
        <w:t>the different evaluation experts</w:t>
      </w:r>
      <w:r w:rsidRPr="00D7656F">
        <w:rPr>
          <w:color w:val="000000" w:themeColor="text1"/>
        </w:rPr>
        <w:t xml:space="preserve"> </w:t>
      </w:r>
      <w:r>
        <w:rPr>
          <w:color w:val="000000" w:themeColor="text1"/>
        </w:rPr>
        <w:t>are</w:t>
      </w:r>
      <w:r w:rsidRPr="00D7656F">
        <w:rPr>
          <w:color w:val="000000" w:themeColor="text1"/>
        </w:rPr>
        <w:t xml:space="preserve"> expected to provide key contextual information and perspective to design a robust gender-responsive, utilization-focused CPE. </w:t>
      </w:r>
      <w:r>
        <w:rPr>
          <w:color w:val="000000" w:themeColor="text1"/>
        </w:rPr>
        <w:t>The different team</w:t>
      </w:r>
      <w:r w:rsidRPr="00D7656F">
        <w:rPr>
          <w:color w:val="000000" w:themeColor="text1"/>
        </w:rPr>
        <w:t xml:space="preserve"> members will be responsible for key analytical tasks, systematization of information and contribution to analysis and report and presentation preparation.</w:t>
      </w:r>
    </w:p>
    <w:p w14:paraId="7F7726F5" w14:textId="77777777" w:rsidR="00752706" w:rsidRDefault="00752706" w:rsidP="00752706">
      <w:pPr>
        <w:jc w:val="both"/>
      </w:pPr>
      <w:r>
        <w:t>All members of the</w:t>
      </w:r>
      <w:r w:rsidRPr="00D7656F">
        <w:t xml:space="preserve"> team </w:t>
      </w:r>
      <w:r>
        <w:t>are</w:t>
      </w:r>
      <w:r w:rsidRPr="00D7656F">
        <w:t xml:space="preserve"> required to have significant experience in designing and conducting gender-responsive evaluation.</w:t>
      </w:r>
      <w:r w:rsidRPr="00A228F3">
        <w:t xml:space="preserve"> </w:t>
      </w:r>
      <w:r>
        <w:t>In addition, all evaluators</w:t>
      </w:r>
      <w:r w:rsidRPr="00A228F3">
        <w:t xml:space="preserve"> should have proven commitment to the core values of the United Nations, in particular respecting differences of culture, gender, religion, ethnicity, nationality, language, age, HIV status, disability and sexual orientation.  </w:t>
      </w:r>
    </w:p>
    <w:p w14:paraId="431FC19D" w14:textId="77777777" w:rsidR="00FD405A" w:rsidRPr="00D7656F" w:rsidRDefault="00FD405A" w:rsidP="00752706">
      <w:pPr>
        <w:jc w:val="both"/>
      </w:pPr>
    </w:p>
    <w:p w14:paraId="76C518B4" w14:textId="77777777" w:rsidR="008F0D28" w:rsidRPr="00D7656F" w:rsidRDefault="008F0D28" w:rsidP="008F0D28">
      <w:pPr>
        <w:jc w:val="both"/>
      </w:pPr>
      <w:r w:rsidRPr="00D7656F">
        <w:rPr>
          <w:b/>
          <w:bCs/>
        </w:rPr>
        <w:t>A</w:t>
      </w:r>
      <w:proofErr w:type="gramStart"/>
      <w:r w:rsidRPr="00D7656F">
        <w:rPr>
          <w:b/>
          <w:bCs/>
        </w:rPr>
        <w:t>)  International</w:t>
      </w:r>
      <w:proofErr w:type="gramEnd"/>
      <w:r w:rsidRPr="00D7656F">
        <w:rPr>
          <w:b/>
          <w:bCs/>
        </w:rPr>
        <w:t xml:space="preserve"> Evaluation Expert (3</w:t>
      </w:r>
      <w:r>
        <w:rPr>
          <w:b/>
          <w:bCs/>
        </w:rPr>
        <w:t>5</w:t>
      </w:r>
      <w:r w:rsidRPr="00D7656F">
        <w:rPr>
          <w:b/>
          <w:bCs/>
        </w:rPr>
        <w:t xml:space="preserve"> days</w:t>
      </w:r>
      <w:r>
        <w:rPr>
          <w:b/>
          <w:bCs/>
        </w:rPr>
        <w:t xml:space="preserve"> of engagement</w:t>
      </w:r>
      <w:r w:rsidRPr="00D7656F">
        <w:rPr>
          <w:b/>
          <w:bCs/>
        </w:rPr>
        <w:t>) </w:t>
      </w:r>
      <w:r w:rsidRPr="00D7656F">
        <w:t xml:space="preserve">  </w:t>
      </w:r>
    </w:p>
    <w:p w14:paraId="0FB88CC4" w14:textId="67AFAC6F" w:rsidR="008F0D28" w:rsidRDefault="008F0D28" w:rsidP="008F0D28">
      <w:pPr>
        <w:jc w:val="both"/>
        <w:rPr>
          <w:rStyle w:val="normaltextrun"/>
        </w:rPr>
      </w:pPr>
      <w:r w:rsidRPr="00D7656F">
        <w:t> </w:t>
      </w:r>
      <w:r w:rsidRPr="00D7656F">
        <w:rPr>
          <w:b/>
          <w:bCs/>
        </w:rPr>
        <w:t>Roles and responsibilities </w:t>
      </w:r>
      <w:r w:rsidRPr="00D7656F">
        <w:rPr>
          <w:rStyle w:val="normaltextrun"/>
        </w:rPr>
        <w:t xml:space="preserve">  </w:t>
      </w:r>
    </w:p>
    <w:p w14:paraId="0E36E81F" w14:textId="77777777" w:rsidR="00472BD3" w:rsidRPr="00D7656F" w:rsidRDefault="00472BD3" w:rsidP="00472BD3">
      <w:r>
        <w:rPr>
          <w:rFonts w:eastAsia="Calibri"/>
        </w:rPr>
        <w:t>Under the supervision of the evaluation Team Leader, t</w:t>
      </w:r>
      <w:r w:rsidRPr="00D7656F">
        <w:rPr>
          <w:rFonts w:eastAsia="Calibri"/>
        </w:rPr>
        <w:t xml:space="preserve">he Evaluation </w:t>
      </w:r>
      <w:r>
        <w:rPr>
          <w:rFonts w:eastAsia="Calibri"/>
        </w:rPr>
        <w:t>E</w:t>
      </w:r>
      <w:r w:rsidRPr="00D7656F">
        <w:rPr>
          <w:rFonts w:eastAsia="Calibri"/>
        </w:rPr>
        <w:t xml:space="preserve">xpert </w:t>
      </w:r>
      <w:r>
        <w:rPr>
          <w:rFonts w:eastAsia="Calibri"/>
        </w:rPr>
        <w:t>is</w:t>
      </w:r>
      <w:r w:rsidRPr="00D7656F">
        <w:rPr>
          <w:rFonts w:eastAsia="Calibri"/>
        </w:rPr>
        <w:t xml:space="preserve"> expected </w:t>
      </w:r>
      <w:r w:rsidRPr="00D7656F">
        <w:t>to</w:t>
      </w:r>
      <w:r>
        <w:t xml:space="preserve"> contribute to</w:t>
      </w:r>
      <w:r w:rsidRPr="00D7656F">
        <w:t xml:space="preserve">:  </w:t>
      </w:r>
      <w:r w:rsidRPr="00D7656F">
        <w:rPr>
          <w:rFonts w:eastAsia="Calibri"/>
        </w:rPr>
        <w:t xml:space="preserve"> </w:t>
      </w:r>
    </w:p>
    <w:p w14:paraId="6B7393EC" w14:textId="04B16DCA" w:rsidR="00472BD3" w:rsidRPr="00D7656F" w:rsidRDefault="00472BD3" w:rsidP="00472BD3">
      <w:pPr>
        <w:pStyle w:val="ListParagraph"/>
        <w:numPr>
          <w:ilvl w:val="0"/>
          <w:numId w:val="29"/>
        </w:numPr>
        <w:spacing w:after="0" w:line="240" w:lineRule="auto"/>
      </w:pPr>
      <w:r w:rsidRPr="00D7656F">
        <w:rPr>
          <w:rFonts w:eastAsia="Calibri"/>
        </w:rPr>
        <w:t>D</w:t>
      </w:r>
      <w:r w:rsidRPr="00D7656F">
        <w:t xml:space="preserve">esign </w:t>
      </w:r>
      <w:r w:rsidRPr="00D7656F">
        <w:rPr>
          <w:rFonts w:eastAsia="Calibri"/>
        </w:rPr>
        <w:t>a robust gender</w:t>
      </w:r>
      <w:r w:rsidRPr="00D7656F">
        <w:t xml:space="preserve">-responsive, </w:t>
      </w:r>
      <w:r w:rsidR="00FD405A" w:rsidRPr="00D7656F">
        <w:t>utilization</w:t>
      </w:r>
      <w:r w:rsidRPr="00D7656F">
        <w:t xml:space="preserve">-focused CPE, </w:t>
      </w:r>
      <w:r>
        <w:rPr>
          <w:rFonts w:eastAsia="Calibri"/>
        </w:rPr>
        <w:t>conduct</w:t>
      </w:r>
      <w:r w:rsidRPr="00D7656F">
        <w:rPr>
          <w:rFonts w:eastAsia="Calibri"/>
        </w:rPr>
        <w:t xml:space="preserve"> an </w:t>
      </w:r>
      <w:r w:rsidRPr="00D7656F">
        <w:t xml:space="preserve">inception workshop, draft and </w:t>
      </w:r>
      <w:r>
        <w:t>support</w:t>
      </w:r>
      <w:r w:rsidRPr="00D7656F">
        <w:t xml:space="preserve"> the </w:t>
      </w:r>
      <w:r>
        <w:t>validation of the i</w:t>
      </w:r>
      <w:r w:rsidRPr="00D7656F">
        <w:t xml:space="preserve">nception </w:t>
      </w:r>
      <w:proofErr w:type="gramStart"/>
      <w:r>
        <w:t>r</w:t>
      </w:r>
      <w:r w:rsidRPr="00D7656F">
        <w:t>eport</w:t>
      </w:r>
      <w:r>
        <w:t>;</w:t>
      </w:r>
      <w:proofErr w:type="gramEnd"/>
      <w:r w:rsidRPr="00D7656F">
        <w:t xml:space="preserve"> </w:t>
      </w:r>
      <w:r w:rsidRPr="00D7656F">
        <w:rPr>
          <w:rFonts w:eastAsia="Calibri"/>
        </w:rPr>
        <w:t xml:space="preserve">  </w:t>
      </w:r>
    </w:p>
    <w:p w14:paraId="4BFEBA72" w14:textId="77777777" w:rsidR="00472BD3" w:rsidRPr="00D7656F" w:rsidRDefault="00472BD3" w:rsidP="00472BD3">
      <w:pPr>
        <w:pStyle w:val="ListParagraph"/>
        <w:numPr>
          <w:ilvl w:val="0"/>
          <w:numId w:val="29"/>
        </w:numPr>
        <w:spacing w:after="0" w:line="240" w:lineRule="auto"/>
      </w:pPr>
      <w:r w:rsidRPr="00D7656F">
        <w:rPr>
          <w:rFonts w:eastAsia="Calibri"/>
        </w:rPr>
        <w:t xml:space="preserve">Manage </w:t>
      </w:r>
      <w:proofErr w:type="gramStart"/>
      <w:r w:rsidRPr="00D7656F">
        <w:rPr>
          <w:rFonts w:eastAsia="Calibri"/>
        </w:rPr>
        <w:t>the data</w:t>
      </w:r>
      <w:proofErr w:type="gramEnd"/>
      <w:r w:rsidRPr="00D7656F">
        <w:rPr>
          <w:rFonts w:eastAsia="Calibri"/>
        </w:rPr>
        <w:t xml:space="preserve"> collection</w:t>
      </w:r>
      <w:r w:rsidRPr="00D7656F">
        <w:t xml:space="preserve">, including the document review, field visits for data </w:t>
      </w:r>
      <w:proofErr w:type="gramStart"/>
      <w:r w:rsidRPr="00D7656F">
        <w:t>collection</w:t>
      </w:r>
      <w:r>
        <w:t>;</w:t>
      </w:r>
      <w:proofErr w:type="gramEnd"/>
      <w:r w:rsidRPr="00D7656F">
        <w:t xml:space="preserve"> </w:t>
      </w:r>
      <w:r w:rsidRPr="00D7656F">
        <w:rPr>
          <w:rFonts w:eastAsia="Calibri"/>
        </w:rPr>
        <w:t xml:space="preserve"> </w:t>
      </w:r>
    </w:p>
    <w:p w14:paraId="06438F0B" w14:textId="77777777" w:rsidR="00472BD3" w:rsidRPr="00D7656F" w:rsidRDefault="00472BD3" w:rsidP="00472BD3">
      <w:pPr>
        <w:pStyle w:val="ListParagraph"/>
        <w:numPr>
          <w:ilvl w:val="0"/>
          <w:numId w:val="29"/>
        </w:numPr>
        <w:spacing w:after="0" w:line="240" w:lineRule="auto"/>
      </w:pPr>
      <w:proofErr w:type="spellStart"/>
      <w:r w:rsidRPr="00D7656F">
        <w:rPr>
          <w:rFonts w:eastAsia="Calibri"/>
        </w:rPr>
        <w:t>Analys</w:t>
      </w:r>
      <w:r>
        <w:rPr>
          <w:rFonts w:eastAsia="Calibri"/>
        </w:rPr>
        <w:t>e</w:t>
      </w:r>
      <w:proofErr w:type="spellEnd"/>
      <w:r w:rsidRPr="00D7656F">
        <w:rPr>
          <w:rFonts w:eastAsia="Calibri"/>
        </w:rPr>
        <w:t xml:space="preserve"> of all the data collected to develop preliminary findings and drafting of final report, including </w:t>
      </w:r>
      <w:proofErr w:type="gramStart"/>
      <w:r w:rsidRPr="00D7656F">
        <w:rPr>
          <w:rFonts w:eastAsia="Calibri"/>
        </w:rPr>
        <w:t>annexes</w:t>
      </w:r>
      <w:r>
        <w:rPr>
          <w:rFonts w:eastAsia="Calibri"/>
        </w:rPr>
        <w:t>;</w:t>
      </w:r>
      <w:proofErr w:type="gramEnd"/>
      <w:r w:rsidRPr="00D7656F">
        <w:rPr>
          <w:rFonts w:eastAsia="Calibri"/>
        </w:rPr>
        <w:t xml:space="preserve">   </w:t>
      </w:r>
    </w:p>
    <w:p w14:paraId="68D3547D" w14:textId="77777777" w:rsidR="00472BD3" w:rsidRPr="00D7656F" w:rsidRDefault="00472BD3" w:rsidP="00472BD3">
      <w:pPr>
        <w:pStyle w:val="ListParagraph"/>
        <w:numPr>
          <w:ilvl w:val="0"/>
          <w:numId w:val="29"/>
        </w:numPr>
        <w:spacing w:after="0" w:line="240" w:lineRule="auto"/>
      </w:pPr>
      <w:r>
        <w:rPr>
          <w:rFonts w:eastAsia="Calibri"/>
        </w:rPr>
        <w:t>Develop the d</w:t>
      </w:r>
      <w:r w:rsidRPr="00D7656F">
        <w:rPr>
          <w:rFonts w:eastAsia="Calibri"/>
        </w:rPr>
        <w:t>raf</w:t>
      </w:r>
      <w:r w:rsidRPr="00D7656F">
        <w:t>t final 2-page brief outlining the overview of the evaluation process,</w:t>
      </w:r>
      <w:r>
        <w:t xml:space="preserve"> including key findings,</w:t>
      </w:r>
      <w:r w:rsidRPr="00D7656F">
        <w:t xml:space="preserve"> conclusions, </w:t>
      </w:r>
      <w:r>
        <w:t xml:space="preserve">lessons </w:t>
      </w:r>
      <w:r w:rsidRPr="00D7656F">
        <w:t xml:space="preserve">and </w:t>
      </w:r>
      <w:proofErr w:type="gramStart"/>
      <w:r w:rsidRPr="00D7656F">
        <w:t>recommendations</w:t>
      </w:r>
      <w:r>
        <w:t>;</w:t>
      </w:r>
      <w:proofErr w:type="gramEnd"/>
      <w:r w:rsidRPr="00D7656F">
        <w:rPr>
          <w:rFonts w:eastAsia="Calibri"/>
        </w:rPr>
        <w:t xml:space="preserve">   </w:t>
      </w:r>
    </w:p>
    <w:p w14:paraId="0039113D" w14:textId="77777777" w:rsidR="00472BD3" w:rsidRPr="00D7656F" w:rsidRDefault="00472BD3" w:rsidP="008F0D28">
      <w:pPr>
        <w:jc w:val="both"/>
      </w:pPr>
    </w:p>
    <w:p w14:paraId="47392569" w14:textId="7DB282F1" w:rsidR="003526A6" w:rsidRPr="00D7656F" w:rsidRDefault="003526A6" w:rsidP="003526A6">
      <w:pPr>
        <w:jc w:val="both"/>
      </w:pPr>
      <w:r w:rsidRPr="00D7656F">
        <w:rPr>
          <w:b/>
          <w:bCs/>
        </w:rPr>
        <w:t>Qualifications:</w:t>
      </w:r>
      <w:r w:rsidRPr="00D7656F">
        <w:t xml:space="preserve">  </w:t>
      </w:r>
    </w:p>
    <w:p w14:paraId="765D14D8" w14:textId="77777777" w:rsidR="003526A6" w:rsidRPr="00D7656F" w:rsidRDefault="003526A6" w:rsidP="003526A6">
      <w:pPr>
        <w:jc w:val="both"/>
      </w:pPr>
      <w:r w:rsidRPr="00D7656F">
        <w:rPr>
          <w:b/>
          <w:bCs/>
        </w:rPr>
        <w:t>Education:</w:t>
      </w:r>
      <w:r w:rsidRPr="00D7656F">
        <w:rPr>
          <w:rStyle w:val="normaltextrun"/>
        </w:rPr>
        <w:t xml:space="preserve">  </w:t>
      </w:r>
    </w:p>
    <w:p w14:paraId="45ED9A95" w14:textId="1839686B" w:rsidR="003526A6" w:rsidRPr="00D7656F" w:rsidRDefault="003526A6" w:rsidP="003526A6">
      <w:pPr>
        <w:jc w:val="both"/>
      </w:pPr>
      <w:r w:rsidRPr="00D7656F">
        <w:lastRenderedPageBreak/>
        <w:t xml:space="preserve">At least a master’s degree in gender/women studies, </w:t>
      </w:r>
      <w:r>
        <w:t xml:space="preserve">social science, </w:t>
      </w:r>
      <w:r w:rsidRPr="00D7656F">
        <w:t>sociology, international development, or related area</w:t>
      </w:r>
      <w:r>
        <w:t>.</w:t>
      </w:r>
      <w:r w:rsidRPr="00D7656F">
        <w:t xml:space="preserve">  </w:t>
      </w:r>
    </w:p>
    <w:p w14:paraId="475013FB" w14:textId="77777777" w:rsidR="003526A6" w:rsidRPr="00D7656F" w:rsidRDefault="003526A6" w:rsidP="003526A6">
      <w:pPr>
        <w:jc w:val="both"/>
      </w:pPr>
      <w:r w:rsidRPr="00D7656F">
        <w:rPr>
          <w:b/>
          <w:bCs/>
        </w:rPr>
        <w:t>Experience:</w:t>
      </w:r>
      <w:r w:rsidRPr="00D7656F">
        <w:rPr>
          <w:rStyle w:val="normaltextrun"/>
        </w:rPr>
        <w:t xml:space="preserve">  </w:t>
      </w:r>
    </w:p>
    <w:p w14:paraId="661B5375" w14:textId="77777777" w:rsidR="003526A6" w:rsidRPr="00D7656F" w:rsidRDefault="003526A6" w:rsidP="003526A6">
      <w:pPr>
        <w:pStyle w:val="ListParagraph"/>
        <w:numPr>
          <w:ilvl w:val="0"/>
          <w:numId w:val="30"/>
        </w:numPr>
        <w:spacing w:after="0" w:line="240" w:lineRule="auto"/>
        <w:jc w:val="both"/>
      </w:pPr>
      <w:r w:rsidRPr="00D7656F">
        <w:t xml:space="preserve">At least </w:t>
      </w:r>
      <w:r>
        <w:t>7</w:t>
      </w:r>
      <w:r w:rsidRPr="00D7656F">
        <w:t xml:space="preserve"> years of experience in conducting evaluations; A minimum of 5 years as evaluation team leader designing and leading </w:t>
      </w:r>
      <w:proofErr w:type="gramStart"/>
      <w:r w:rsidRPr="00D7656F">
        <w:t>evaluations;</w:t>
      </w:r>
      <w:proofErr w:type="gramEnd"/>
    </w:p>
    <w:p w14:paraId="415D9016" w14:textId="77777777" w:rsidR="003526A6" w:rsidRPr="00D7656F" w:rsidRDefault="003526A6" w:rsidP="003526A6">
      <w:pPr>
        <w:pStyle w:val="ListParagraph"/>
        <w:numPr>
          <w:ilvl w:val="0"/>
          <w:numId w:val="30"/>
        </w:numPr>
        <w:spacing w:after="0" w:line="240" w:lineRule="auto"/>
        <w:jc w:val="both"/>
      </w:pPr>
      <w:r w:rsidRPr="00D7656F">
        <w:t xml:space="preserve">At least </w:t>
      </w:r>
      <w:proofErr w:type="gramStart"/>
      <w:r>
        <w:t>5</w:t>
      </w:r>
      <w:r w:rsidRPr="00D7656F">
        <w:t>-years</w:t>
      </w:r>
      <w:proofErr w:type="gramEnd"/>
      <w:r w:rsidRPr="00D7656F">
        <w:t xml:space="preserve"> </w:t>
      </w:r>
      <w:r>
        <w:t xml:space="preserve">of </w:t>
      </w:r>
      <w:r w:rsidRPr="00D7656F">
        <w:t>practical experience in conducting gender-responsive evaluations of development strategies, policies and </w:t>
      </w:r>
      <w:proofErr w:type="gramStart"/>
      <w:r w:rsidRPr="00D7656F">
        <w:t>programs;</w:t>
      </w:r>
      <w:proofErr w:type="gramEnd"/>
      <w:r w:rsidRPr="00D7656F">
        <w:t xml:space="preserve">  </w:t>
      </w:r>
    </w:p>
    <w:p w14:paraId="3D6D7B00" w14:textId="77777777" w:rsidR="003526A6" w:rsidRPr="00D7656F" w:rsidRDefault="003526A6" w:rsidP="003526A6">
      <w:pPr>
        <w:pStyle w:val="ListParagraph"/>
        <w:numPr>
          <w:ilvl w:val="0"/>
          <w:numId w:val="30"/>
        </w:numPr>
        <w:spacing w:after="0" w:line="240" w:lineRule="auto"/>
        <w:jc w:val="both"/>
      </w:pPr>
      <w:r w:rsidRPr="00D7656F">
        <w:t>Extensive knowledge of, and experience in applying, qualitative and quantitative evaluation </w:t>
      </w:r>
      <w:proofErr w:type="gramStart"/>
      <w:r w:rsidRPr="00D7656F">
        <w:t>methods;</w:t>
      </w:r>
      <w:proofErr w:type="gramEnd"/>
      <w:r w:rsidRPr="00D7656F">
        <w:rPr>
          <w:rStyle w:val="normaltextrun"/>
        </w:rPr>
        <w:t xml:space="preserve">  </w:t>
      </w:r>
    </w:p>
    <w:p w14:paraId="2C149521" w14:textId="77777777" w:rsidR="003526A6" w:rsidRPr="00D7656F" w:rsidRDefault="003526A6" w:rsidP="003526A6">
      <w:pPr>
        <w:pStyle w:val="ListParagraph"/>
        <w:numPr>
          <w:ilvl w:val="0"/>
          <w:numId w:val="30"/>
        </w:numPr>
        <w:spacing w:after="0" w:line="240" w:lineRule="auto"/>
        <w:jc w:val="both"/>
      </w:pPr>
      <w:r w:rsidRPr="00D7656F">
        <w:t>Proven knowledge of the role of UN Women and its programming, coordination and normative roles at the regional and country </w:t>
      </w:r>
      <w:proofErr w:type="gramStart"/>
      <w:r w:rsidRPr="00D7656F">
        <w:t>level;</w:t>
      </w:r>
      <w:proofErr w:type="gramEnd"/>
      <w:r w:rsidRPr="00D7656F">
        <w:rPr>
          <w:rStyle w:val="normaltextrun"/>
        </w:rPr>
        <w:t xml:space="preserve">  </w:t>
      </w:r>
    </w:p>
    <w:p w14:paraId="2CA9DC92" w14:textId="77777777" w:rsidR="003526A6" w:rsidRPr="00D7656F" w:rsidRDefault="003526A6" w:rsidP="003526A6">
      <w:pPr>
        <w:pStyle w:val="ListParagraph"/>
        <w:numPr>
          <w:ilvl w:val="0"/>
          <w:numId w:val="30"/>
        </w:numPr>
        <w:spacing w:after="0" w:line="240" w:lineRule="auto"/>
        <w:jc w:val="both"/>
      </w:pPr>
      <w:r w:rsidRPr="00D7656F">
        <w:t>Country or regional experience in the concerned region/country will be considered a strong </w:t>
      </w:r>
      <w:proofErr w:type="gramStart"/>
      <w:r w:rsidRPr="00D7656F">
        <w:t>asset;</w:t>
      </w:r>
      <w:proofErr w:type="gramEnd"/>
      <w:r w:rsidRPr="00D7656F">
        <w:rPr>
          <w:rStyle w:val="normaltextrun"/>
        </w:rPr>
        <w:t xml:space="preserve">  </w:t>
      </w:r>
    </w:p>
    <w:p w14:paraId="0B7F8EC1" w14:textId="77777777" w:rsidR="003526A6" w:rsidRPr="00D7656F" w:rsidRDefault="003526A6" w:rsidP="003526A6">
      <w:pPr>
        <w:pStyle w:val="ListParagraph"/>
        <w:numPr>
          <w:ilvl w:val="0"/>
          <w:numId w:val="30"/>
        </w:numPr>
        <w:spacing w:after="0" w:line="240" w:lineRule="auto"/>
        <w:jc w:val="both"/>
      </w:pPr>
      <w:r w:rsidRPr="00D7656F">
        <w:t>Any relevant GEWE thematic expertise will be considered a strong asset. </w:t>
      </w:r>
      <w:r w:rsidRPr="00D7656F">
        <w:rPr>
          <w:rStyle w:val="normaltextrun"/>
        </w:rPr>
        <w:t xml:space="preserve">  </w:t>
      </w:r>
    </w:p>
    <w:p w14:paraId="3794410E" w14:textId="77777777" w:rsidR="003526A6" w:rsidRPr="00D7656F" w:rsidRDefault="003526A6" w:rsidP="003526A6">
      <w:pPr>
        <w:jc w:val="both"/>
      </w:pPr>
      <w:r w:rsidRPr="00D7656F">
        <w:rPr>
          <w:rFonts w:eastAsia="Segoe UI"/>
        </w:rPr>
        <w:t xml:space="preserve"> </w:t>
      </w:r>
    </w:p>
    <w:p w14:paraId="4D907FBD" w14:textId="77777777" w:rsidR="003526A6" w:rsidRPr="00D7656F" w:rsidRDefault="003526A6" w:rsidP="003526A6">
      <w:pPr>
        <w:jc w:val="both"/>
      </w:pPr>
      <w:r w:rsidRPr="00D7656F">
        <w:rPr>
          <w:b/>
          <w:bCs/>
        </w:rPr>
        <w:t>Language:</w:t>
      </w:r>
      <w:r w:rsidRPr="00D7656F">
        <w:rPr>
          <w:rStyle w:val="normaltextrun"/>
        </w:rPr>
        <w:t xml:space="preserve">  </w:t>
      </w:r>
    </w:p>
    <w:p w14:paraId="365323FA" w14:textId="63B34874" w:rsidR="003526A6" w:rsidRDefault="003526A6" w:rsidP="00FA4BE8">
      <w:pPr>
        <w:pStyle w:val="ListParagraph"/>
        <w:numPr>
          <w:ilvl w:val="0"/>
          <w:numId w:val="31"/>
        </w:numPr>
        <w:spacing w:after="0" w:line="240" w:lineRule="auto"/>
        <w:ind w:left="360"/>
        <w:jc w:val="both"/>
      </w:pPr>
      <w:r w:rsidRPr="00D7656F">
        <w:t xml:space="preserve">Language proficiency in English (written and spoken) mandatory   </w:t>
      </w:r>
    </w:p>
    <w:p w14:paraId="4C65B79F" w14:textId="77777777" w:rsidR="00113B9B" w:rsidRDefault="00113B9B" w:rsidP="00113B9B">
      <w:pPr>
        <w:spacing w:after="0" w:line="240" w:lineRule="auto"/>
        <w:jc w:val="both"/>
      </w:pPr>
    </w:p>
    <w:p w14:paraId="1EB66E56" w14:textId="77777777" w:rsidR="00113B9B" w:rsidRPr="00D7656F" w:rsidRDefault="00113B9B" w:rsidP="00113B9B">
      <w:pPr>
        <w:jc w:val="both"/>
      </w:pPr>
      <w:r>
        <w:rPr>
          <w:b/>
          <w:bCs/>
        </w:rPr>
        <w:t xml:space="preserve">Level </w:t>
      </w:r>
      <w:r w:rsidRPr="00D7656F">
        <w:rPr>
          <w:b/>
          <w:bCs/>
        </w:rPr>
        <w:t>of effort by the Evaluation expert:</w:t>
      </w:r>
      <w:r w:rsidRPr="00D7656F">
        <w:rPr>
          <w:rStyle w:val="normaltextrun"/>
        </w:rPr>
        <w:t xml:space="preserve">  </w:t>
      </w:r>
    </w:p>
    <w:tbl>
      <w:tblPr>
        <w:tblStyle w:val="TableGrid"/>
        <w:tblW w:w="6385" w:type="dxa"/>
        <w:tblLayout w:type="fixed"/>
        <w:tblLook w:val="04A0" w:firstRow="1" w:lastRow="0" w:firstColumn="1" w:lastColumn="0" w:noHBand="0" w:noVBand="1"/>
      </w:tblPr>
      <w:tblGrid>
        <w:gridCol w:w="5035"/>
        <w:gridCol w:w="1350"/>
      </w:tblGrid>
      <w:tr w:rsidR="00113B9B" w:rsidRPr="00D7656F" w14:paraId="0329C5E6" w14:textId="77777777" w:rsidTr="00A60B01">
        <w:trPr>
          <w:trHeight w:val="706"/>
        </w:trPr>
        <w:tc>
          <w:tcPr>
            <w:tcW w:w="5035" w:type="dxa"/>
          </w:tcPr>
          <w:p w14:paraId="57B3AB83" w14:textId="77777777" w:rsidR="00113B9B" w:rsidRPr="00D7656F" w:rsidRDefault="00113B9B" w:rsidP="0075203C">
            <w:pPr>
              <w:jc w:val="both"/>
            </w:pPr>
            <w:r w:rsidRPr="00D7656F">
              <w:t xml:space="preserve">  </w:t>
            </w:r>
          </w:p>
          <w:p w14:paraId="22C7AB5D" w14:textId="77777777" w:rsidR="00113B9B" w:rsidRPr="00D7656F" w:rsidRDefault="00113B9B" w:rsidP="0075203C">
            <w:pPr>
              <w:jc w:val="both"/>
            </w:pPr>
            <w:r w:rsidRPr="00D7656F">
              <w:t xml:space="preserve">Initial data collection and preparation of inception report  </w:t>
            </w:r>
          </w:p>
          <w:p w14:paraId="6105E267" w14:textId="77777777" w:rsidR="00113B9B" w:rsidRPr="00D7656F" w:rsidRDefault="00113B9B" w:rsidP="0075203C">
            <w:pPr>
              <w:jc w:val="both"/>
            </w:pPr>
            <w:r w:rsidRPr="00D7656F">
              <w:t xml:space="preserve">  </w:t>
            </w:r>
          </w:p>
        </w:tc>
        <w:tc>
          <w:tcPr>
            <w:tcW w:w="1350" w:type="dxa"/>
          </w:tcPr>
          <w:p w14:paraId="39CB7E88" w14:textId="77777777" w:rsidR="00113B9B" w:rsidRPr="00D7656F" w:rsidRDefault="00113B9B" w:rsidP="0075203C">
            <w:pPr>
              <w:jc w:val="both"/>
            </w:pPr>
            <w:r w:rsidRPr="00D7656F">
              <w:t xml:space="preserve">  </w:t>
            </w:r>
          </w:p>
          <w:p w14:paraId="4EC1FD93" w14:textId="77777777" w:rsidR="00113B9B" w:rsidRPr="00D7656F" w:rsidRDefault="00113B9B" w:rsidP="0075203C">
            <w:pPr>
              <w:jc w:val="both"/>
            </w:pPr>
            <w:r w:rsidRPr="00D7656F">
              <w:t xml:space="preserve">10 days  </w:t>
            </w:r>
          </w:p>
        </w:tc>
      </w:tr>
      <w:tr w:rsidR="00113B9B" w:rsidRPr="00D7656F" w14:paraId="3F930A36" w14:textId="77777777" w:rsidTr="00A60B01">
        <w:trPr>
          <w:trHeight w:val="466"/>
        </w:trPr>
        <w:tc>
          <w:tcPr>
            <w:tcW w:w="5035" w:type="dxa"/>
          </w:tcPr>
          <w:p w14:paraId="7499C5B1" w14:textId="77777777" w:rsidR="00113B9B" w:rsidRPr="00D7656F" w:rsidRDefault="00113B9B" w:rsidP="0075203C">
            <w:pPr>
              <w:jc w:val="both"/>
            </w:pPr>
            <w:r w:rsidRPr="00D7656F">
              <w:t xml:space="preserve">Data collection  </w:t>
            </w:r>
          </w:p>
          <w:p w14:paraId="4A421FE6" w14:textId="77777777" w:rsidR="00113B9B" w:rsidRPr="00D7656F" w:rsidRDefault="00113B9B" w:rsidP="0075203C">
            <w:pPr>
              <w:jc w:val="both"/>
            </w:pPr>
            <w:r w:rsidRPr="00D7656F">
              <w:t xml:space="preserve">  </w:t>
            </w:r>
          </w:p>
        </w:tc>
        <w:tc>
          <w:tcPr>
            <w:tcW w:w="1350" w:type="dxa"/>
          </w:tcPr>
          <w:p w14:paraId="65CE8A0D" w14:textId="77777777" w:rsidR="00113B9B" w:rsidRPr="00D7656F" w:rsidRDefault="00113B9B" w:rsidP="0075203C">
            <w:pPr>
              <w:jc w:val="both"/>
            </w:pPr>
            <w:r w:rsidRPr="00D7656F">
              <w:t xml:space="preserve">10 days   </w:t>
            </w:r>
          </w:p>
        </w:tc>
      </w:tr>
      <w:tr w:rsidR="00113B9B" w:rsidRPr="00D7656F" w14:paraId="4D1B717F" w14:textId="77777777" w:rsidTr="00A60B01">
        <w:trPr>
          <w:trHeight w:val="466"/>
        </w:trPr>
        <w:tc>
          <w:tcPr>
            <w:tcW w:w="5035" w:type="dxa"/>
          </w:tcPr>
          <w:p w14:paraId="06FB8C44" w14:textId="77777777" w:rsidR="00113B9B" w:rsidRPr="00D7656F" w:rsidRDefault="00113B9B" w:rsidP="0075203C">
            <w:pPr>
              <w:jc w:val="both"/>
            </w:pPr>
            <w:r w:rsidRPr="00D7656F">
              <w:t xml:space="preserve">Preparation of draft report  </w:t>
            </w:r>
          </w:p>
          <w:p w14:paraId="7B40CD96" w14:textId="77777777" w:rsidR="00113B9B" w:rsidRPr="00D7656F" w:rsidRDefault="00113B9B" w:rsidP="0075203C">
            <w:pPr>
              <w:jc w:val="both"/>
            </w:pPr>
            <w:r w:rsidRPr="00D7656F">
              <w:t xml:space="preserve">  </w:t>
            </w:r>
          </w:p>
        </w:tc>
        <w:tc>
          <w:tcPr>
            <w:tcW w:w="1350" w:type="dxa"/>
          </w:tcPr>
          <w:p w14:paraId="001BFF3D" w14:textId="77777777" w:rsidR="00113B9B" w:rsidRPr="00D7656F" w:rsidRDefault="00113B9B" w:rsidP="0075203C">
            <w:pPr>
              <w:jc w:val="both"/>
            </w:pPr>
            <w:r w:rsidRPr="00D7656F">
              <w:t xml:space="preserve">10 days   </w:t>
            </w:r>
          </w:p>
        </w:tc>
      </w:tr>
      <w:tr w:rsidR="00113B9B" w:rsidRPr="00D7656F" w14:paraId="1C23CAC4" w14:textId="77777777" w:rsidTr="00A60B01">
        <w:trPr>
          <w:trHeight w:val="466"/>
        </w:trPr>
        <w:tc>
          <w:tcPr>
            <w:tcW w:w="5035" w:type="dxa"/>
          </w:tcPr>
          <w:p w14:paraId="30DDE0AB" w14:textId="77777777" w:rsidR="00113B9B" w:rsidRPr="00D7656F" w:rsidRDefault="00113B9B" w:rsidP="0075203C">
            <w:pPr>
              <w:jc w:val="both"/>
            </w:pPr>
            <w:r w:rsidRPr="00D7656F">
              <w:t xml:space="preserve">Preparation of final report and associated evaluation outputs  </w:t>
            </w:r>
          </w:p>
          <w:p w14:paraId="4B00C594" w14:textId="77777777" w:rsidR="00113B9B" w:rsidRPr="00D7656F" w:rsidRDefault="00113B9B" w:rsidP="0075203C">
            <w:pPr>
              <w:jc w:val="both"/>
            </w:pPr>
            <w:r w:rsidRPr="00D7656F">
              <w:t xml:space="preserve">  </w:t>
            </w:r>
          </w:p>
        </w:tc>
        <w:tc>
          <w:tcPr>
            <w:tcW w:w="1350" w:type="dxa"/>
          </w:tcPr>
          <w:p w14:paraId="77A8A736" w14:textId="77777777" w:rsidR="00113B9B" w:rsidRPr="00D7656F" w:rsidRDefault="00113B9B" w:rsidP="0075203C">
            <w:pPr>
              <w:jc w:val="both"/>
            </w:pPr>
            <w:r w:rsidRPr="00D7656F">
              <w:t xml:space="preserve">5 days   </w:t>
            </w:r>
          </w:p>
        </w:tc>
      </w:tr>
    </w:tbl>
    <w:p w14:paraId="0C9DE33F" w14:textId="77777777" w:rsidR="00113B9B" w:rsidRDefault="00113B9B" w:rsidP="00113B9B">
      <w:pPr>
        <w:jc w:val="both"/>
        <w:rPr>
          <w:b/>
          <w:bCs/>
        </w:rPr>
      </w:pPr>
    </w:p>
    <w:p w14:paraId="0A09B917" w14:textId="443A5363" w:rsidR="00113B9B" w:rsidRPr="00D7656F" w:rsidRDefault="00113B9B" w:rsidP="00113B9B">
      <w:pPr>
        <w:jc w:val="both"/>
      </w:pPr>
      <w:r w:rsidRPr="00D7656F">
        <w:rPr>
          <w:b/>
          <w:bCs/>
        </w:rPr>
        <w:t>Core Values and Competencies</w:t>
      </w:r>
      <w:r w:rsidRPr="00D7656F">
        <w:t xml:space="preserve">  </w:t>
      </w:r>
    </w:p>
    <w:p w14:paraId="320E5789" w14:textId="77777777" w:rsidR="00113B9B" w:rsidRPr="00D7656F" w:rsidRDefault="00113B9B" w:rsidP="00113B9B">
      <w:pPr>
        <w:ind w:firstLine="720"/>
        <w:jc w:val="both"/>
      </w:pPr>
      <w:r w:rsidRPr="00D7656F">
        <w:rPr>
          <w:b/>
          <w:bCs/>
        </w:rPr>
        <w:t>Core Values:</w:t>
      </w:r>
      <w:r w:rsidRPr="00D7656F">
        <w:t xml:space="preserve">  </w:t>
      </w:r>
    </w:p>
    <w:p w14:paraId="6B40F4BD" w14:textId="77777777" w:rsidR="00113B9B" w:rsidRPr="00D7656F" w:rsidRDefault="00113B9B" w:rsidP="00113B9B">
      <w:pPr>
        <w:pStyle w:val="ListParagraph"/>
        <w:numPr>
          <w:ilvl w:val="1"/>
          <w:numId w:val="28"/>
        </w:numPr>
        <w:spacing w:after="0" w:line="240" w:lineRule="auto"/>
        <w:jc w:val="both"/>
      </w:pPr>
      <w:r w:rsidRPr="00D7656F">
        <w:t>Respect for </w:t>
      </w:r>
      <w:proofErr w:type="gramStart"/>
      <w:r w:rsidRPr="00D7656F">
        <w:t>Diversity;</w:t>
      </w:r>
      <w:proofErr w:type="gramEnd"/>
      <w:r w:rsidRPr="00D7656F">
        <w:t xml:space="preserve">  </w:t>
      </w:r>
    </w:p>
    <w:p w14:paraId="35F9EBED" w14:textId="77777777" w:rsidR="00113B9B" w:rsidRPr="00D7656F" w:rsidRDefault="00113B9B" w:rsidP="00113B9B">
      <w:pPr>
        <w:pStyle w:val="ListParagraph"/>
        <w:numPr>
          <w:ilvl w:val="1"/>
          <w:numId w:val="28"/>
        </w:numPr>
        <w:spacing w:after="0" w:line="240" w:lineRule="auto"/>
        <w:jc w:val="both"/>
      </w:pPr>
      <w:proofErr w:type="gramStart"/>
      <w:r w:rsidRPr="00D7656F">
        <w:t>Integrity;</w:t>
      </w:r>
      <w:proofErr w:type="gramEnd"/>
      <w:r w:rsidRPr="00D7656F">
        <w:t xml:space="preserve">  </w:t>
      </w:r>
    </w:p>
    <w:p w14:paraId="4FDCA0EA" w14:textId="77777777" w:rsidR="00113B9B" w:rsidRPr="00D7656F" w:rsidRDefault="00113B9B" w:rsidP="00113B9B">
      <w:pPr>
        <w:pStyle w:val="ListParagraph"/>
        <w:numPr>
          <w:ilvl w:val="1"/>
          <w:numId w:val="28"/>
        </w:numPr>
        <w:spacing w:after="0" w:line="240" w:lineRule="auto"/>
        <w:jc w:val="both"/>
      </w:pPr>
      <w:r w:rsidRPr="00D7656F">
        <w:t xml:space="preserve">Professionalism.  </w:t>
      </w:r>
    </w:p>
    <w:p w14:paraId="5E16053A" w14:textId="77777777" w:rsidR="00113B9B" w:rsidRPr="00D7656F" w:rsidRDefault="00113B9B" w:rsidP="00113B9B">
      <w:pPr>
        <w:jc w:val="both"/>
      </w:pPr>
      <w:r w:rsidRPr="00D7656F">
        <w:t xml:space="preserve"> </w:t>
      </w:r>
    </w:p>
    <w:p w14:paraId="0DD36235" w14:textId="77777777" w:rsidR="00113B9B" w:rsidRPr="00D7656F" w:rsidRDefault="00113B9B" w:rsidP="00113B9B">
      <w:pPr>
        <w:ind w:firstLine="720"/>
        <w:jc w:val="both"/>
      </w:pPr>
      <w:r w:rsidRPr="00D7656F">
        <w:rPr>
          <w:b/>
          <w:bCs/>
        </w:rPr>
        <w:t>Core Competencies:</w:t>
      </w:r>
      <w:r w:rsidRPr="00D7656F">
        <w:rPr>
          <w:rStyle w:val="normaltextrun"/>
        </w:rPr>
        <w:t xml:space="preserve">  </w:t>
      </w:r>
    </w:p>
    <w:p w14:paraId="016B4075" w14:textId="77777777" w:rsidR="00113B9B" w:rsidRPr="00D7656F" w:rsidRDefault="00113B9B" w:rsidP="00113B9B">
      <w:pPr>
        <w:pStyle w:val="ListParagraph"/>
        <w:numPr>
          <w:ilvl w:val="1"/>
          <w:numId w:val="28"/>
        </w:numPr>
        <w:spacing w:after="0" w:line="240" w:lineRule="auto"/>
        <w:jc w:val="both"/>
      </w:pPr>
      <w:r w:rsidRPr="00D7656F">
        <w:t>Awareness and Sensitivity Regarding Gender </w:t>
      </w:r>
      <w:proofErr w:type="gramStart"/>
      <w:r w:rsidRPr="00D7656F">
        <w:t>Issues;</w:t>
      </w:r>
      <w:proofErr w:type="gramEnd"/>
      <w:r w:rsidRPr="00D7656F">
        <w:t xml:space="preserve">  </w:t>
      </w:r>
    </w:p>
    <w:p w14:paraId="0A947AA2" w14:textId="77777777" w:rsidR="00113B9B" w:rsidRPr="00D7656F" w:rsidRDefault="00113B9B" w:rsidP="00113B9B">
      <w:pPr>
        <w:pStyle w:val="ListParagraph"/>
        <w:numPr>
          <w:ilvl w:val="1"/>
          <w:numId w:val="28"/>
        </w:numPr>
        <w:spacing w:after="0" w:line="240" w:lineRule="auto"/>
        <w:jc w:val="both"/>
      </w:pPr>
      <w:proofErr w:type="gramStart"/>
      <w:r w:rsidRPr="00D7656F">
        <w:t>Accountability;</w:t>
      </w:r>
      <w:proofErr w:type="gramEnd"/>
      <w:r w:rsidRPr="00D7656F">
        <w:t xml:space="preserve">  </w:t>
      </w:r>
    </w:p>
    <w:p w14:paraId="7D31602E" w14:textId="77777777" w:rsidR="00113B9B" w:rsidRPr="00D7656F" w:rsidRDefault="00113B9B" w:rsidP="00113B9B">
      <w:pPr>
        <w:pStyle w:val="ListParagraph"/>
        <w:numPr>
          <w:ilvl w:val="1"/>
          <w:numId w:val="28"/>
        </w:numPr>
        <w:spacing w:after="0" w:line="240" w:lineRule="auto"/>
        <w:jc w:val="both"/>
      </w:pPr>
      <w:r w:rsidRPr="00D7656F">
        <w:t>Effective </w:t>
      </w:r>
      <w:proofErr w:type="gramStart"/>
      <w:r w:rsidRPr="00D7656F">
        <w:t>Communication;</w:t>
      </w:r>
      <w:proofErr w:type="gramEnd"/>
      <w:r w:rsidRPr="00D7656F">
        <w:t xml:space="preserve">  </w:t>
      </w:r>
    </w:p>
    <w:p w14:paraId="6A43CD6A" w14:textId="77777777" w:rsidR="00113B9B" w:rsidRPr="00D7656F" w:rsidRDefault="00113B9B" w:rsidP="00113B9B">
      <w:pPr>
        <w:pStyle w:val="ListParagraph"/>
        <w:numPr>
          <w:ilvl w:val="1"/>
          <w:numId w:val="28"/>
        </w:numPr>
        <w:spacing w:after="0" w:line="240" w:lineRule="auto"/>
        <w:jc w:val="both"/>
      </w:pPr>
      <w:r w:rsidRPr="00D7656F">
        <w:lastRenderedPageBreak/>
        <w:t xml:space="preserve">Inclusive Collaboration.  </w:t>
      </w:r>
    </w:p>
    <w:p w14:paraId="326D8798" w14:textId="075E2976" w:rsidR="00F26B30" w:rsidRPr="00D7656F" w:rsidRDefault="00F26B30" w:rsidP="00F074B9">
      <w:pPr>
        <w:jc w:val="both"/>
        <w:rPr>
          <w:b/>
          <w:bCs/>
        </w:rPr>
      </w:pPr>
    </w:p>
    <w:p w14:paraId="2EF79A60" w14:textId="71C1C028" w:rsidR="00F26B30" w:rsidRPr="00D7656F" w:rsidRDefault="00F26B30" w:rsidP="00F26B30">
      <w:pPr>
        <w:jc w:val="both"/>
        <w:rPr>
          <w:b/>
          <w:bCs/>
        </w:rPr>
      </w:pPr>
      <w:r w:rsidRPr="651E5566">
        <w:rPr>
          <w:b/>
          <w:bCs/>
        </w:rPr>
        <w:t>B) National Evaluation Expert (2</w:t>
      </w:r>
      <w:r w:rsidR="0E8556E0" w:rsidRPr="651E5566">
        <w:rPr>
          <w:b/>
          <w:bCs/>
        </w:rPr>
        <w:t>0</w:t>
      </w:r>
      <w:r w:rsidRPr="651E5566">
        <w:rPr>
          <w:b/>
          <w:bCs/>
        </w:rPr>
        <w:t xml:space="preserve"> working days) </w:t>
      </w:r>
      <w:r>
        <w:t xml:space="preserve">  </w:t>
      </w:r>
    </w:p>
    <w:p w14:paraId="11991975" w14:textId="61C97C25" w:rsidR="00F26B30" w:rsidRPr="00D7656F" w:rsidRDefault="00F26B30" w:rsidP="00F26B30">
      <w:pPr>
        <w:jc w:val="both"/>
      </w:pPr>
      <w:r w:rsidRPr="00D7656F">
        <w:t xml:space="preserve">  </w:t>
      </w:r>
      <w:r w:rsidRPr="00D7656F">
        <w:rPr>
          <w:b/>
          <w:bCs/>
        </w:rPr>
        <w:t>Roles and responsibilities:</w:t>
      </w:r>
      <w:r w:rsidRPr="00D7656F">
        <w:rPr>
          <w:rStyle w:val="normaltextrun"/>
        </w:rPr>
        <w:t xml:space="preserve">  </w:t>
      </w:r>
    </w:p>
    <w:p w14:paraId="73DE24BB" w14:textId="5B201556" w:rsidR="00F26B30" w:rsidRDefault="00F26B30" w:rsidP="00F26B30">
      <w:pPr>
        <w:jc w:val="both"/>
      </w:pPr>
      <w:r w:rsidRPr="00D7656F">
        <w:t> </w:t>
      </w:r>
      <w:r w:rsidRPr="005E338D">
        <w:t>Under the supervision of the evaluation Team Leader</w:t>
      </w:r>
      <w:r>
        <w:t>, the</w:t>
      </w:r>
      <w:r w:rsidRPr="005E338D">
        <w:t xml:space="preserve"> </w:t>
      </w:r>
      <w:r w:rsidRPr="00D7656F">
        <w:t xml:space="preserve">National expert is expected to provide key contextual information and perspective to design a robust </w:t>
      </w:r>
      <w:proofErr w:type="spellStart"/>
      <w:r w:rsidRPr="00D7656F">
        <w:t>utilisation</w:t>
      </w:r>
      <w:proofErr w:type="spellEnd"/>
      <w:r w:rsidRPr="00D7656F">
        <w:t>-focused CPE</w:t>
      </w:r>
      <w:r>
        <w:t>, including:</w:t>
      </w:r>
    </w:p>
    <w:p w14:paraId="4369B9F6" w14:textId="09320645" w:rsidR="00F26B30" w:rsidRPr="000832C1" w:rsidRDefault="00F26B30" w:rsidP="651E5566">
      <w:pPr>
        <w:pStyle w:val="ListParagraph"/>
        <w:spacing w:after="0" w:line="240" w:lineRule="auto"/>
        <w:ind w:left="1080"/>
        <w:jc w:val="both"/>
        <w:rPr>
          <w:rFonts w:ascii="Calibri" w:eastAsia="Calibri" w:hAnsi="Calibri" w:cs="Calibri"/>
          <w:sz w:val="24"/>
          <w:szCs w:val="24"/>
        </w:rPr>
      </w:pPr>
    </w:p>
    <w:p w14:paraId="0D8AE719" w14:textId="7AAB13F4" w:rsidR="7CB2A622" w:rsidRPr="000832C1" w:rsidRDefault="7CB2A622" w:rsidP="651E5566">
      <w:pPr>
        <w:pStyle w:val="ListParagraph"/>
        <w:numPr>
          <w:ilvl w:val="0"/>
          <w:numId w:val="34"/>
        </w:numPr>
        <w:spacing w:after="0" w:line="240" w:lineRule="auto"/>
        <w:jc w:val="both"/>
        <w:rPr>
          <w:rFonts w:ascii="Calibri" w:eastAsia="Calibri" w:hAnsi="Calibri" w:cs="Calibri"/>
          <w:sz w:val="24"/>
          <w:szCs w:val="24"/>
        </w:rPr>
      </w:pPr>
      <w:r w:rsidRPr="000832C1">
        <w:rPr>
          <w:rFonts w:ascii="Calibri" w:eastAsia="Calibri" w:hAnsi="Calibri" w:cs="Calibri"/>
        </w:rPr>
        <w:t xml:space="preserve">Provide country contextual advice and support to the evaluation team leader for designing and delivering contextually relevant and sensitive Country Portfolio </w:t>
      </w:r>
      <w:proofErr w:type="gramStart"/>
      <w:r w:rsidRPr="000832C1">
        <w:rPr>
          <w:rFonts w:ascii="Calibri" w:eastAsia="Calibri" w:hAnsi="Calibri" w:cs="Calibri"/>
        </w:rPr>
        <w:t>Evaluation;</w:t>
      </w:r>
      <w:proofErr w:type="gramEnd"/>
    </w:p>
    <w:p w14:paraId="5E41BB39" w14:textId="4DB1F4CF" w:rsidR="7CB2A622" w:rsidRPr="000832C1" w:rsidRDefault="7CB2A622" w:rsidP="00A60B01">
      <w:pPr>
        <w:pStyle w:val="ListParagraph"/>
        <w:numPr>
          <w:ilvl w:val="0"/>
          <w:numId w:val="34"/>
        </w:numPr>
        <w:spacing w:after="0"/>
        <w:jc w:val="both"/>
        <w:rPr>
          <w:rFonts w:ascii="Calibri" w:eastAsia="Calibri" w:hAnsi="Calibri" w:cs="Calibri"/>
          <w:sz w:val="24"/>
          <w:szCs w:val="24"/>
        </w:rPr>
      </w:pPr>
      <w:r w:rsidRPr="000832C1">
        <w:rPr>
          <w:rFonts w:ascii="Calibri" w:eastAsia="Calibri" w:hAnsi="Calibri" w:cs="Calibri"/>
        </w:rPr>
        <w:t>Conduct desk review and initial data collection and contribute to preparing inception report</w:t>
      </w:r>
    </w:p>
    <w:p w14:paraId="5A636A07" w14:textId="774CA340" w:rsidR="7CB2A622" w:rsidRPr="000832C1" w:rsidRDefault="7CB2A622" w:rsidP="00A60B01">
      <w:pPr>
        <w:pStyle w:val="ListParagraph"/>
        <w:numPr>
          <w:ilvl w:val="0"/>
          <w:numId w:val="34"/>
        </w:numPr>
        <w:spacing w:after="0"/>
        <w:jc w:val="both"/>
        <w:rPr>
          <w:rFonts w:ascii="Calibri" w:eastAsia="Calibri" w:hAnsi="Calibri" w:cs="Calibri"/>
          <w:sz w:val="24"/>
          <w:szCs w:val="24"/>
        </w:rPr>
      </w:pPr>
      <w:r w:rsidRPr="000832C1">
        <w:rPr>
          <w:rFonts w:ascii="Calibri" w:eastAsia="Calibri" w:hAnsi="Calibri" w:cs="Calibri"/>
        </w:rPr>
        <w:t xml:space="preserve">Conduct data collection including interviews, focus group discussions, and other data collection methods as advised by the team leader and international evaluation </w:t>
      </w:r>
      <w:proofErr w:type="gramStart"/>
      <w:r w:rsidRPr="000832C1">
        <w:rPr>
          <w:rFonts w:ascii="Calibri" w:eastAsia="Calibri" w:hAnsi="Calibri" w:cs="Calibri"/>
        </w:rPr>
        <w:t>consultant;</w:t>
      </w:r>
      <w:proofErr w:type="gramEnd"/>
    </w:p>
    <w:p w14:paraId="161E0D81" w14:textId="5F7FC0D4" w:rsidR="7CB2A622" w:rsidRPr="000832C1" w:rsidRDefault="7CB2A622" w:rsidP="00A60B01">
      <w:pPr>
        <w:pStyle w:val="ListParagraph"/>
        <w:numPr>
          <w:ilvl w:val="0"/>
          <w:numId w:val="34"/>
        </w:numPr>
        <w:spacing w:after="0"/>
        <w:jc w:val="both"/>
        <w:rPr>
          <w:rFonts w:ascii="Calibri" w:eastAsia="Calibri" w:hAnsi="Calibri" w:cs="Calibri"/>
          <w:sz w:val="24"/>
          <w:szCs w:val="24"/>
        </w:rPr>
      </w:pPr>
      <w:proofErr w:type="gramStart"/>
      <w:r w:rsidRPr="000832C1">
        <w:rPr>
          <w:rFonts w:ascii="Calibri" w:eastAsia="Calibri" w:hAnsi="Calibri" w:cs="Calibri"/>
        </w:rPr>
        <w:t>Contribute to</w:t>
      </w:r>
      <w:proofErr w:type="gramEnd"/>
      <w:r w:rsidRPr="000832C1">
        <w:rPr>
          <w:rFonts w:ascii="Calibri" w:eastAsia="Calibri" w:hAnsi="Calibri" w:cs="Calibri"/>
        </w:rPr>
        <w:t xml:space="preserve"> data analysis and drafting the evaluation </w:t>
      </w:r>
      <w:proofErr w:type="gramStart"/>
      <w:r w:rsidRPr="000832C1">
        <w:rPr>
          <w:rFonts w:ascii="Calibri" w:eastAsia="Calibri" w:hAnsi="Calibri" w:cs="Calibri"/>
        </w:rPr>
        <w:t>report;</w:t>
      </w:r>
      <w:proofErr w:type="gramEnd"/>
    </w:p>
    <w:p w14:paraId="5418D338" w14:textId="0889DBBE" w:rsidR="7CB2A622" w:rsidRPr="000832C1" w:rsidRDefault="7CB2A622">
      <w:pPr>
        <w:pStyle w:val="ListParagraph"/>
        <w:numPr>
          <w:ilvl w:val="0"/>
          <w:numId w:val="34"/>
        </w:numPr>
        <w:spacing w:after="0"/>
        <w:jc w:val="both"/>
        <w:rPr>
          <w:rFonts w:ascii="Calibri" w:eastAsia="Calibri" w:hAnsi="Calibri" w:cs="Calibri"/>
          <w:sz w:val="24"/>
          <w:szCs w:val="24"/>
        </w:rPr>
      </w:pPr>
      <w:r w:rsidRPr="000832C1">
        <w:rPr>
          <w:rFonts w:ascii="Calibri" w:eastAsia="Calibri" w:hAnsi="Calibri" w:cs="Calibri"/>
        </w:rPr>
        <w:t xml:space="preserve">Contribute to finalizing the evaluation report, including making necessary revisions based on comments received from the Team Leader and other evaluation </w:t>
      </w:r>
      <w:proofErr w:type="gramStart"/>
      <w:r w:rsidRPr="000832C1">
        <w:rPr>
          <w:rFonts w:ascii="Calibri" w:eastAsia="Calibri" w:hAnsi="Calibri" w:cs="Calibri"/>
        </w:rPr>
        <w:t>stakeholders;</w:t>
      </w:r>
      <w:proofErr w:type="gramEnd"/>
    </w:p>
    <w:p w14:paraId="440F0518" w14:textId="6B52139E" w:rsidR="7CB2A622" w:rsidRPr="000832C1" w:rsidRDefault="7CB2A622" w:rsidP="00A60B01">
      <w:pPr>
        <w:pStyle w:val="ListParagraph"/>
        <w:numPr>
          <w:ilvl w:val="0"/>
          <w:numId w:val="34"/>
        </w:numPr>
        <w:spacing w:after="0"/>
        <w:rPr>
          <w:rFonts w:ascii="Calibri" w:eastAsia="Calibri" w:hAnsi="Calibri" w:cs="Calibri"/>
          <w:sz w:val="24"/>
          <w:szCs w:val="24"/>
        </w:rPr>
      </w:pPr>
      <w:r w:rsidRPr="000832C1">
        <w:rPr>
          <w:rFonts w:ascii="Calibri" w:eastAsia="Calibri" w:hAnsi="Calibri" w:cs="Calibri"/>
        </w:rPr>
        <w:t>Attend and support the preparation of all meetings and presentations including: (1) Virtual inception meeting (including refining evaluation uses, the evaluation framework, stakeholder map, and theories of change); (2) In-country participatory data collection mission for UN Women staff and key stakeholders; (3) Findings, validation and participatory recommendations session (first with EMG and once validated with EMG a second meeting should be scheduled with ERG).</w:t>
      </w:r>
    </w:p>
    <w:p w14:paraId="48CD90D5" w14:textId="77777777" w:rsidR="00F26B30" w:rsidRPr="00D7656F" w:rsidRDefault="00F26B30" w:rsidP="00F26B30">
      <w:pPr>
        <w:jc w:val="both"/>
        <w:rPr>
          <w:b/>
          <w:bCs/>
        </w:rPr>
      </w:pPr>
    </w:p>
    <w:p w14:paraId="113A105A" w14:textId="77777777" w:rsidR="00F26B30" w:rsidRPr="00D7656F" w:rsidRDefault="00F26B30" w:rsidP="00F26B30">
      <w:pPr>
        <w:jc w:val="both"/>
      </w:pPr>
      <w:r w:rsidRPr="00D7656F">
        <w:rPr>
          <w:b/>
          <w:bCs/>
        </w:rPr>
        <w:t>Qualifications:</w:t>
      </w:r>
      <w:r w:rsidRPr="00D7656F">
        <w:rPr>
          <w:rStyle w:val="normaltextrun"/>
        </w:rPr>
        <w:t xml:space="preserve">  </w:t>
      </w:r>
    </w:p>
    <w:p w14:paraId="2B00AAF3" w14:textId="565E45EC" w:rsidR="00F26B30" w:rsidRPr="00D7656F" w:rsidRDefault="00F26B30" w:rsidP="00F26B30">
      <w:pPr>
        <w:jc w:val="both"/>
      </w:pPr>
      <w:r w:rsidRPr="00D7656F">
        <w:t xml:space="preserve">The National Consultant must possess the following qualifications:  </w:t>
      </w:r>
    </w:p>
    <w:p w14:paraId="53AB0883" w14:textId="77777777" w:rsidR="00F26B30" w:rsidRPr="009460C3" w:rsidRDefault="00F26B30" w:rsidP="00F26B30">
      <w:pPr>
        <w:jc w:val="both"/>
      </w:pPr>
      <w:r w:rsidRPr="009460C3">
        <w:rPr>
          <w:b/>
          <w:bCs/>
        </w:rPr>
        <w:t>Education:</w:t>
      </w:r>
      <w:r w:rsidRPr="009460C3">
        <w:rPr>
          <w:rStyle w:val="normaltextrun"/>
        </w:rPr>
        <w:t xml:space="preserve">  </w:t>
      </w:r>
    </w:p>
    <w:p w14:paraId="4D625E39" w14:textId="46A83613" w:rsidR="00F26B30" w:rsidRPr="009460C3" w:rsidRDefault="2BF589B3" w:rsidP="651E5566">
      <w:pPr>
        <w:pStyle w:val="ListParagraph"/>
        <w:numPr>
          <w:ilvl w:val="0"/>
          <w:numId w:val="1"/>
        </w:numPr>
        <w:spacing w:after="0"/>
        <w:jc w:val="both"/>
        <w:rPr>
          <w:rFonts w:ascii="Calibri" w:eastAsia="Calibri" w:hAnsi="Calibri" w:cs="Calibri"/>
        </w:rPr>
      </w:pPr>
      <w:r w:rsidRPr="009460C3">
        <w:rPr>
          <w:rFonts w:ascii="Calibri" w:eastAsia="Calibri" w:hAnsi="Calibri" w:cs="Calibri"/>
        </w:rPr>
        <w:t xml:space="preserve">Master’s degree or equivalent in sociology, international development, </w:t>
      </w:r>
      <w:proofErr w:type="gramStart"/>
      <w:r w:rsidRPr="009460C3">
        <w:rPr>
          <w:rFonts w:ascii="Calibri" w:eastAsia="Calibri" w:hAnsi="Calibri" w:cs="Calibri"/>
        </w:rPr>
        <w:t>Social</w:t>
      </w:r>
      <w:proofErr w:type="gramEnd"/>
      <w:r w:rsidRPr="009460C3">
        <w:rPr>
          <w:rFonts w:ascii="Calibri" w:eastAsia="Calibri" w:hAnsi="Calibri" w:cs="Calibri"/>
        </w:rPr>
        <w:t xml:space="preserve"> sciences, gender studies or other related areas is required.</w:t>
      </w:r>
    </w:p>
    <w:p w14:paraId="1046CDD6" w14:textId="77777777" w:rsidR="00A318EB" w:rsidRPr="009460C3" w:rsidRDefault="2BF589B3" w:rsidP="00A60B01">
      <w:pPr>
        <w:pStyle w:val="ListParagraph"/>
        <w:numPr>
          <w:ilvl w:val="0"/>
          <w:numId w:val="1"/>
        </w:numPr>
        <w:spacing w:after="0"/>
        <w:ind w:left="360"/>
        <w:jc w:val="both"/>
        <w:rPr>
          <w:rFonts w:ascii="Calibri" w:eastAsia="Calibri" w:hAnsi="Calibri" w:cs="Calibri"/>
        </w:rPr>
      </w:pPr>
      <w:r w:rsidRPr="009460C3">
        <w:rPr>
          <w:rFonts w:ascii="Calibri" w:eastAsia="Calibri" w:hAnsi="Calibri" w:cs="Calibri"/>
        </w:rPr>
        <w:t xml:space="preserve">A first-level university degree in combination with seven additional years of qualifying experience may be accepted in lieu of </w:t>
      </w:r>
      <w:proofErr w:type="gramStart"/>
      <w:r w:rsidRPr="009460C3">
        <w:rPr>
          <w:rFonts w:ascii="Calibri" w:eastAsia="Calibri" w:hAnsi="Calibri" w:cs="Calibri"/>
        </w:rPr>
        <w:t>the</w:t>
      </w:r>
      <w:proofErr w:type="gramEnd"/>
      <w:r w:rsidRPr="009460C3">
        <w:rPr>
          <w:rFonts w:ascii="Calibri" w:eastAsia="Calibri" w:hAnsi="Calibri" w:cs="Calibri"/>
        </w:rPr>
        <w:t xml:space="preserve"> advanced university degree.</w:t>
      </w:r>
      <w:r w:rsidR="00A318EB" w:rsidRPr="009460C3">
        <w:rPr>
          <w:rFonts w:ascii="Calibri" w:eastAsia="Calibri" w:hAnsi="Calibri" w:cs="Calibri"/>
        </w:rPr>
        <w:t xml:space="preserve"> </w:t>
      </w:r>
    </w:p>
    <w:p w14:paraId="27BA46EB" w14:textId="77777777" w:rsidR="00A318EB" w:rsidRPr="009460C3" w:rsidRDefault="00A318EB" w:rsidP="00A318EB">
      <w:pPr>
        <w:pStyle w:val="ListParagraph"/>
        <w:spacing w:after="0"/>
        <w:ind w:left="360"/>
        <w:jc w:val="both"/>
        <w:rPr>
          <w:rFonts w:ascii="Calibri" w:eastAsia="Calibri" w:hAnsi="Calibri" w:cs="Calibri"/>
        </w:rPr>
      </w:pPr>
    </w:p>
    <w:p w14:paraId="59D04D90" w14:textId="28D574B4" w:rsidR="2BF589B3" w:rsidRPr="009460C3" w:rsidRDefault="2BF589B3" w:rsidP="00A318EB">
      <w:pPr>
        <w:spacing w:after="0"/>
        <w:jc w:val="both"/>
        <w:rPr>
          <w:b/>
          <w:bCs/>
        </w:rPr>
      </w:pPr>
      <w:r w:rsidRPr="009460C3">
        <w:rPr>
          <w:b/>
          <w:bCs/>
        </w:rPr>
        <w:t>Experience:</w:t>
      </w:r>
    </w:p>
    <w:p w14:paraId="42E04572" w14:textId="493E4225" w:rsidR="2BF589B3" w:rsidRPr="009460C3" w:rsidRDefault="2BF589B3" w:rsidP="00A60B01">
      <w:pPr>
        <w:pStyle w:val="ListParagraph"/>
        <w:numPr>
          <w:ilvl w:val="0"/>
          <w:numId w:val="1"/>
        </w:numPr>
        <w:spacing w:after="0"/>
        <w:ind w:left="360"/>
        <w:jc w:val="both"/>
        <w:rPr>
          <w:rFonts w:ascii="Calibri" w:eastAsia="Calibri" w:hAnsi="Calibri" w:cs="Calibri"/>
        </w:rPr>
      </w:pPr>
      <w:r w:rsidRPr="009460C3">
        <w:rPr>
          <w:rFonts w:ascii="Calibri" w:eastAsia="Calibri" w:hAnsi="Calibri" w:cs="Calibri"/>
        </w:rPr>
        <w:t xml:space="preserve">Minimum 5 years (7 years with bachelor’s degree) of professional experience on relevant development and Gender Equality and Women’s Empowerment related issues, including substantive support to several evaluation </w:t>
      </w:r>
      <w:proofErr w:type="gramStart"/>
      <w:r w:rsidRPr="009460C3">
        <w:rPr>
          <w:rFonts w:ascii="Calibri" w:eastAsia="Calibri" w:hAnsi="Calibri" w:cs="Calibri"/>
        </w:rPr>
        <w:t>processes;</w:t>
      </w:r>
      <w:proofErr w:type="gramEnd"/>
    </w:p>
    <w:p w14:paraId="5C45C763" w14:textId="6F628F31" w:rsidR="2BF589B3" w:rsidRPr="009460C3" w:rsidRDefault="2BF589B3" w:rsidP="00A60B01">
      <w:pPr>
        <w:pStyle w:val="ListParagraph"/>
        <w:numPr>
          <w:ilvl w:val="0"/>
          <w:numId w:val="1"/>
        </w:numPr>
        <w:spacing w:after="0"/>
        <w:ind w:left="360"/>
        <w:jc w:val="both"/>
        <w:rPr>
          <w:rFonts w:ascii="Calibri" w:eastAsia="Calibri" w:hAnsi="Calibri" w:cs="Calibri"/>
        </w:rPr>
      </w:pPr>
      <w:r w:rsidRPr="009460C3">
        <w:rPr>
          <w:rFonts w:ascii="Calibri" w:eastAsia="Calibri" w:hAnsi="Calibri" w:cs="Calibri"/>
        </w:rPr>
        <w:t xml:space="preserve">Minimum 5 years (7 years with bachelor’s degree) of experience in qualitative and quantitative data collection and </w:t>
      </w:r>
      <w:proofErr w:type="gramStart"/>
      <w:r w:rsidRPr="009460C3">
        <w:rPr>
          <w:rFonts w:ascii="Calibri" w:eastAsia="Calibri" w:hAnsi="Calibri" w:cs="Calibri"/>
        </w:rPr>
        <w:t>analysis;</w:t>
      </w:r>
      <w:proofErr w:type="gramEnd"/>
    </w:p>
    <w:p w14:paraId="4C95EF9A" w14:textId="75AB45B7" w:rsidR="2BF589B3" w:rsidRPr="009460C3" w:rsidRDefault="2BF589B3" w:rsidP="00A60B01">
      <w:pPr>
        <w:pStyle w:val="ListParagraph"/>
        <w:numPr>
          <w:ilvl w:val="0"/>
          <w:numId w:val="1"/>
        </w:numPr>
        <w:spacing w:after="0"/>
        <w:ind w:left="360"/>
        <w:jc w:val="both"/>
        <w:rPr>
          <w:rFonts w:ascii="Calibri" w:eastAsia="Calibri" w:hAnsi="Calibri" w:cs="Calibri"/>
        </w:rPr>
      </w:pPr>
      <w:r w:rsidRPr="009460C3">
        <w:rPr>
          <w:rFonts w:ascii="Calibri" w:eastAsia="Calibri" w:hAnsi="Calibri" w:cs="Calibri"/>
        </w:rPr>
        <w:t xml:space="preserve">Experience of gender analysis and human-rights based </w:t>
      </w:r>
      <w:proofErr w:type="gramStart"/>
      <w:r w:rsidRPr="009460C3">
        <w:rPr>
          <w:rFonts w:ascii="Calibri" w:eastAsia="Calibri" w:hAnsi="Calibri" w:cs="Calibri"/>
        </w:rPr>
        <w:t>approaches;</w:t>
      </w:r>
      <w:proofErr w:type="gramEnd"/>
    </w:p>
    <w:p w14:paraId="45C19296" w14:textId="28CFB17E" w:rsidR="2BF589B3" w:rsidRPr="009460C3" w:rsidRDefault="2BF589B3" w:rsidP="00A60B01">
      <w:pPr>
        <w:pStyle w:val="ListParagraph"/>
        <w:numPr>
          <w:ilvl w:val="0"/>
          <w:numId w:val="1"/>
        </w:numPr>
        <w:spacing w:after="0"/>
        <w:ind w:left="360"/>
        <w:jc w:val="both"/>
        <w:rPr>
          <w:rFonts w:ascii="Calibri" w:eastAsia="Calibri" w:hAnsi="Calibri" w:cs="Calibri"/>
        </w:rPr>
      </w:pPr>
      <w:r w:rsidRPr="009460C3">
        <w:rPr>
          <w:rFonts w:ascii="Calibri" w:eastAsia="Calibri" w:hAnsi="Calibri" w:cs="Calibri"/>
        </w:rPr>
        <w:t xml:space="preserve">Process management skills, including facilitation and communication skills with </w:t>
      </w:r>
      <w:proofErr w:type="gramStart"/>
      <w:r w:rsidRPr="009460C3">
        <w:rPr>
          <w:rFonts w:ascii="Calibri" w:eastAsia="Calibri" w:hAnsi="Calibri" w:cs="Calibri"/>
        </w:rPr>
        <w:t>stakeholders;</w:t>
      </w:r>
      <w:proofErr w:type="gramEnd"/>
    </w:p>
    <w:p w14:paraId="407F3081" w14:textId="25777FEE" w:rsidR="2BF589B3" w:rsidRPr="009460C3" w:rsidRDefault="2BF589B3" w:rsidP="00A60B01">
      <w:pPr>
        <w:pStyle w:val="ListParagraph"/>
        <w:numPr>
          <w:ilvl w:val="0"/>
          <w:numId w:val="1"/>
        </w:numPr>
        <w:spacing w:after="0"/>
        <w:ind w:left="360"/>
        <w:jc w:val="both"/>
        <w:rPr>
          <w:rFonts w:ascii="Calibri" w:eastAsia="Calibri" w:hAnsi="Calibri" w:cs="Calibri"/>
        </w:rPr>
      </w:pPr>
      <w:r w:rsidRPr="009460C3">
        <w:rPr>
          <w:rFonts w:ascii="Calibri" w:eastAsia="Calibri" w:hAnsi="Calibri" w:cs="Calibri"/>
        </w:rPr>
        <w:lastRenderedPageBreak/>
        <w:t xml:space="preserve">Knowledge of the role of UN Women and its programming, coordination and normative roles is an </w:t>
      </w:r>
      <w:proofErr w:type="gramStart"/>
      <w:r w:rsidRPr="009460C3">
        <w:rPr>
          <w:rFonts w:ascii="Calibri" w:eastAsia="Calibri" w:hAnsi="Calibri" w:cs="Calibri"/>
        </w:rPr>
        <w:t>asset;</w:t>
      </w:r>
      <w:proofErr w:type="gramEnd"/>
    </w:p>
    <w:p w14:paraId="1669CF0E" w14:textId="77777777" w:rsidR="00A318EB" w:rsidRPr="009460C3" w:rsidRDefault="2BF589B3" w:rsidP="00A60B01">
      <w:pPr>
        <w:pStyle w:val="ListParagraph"/>
        <w:numPr>
          <w:ilvl w:val="0"/>
          <w:numId w:val="1"/>
        </w:numPr>
        <w:spacing w:after="0"/>
        <w:ind w:left="360"/>
        <w:jc w:val="both"/>
        <w:rPr>
          <w:rFonts w:ascii="Calibri" w:eastAsia="Calibri" w:hAnsi="Calibri" w:cs="Calibri"/>
        </w:rPr>
      </w:pPr>
      <w:r w:rsidRPr="009460C3">
        <w:rPr>
          <w:rFonts w:ascii="Calibri" w:eastAsia="Calibri" w:hAnsi="Calibri" w:cs="Calibri"/>
        </w:rPr>
        <w:t xml:space="preserve">Knowledge of gender equality situation in Georgia is an </w:t>
      </w:r>
      <w:proofErr w:type="gramStart"/>
      <w:r w:rsidRPr="009460C3">
        <w:rPr>
          <w:rFonts w:ascii="Calibri" w:eastAsia="Calibri" w:hAnsi="Calibri" w:cs="Calibri"/>
        </w:rPr>
        <w:t>asset;</w:t>
      </w:r>
      <w:proofErr w:type="gramEnd"/>
    </w:p>
    <w:p w14:paraId="1169FD13" w14:textId="77777777" w:rsidR="00A318EB" w:rsidRPr="009460C3" w:rsidRDefault="00A318EB" w:rsidP="00A318EB">
      <w:pPr>
        <w:spacing w:after="0"/>
        <w:jc w:val="both"/>
        <w:rPr>
          <w:b/>
          <w:bCs/>
        </w:rPr>
      </w:pPr>
    </w:p>
    <w:p w14:paraId="0493FB46" w14:textId="60E37770" w:rsidR="2BF589B3" w:rsidRPr="009460C3" w:rsidRDefault="2BF589B3" w:rsidP="00A318EB">
      <w:pPr>
        <w:spacing w:after="0"/>
        <w:jc w:val="both"/>
        <w:rPr>
          <w:rFonts w:ascii="Calibri" w:eastAsia="Calibri" w:hAnsi="Calibri" w:cs="Calibri"/>
        </w:rPr>
      </w:pPr>
      <w:r w:rsidRPr="009460C3">
        <w:rPr>
          <w:b/>
          <w:bCs/>
        </w:rPr>
        <w:t>Languages:</w:t>
      </w:r>
    </w:p>
    <w:p w14:paraId="2A62FFA3" w14:textId="413F18E6" w:rsidR="2BF589B3" w:rsidRPr="009460C3" w:rsidRDefault="2BF589B3" w:rsidP="00A60B01">
      <w:pPr>
        <w:pStyle w:val="ListParagraph"/>
        <w:numPr>
          <w:ilvl w:val="0"/>
          <w:numId w:val="1"/>
        </w:numPr>
        <w:spacing w:after="0"/>
        <w:ind w:left="360"/>
        <w:jc w:val="both"/>
        <w:rPr>
          <w:rFonts w:ascii="Calibri" w:eastAsia="Calibri" w:hAnsi="Calibri" w:cs="Calibri"/>
        </w:rPr>
      </w:pPr>
      <w:r w:rsidRPr="009460C3">
        <w:rPr>
          <w:rFonts w:ascii="Calibri" w:eastAsia="Calibri" w:hAnsi="Calibri" w:cs="Calibri"/>
        </w:rPr>
        <w:t xml:space="preserve">Fluent in </w:t>
      </w:r>
      <w:proofErr w:type="gramStart"/>
      <w:r w:rsidRPr="009460C3">
        <w:rPr>
          <w:rFonts w:ascii="Calibri" w:eastAsia="Calibri" w:hAnsi="Calibri" w:cs="Calibri"/>
        </w:rPr>
        <w:t>Georgian;</w:t>
      </w:r>
      <w:proofErr w:type="gramEnd"/>
    </w:p>
    <w:p w14:paraId="557B4CEA" w14:textId="4E01BF71" w:rsidR="2BF589B3" w:rsidRPr="009460C3" w:rsidRDefault="2BF589B3" w:rsidP="00A60B01">
      <w:pPr>
        <w:pStyle w:val="ListParagraph"/>
        <w:numPr>
          <w:ilvl w:val="0"/>
          <w:numId w:val="1"/>
        </w:numPr>
        <w:spacing w:after="0"/>
        <w:ind w:left="360"/>
        <w:jc w:val="both"/>
        <w:rPr>
          <w:rFonts w:ascii="Calibri" w:eastAsia="Calibri" w:hAnsi="Calibri" w:cs="Calibri"/>
        </w:rPr>
      </w:pPr>
      <w:r w:rsidRPr="009460C3">
        <w:rPr>
          <w:rFonts w:ascii="Calibri" w:eastAsia="Calibri" w:hAnsi="Calibri" w:cs="Calibri"/>
        </w:rPr>
        <w:t>Proficient in English, both written and spoken.</w:t>
      </w:r>
    </w:p>
    <w:p w14:paraId="0F8CBA17" w14:textId="3AD53B18" w:rsidR="651E5566" w:rsidRPr="009460C3" w:rsidRDefault="651E5566" w:rsidP="651E5566">
      <w:pPr>
        <w:jc w:val="both"/>
      </w:pPr>
    </w:p>
    <w:p w14:paraId="7116FE96" w14:textId="77777777" w:rsidR="00F26B30" w:rsidRPr="009460C3" w:rsidRDefault="00F26B30" w:rsidP="00F26B30">
      <w:pPr>
        <w:jc w:val="both"/>
      </w:pPr>
      <w:r w:rsidRPr="009460C3">
        <w:rPr>
          <w:b/>
          <w:bCs/>
        </w:rPr>
        <w:t>Core Values and Competencies</w:t>
      </w:r>
      <w:r w:rsidRPr="009460C3">
        <w:t xml:space="preserve">  </w:t>
      </w:r>
    </w:p>
    <w:p w14:paraId="1A31BFCC" w14:textId="77777777" w:rsidR="00F26B30" w:rsidRPr="009460C3" w:rsidRDefault="00F26B30" w:rsidP="00F26B30">
      <w:pPr>
        <w:ind w:firstLine="720"/>
        <w:jc w:val="both"/>
      </w:pPr>
      <w:r w:rsidRPr="009460C3">
        <w:rPr>
          <w:b/>
          <w:bCs/>
        </w:rPr>
        <w:t>Core Values:</w:t>
      </w:r>
      <w:r w:rsidRPr="009460C3">
        <w:t xml:space="preserve">  </w:t>
      </w:r>
    </w:p>
    <w:p w14:paraId="0197BFF8" w14:textId="77777777" w:rsidR="00F26B30" w:rsidRPr="009460C3" w:rsidRDefault="00F26B30" w:rsidP="00F26B30">
      <w:pPr>
        <w:pStyle w:val="ListParagraph"/>
        <w:numPr>
          <w:ilvl w:val="1"/>
          <w:numId w:val="28"/>
        </w:numPr>
        <w:spacing w:after="0" w:line="240" w:lineRule="auto"/>
        <w:jc w:val="both"/>
      </w:pPr>
      <w:r w:rsidRPr="009460C3">
        <w:t>Respect for </w:t>
      </w:r>
      <w:proofErr w:type="gramStart"/>
      <w:r w:rsidRPr="009460C3">
        <w:t>Diversity;</w:t>
      </w:r>
      <w:proofErr w:type="gramEnd"/>
      <w:r w:rsidRPr="009460C3">
        <w:t xml:space="preserve">  </w:t>
      </w:r>
    </w:p>
    <w:p w14:paraId="35AC2BD1" w14:textId="77777777" w:rsidR="00F26B30" w:rsidRPr="009460C3" w:rsidRDefault="00F26B30" w:rsidP="00F26B30">
      <w:pPr>
        <w:pStyle w:val="ListParagraph"/>
        <w:numPr>
          <w:ilvl w:val="1"/>
          <w:numId w:val="28"/>
        </w:numPr>
        <w:spacing w:after="0" w:line="240" w:lineRule="auto"/>
        <w:jc w:val="both"/>
      </w:pPr>
      <w:proofErr w:type="gramStart"/>
      <w:r w:rsidRPr="009460C3">
        <w:t>Integrity;</w:t>
      </w:r>
      <w:proofErr w:type="gramEnd"/>
      <w:r w:rsidRPr="009460C3">
        <w:t xml:space="preserve">  </w:t>
      </w:r>
    </w:p>
    <w:p w14:paraId="2919B689" w14:textId="77777777" w:rsidR="00F26B30" w:rsidRPr="009460C3" w:rsidRDefault="00F26B30" w:rsidP="00F26B30">
      <w:pPr>
        <w:pStyle w:val="ListParagraph"/>
        <w:numPr>
          <w:ilvl w:val="1"/>
          <w:numId w:val="28"/>
        </w:numPr>
        <w:spacing w:after="0" w:line="240" w:lineRule="auto"/>
        <w:jc w:val="both"/>
      </w:pPr>
      <w:r w:rsidRPr="009460C3">
        <w:t xml:space="preserve">Professionalism.  </w:t>
      </w:r>
    </w:p>
    <w:p w14:paraId="5A7C8141" w14:textId="77777777" w:rsidR="00F26B30" w:rsidRPr="009460C3" w:rsidRDefault="00F26B30" w:rsidP="00F26B30">
      <w:pPr>
        <w:jc w:val="both"/>
      </w:pPr>
      <w:r w:rsidRPr="009460C3">
        <w:t xml:space="preserve"> </w:t>
      </w:r>
    </w:p>
    <w:p w14:paraId="7577927F" w14:textId="77777777" w:rsidR="00F26B30" w:rsidRPr="009460C3" w:rsidRDefault="00F26B30" w:rsidP="00F26B30">
      <w:pPr>
        <w:ind w:firstLine="720"/>
        <w:jc w:val="both"/>
      </w:pPr>
      <w:r w:rsidRPr="009460C3">
        <w:rPr>
          <w:b/>
          <w:bCs/>
        </w:rPr>
        <w:t>Core Competencies:</w:t>
      </w:r>
      <w:r w:rsidRPr="009460C3">
        <w:rPr>
          <w:rStyle w:val="normaltextrun"/>
        </w:rPr>
        <w:t xml:space="preserve">  </w:t>
      </w:r>
    </w:p>
    <w:p w14:paraId="3E84D879" w14:textId="2A1E7F45" w:rsidR="00F26B30" w:rsidRPr="009460C3" w:rsidRDefault="00F26B30" w:rsidP="651E5566">
      <w:pPr>
        <w:pStyle w:val="ListParagraph"/>
        <w:numPr>
          <w:ilvl w:val="0"/>
          <w:numId w:val="28"/>
        </w:numPr>
        <w:spacing w:after="0" w:line="240" w:lineRule="auto"/>
        <w:jc w:val="both"/>
        <w:rPr>
          <w:rFonts w:ascii="Calibri" w:eastAsia="Calibri" w:hAnsi="Calibri" w:cs="Calibri"/>
        </w:rPr>
      </w:pPr>
      <w:r w:rsidRPr="009460C3">
        <w:t>A</w:t>
      </w:r>
      <w:r w:rsidR="5D0A735A" w:rsidRPr="009460C3">
        <w:rPr>
          <w:rFonts w:ascii="Calibri" w:eastAsia="Calibri" w:hAnsi="Calibri" w:cs="Calibri"/>
        </w:rPr>
        <w:t xml:space="preserve">wareness and Sensitivity Regarding Gender Issues </w:t>
      </w:r>
    </w:p>
    <w:p w14:paraId="04D92975" w14:textId="6D5D3AD4" w:rsidR="5D0A735A" w:rsidRPr="009460C3" w:rsidRDefault="5D0A735A" w:rsidP="00A60B01">
      <w:pPr>
        <w:pStyle w:val="ListParagraph"/>
        <w:numPr>
          <w:ilvl w:val="0"/>
          <w:numId w:val="28"/>
        </w:numPr>
        <w:spacing w:after="0"/>
        <w:rPr>
          <w:rFonts w:ascii="Calibri" w:eastAsia="Calibri" w:hAnsi="Calibri" w:cs="Calibri"/>
        </w:rPr>
      </w:pPr>
      <w:r w:rsidRPr="009460C3">
        <w:rPr>
          <w:rFonts w:ascii="Calibri" w:eastAsia="Calibri" w:hAnsi="Calibri" w:cs="Calibri"/>
        </w:rPr>
        <w:t xml:space="preserve">Accountability </w:t>
      </w:r>
    </w:p>
    <w:p w14:paraId="29C8A4B0" w14:textId="3EC3C91F" w:rsidR="5D0A735A" w:rsidRPr="009460C3" w:rsidRDefault="5D0A735A" w:rsidP="00A60B01">
      <w:pPr>
        <w:pStyle w:val="ListParagraph"/>
        <w:numPr>
          <w:ilvl w:val="0"/>
          <w:numId w:val="28"/>
        </w:numPr>
        <w:spacing w:after="0"/>
        <w:rPr>
          <w:rFonts w:ascii="Calibri" w:eastAsia="Calibri" w:hAnsi="Calibri" w:cs="Calibri"/>
        </w:rPr>
      </w:pPr>
      <w:r w:rsidRPr="009460C3">
        <w:rPr>
          <w:rFonts w:ascii="Calibri" w:eastAsia="Calibri" w:hAnsi="Calibri" w:cs="Calibri"/>
        </w:rPr>
        <w:t xml:space="preserve">Creative Problem Solving </w:t>
      </w:r>
    </w:p>
    <w:p w14:paraId="2783A0C2" w14:textId="724FBC9D" w:rsidR="5D0A735A" w:rsidRPr="009460C3" w:rsidRDefault="5D0A735A" w:rsidP="00A60B01">
      <w:pPr>
        <w:pStyle w:val="ListParagraph"/>
        <w:numPr>
          <w:ilvl w:val="0"/>
          <w:numId w:val="28"/>
        </w:numPr>
        <w:spacing w:after="0"/>
        <w:rPr>
          <w:rFonts w:ascii="Calibri" w:eastAsia="Calibri" w:hAnsi="Calibri" w:cs="Calibri"/>
        </w:rPr>
      </w:pPr>
      <w:r w:rsidRPr="009460C3">
        <w:rPr>
          <w:rFonts w:ascii="Calibri" w:eastAsia="Calibri" w:hAnsi="Calibri" w:cs="Calibri"/>
        </w:rPr>
        <w:t xml:space="preserve">Effective Communication </w:t>
      </w:r>
    </w:p>
    <w:p w14:paraId="58E53A6E" w14:textId="22D1CA80" w:rsidR="5D0A735A" w:rsidRPr="009460C3" w:rsidRDefault="5D0A735A" w:rsidP="00A60B01">
      <w:pPr>
        <w:pStyle w:val="ListParagraph"/>
        <w:numPr>
          <w:ilvl w:val="0"/>
          <w:numId w:val="28"/>
        </w:numPr>
        <w:spacing w:after="0"/>
        <w:rPr>
          <w:rFonts w:ascii="Calibri" w:eastAsia="Calibri" w:hAnsi="Calibri" w:cs="Calibri"/>
        </w:rPr>
      </w:pPr>
      <w:r w:rsidRPr="009460C3">
        <w:rPr>
          <w:rFonts w:ascii="Calibri" w:eastAsia="Calibri" w:hAnsi="Calibri" w:cs="Calibri"/>
        </w:rPr>
        <w:t xml:space="preserve">Inclusive Collaboration </w:t>
      </w:r>
    </w:p>
    <w:p w14:paraId="7E179AA7" w14:textId="16C56AD4" w:rsidR="5D0A735A" w:rsidRPr="009460C3" w:rsidRDefault="5D0A735A" w:rsidP="00A60B01">
      <w:pPr>
        <w:pStyle w:val="ListParagraph"/>
        <w:numPr>
          <w:ilvl w:val="0"/>
          <w:numId w:val="28"/>
        </w:numPr>
        <w:spacing w:after="0"/>
        <w:rPr>
          <w:rFonts w:ascii="Calibri" w:eastAsia="Calibri" w:hAnsi="Calibri" w:cs="Calibri"/>
        </w:rPr>
      </w:pPr>
      <w:r w:rsidRPr="009460C3">
        <w:rPr>
          <w:rFonts w:ascii="Calibri" w:eastAsia="Calibri" w:hAnsi="Calibri" w:cs="Calibri"/>
        </w:rPr>
        <w:t xml:space="preserve">Stakeholder Engagement </w:t>
      </w:r>
    </w:p>
    <w:p w14:paraId="23EBC638" w14:textId="77F53059" w:rsidR="5D0A735A" w:rsidRPr="009460C3" w:rsidRDefault="5D0A735A" w:rsidP="00A60B01">
      <w:pPr>
        <w:pStyle w:val="ListParagraph"/>
        <w:numPr>
          <w:ilvl w:val="0"/>
          <w:numId w:val="28"/>
        </w:numPr>
        <w:spacing w:after="0"/>
        <w:rPr>
          <w:rFonts w:ascii="Calibri" w:eastAsia="Calibri" w:hAnsi="Calibri" w:cs="Calibri"/>
        </w:rPr>
      </w:pPr>
      <w:r w:rsidRPr="009460C3">
        <w:rPr>
          <w:rFonts w:ascii="Calibri" w:eastAsia="Calibri" w:hAnsi="Calibri" w:cs="Calibri"/>
        </w:rPr>
        <w:t>Leading by Example</w:t>
      </w:r>
    </w:p>
    <w:p w14:paraId="4A404E73" w14:textId="0CDD6CAC" w:rsidR="651E5566" w:rsidRDefault="651E5566" w:rsidP="00F074B9">
      <w:pPr>
        <w:pStyle w:val="ListParagraph"/>
        <w:spacing w:after="0" w:line="240" w:lineRule="auto"/>
        <w:ind w:left="1520"/>
        <w:jc w:val="both"/>
      </w:pPr>
    </w:p>
    <w:p w14:paraId="75817CE1" w14:textId="77777777" w:rsidR="00F26B30" w:rsidRPr="00D7656F" w:rsidRDefault="00F26B30" w:rsidP="00F26B30">
      <w:pPr>
        <w:jc w:val="both"/>
        <w:rPr>
          <w:rFonts w:eastAsia="Calibri"/>
        </w:rPr>
      </w:pPr>
      <w:r w:rsidRPr="00D7656F">
        <w:t> </w:t>
      </w:r>
      <w:r w:rsidRPr="00D7656F">
        <w:rPr>
          <w:rFonts w:eastAsia="Calibri"/>
        </w:rPr>
        <w:t xml:space="preserve"> </w:t>
      </w:r>
    </w:p>
    <w:p w14:paraId="03A0A7FF" w14:textId="77777777" w:rsidR="00F26B30" w:rsidRPr="00D7656F" w:rsidRDefault="00F26B30" w:rsidP="00F26B30">
      <w:pPr>
        <w:jc w:val="both"/>
      </w:pPr>
      <w:r w:rsidRPr="00D7656F">
        <w:rPr>
          <w:b/>
          <w:bCs/>
        </w:rPr>
        <w:t>Proposed level of effort:</w:t>
      </w:r>
      <w:r w:rsidRPr="00D7656F">
        <w:rPr>
          <w:rStyle w:val="normaltextrun"/>
        </w:rPr>
        <w:t xml:space="preserve">  </w:t>
      </w:r>
    </w:p>
    <w:tbl>
      <w:tblPr>
        <w:tblStyle w:val="TableGrid"/>
        <w:tblW w:w="0" w:type="auto"/>
        <w:tblLayout w:type="fixed"/>
        <w:tblLook w:val="04A0" w:firstRow="1" w:lastRow="0" w:firstColumn="1" w:lastColumn="0" w:noHBand="0" w:noVBand="1"/>
      </w:tblPr>
      <w:tblGrid>
        <w:gridCol w:w="4248"/>
        <w:gridCol w:w="1134"/>
      </w:tblGrid>
      <w:tr w:rsidR="00F26B30" w:rsidRPr="00D7656F" w14:paraId="32491139" w14:textId="77777777" w:rsidTr="651E5566">
        <w:trPr>
          <w:trHeight w:val="495"/>
        </w:trPr>
        <w:tc>
          <w:tcPr>
            <w:tcW w:w="4248" w:type="dxa"/>
          </w:tcPr>
          <w:p w14:paraId="4559969C" w14:textId="77777777" w:rsidR="00F26B30" w:rsidRPr="00D7656F" w:rsidRDefault="00F26B30" w:rsidP="0075203C">
            <w:pPr>
              <w:jc w:val="both"/>
            </w:pPr>
            <w:r w:rsidRPr="00D7656F">
              <w:t xml:space="preserve">Initial data collection and preparation of inception report:   </w:t>
            </w:r>
          </w:p>
          <w:p w14:paraId="18F3C8A0" w14:textId="77777777" w:rsidR="00F26B30" w:rsidRPr="00D7656F" w:rsidRDefault="00F26B30" w:rsidP="0075203C">
            <w:pPr>
              <w:jc w:val="both"/>
            </w:pPr>
            <w:r w:rsidRPr="00D7656F">
              <w:t xml:space="preserve">  </w:t>
            </w:r>
          </w:p>
        </w:tc>
        <w:tc>
          <w:tcPr>
            <w:tcW w:w="1134" w:type="dxa"/>
          </w:tcPr>
          <w:p w14:paraId="5B644F75" w14:textId="77777777" w:rsidR="00F26B30" w:rsidRPr="00D7656F" w:rsidRDefault="00F26B30" w:rsidP="0075203C">
            <w:pPr>
              <w:jc w:val="both"/>
            </w:pPr>
            <w:r w:rsidRPr="00D7656F">
              <w:t xml:space="preserve">6 days  </w:t>
            </w:r>
          </w:p>
        </w:tc>
      </w:tr>
      <w:tr w:rsidR="00F26B30" w:rsidRPr="00D7656F" w14:paraId="4006DE3F" w14:textId="77777777" w:rsidTr="651E5566">
        <w:trPr>
          <w:trHeight w:val="495"/>
        </w:trPr>
        <w:tc>
          <w:tcPr>
            <w:tcW w:w="4248" w:type="dxa"/>
          </w:tcPr>
          <w:p w14:paraId="382689C1" w14:textId="77777777" w:rsidR="00F26B30" w:rsidRPr="00D7656F" w:rsidRDefault="00F26B30" w:rsidP="0075203C">
            <w:pPr>
              <w:jc w:val="both"/>
            </w:pPr>
            <w:r w:rsidRPr="00D7656F">
              <w:t xml:space="preserve">In country data collection  </w:t>
            </w:r>
          </w:p>
          <w:p w14:paraId="397F86FB" w14:textId="77777777" w:rsidR="00F26B30" w:rsidRPr="00D7656F" w:rsidRDefault="00F26B30" w:rsidP="0075203C">
            <w:pPr>
              <w:jc w:val="both"/>
            </w:pPr>
            <w:r w:rsidRPr="00D7656F">
              <w:t xml:space="preserve">  </w:t>
            </w:r>
          </w:p>
        </w:tc>
        <w:tc>
          <w:tcPr>
            <w:tcW w:w="1134" w:type="dxa"/>
          </w:tcPr>
          <w:p w14:paraId="6C6A2B2A" w14:textId="330416F4" w:rsidR="00F26B30" w:rsidRPr="00D7656F" w:rsidRDefault="2FE15180" w:rsidP="0075203C">
            <w:pPr>
              <w:jc w:val="both"/>
            </w:pPr>
            <w:r>
              <w:t>5</w:t>
            </w:r>
            <w:r w:rsidR="00F26B30">
              <w:t xml:space="preserve"> days  </w:t>
            </w:r>
          </w:p>
        </w:tc>
      </w:tr>
      <w:tr w:rsidR="00F26B30" w:rsidRPr="00D7656F" w14:paraId="0FA611E4" w14:textId="77777777" w:rsidTr="651E5566">
        <w:trPr>
          <w:trHeight w:val="480"/>
        </w:trPr>
        <w:tc>
          <w:tcPr>
            <w:tcW w:w="4248" w:type="dxa"/>
          </w:tcPr>
          <w:p w14:paraId="6288F79E" w14:textId="6F3F2842" w:rsidR="00F26B30" w:rsidRPr="00D7656F" w:rsidRDefault="00F26B30" w:rsidP="0075203C">
            <w:pPr>
              <w:jc w:val="both"/>
            </w:pPr>
            <w:r>
              <w:t xml:space="preserve">Support to data </w:t>
            </w:r>
            <w:proofErr w:type="gramStart"/>
            <w:r>
              <w:t xml:space="preserve">analysis  </w:t>
            </w:r>
            <w:r w:rsidR="5B3B93FD">
              <w:t>and</w:t>
            </w:r>
            <w:proofErr w:type="gramEnd"/>
            <w:r w:rsidR="5B3B93FD">
              <w:t xml:space="preserve"> preparation of draft report</w:t>
            </w:r>
          </w:p>
          <w:p w14:paraId="3B905558" w14:textId="77777777" w:rsidR="00F26B30" w:rsidRPr="00D7656F" w:rsidRDefault="00F26B30" w:rsidP="0075203C">
            <w:pPr>
              <w:jc w:val="both"/>
            </w:pPr>
            <w:r w:rsidRPr="00D7656F">
              <w:t xml:space="preserve">  </w:t>
            </w:r>
          </w:p>
        </w:tc>
        <w:tc>
          <w:tcPr>
            <w:tcW w:w="1134" w:type="dxa"/>
          </w:tcPr>
          <w:p w14:paraId="2B26EEDB" w14:textId="50B5FFC6" w:rsidR="00F26B30" w:rsidRPr="00D7656F" w:rsidRDefault="7C212035" w:rsidP="0075203C">
            <w:pPr>
              <w:jc w:val="both"/>
            </w:pPr>
            <w:r>
              <w:t>7</w:t>
            </w:r>
            <w:r w:rsidR="00F26B30">
              <w:t xml:space="preserve"> days  </w:t>
            </w:r>
          </w:p>
        </w:tc>
      </w:tr>
      <w:tr w:rsidR="00F26B30" w:rsidRPr="00D7656F" w14:paraId="45D88B3C" w14:textId="77777777" w:rsidTr="651E5566">
        <w:trPr>
          <w:trHeight w:val="495"/>
        </w:trPr>
        <w:tc>
          <w:tcPr>
            <w:tcW w:w="4248" w:type="dxa"/>
          </w:tcPr>
          <w:p w14:paraId="45E08295" w14:textId="77777777" w:rsidR="00F26B30" w:rsidRPr="00D7656F" w:rsidRDefault="00F26B30" w:rsidP="0075203C">
            <w:pPr>
              <w:jc w:val="both"/>
            </w:pPr>
            <w:r w:rsidRPr="00D7656F">
              <w:t xml:space="preserve">Inputs to final report  </w:t>
            </w:r>
          </w:p>
          <w:p w14:paraId="50FE6BA4" w14:textId="77777777" w:rsidR="00F26B30" w:rsidRPr="00D7656F" w:rsidRDefault="00F26B30" w:rsidP="0075203C">
            <w:pPr>
              <w:jc w:val="both"/>
            </w:pPr>
            <w:r w:rsidRPr="00D7656F">
              <w:t xml:space="preserve">  </w:t>
            </w:r>
          </w:p>
        </w:tc>
        <w:tc>
          <w:tcPr>
            <w:tcW w:w="1134" w:type="dxa"/>
          </w:tcPr>
          <w:p w14:paraId="4B74406E" w14:textId="77777777" w:rsidR="00F26B30" w:rsidRPr="00D7656F" w:rsidRDefault="00F26B30" w:rsidP="0075203C">
            <w:pPr>
              <w:jc w:val="both"/>
            </w:pPr>
            <w:r w:rsidRPr="00D7656F">
              <w:t xml:space="preserve">2 days  </w:t>
            </w:r>
          </w:p>
        </w:tc>
      </w:tr>
    </w:tbl>
    <w:p w14:paraId="1F625D62" w14:textId="77777777" w:rsidR="00F26B30" w:rsidRPr="00D7656F" w:rsidRDefault="00F26B30" w:rsidP="00F26B30">
      <w:pPr>
        <w:jc w:val="both"/>
      </w:pPr>
    </w:p>
    <w:p w14:paraId="4F0CF15B" w14:textId="77777777" w:rsidR="00874951" w:rsidRDefault="00874951" w:rsidP="00874951">
      <w:pPr>
        <w:pStyle w:val="paragraph"/>
        <w:spacing w:before="0" w:beforeAutospacing="0" w:after="0" w:afterAutospacing="0"/>
        <w:jc w:val="both"/>
        <w:textAlignment w:val="baseline"/>
        <w:rPr>
          <w:rStyle w:val="normaltextrun"/>
          <w:b/>
          <w:bCs/>
        </w:rPr>
      </w:pPr>
    </w:p>
    <w:p w14:paraId="3E9417D6" w14:textId="77777777" w:rsidR="00874951" w:rsidRPr="00A60B01" w:rsidRDefault="00874951" w:rsidP="00874951">
      <w:pPr>
        <w:pStyle w:val="paragraph"/>
        <w:spacing w:before="0" w:beforeAutospacing="0" w:after="0" w:afterAutospacing="0"/>
        <w:jc w:val="both"/>
        <w:textAlignment w:val="baseline"/>
        <w:rPr>
          <w:rStyle w:val="eop"/>
          <w:rFonts w:asciiTheme="minorHAnsi" w:hAnsiTheme="minorHAnsi" w:cstheme="minorHAnsi"/>
          <w:sz w:val="22"/>
          <w:szCs w:val="22"/>
        </w:rPr>
      </w:pPr>
      <w:r w:rsidRPr="00A60B01">
        <w:rPr>
          <w:rStyle w:val="normaltextrun"/>
          <w:rFonts w:asciiTheme="minorHAnsi" w:hAnsiTheme="minorHAnsi" w:cstheme="minorHAnsi"/>
          <w:b/>
          <w:bCs/>
          <w:sz w:val="22"/>
          <w:szCs w:val="22"/>
        </w:rPr>
        <w:t xml:space="preserve">Key References </w:t>
      </w:r>
      <w:r w:rsidRPr="00A60B01">
        <w:rPr>
          <w:rStyle w:val="eop"/>
          <w:rFonts w:asciiTheme="minorHAnsi" w:hAnsiTheme="minorHAnsi" w:cstheme="minorHAnsi"/>
          <w:sz w:val="22"/>
          <w:szCs w:val="22"/>
        </w:rPr>
        <w:t> </w:t>
      </w:r>
    </w:p>
    <w:p w14:paraId="5263362C" w14:textId="77777777" w:rsidR="00874951" w:rsidRPr="00A60B01" w:rsidRDefault="00874951" w:rsidP="00874951">
      <w:pPr>
        <w:pStyle w:val="paragraph"/>
        <w:spacing w:before="0" w:beforeAutospacing="0" w:after="0" w:afterAutospacing="0"/>
        <w:jc w:val="both"/>
        <w:textAlignment w:val="baseline"/>
        <w:rPr>
          <w:rFonts w:asciiTheme="minorHAnsi" w:hAnsiTheme="minorHAnsi" w:cstheme="minorHAnsi"/>
          <w:sz w:val="22"/>
          <w:szCs w:val="22"/>
        </w:rPr>
      </w:pPr>
    </w:p>
    <w:p w14:paraId="43221020" w14:textId="77777777" w:rsidR="00874951" w:rsidRPr="00A60B01" w:rsidRDefault="00874951" w:rsidP="00874951">
      <w:pPr>
        <w:pStyle w:val="paragraph"/>
        <w:spacing w:before="0" w:beforeAutospacing="0" w:after="0" w:afterAutospacing="0"/>
        <w:jc w:val="both"/>
        <w:textAlignment w:val="baseline"/>
        <w:rPr>
          <w:rFonts w:asciiTheme="minorHAnsi" w:hAnsiTheme="minorHAnsi" w:cstheme="minorHAnsi"/>
          <w:sz w:val="22"/>
          <w:szCs w:val="22"/>
        </w:rPr>
      </w:pPr>
      <w:r w:rsidRPr="00A60B01">
        <w:rPr>
          <w:rStyle w:val="normaltextrun"/>
          <w:rFonts w:asciiTheme="minorHAnsi" w:hAnsiTheme="minorHAnsi" w:cstheme="minorHAnsi"/>
          <w:b/>
          <w:bCs/>
          <w:sz w:val="22"/>
          <w:szCs w:val="22"/>
        </w:rPr>
        <w:t>UN Women Evaluation References</w:t>
      </w:r>
      <w:r w:rsidRPr="00A60B01">
        <w:rPr>
          <w:rStyle w:val="normaltextrun"/>
          <w:rFonts w:asciiTheme="minorHAnsi" w:hAnsiTheme="minorHAnsi" w:cstheme="minorHAnsi"/>
          <w:sz w:val="22"/>
          <w:szCs w:val="22"/>
        </w:rPr>
        <w:t> </w:t>
      </w:r>
      <w:r w:rsidRPr="00A60B01">
        <w:rPr>
          <w:rStyle w:val="eop"/>
          <w:rFonts w:asciiTheme="minorHAnsi" w:hAnsiTheme="minorHAnsi" w:cstheme="minorHAnsi"/>
          <w:sz w:val="22"/>
          <w:szCs w:val="22"/>
        </w:rPr>
        <w:t> </w:t>
      </w:r>
    </w:p>
    <w:p w14:paraId="0CD162CF" w14:textId="77777777" w:rsidR="00874951" w:rsidRPr="00A60B01" w:rsidRDefault="00874951" w:rsidP="00874951">
      <w:pPr>
        <w:pStyle w:val="paragraph"/>
        <w:numPr>
          <w:ilvl w:val="0"/>
          <w:numId w:val="36"/>
        </w:numPr>
        <w:spacing w:before="0" w:beforeAutospacing="0" w:after="0" w:afterAutospacing="0"/>
        <w:jc w:val="both"/>
        <w:textAlignment w:val="baseline"/>
        <w:rPr>
          <w:rFonts w:asciiTheme="minorHAnsi" w:hAnsiTheme="minorHAnsi" w:cstheme="minorHAnsi"/>
          <w:sz w:val="22"/>
          <w:szCs w:val="22"/>
        </w:rPr>
      </w:pPr>
      <w:hyperlink r:id="rId19" w:tgtFrame="_blank" w:history="1">
        <w:r w:rsidRPr="00A60B01">
          <w:rPr>
            <w:rStyle w:val="normaltextrun"/>
            <w:rFonts w:asciiTheme="minorHAnsi" w:hAnsiTheme="minorHAnsi" w:cstheme="minorHAnsi"/>
            <w:color w:val="0000FF"/>
            <w:sz w:val="22"/>
            <w:szCs w:val="22"/>
            <w:u w:val="single"/>
          </w:rPr>
          <w:t>Evaluation Policy of the United Nations Entity for Gender Equality and the Empowerment of Women</w:t>
        </w:r>
      </w:hyperlink>
      <w:r w:rsidRPr="00A60B01">
        <w:rPr>
          <w:rStyle w:val="normaltextrun"/>
          <w:rFonts w:asciiTheme="minorHAnsi" w:hAnsiTheme="minorHAnsi" w:cstheme="minorHAnsi"/>
          <w:sz w:val="22"/>
          <w:szCs w:val="22"/>
        </w:rPr>
        <w:t> (UNW/2020/5/Rev.1) </w:t>
      </w:r>
      <w:r w:rsidRPr="00A60B01">
        <w:rPr>
          <w:rStyle w:val="eop"/>
          <w:rFonts w:asciiTheme="minorHAnsi" w:hAnsiTheme="minorHAnsi" w:cstheme="minorHAnsi"/>
          <w:sz w:val="22"/>
          <w:szCs w:val="22"/>
        </w:rPr>
        <w:t> </w:t>
      </w:r>
    </w:p>
    <w:p w14:paraId="57C8681A" w14:textId="77777777" w:rsidR="00874951" w:rsidRPr="00A60B01" w:rsidRDefault="00874951" w:rsidP="00874951">
      <w:pPr>
        <w:pStyle w:val="paragraph"/>
        <w:numPr>
          <w:ilvl w:val="0"/>
          <w:numId w:val="36"/>
        </w:numPr>
        <w:spacing w:before="0" w:beforeAutospacing="0" w:after="0" w:afterAutospacing="0"/>
        <w:jc w:val="both"/>
        <w:textAlignment w:val="baseline"/>
        <w:rPr>
          <w:rStyle w:val="Hyperlink"/>
          <w:rFonts w:asciiTheme="minorHAnsi" w:hAnsiTheme="minorHAnsi" w:cstheme="minorHAnsi"/>
          <w:sz w:val="22"/>
          <w:szCs w:val="22"/>
        </w:rPr>
      </w:pPr>
      <w:r w:rsidRPr="00A60B01">
        <w:rPr>
          <w:rStyle w:val="normaltextrun"/>
          <w:rFonts w:asciiTheme="minorHAnsi" w:hAnsiTheme="minorHAnsi" w:cstheme="minorHAnsi"/>
          <w:color w:val="0000FF"/>
          <w:sz w:val="22"/>
          <w:szCs w:val="22"/>
          <w:u w:val="single"/>
        </w:rPr>
        <w:fldChar w:fldCharType="begin"/>
      </w:r>
      <w:r w:rsidRPr="00A60B01">
        <w:rPr>
          <w:rStyle w:val="normaltextrun"/>
          <w:rFonts w:asciiTheme="minorHAnsi" w:hAnsiTheme="minorHAnsi" w:cstheme="minorHAnsi"/>
          <w:color w:val="0000FF"/>
          <w:sz w:val="22"/>
          <w:szCs w:val="22"/>
          <w:u w:val="single"/>
        </w:rPr>
        <w:instrText>HYPERLINK "https://www.unwomen.org/sites/default/files/2022-06/Evaluation-GERAAS-guidance-2021-en.pdf" \t "_blank"</w:instrText>
      </w:r>
      <w:r w:rsidRPr="00A60B01">
        <w:rPr>
          <w:rStyle w:val="normaltextrun"/>
          <w:rFonts w:asciiTheme="minorHAnsi" w:hAnsiTheme="minorHAnsi" w:cstheme="minorHAnsi"/>
          <w:color w:val="0000FF"/>
          <w:sz w:val="22"/>
          <w:szCs w:val="22"/>
          <w:u w:val="single"/>
        </w:rPr>
      </w:r>
      <w:r w:rsidRPr="00A60B01">
        <w:rPr>
          <w:rStyle w:val="normaltextrun"/>
          <w:rFonts w:asciiTheme="minorHAnsi" w:hAnsiTheme="minorHAnsi" w:cstheme="minorHAnsi"/>
          <w:color w:val="0000FF"/>
          <w:sz w:val="22"/>
          <w:szCs w:val="22"/>
          <w:u w:val="single"/>
        </w:rPr>
        <w:fldChar w:fldCharType="separate"/>
      </w:r>
      <w:r w:rsidRPr="00A60B01">
        <w:rPr>
          <w:rStyle w:val="Hyperlink"/>
          <w:rFonts w:asciiTheme="minorHAnsi" w:hAnsiTheme="minorHAnsi" w:cstheme="minorHAnsi"/>
          <w:sz w:val="22"/>
          <w:szCs w:val="22"/>
        </w:rPr>
        <w:t>UN Women GERAAS evaluation quality assessment checklist   </w:t>
      </w:r>
    </w:p>
    <w:p w14:paraId="3E4EA388" w14:textId="77777777" w:rsidR="00874951" w:rsidRPr="00A60B01" w:rsidRDefault="00874951" w:rsidP="00874951">
      <w:pPr>
        <w:pStyle w:val="paragraph"/>
        <w:numPr>
          <w:ilvl w:val="0"/>
          <w:numId w:val="36"/>
        </w:numPr>
        <w:spacing w:before="0" w:beforeAutospacing="0" w:after="0" w:afterAutospacing="0"/>
        <w:jc w:val="both"/>
        <w:textAlignment w:val="baseline"/>
        <w:rPr>
          <w:rStyle w:val="Hyperlink"/>
          <w:rFonts w:asciiTheme="minorHAnsi" w:hAnsiTheme="minorHAnsi" w:cstheme="minorHAnsi"/>
          <w:sz w:val="22"/>
          <w:szCs w:val="22"/>
        </w:rPr>
      </w:pPr>
      <w:r w:rsidRPr="00A60B01">
        <w:rPr>
          <w:rStyle w:val="normaltextrun"/>
          <w:rFonts w:asciiTheme="minorHAnsi" w:hAnsiTheme="minorHAnsi" w:cstheme="minorHAnsi"/>
          <w:color w:val="0000FF"/>
          <w:sz w:val="22"/>
          <w:szCs w:val="22"/>
          <w:u w:val="single"/>
        </w:rPr>
        <w:fldChar w:fldCharType="end"/>
      </w:r>
      <w:r w:rsidRPr="00A60B01">
        <w:rPr>
          <w:rStyle w:val="normaltextrun"/>
          <w:rFonts w:asciiTheme="minorHAnsi" w:hAnsiTheme="minorHAnsi" w:cstheme="minorHAnsi"/>
          <w:color w:val="0000FF"/>
          <w:sz w:val="22"/>
          <w:szCs w:val="22"/>
          <w:u w:val="single"/>
        </w:rPr>
        <w:fldChar w:fldCharType="begin"/>
      </w:r>
      <w:r w:rsidRPr="00A60B01">
        <w:rPr>
          <w:rStyle w:val="normaltextrun"/>
          <w:rFonts w:asciiTheme="minorHAnsi" w:hAnsiTheme="minorHAnsi" w:cstheme="minorHAnsi"/>
          <w:color w:val="0000FF"/>
          <w:sz w:val="22"/>
          <w:szCs w:val="22"/>
          <w:u w:val="single"/>
        </w:rPr>
        <w:instrText>HYPERLINK "https://www.google.com/url?sa=t&amp;rct=j&amp;q=&amp;esrc=s&amp;source=web&amp;cd=&amp;ved=2ahUKEwigz7_S_oOMAxVlQPEDHUIuPa4QFnoECBYQAQ&amp;url=https%3A%2F%2Fgate.unwomen.org%2Fresources%2Fdocs%2FSiteDocuments%2FUNWomen%2520-%2520CodeofConductforEvaluationForm-Consultants.pdf&amp;usg=AOvVaw1B4LLcGkaa5HGBuWd7QkGR&amp;opi=89978449" \t "_blank"</w:instrText>
      </w:r>
      <w:r w:rsidRPr="00A60B01">
        <w:rPr>
          <w:rStyle w:val="normaltextrun"/>
          <w:rFonts w:asciiTheme="minorHAnsi" w:hAnsiTheme="minorHAnsi" w:cstheme="minorHAnsi"/>
          <w:color w:val="0000FF"/>
          <w:sz w:val="22"/>
          <w:szCs w:val="22"/>
          <w:u w:val="single"/>
        </w:rPr>
      </w:r>
      <w:r w:rsidRPr="00A60B01">
        <w:rPr>
          <w:rStyle w:val="normaltextrun"/>
          <w:rFonts w:asciiTheme="minorHAnsi" w:hAnsiTheme="minorHAnsi" w:cstheme="minorHAnsi"/>
          <w:color w:val="0000FF"/>
          <w:sz w:val="22"/>
          <w:szCs w:val="22"/>
          <w:u w:val="single"/>
        </w:rPr>
        <w:fldChar w:fldCharType="separate"/>
      </w:r>
      <w:r w:rsidRPr="00A60B01">
        <w:rPr>
          <w:rStyle w:val="Hyperlink"/>
          <w:rFonts w:asciiTheme="minorHAnsi" w:hAnsiTheme="minorHAnsi" w:cstheme="minorHAnsi"/>
          <w:sz w:val="22"/>
          <w:szCs w:val="22"/>
        </w:rPr>
        <w:t>UN Women Evaluation Consultant Agreement Form  </w:t>
      </w:r>
    </w:p>
    <w:p w14:paraId="69E47C6F" w14:textId="77777777" w:rsidR="00874951" w:rsidRPr="00A60B01" w:rsidRDefault="00874951" w:rsidP="00874951">
      <w:pPr>
        <w:pStyle w:val="paragraph"/>
        <w:numPr>
          <w:ilvl w:val="0"/>
          <w:numId w:val="36"/>
        </w:numPr>
        <w:spacing w:before="0" w:beforeAutospacing="0" w:after="0" w:afterAutospacing="0"/>
        <w:jc w:val="both"/>
        <w:textAlignment w:val="baseline"/>
        <w:rPr>
          <w:rFonts w:asciiTheme="minorHAnsi" w:hAnsiTheme="minorHAnsi" w:cstheme="minorHAnsi"/>
          <w:color w:val="000000" w:themeColor="text1"/>
          <w:sz w:val="22"/>
          <w:szCs w:val="22"/>
        </w:rPr>
      </w:pPr>
      <w:r w:rsidRPr="00A60B01">
        <w:rPr>
          <w:rStyle w:val="normaltextrun"/>
          <w:rFonts w:asciiTheme="minorHAnsi" w:hAnsiTheme="minorHAnsi" w:cstheme="minorHAnsi"/>
          <w:color w:val="0000FF"/>
          <w:sz w:val="22"/>
          <w:szCs w:val="22"/>
          <w:u w:val="single"/>
        </w:rPr>
        <w:fldChar w:fldCharType="end"/>
      </w:r>
      <w:hyperlink r:id="rId20" w:history="1">
        <w:r w:rsidRPr="00A60B01">
          <w:rPr>
            <w:rStyle w:val="Hyperlink"/>
            <w:rFonts w:asciiTheme="minorHAnsi" w:hAnsiTheme="minorHAnsi" w:cstheme="minorHAnsi"/>
            <w:sz w:val="22"/>
            <w:szCs w:val="22"/>
          </w:rPr>
          <w:t>UN Women Guidance on Country Portfolio Evaluation  </w:t>
        </w:r>
      </w:hyperlink>
    </w:p>
    <w:p w14:paraId="7D869AF8" w14:textId="77777777" w:rsidR="00874951" w:rsidRPr="00A60B01" w:rsidRDefault="00874951" w:rsidP="00874951">
      <w:pPr>
        <w:pStyle w:val="paragraph"/>
        <w:numPr>
          <w:ilvl w:val="0"/>
          <w:numId w:val="36"/>
        </w:numPr>
        <w:spacing w:before="0" w:beforeAutospacing="0" w:after="0" w:afterAutospacing="0"/>
        <w:jc w:val="both"/>
        <w:textAlignment w:val="baseline"/>
        <w:rPr>
          <w:rStyle w:val="Hyperlink"/>
          <w:rFonts w:asciiTheme="minorHAnsi" w:hAnsiTheme="minorHAnsi" w:cstheme="minorHAnsi"/>
          <w:sz w:val="22"/>
          <w:szCs w:val="22"/>
        </w:rPr>
      </w:pPr>
      <w:r w:rsidRPr="00A60B01">
        <w:rPr>
          <w:rStyle w:val="normaltextrun"/>
          <w:rFonts w:asciiTheme="minorHAnsi" w:hAnsiTheme="minorHAnsi" w:cstheme="minorHAnsi"/>
          <w:color w:val="0000FF"/>
          <w:sz w:val="22"/>
          <w:szCs w:val="22"/>
          <w:u w:val="single"/>
        </w:rPr>
        <w:fldChar w:fldCharType="begin"/>
      </w:r>
      <w:r w:rsidRPr="00A60B01">
        <w:rPr>
          <w:rStyle w:val="normaltextrun"/>
          <w:rFonts w:asciiTheme="minorHAnsi" w:hAnsiTheme="minorHAnsi" w:cstheme="minorHAnsi"/>
          <w:color w:val="0000FF"/>
          <w:sz w:val="22"/>
          <w:szCs w:val="22"/>
          <w:u w:val="single"/>
        </w:rPr>
        <w:instrText>HYPERLINK "https://www.google.com/url?sa=t&amp;rct=j&amp;q=&amp;esrc=s&amp;source=web&amp;cd=&amp;cad=rja&amp;uact=8&amp;ved=2ahUKEwjoz_XM_4OMAxVGVvEDHRTnAFAQFnoECBgQAQ&amp;url=https%3A%2F%2Fwww.unwomen.org%2Fsites%2Fdefault%2Ffiles%2FHeadquarters%2FAttachments%2FSections%2FAbout%2520Us%2FEmployment%2FUN-Women-values-and-competencies-framework-en.pdf&amp;usg=AOvVaw0hbwylC1UtTnB2aGgaPw59&amp;opi=89978449" \t "_blank"</w:instrText>
      </w:r>
      <w:r w:rsidRPr="00A60B01">
        <w:rPr>
          <w:rStyle w:val="normaltextrun"/>
          <w:rFonts w:asciiTheme="minorHAnsi" w:hAnsiTheme="minorHAnsi" w:cstheme="minorHAnsi"/>
          <w:color w:val="0000FF"/>
          <w:sz w:val="22"/>
          <w:szCs w:val="22"/>
          <w:u w:val="single"/>
        </w:rPr>
      </w:r>
      <w:r w:rsidRPr="00A60B01">
        <w:rPr>
          <w:rStyle w:val="normaltextrun"/>
          <w:rFonts w:asciiTheme="minorHAnsi" w:hAnsiTheme="minorHAnsi" w:cstheme="minorHAnsi"/>
          <w:color w:val="0000FF"/>
          <w:sz w:val="22"/>
          <w:szCs w:val="22"/>
          <w:u w:val="single"/>
        </w:rPr>
        <w:fldChar w:fldCharType="separate"/>
      </w:r>
      <w:r w:rsidRPr="00A60B01">
        <w:rPr>
          <w:rStyle w:val="Hyperlink"/>
          <w:rFonts w:asciiTheme="minorHAnsi" w:hAnsiTheme="minorHAnsi" w:cstheme="minorHAnsi"/>
          <w:sz w:val="22"/>
          <w:szCs w:val="22"/>
        </w:rPr>
        <w:t>UN Women Core Values and Competencies  </w:t>
      </w:r>
    </w:p>
    <w:p w14:paraId="2FF40478" w14:textId="77777777" w:rsidR="00874951" w:rsidRPr="00A60B01" w:rsidRDefault="00874951" w:rsidP="00874951">
      <w:pPr>
        <w:pStyle w:val="paragraph"/>
        <w:numPr>
          <w:ilvl w:val="0"/>
          <w:numId w:val="36"/>
        </w:numPr>
        <w:spacing w:before="0" w:beforeAutospacing="0" w:after="0" w:afterAutospacing="0"/>
        <w:jc w:val="both"/>
        <w:textAlignment w:val="baseline"/>
        <w:rPr>
          <w:rFonts w:asciiTheme="minorHAnsi" w:hAnsiTheme="minorHAnsi" w:cstheme="minorHAnsi"/>
          <w:sz w:val="22"/>
          <w:szCs w:val="22"/>
        </w:rPr>
      </w:pPr>
      <w:r w:rsidRPr="00A60B01">
        <w:rPr>
          <w:rStyle w:val="normaltextrun"/>
          <w:rFonts w:asciiTheme="minorHAnsi" w:hAnsiTheme="minorHAnsi" w:cstheme="minorHAnsi"/>
          <w:color w:val="0000FF"/>
          <w:sz w:val="22"/>
          <w:szCs w:val="22"/>
          <w:u w:val="single"/>
        </w:rPr>
        <w:fldChar w:fldCharType="end"/>
      </w:r>
      <w:hyperlink r:id="rId21" w:history="1">
        <w:r w:rsidRPr="00A60B01">
          <w:rPr>
            <w:rStyle w:val="Hyperlink"/>
            <w:rFonts w:asciiTheme="minorHAnsi" w:hAnsiTheme="minorHAnsi" w:cstheme="minorHAnsi"/>
            <w:sz w:val="22"/>
            <w:szCs w:val="22"/>
          </w:rPr>
          <w:t>UN Women Evaluation Handbook</w:t>
        </w:r>
      </w:hyperlink>
    </w:p>
    <w:p w14:paraId="3F5C4A7B" w14:textId="77777777" w:rsidR="00874951" w:rsidRPr="00A60B01" w:rsidRDefault="00874951" w:rsidP="00874951">
      <w:pPr>
        <w:pStyle w:val="paragraph"/>
        <w:spacing w:before="0" w:beforeAutospacing="0" w:after="0" w:afterAutospacing="0"/>
        <w:jc w:val="both"/>
        <w:textAlignment w:val="baseline"/>
        <w:rPr>
          <w:rFonts w:asciiTheme="minorHAnsi" w:hAnsiTheme="minorHAnsi" w:cstheme="minorHAnsi"/>
          <w:sz w:val="22"/>
          <w:szCs w:val="22"/>
        </w:rPr>
      </w:pPr>
      <w:r w:rsidRPr="00A60B01">
        <w:rPr>
          <w:rStyle w:val="eop"/>
          <w:rFonts w:asciiTheme="minorHAnsi" w:hAnsiTheme="minorHAnsi" w:cstheme="minorHAnsi"/>
          <w:sz w:val="22"/>
          <w:szCs w:val="22"/>
        </w:rPr>
        <w:t> </w:t>
      </w:r>
    </w:p>
    <w:p w14:paraId="52A2372F" w14:textId="77777777" w:rsidR="00874951" w:rsidRPr="00A60B01" w:rsidRDefault="00874951" w:rsidP="00874951">
      <w:pPr>
        <w:pStyle w:val="paragraph"/>
        <w:spacing w:before="0" w:beforeAutospacing="0" w:after="0" w:afterAutospacing="0"/>
        <w:jc w:val="both"/>
        <w:textAlignment w:val="baseline"/>
        <w:rPr>
          <w:rFonts w:asciiTheme="minorHAnsi" w:hAnsiTheme="minorHAnsi" w:cstheme="minorHAnsi"/>
          <w:sz w:val="22"/>
          <w:szCs w:val="22"/>
        </w:rPr>
      </w:pPr>
      <w:r w:rsidRPr="00A60B01">
        <w:rPr>
          <w:rStyle w:val="normaltextrun"/>
          <w:rFonts w:asciiTheme="minorHAnsi" w:hAnsiTheme="minorHAnsi" w:cstheme="minorHAnsi"/>
          <w:b/>
          <w:bCs/>
          <w:sz w:val="22"/>
          <w:szCs w:val="22"/>
        </w:rPr>
        <w:t>UNEG References</w:t>
      </w:r>
      <w:r w:rsidRPr="00A60B01">
        <w:rPr>
          <w:rStyle w:val="normaltextrun"/>
          <w:rFonts w:asciiTheme="minorHAnsi" w:hAnsiTheme="minorHAnsi" w:cstheme="minorHAnsi"/>
          <w:sz w:val="22"/>
          <w:szCs w:val="22"/>
        </w:rPr>
        <w:t> </w:t>
      </w:r>
      <w:r w:rsidRPr="00A60B01">
        <w:rPr>
          <w:rStyle w:val="eop"/>
          <w:rFonts w:asciiTheme="minorHAnsi" w:hAnsiTheme="minorHAnsi" w:cstheme="minorHAnsi"/>
          <w:sz w:val="22"/>
          <w:szCs w:val="22"/>
        </w:rPr>
        <w:t> </w:t>
      </w:r>
    </w:p>
    <w:p w14:paraId="342BF27F" w14:textId="77777777" w:rsidR="00874951" w:rsidRPr="00A60B01" w:rsidRDefault="00874951" w:rsidP="00874951">
      <w:pPr>
        <w:pStyle w:val="paragraph"/>
        <w:numPr>
          <w:ilvl w:val="0"/>
          <w:numId w:val="37"/>
        </w:numPr>
        <w:spacing w:before="0" w:beforeAutospacing="0" w:after="0" w:afterAutospacing="0"/>
        <w:jc w:val="both"/>
        <w:textAlignment w:val="baseline"/>
        <w:rPr>
          <w:rFonts w:asciiTheme="minorHAnsi" w:hAnsiTheme="minorHAnsi" w:cstheme="minorHAnsi"/>
          <w:sz w:val="22"/>
          <w:szCs w:val="22"/>
        </w:rPr>
      </w:pPr>
      <w:hyperlink r:id="rId22" w:tgtFrame="_blank" w:history="1">
        <w:r w:rsidRPr="00A60B01">
          <w:rPr>
            <w:rStyle w:val="normaltextrun"/>
            <w:rFonts w:asciiTheme="minorHAnsi" w:hAnsiTheme="minorHAnsi" w:cstheme="minorHAnsi"/>
            <w:color w:val="0000FF"/>
            <w:sz w:val="22"/>
            <w:szCs w:val="22"/>
            <w:u w:val="single"/>
          </w:rPr>
          <w:t>UNEG Norms and Standards for evaluation</w:t>
        </w:r>
      </w:hyperlink>
      <w:r w:rsidRPr="00A60B01">
        <w:rPr>
          <w:rStyle w:val="normaltextrun"/>
          <w:rFonts w:asciiTheme="minorHAnsi" w:hAnsiTheme="minorHAnsi" w:cstheme="minorHAnsi"/>
          <w:sz w:val="22"/>
          <w:szCs w:val="22"/>
        </w:rPr>
        <w:t> </w:t>
      </w:r>
      <w:r w:rsidRPr="00A60B01">
        <w:rPr>
          <w:rStyle w:val="eop"/>
          <w:rFonts w:asciiTheme="minorHAnsi" w:hAnsiTheme="minorHAnsi" w:cstheme="minorHAnsi"/>
          <w:sz w:val="22"/>
          <w:szCs w:val="22"/>
        </w:rPr>
        <w:t> </w:t>
      </w:r>
    </w:p>
    <w:p w14:paraId="1502C59C" w14:textId="77777777" w:rsidR="00874951" w:rsidRPr="00A60B01" w:rsidRDefault="00874951" w:rsidP="00874951">
      <w:pPr>
        <w:pStyle w:val="paragraph"/>
        <w:numPr>
          <w:ilvl w:val="0"/>
          <w:numId w:val="37"/>
        </w:numPr>
        <w:spacing w:before="0" w:beforeAutospacing="0" w:after="0" w:afterAutospacing="0"/>
        <w:jc w:val="both"/>
        <w:textAlignment w:val="baseline"/>
        <w:rPr>
          <w:rFonts w:asciiTheme="minorHAnsi" w:hAnsiTheme="minorHAnsi" w:cstheme="minorHAnsi"/>
          <w:sz w:val="22"/>
          <w:szCs w:val="22"/>
        </w:rPr>
      </w:pPr>
      <w:hyperlink r:id="rId23" w:tgtFrame="_blank" w:history="1">
        <w:r w:rsidRPr="00A60B01">
          <w:rPr>
            <w:rStyle w:val="normaltextrun"/>
            <w:rFonts w:asciiTheme="minorHAnsi" w:hAnsiTheme="minorHAnsi" w:cstheme="minorHAnsi"/>
            <w:color w:val="0000FF"/>
            <w:sz w:val="22"/>
            <w:szCs w:val="22"/>
            <w:u w:val="single"/>
          </w:rPr>
          <w:t>UNEG Ethical Guidelines and Code of Conduct</w:t>
        </w:r>
      </w:hyperlink>
      <w:r w:rsidRPr="00A60B01">
        <w:rPr>
          <w:rStyle w:val="normaltextrun"/>
          <w:rFonts w:asciiTheme="minorHAnsi" w:hAnsiTheme="minorHAnsi" w:cstheme="minorHAnsi"/>
          <w:color w:val="0000FF"/>
          <w:sz w:val="22"/>
          <w:szCs w:val="22"/>
        </w:rPr>
        <w:t> </w:t>
      </w:r>
      <w:r w:rsidRPr="00A60B01">
        <w:rPr>
          <w:rStyle w:val="eop"/>
          <w:rFonts w:asciiTheme="minorHAnsi" w:hAnsiTheme="minorHAnsi" w:cstheme="minorHAnsi"/>
          <w:color w:val="0000FF"/>
          <w:sz w:val="22"/>
          <w:szCs w:val="22"/>
        </w:rPr>
        <w:t> </w:t>
      </w:r>
    </w:p>
    <w:p w14:paraId="2663B27D" w14:textId="77777777" w:rsidR="00874951" w:rsidRPr="00A60B01" w:rsidRDefault="00874951" w:rsidP="00874951">
      <w:pPr>
        <w:pStyle w:val="paragraph"/>
        <w:numPr>
          <w:ilvl w:val="0"/>
          <w:numId w:val="37"/>
        </w:numPr>
        <w:spacing w:before="0" w:beforeAutospacing="0" w:after="0" w:afterAutospacing="0"/>
        <w:jc w:val="both"/>
        <w:textAlignment w:val="baseline"/>
        <w:rPr>
          <w:rFonts w:asciiTheme="minorHAnsi" w:hAnsiTheme="minorHAnsi" w:cstheme="minorHAnsi"/>
          <w:sz w:val="22"/>
          <w:szCs w:val="22"/>
        </w:rPr>
      </w:pPr>
      <w:hyperlink r:id="rId24">
        <w:r w:rsidRPr="00A60B01">
          <w:rPr>
            <w:rStyle w:val="normaltextrun"/>
            <w:rFonts w:asciiTheme="minorHAnsi" w:hAnsiTheme="minorHAnsi" w:cstheme="minorHAnsi"/>
            <w:color w:val="0000FF"/>
            <w:sz w:val="22"/>
            <w:szCs w:val="22"/>
            <w:u w:val="single"/>
          </w:rPr>
          <w:t>UNEG Guidance on Integrating Human Rights and Gender Equality in Evaluation</w:t>
        </w:r>
      </w:hyperlink>
      <w:r w:rsidRPr="00A60B01">
        <w:rPr>
          <w:rStyle w:val="normaltextrun"/>
          <w:rFonts w:asciiTheme="minorHAnsi" w:hAnsiTheme="minorHAnsi" w:cstheme="minorHAnsi"/>
          <w:sz w:val="22"/>
          <w:szCs w:val="22"/>
        </w:rPr>
        <w:t> </w:t>
      </w:r>
      <w:r w:rsidRPr="00A60B01">
        <w:rPr>
          <w:rStyle w:val="eop"/>
          <w:rFonts w:asciiTheme="minorHAnsi" w:hAnsiTheme="minorHAnsi" w:cstheme="minorHAnsi"/>
          <w:sz w:val="22"/>
          <w:szCs w:val="22"/>
        </w:rPr>
        <w:t> </w:t>
      </w:r>
    </w:p>
    <w:p w14:paraId="59C31D75" w14:textId="77777777" w:rsidR="00874951" w:rsidRPr="00A60B01" w:rsidRDefault="00874951" w:rsidP="00874951">
      <w:pPr>
        <w:pStyle w:val="paragraph"/>
        <w:numPr>
          <w:ilvl w:val="0"/>
          <w:numId w:val="37"/>
        </w:numPr>
        <w:spacing w:before="0" w:beforeAutospacing="0" w:after="0" w:afterAutospacing="0"/>
        <w:jc w:val="both"/>
        <w:rPr>
          <w:rStyle w:val="eop"/>
          <w:rFonts w:asciiTheme="minorHAnsi" w:hAnsiTheme="minorHAnsi" w:cstheme="minorHAnsi"/>
          <w:sz w:val="22"/>
          <w:szCs w:val="22"/>
        </w:rPr>
      </w:pPr>
      <w:hyperlink r:id="rId25">
        <w:r w:rsidRPr="00A60B01">
          <w:rPr>
            <w:rStyle w:val="Hyperlink"/>
            <w:rFonts w:asciiTheme="minorHAnsi" w:hAnsiTheme="minorHAnsi" w:cstheme="minorHAnsi"/>
            <w:sz w:val="22"/>
            <w:szCs w:val="22"/>
          </w:rPr>
          <w:t>Guidelines for the Evaluation of the United Nations Sustainable Development Cooperation Framework</w:t>
        </w:r>
      </w:hyperlink>
    </w:p>
    <w:p w14:paraId="2D4DE640" w14:textId="77777777" w:rsidR="00874951" w:rsidRPr="00D7656F" w:rsidRDefault="00874951" w:rsidP="00874951">
      <w:pPr>
        <w:widowControl w:val="0"/>
        <w:tabs>
          <w:tab w:val="left" w:pos="220"/>
          <w:tab w:val="left" w:pos="720"/>
        </w:tabs>
        <w:autoSpaceDE w:val="0"/>
        <w:autoSpaceDN w:val="0"/>
        <w:adjustRightInd w:val="0"/>
        <w:spacing w:after="320"/>
      </w:pPr>
    </w:p>
    <w:p w14:paraId="674D9CD7" w14:textId="77777777" w:rsidR="00874951" w:rsidRPr="00CC1AF4" w:rsidRDefault="00874951" w:rsidP="00376DD5">
      <w:pPr>
        <w:rPr>
          <w:rFonts w:cstheme="minorHAnsi"/>
          <w:b/>
          <w:bCs/>
          <w:lang w:val="en-GB"/>
        </w:rPr>
      </w:pPr>
    </w:p>
    <w:p w14:paraId="6E3786EB" w14:textId="77777777" w:rsidR="00376DD5" w:rsidRPr="00ED45B8" w:rsidRDefault="00376DD5" w:rsidP="00376DD5">
      <w:pPr>
        <w:ind w:left="-720"/>
        <w:jc w:val="center"/>
        <w:rPr>
          <w:rFonts w:cstheme="minorHAnsi"/>
        </w:rPr>
      </w:pPr>
    </w:p>
    <w:sectPr w:rsidR="00376DD5" w:rsidRPr="00ED45B8" w:rsidSect="00376DD5">
      <w:headerReference w:type="default" r:id="rId26"/>
      <w:footerReference w:type="default" r:id="rId27"/>
      <w:pgSz w:w="12240" w:h="15840"/>
      <w:pgMar w:top="1854" w:right="13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800F0" w14:textId="77777777" w:rsidR="00153201" w:rsidRDefault="00153201" w:rsidP="00376DD5">
      <w:pPr>
        <w:spacing w:after="0" w:line="240" w:lineRule="auto"/>
      </w:pPr>
      <w:r>
        <w:separator/>
      </w:r>
    </w:p>
  </w:endnote>
  <w:endnote w:type="continuationSeparator" w:id="0">
    <w:p w14:paraId="5F67E1EB" w14:textId="77777777" w:rsidR="00153201" w:rsidRDefault="00153201" w:rsidP="00376DD5">
      <w:pPr>
        <w:spacing w:after="0" w:line="240" w:lineRule="auto"/>
      </w:pPr>
      <w:r>
        <w:continuationSeparator/>
      </w:r>
    </w:p>
  </w:endnote>
  <w:endnote w:type="continuationNotice" w:id="1">
    <w:p w14:paraId="193342F8" w14:textId="77777777" w:rsidR="00153201" w:rsidRDefault="001532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2447257"/>
      <w:docPartObj>
        <w:docPartGallery w:val="Page Numbers (Bottom of Page)"/>
        <w:docPartUnique/>
      </w:docPartObj>
    </w:sdtPr>
    <w:sdtEndPr>
      <w:rPr>
        <w:noProof/>
      </w:rPr>
    </w:sdtEndPr>
    <w:sdtContent>
      <w:p w14:paraId="346E0155" w14:textId="7841243E" w:rsidR="00811ED5" w:rsidRDefault="00811E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95D588" w14:textId="77777777" w:rsidR="00811ED5" w:rsidRDefault="00811E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5E843" w14:textId="77777777" w:rsidR="00153201" w:rsidRDefault="00153201" w:rsidP="00376DD5">
      <w:pPr>
        <w:spacing w:after="0" w:line="240" w:lineRule="auto"/>
      </w:pPr>
      <w:r>
        <w:separator/>
      </w:r>
    </w:p>
  </w:footnote>
  <w:footnote w:type="continuationSeparator" w:id="0">
    <w:p w14:paraId="00A74CB7" w14:textId="77777777" w:rsidR="00153201" w:rsidRDefault="00153201" w:rsidP="00376DD5">
      <w:pPr>
        <w:spacing w:after="0" w:line="240" w:lineRule="auto"/>
      </w:pPr>
      <w:r>
        <w:continuationSeparator/>
      </w:r>
    </w:p>
  </w:footnote>
  <w:footnote w:type="continuationNotice" w:id="1">
    <w:p w14:paraId="2496BD0E" w14:textId="77777777" w:rsidR="00153201" w:rsidRDefault="00153201">
      <w:pPr>
        <w:spacing w:after="0" w:line="240" w:lineRule="auto"/>
      </w:pPr>
    </w:p>
  </w:footnote>
  <w:footnote w:id="2">
    <w:p w14:paraId="33E88260" w14:textId="77777777" w:rsidR="00A8113A" w:rsidRPr="00A8113A" w:rsidRDefault="00A8113A" w:rsidP="00A8113A">
      <w:pPr>
        <w:pStyle w:val="FootnoteText"/>
        <w:rPr>
          <w:rFonts w:eastAsiaTheme="minorHAnsi" w:cs="Arial"/>
          <w:sz w:val="12"/>
          <w:szCs w:val="12"/>
        </w:rPr>
      </w:pPr>
      <w:r w:rsidRPr="00A8113A">
        <w:rPr>
          <w:rStyle w:val="FootnoteReference"/>
          <w:rFonts w:ascii="Arial" w:hAnsi="Arial"/>
          <w:sz w:val="12"/>
          <w:szCs w:val="12"/>
        </w:rPr>
        <w:footnoteRef/>
      </w:r>
      <w:r w:rsidRPr="00A8113A">
        <w:rPr>
          <w:rFonts w:cs="Arial"/>
          <w:sz w:val="12"/>
          <w:szCs w:val="12"/>
        </w:rPr>
        <w:t xml:space="preserve"> </w:t>
      </w:r>
      <w:r w:rsidRPr="00A8113A">
        <w:rPr>
          <w:rFonts w:eastAsiaTheme="minorHAnsi" w:cs="Arial"/>
          <w:sz w:val="12"/>
          <w:szCs w:val="12"/>
        </w:rPr>
        <w:t xml:space="preserve">UN-Women Strategic Plan 2022–2025, </w:t>
      </w:r>
      <w:hyperlink r:id="rId1" w:history="1">
        <w:r w:rsidRPr="00A8113A">
          <w:rPr>
            <w:rStyle w:val="Hyperlink"/>
            <w:rFonts w:eastAsiaTheme="minorHAnsi" w:cs="Arial"/>
            <w:sz w:val="12"/>
            <w:szCs w:val="12"/>
          </w:rPr>
          <w:t>https://undocs.org/UNW/2021/6</w:t>
        </w:r>
      </w:hyperlink>
    </w:p>
    <w:p w14:paraId="79DE6CAC" w14:textId="77777777" w:rsidR="00A8113A" w:rsidRPr="00A8113A" w:rsidRDefault="00A8113A" w:rsidP="00A8113A">
      <w:pPr>
        <w:pStyle w:val="FootnoteText"/>
        <w:rPr>
          <w:rFonts w:cs="Arial"/>
          <w:sz w:val="12"/>
          <w:szCs w:val="12"/>
        </w:rPr>
      </w:pPr>
    </w:p>
  </w:footnote>
  <w:footnote w:id="3">
    <w:p w14:paraId="39F181B8" w14:textId="2C749B21" w:rsidR="00A8113A" w:rsidRPr="00A8113A" w:rsidRDefault="00A8113A">
      <w:pPr>
        <w:pStyle w:val="FootnoteText"/>
      </w:pPr>
      <w:r w:rsidRPr="00A8113A">
        <w:rPr>
          <w:rStyle w:val="FootnoteReference"/>
          <w:rFonts w:ascii="Arial" w:hAnsi="Arial"/>
          <w:sz w:val="12"/>
          <w:szCs w:val="12"/>
        </w:rPr>
        <w:footnoteRef/>
      </w:r>
      <w:r w:rsidRPr="00A8113A">
        <w:rPr>
          <w:rFonts w:cs="Arial"/>
          <w:sz w:val="12"/>
          <w:szCs w:val="12"/>
        </w:rPr>
        <w:t xml:space="preserve"> </w:t>
      </w:r>
      <w:hyperlink r:id="rId2" w:history="1">
        <w:r w:rsidRPr="00A8113A">
          <w:rPr>
            <w:rStyle w:val="Hyperlink"/>
            <w:rFonts w:cs="Arial"/>
            <w:sz w:val="12"/>
            <w:szCs w:val="12"/>
          </w:rPr>
          <w:t>https://georgia.un.org/sites/default/files/2020-12/GEORGIA-UNSDCF-%202021-2025_web_0.pdf</w:t>
        </w:r>
      </w:hyperlink>
      <w:r w:rsidRPr="00A8113A">
        <w:rPr>
          <w:rFonts w:cs="Arial"/>
          <w:sz w:val="12"/>
          <w:szCs w:val="12"/>
        </w:rPr>
        <w:t xml:space="preserve"> </w:t>
      </w:r>
    </w:p>
  </w:footnote>
  <w:footnote w:id="4">
    <w:p w14:paraId="74A6E56E" w14:textId="77777777" w:rsidR="006F1A98" w:rsidRPr="001908B0" w:rsidRDefault="006F1A98" w:rsidP="006F1A98">
      <w:pPr>
        <w:pStyle w:val="FootnoteText"/>
        <w:rPr>
          <w:rFonts w:asciiTheme="minorHAnsi" w:hAnsiTheme="minorHAnsi" w:cstheme="minorHAnsi"/>
          <w:sz w:val="16"/>
          <w:szCs w:val="16"/>
          <w:lang w:val="en-US"/>
        </w:rPr>
      </w:pPr>
      <w:r w:rsidRPr="001908B0">
        <w:rPr>
          <w:rStyle w:val="FootnoteReference"/>
          <w:rFonts w:asciiTheme="minorHAnsi" w:hAnsiTheme="minorHAnsi" w:cstheme="minorHAnsi"/>
          <w:sz w:val="16"/>
          <w:szCs w:val="16"/>
        </w:rPr>
        <w:footnoteRef/>
      </w:r>
      <w:r w:rsidRPr="001908B0">
        <w:rPr>
          <w:rFonts w:asciiTheme="minorHAnsi" w:hAnsiTheme="minorHAnsi" w:cstheme="minorHAnsi"/>
          <w:sz w:val="16"/>
          <w:szCs w:val="16"/>
        </w:rPr>
        <w:t xml:space="preserve"> World Bank Group, Georgia, From Reformer to Performer: A Systemic Country Diagnostic, 2018. Available at: </w:t>
      </w:r>
      <w:hyperlink r:id="rId3" w:history="1">
        <w:r w:rsidRPr="00283624">
          <w:rPr>
            <w:rStyle w:val="Hyperlink"/>
            <w:rFonts w:asciiTheme="minorHAnsi" w:hAnsiTheme="minorHAnsi" w:cstheme="minorHAnsi"/>
            <w:sz w:val="16"/>
            <w:szCs w:val="16"/>
          </w:rPr>
          <w:t>http://documents1.worldbank.org/curated/en/496731525097717444/pdf/GEO-SCD-04-24-04272018.pdf</w:t>
        </w:r>
      </w:hyperlink>
      <w:r w:rsidRPr="001908B0">
        <w:rPr>
          <w:rFonts w:asciiTheme="minorHAnsi" w:hAnsiTheme="minorHAnsi" w:cstheme="minorHAnsi"/>
          <w:sz w:val="16"/>
          <w:szCs w:val="16"/>
        </w:rPr>
        <w:t>.</w:t>
      </w:r>
      <w:r>
        <w:rPr>
          <w:rFonts w:asciiTheme="minorHAnsi" w:hAnsiTheme="minorHAnsi" w:cstheme="minorHAnsi"/>
          <w:sz w:val="16"/>
          <w:szCs w:val="16"/>
        </w:rPr>
        <w:t xml:space="preserve"> </w:t>
      </w:r>
      <w:r w:rsidRPr="001908B0">
        <w:rPr>
          <w:rFonts w:asciiTheme="minorHAnsi" w:hAnsiTheme="minorHAnsi" w:cstheme="minorHAnsi"/>
          <w:sz w:val="16"/>
          <w:szCs w:val="16"/>
        </w:rPr>
        <w:t xml:space="preserve">  </w:t>
      </w:r>
    </w:p>
  </w:footnote>
  <w:footnote w:id="5">
    <w:p w14:paraId="177EDD0D" w14:textId="741AC852" w:rsidR="00742497" w:rsidRPr="001908B0" w:rsidRDefault="00742497">
      <w:pPr>
        <w:pStyle w:val="FootnoteText"/>
        <w:rPr>
          <w:rFonts w:asciiTheme="minorHAnsi" w:hAnsiTheme="minorHAnsi" w:cstheme="minorHAnsi"/>
          <w:sz w:val="16"/>
          <w:szCs w:val="16"/>
          <w:lang w:val="en-US"/>
        </w:rPr>
      </w:pPr>
      <w:r w:rsidRPr="001908B0">
        <w:rPr>
          <w:rStyle w:val="FootnoteReference"/>
          <w:rFonts w:asciiTheme="minorHAnsi" w:hAnsiTheme="minorHAnsi" w:cstheme="minorHAnsi"/>
          <w:sz w:val="16"/>
          <w:szCs w:val="16"/>
        </w:rPr>
        <w:footnoteRef/>
      </w:r>
      <w:r w:rsidRPr="001908B0">
        <w:rPr>
          <w:rFonts w:asciiTheme="minorHAnsi" w:hAnsiTheme="minorHAnsi" w:cstheme="minorHAnsi"/>
          <w:sz w:val="16"/>
          <w:szCs w:val="16"/>
        </w:rPr>
        <w:t xml:space="preserve"> </w:t>
      </w:r>
      <w:r w:rsidRPr="001908B0">
        <w:rPr>
          <w:rFonts w:asciiTheme="minorHAnsi" w:hAnsiTheme="minorHAnsi" w:cstheme="minorHAnsi"/>
          <w:color w:val="000000"/>
          <w:sz w:val="16"/>
          <w:szCs w:val="16"/>
        </w:rPr>
        <w:t>World Bank, </w:t>
      </w:r>
      <w:r w:rsidRPr="001908B0">
        <w:rPr>
          <w:rStyle w:val="Emphasis"/>
          <w:rFonts w:asciiTheme="minorHAnsi" w:hAnsiTheme="minorHAnsi" w:cstheme="minorHAnsi"/>
          <w:color w:val="000000"/>
          <w:sz w:val="16"/>
          <w:szCs w:val="16"/>
        </w:rPr>
        <w:t>Poverty Assessment Report Georgia</w:t>
      </w:r>
      <w:r w:rsidRPr="001908B0">
        <w:rPr>
          <w:rFonts w:asciiTheme="minorHAnsi" w:hAnsiTheme="minorHAnsi" w:cstheme="minorHAnsi"/>
          <w:color w:val="000000"/>
          <w:sz w:val="16"/>
          <w:szCs w:val="16"/>
        </w:rPr>
        <w:t> (2009).</w:t>
      </w:r>
    </w:p>
  </w:footnote>
  <w:footnote w:id="6">
    <w:p w14:paraId="593611E3" w14:textId="19E0C0B6" w:rsidR="00742497" w:rsidRPr="001908B0" w:rsidRDefault="00742497">
      <w:pPr>
        <w:pStyle w:val="FootnoteText"/>
        <w:rPr>
          <w:rFonts w:asciiTheme="minorHAnsi" w:hAnsiTheme="minorHAnsi" w:cstheme="minorHAnsi"/>
          <w:sz w:val="16"/>
          <w:szCs w:val="16"/>
          <w:lang w:val="en-US"/>
        </w:rPr>
      </w:pPr>
      <w:r w:rsidRPr="001908B0">
        <w:rPr>
          <w:rStyle w:val="FootnoteReference"/>
          <w:rFonts w:asciiTheme="minorHAnsi" w:hAnsiTheme="minorHAnsi" w:cstheme="minorHAnsi"/>
          <w:sz w:val="16"/>
          <w:szCs w:val="16"/>
        </w:rPr>
        <w:footnoteRef/>
      </w:r>
      <w:r w:rsidRPr="001908B0">
        <w:rPr>
          <w:rFonts w:asciiTheme="minorHAnsi" w:hAnsiTheme="minorHAnsi" w:cstheme="minorHAnsi"/>
          <w:sz w:val="16"/>
          <w:szCs w:val="16"/>
        </w:rPr>
        <w:t xml:space="preserve"> </w:t>
      </w:r>
      <w:r w:rsidRPr="001908B0">
        <w:rPr>
          <w:rFonts w:asciiTheme="minorHAnsi" w:hAnsiTheme="minorHAnsi" w:cstheme="minorHAnsi"/>
          <w:color w:val="000000"/>
          <w:sz w:val="16"/>
          <w:szCs w:val="16"/>
          <w:lang w:val="en-IN"/>
        </w:rPr>
        <w:t>Section VI of the Agreement: Other Areas of Cooperation – chapter 14 Employment, Social Policy and Equal Opportunities.</w:t>
      </w:r>
    </w:p>
  </w:footnote>
  <w:footnote w:id="7">
    <w:p w14:paraId="2802C32E" w14:textId="77777777" w:rsidR="00155912" w:rsidRPr="00C956D1" w:rsidRDefault="00155912" w:rsidP="00155912">
      <w:pPr>
        <w:pStyle w:val="FootnoteText"/>
        <w:jc w:val="both"/>
        <w:rPr>
          <w:rFonts w:asciiTheme="minorHAnsi" w:hAnsiTheme="minorHAnsi" w:cstheme="minorHAnsi"/>
          <w:sz w:val="16"/>
          <w:szCs w:val="16"/>
          <w:lang w:val="en-US"/>
        </w:rPr>
      </w:pPr>
      <w:r w:rsidRPr="00C956D1">
        <w:rPr>
          <w:rStyle w:val="FootnoteReference"/>
          <w:rFonts w:asciiTheme="minorHAnsi" w:hAnsiTheme="minorHAnsi" w:cstheme="minorHAnsi"/>
          <w:sz w:val="16"/>
          <w:szCs w:val="16"/>
        </w:rPr>
        <w:footnoteRef/>
      </w:r>
      <w:r w:rsidRPr="00C956D1">
        <w:rPr>
          <w:rFonts w:asciiTheme="minorHAnsi" w:hAnsiTheme="minorHAnsi" w:cstheme="minorHAnsi"/>
          <w:sz w:val="16"/>
          <w:szCs w:val="16"/>
        </w:rPr>
        <w:t xml:space="preserve"> European Council, “</w:t>
      </w:r>
      <w:hyperlink r:id="rId4" w:history="1">
        <w:r w:rsidRPr="00C956D1">
          <w:rPr>
            <w:rStyle w:val="Hyperlink"/>
            <w:rFonts w:asciiTheme="minorHAnsi" w:hAnsiTheme="minorHAnsi" w:cstheme="minorHAnsi"/>
            <w:sz w:val="16"/>
            <w:szCs w:val="16"/>
          </w:rPr>
          <w:t>European Council conclusions on Ukraine, the membership applications of Ukraine, the Republic of Moldova and Georgia, Western Balkans and external relations, 23 June 2022</w:t>
        </w:r>
      </w:hyperlink>
      <w:r w:rsidRPr="00C956D1">
        <w:rPr>
          <w:rFonts w:asciiTheme="minorHAnsi" w:hAnsiTheme="minorHAnsi" w:cstheme="minorHAnsi"/>
          <w:sz w:val="16"/>
          <w:szCs w:val="16"/>
        </w:rPr>
        <w:t>”.</w:t>
      </w:r>
    </w:p>
  </w:footnote>
  <w:footnote w:id="8">
    <w:p w14:paraId="07863652" w14:textId="0E206624" w:rsidR="00B33A4E" w:rsidRPr="002F6E86" w:rsidRDefault="00B33A4E">
      <w:pPr>
        <w:pStyle w:val="FootnoteText"/>
        <w:rPr>
          <w:rFonts w:asciiTheme="minorHAnsi" w:hAnsiTheme="minorHAnsi" w:cstheme="minorHAnsi"/>
          <w:sz w:val="16"/>
          <w:szCs w:val="16"/>
          <w:lang w:val="en-US"/>
        </w:rPr>
      </w:pPr>
      <w:r w:rsidRPr="002F6E86">
        <w:rPr>
          <w:rStyle w:val="FootnoteReference"/>
          <w:rFonts w:asciiTheme="minorHAnsi" w:hAnsiTheme="minorHAnsi" w:cstheme="minorHAnsi"/>
          <w:sz w:val="16"/>
          <w:szCs w:val="16"/>
        </w:rPr>
        <w:footnoteRef/>
      </w:r>
      <w:r w:rsidRPr="002F6E86">
        <w:rPr>
          <w:rFonts w:asciiTheme="minorHAnsi" w:hAnsiTheme="minorHAnsi" w:cstheme="minorHAnsi"/>
          <w:sz w:val="16"/>
          <w:szCs w:val="16"/>
        </w:rPr>
        <w:t xml:space="preserve"> </w:t>
      </w:r>
      <w:r w:rsidR="00690668" w:rsidRPr="002F6E86">
        <w:rPr>
          <w:rFonts w:asciiTheme="minorHAnsi" w:hAnsiTheme="minorHAnsi" w:cstheme="minorHAnsi"/>
          <w:sz w:val="16"/>
          <w:szCs w:val="16"/>
        </w:rPr>
        <w:t xml:space="preserve">Currently, </w:t>
      </w:r>
      <w:r w:rsidRPr="002F6E86">
        <w:rPr>
          <w:rFonts w:asciiTheme="minorHAnsi" w:hAnsiTheme="minorHAnsi" w:cstheme="minorHAnsi"/>
          <w:color w:val="000000"/>
          <w:spacing w:val="6"/>
          <w:sz w:val="16"/>
          <w:szCs w:val="16"/>
          <w:lang w:val="en-IN"/>
        </w:rPr>
        <w:t xml:space="preserve">Georgia ranks </w:t>
      </w:r>
      <w:r w:rsidR="00F77438" w:rsidRPr="002F6E86">
        <w:rPr>
          <w:rFonts w:asciiTheme="minorHAnsi" w:hAnsiTheme="minorHAnsi" w:cstheme="minorHAnsi"/>
          <w:color w:val="000000"/>
          <w:spacing w:val="6"/>
          <w:sz w:val="16"/>
          <w:szCs w:val="16"/>
          <w:lang w:val="en-IN"/>
        </w:rPr>
        <w:t>42</w:t>
      </w:r>
      <w:r w:rsidRPr="002F6E86">
        <w:rPr>
          <w:rFonts w:asciiTheme="minorHAnsi" w:hAnsiTheme="minorHAnsi" w:cstheme="minorHAnsi"/>
          <w:color w:val="000000"/>
          <w:spacing w:val="6"/>
          <w:sz w:val="16"/>
          <w:szCs w:val="16"/>
          <w:lang w:val="en-IN"/>
        </w:rPr>
        <w:t xml:space="preserve"> of the 166 countries</w:t>
      </w:r>
      <w:r w:rsidR="005C0B29" w:rsidRPr="002F6E86">
        <w:rPr>
          <w:rFonts w:asciiTheme="minorHAnsi" w:hAnsiTheme="minorHAnsi" w:cstheme="minorHAnsi"/>
          <w:color w:val="000000"/>
          <w:spacing w:val="6"/>
          <w:sz w:val="16"/>
          <w:szCs w:val="16"/>
          <w:lang w:val="en-IN"/>
        </w:rPr>
        <w:t xml:space="preserve"> for </w:t>
      </w:r>
      <w:r w:rsidRPr="002F6E86">
        <w:rPr>
          <w:rFonts w:asciiTheme="minorHAnsi" w:hAnsiTheme="minorHAnsi" w:cstheme="minorHAnsi"/>
          <w:color w:val="000000"/>
          <w:spacing w:val="6"/>
          <w:sz w:val="16"/>
          <w:szCs w:val="16"/>
          <w:lang w:val="en-IN"/>
        </w:rPr>
        <w:t>the Sustainable Development Goals (SDG)</w:t>
      </w:r>
      <w:r w:rsidR="00E83B63" w:rsidRPr="002F6E86">
        <w:rPr>
          <w:rFonts w:asciiTheme="minorHAnsi" w:hAnsiTheme="minorHAnsi" w:cstheme="minorHAnsi"/>
          <w:color w:val="000000"/>
          <w:spacing w:val="6"/>
          <w:sz w:val="16"/>
          <w:szCs w:val="16"/>
          <w:lang w:val="en-IN"/>
        </w:rPr>
        <w:t>;</w:t>
      </w:r>
      <w:r w:rsidRPr="002F6E86">
        <w:rPr>
          <w:rFonts w:asciiTheme="minorHAnsi" w:hAnsiTheme="minorHAnsi" w:cstheme="minorHAnsi"/>
          <w:color w:val="000000"/>
          <w:spacing w:val="6"/>
          <w:sz w:val="16"/>
          <w:szCs w:val="16"/>
          <w:lang w:val="en-IN"/>
        </w:rPr>
        <w:t xml:space="preserve"> Index Georgia’s SDG index score is 7</w:t>
      </w:r>
      <w:r w:rsidR="00022B39" w:rsidRPr="002F6E86">
        <w:rPr>
          <w:rFonts w:asciiTheme="minorHAnsi" w:hAnsiTheme="minorHAnsi" w:cstheme="minorHAnsi"/>
          <w:color w:val="000000"/>
          <w:spacing w:val="6"/>
          <w:sz w:val="16"/>
          <w:szCs w:val="16"/>
          <w:lang w:val="en-IN"/>
        </w:rPr>
        <w:t>5</w:t>
      </w:r>
      <w:r w:rsidRPr="002F6E86">
        <w:rPr>
          <w:rFonts w:asciiTheme="minorHAnsi" w:hAnsiTheme="minorHAnsi" w:cstheme="minorHAnsi"/>
          <w:color w:val="000000"/>
          <w:spacing w:val="6"/>
          <w:sz w:val="16"/>
          <w:szCs w:val="16"/>
          <w:lang w:val="en-IN"/>
        </w:rPr>
        <w:t>.</w:t>
      </w:r>
      <w:r w:rsidR="00A82DCA" w:rsidRPr="002F6E86">
        <w:rPr>
          <w:rFonts w:asciiTheme="minorHAnsi" w:hAnsiTheme="minorHAnsi" w:cstheme="minorHAnsi"/>
          <w:color w:val="000000"/>
          <w:spacing w:val="6"/>
          <w:sz w:val="16"/>
          <w:szCs w:val="16"/>
          <w:lang w:val="en-IN"/>
        </w:rPr>
        <w:t>02</w:t>
      </w:r>
      <w:r w:rsidRPr="002F6E86">
        <w:rPr>
          <w:rFonts w:asciiTheme="minorHAnsi" w:hAnsiTheme="minorHAnsi" w:cstheme="minorHAnsi"/>
          <w:color w:val="000000"/>
          <w:spacing w:val="6"/>
          <w:sz w:val="16"/>
          <w:szCs w:val="16"/>
          <w:lang w:val="en-IN"/>
        </w:rPr>
        <w:t>. Available at: </w:t>
      </w:r>
      <w:r w:rsidR="00022B39" w:rsidRPr="002F6E86">
        <w:rPr>
          <w:rFonts w:asciiTheme="minorHAnsi" w:hAnsiTheme="minorHAnsi" w:cstheme="minorHAnsi"/>
          <w:color w:val="000000"/>
          <w:spacing w:val="6"/>
          <w:sz w:val="16"/>
          <w:szCs w:val="16"/>
          <w:lang w:val="en-IN"/>
        </w:rPr>
        <w:t xml:space="preserve"> </w:t>
      </w:r>
      <w:hyperlink r:id="rId5" w:history="1">
        <w:r w:rsidR="00E83B63" w:rsidRPr="002F6E86">
          <w:rPr>
            <w:rStyle w:val="Hyperlink"/>
            <w:rFonts w:asciiTheme="minorHAnsi" w:hAnsiTheme="minorHAnsi" w:cstheme="minorHAnsi"/>
            <w:spacing w:val="6"/>
            <w:sz w:val="16"/>
            <w:szCs w:val="16"/>
            <w:lang w:val="en-IN"/>
          </w:rPr>
          <w:t>https://dashboards.sdgindex.org/rankings</w:t>
        </w:r>
      </w:hyperlink>
      <w:r w:rsidR="00E83B63" w:rsidRPr="002F6E86">
        <w:rPr>
          <w:rFonts w:asciiTheme="minorHAnsi" w:hAnsiTheme="minorHAnsi" w:cstheme="minorHAnsi"/>
          <w:color w:val="000000"/>
          <w:spacing w:val="6"/>
          <w:sz w:val="16"/>
          <w:szCs w:val="16"/>
          <w:lang w:val="en-IN"/>
        </w:rPr>
        <w:t xml:space="preserve">. </w:t>
      </w:r>
    </w:p>
  </w:footnote>
  <w:footnote w:id="9">
    <w:p w14:paraId="46F27B57" w14:textId="2301AD04" w:rsidR="006B59A9" w:rsidRPr="002F6E86" w:rsidRDefault="006B59A9">
      <w:pPr>
        <w:pStyle w:val="FootnoteText"/>
        <w:rPr>
          <w:lang w:val="en-US"/>
        </w:rPr>
      </w:pPr>
      <w:r w:rsidRPr="002F6E86">
        <w:rPr>
          <w:rStyle w:val="FootnoteReference"/>
          <w:rFonts w:asciiTheme="minorHAnsi" w:hAnsiTheme="minorHAnsi" w:cstheme="minorHAnsi"/>
          <w:sz w:val="16"/>
          <w:szCs w:val="16"/>
        </w:rPr>
        <w:footnoteRef/>
      </w:r>
      <w:r w:rsidRPr="002F6E86">
        <w:rPr>
          <w:rFonts w:asciiTheme="minorHAnsi" w:hAnsiTheme="minorHAnsi" w:cstheme="minorHAnsi"/>
          <w:sz w:val="16"/>
          <w:szCs w:val="16"/>
        </w:rPr>
        <w:t xml:space="preserve"> </w:t>
      </w:r>
      <w:r w:rsidRPr="002F6E86">
        <w:rPr>
          <w:rFonts w:asciiTheme="minorHAnsi" w:hAnsiTheme="minorHAnsi" w:cstheme="minorHAnsi"/>
          <w:color w:val="000000"/>
          <w:sz w:val="16"/>
          <w:szCs w:val="16"/>
          <w:lang w:val="en-IN"/>
        </w:rPr>
        <w:t>World Bank, “GINI index (World Bank estimate) - Georgia”. Available at </w:t>
      </w:r>
      <w:hyperlink r:id="rId6" w:history="1">
        <w:r w:rsidR="00157EFC" w:rsidRPr="00C74016">
          <w:rPr>
            <w:rStyle w:val="Hyperlink"/>
            <w:rFonts w:asciiTheme="minorHAnsi" w:hAnsiTheme="minorHAnsi" w:cstheme="minorHAnsi"/>
            <w:sz w:val="16"/>
            <w:szCs w:val="16"/>
            <w:lang w:val="en-IN"/>
          </w:rPr>
          <w:t>https://data.worldbank.org/indicator/SI.POV.GINI?locations=GE</w:t>
        </w:r>
      </w:hyperlink>
      <w:r w:rsidR="00157EFC">
        <w:rPr>
          <w:rFonts w:asciiTheme="minorHAnsi" w:hAnsiTheme="minorHAnsi" w:cstheme="minorHAnsi"/>
          <w:color w:val="000000"/>
          <w:sz w:val="16"/>
          <w:szCs w:val="16"/>
          <w:lang w:val="en-IN"/>
        </w:rPr>
        <w:t xml:space="preserve"> </w:t>
      </w:r>
    </w:p>
  </w:footnote>
  <w:footnote w:id="10">
    <w:p w14:paraId="6F3A032A" w14:textId="051184B2" w:rsidR="008D0679" w:rsidRPr="002F6E86" w:rsidRDefault="008D0679">
      <w:pPr>
        <w:pStyle w:val="FootnoteText"/>
        <w:rPr>
          <w:lang w:val="en-US"/>
        </w:rPr>
      </w:pPr>
      <w:r w:rsidRPr="002F6E86">
        <w:rPr>
          <w:rStyle w:val="FootnoteReference"/>
        </w:rPr>
        <w:footnoteRef/>
      </w:r>
      <w:r w:rsidRPr="002F6E86">
        <w:t xml:space="preserve"> </w:t>
      </w:r>
      <w:r w:rsidRPr="002F6E86">
        <w:rPr>
          <w:rFonts w:asciiTheme="minorHAnsi" w:hAnsiTheme="minorHAnsi" w:cstheme="minorHAnsi"/>
          <w:sz w:val="16"/>
          <w:szCs w:val="16"/>
          <w:lang w:val="en-US"/>
        </w:rPr>
        <w:t>Georgia</w:t>
      </w:r>
      <w:r w:rsidR="00B8136C" w:rsidRPr="002F6E86">
        <w:rPr>
          <w:rFonts w:asciiTheme="minorHAnsi" w:hAnsiTheme="minorHAnsi" w:cstheme="minorHAnsi"/>
          <w:sz w:val="16"/>
          <w:szCs w:val="16"/>
          <w:lang w:val="en-US"/>
        </w:rPr>
        <w:t xml:space="preserve"> Country Gender Equality Profile 2023. Available at: </w:t>
      </w:r>
      <w:hyperlink r:id="rId7" w:history="1">
        <w:r w:rsidR="009B199E" w:rsidRPr="002F6E86">
          <w:rPr>
            <w:rStyle w:val="Hyperlink"/>
            <w:rFonts w:asciiTheme="minorHAnsi" w:hAnsiTheme="minorHAnsi" w:cstheme="minorHAnsi"/>
            <w:sz w:val="16"/>
            <w:szCs w:val="16"/>
            <w:lang w:val="en-US"/>
          </w:rPr>
          <w:t>https://georgia.unwomen.org/sites/default/files/2024-04/cgep_eng_web_1.pdf</w:t>
        </w:r>
      </w:hyperlink>
      <w:r w:rsidR="009B199E" w:rsidRPr="002F6E86">
        <w:rPr>
          <w:rFonts w:asciiTheme="minorHAnsi" w:hAnsiTheme="minorHAnsi" w:cstheme="minorHAnsi"/>
          <w:sz w:val="16"/>
          <w:szCs w:val="16"/>
          <w:lang w:val="en-US"/>
        </w:rPr>
        <w:t>.</w:t>
      </w:r>
      <w:r w:rsidR="009B199E" w:rsidRPr="002F6E86">
        <w:rPr>
          <w:lang w:val="en-US"/>
        </w:rPr>
        <w:t xml:space="preserve"> </w:t>
      </w:r>
    </w:p>
  </w:footnote>
  <w:footnote w:id="11">
    <w:p w14:paraId="12263036" w14:textId="5125E8B5" w:rsidR="00F625F4" w:rsidRPr="002F6E86" w:rsidRDefault="00F625F4">
      <w:pPr>
        <w:pStyle w:val="FootnoteText"/>
        <w:rPr>
          <w:rFonts w:asciiTheme="minorHAnsi" w:hAnsiTheme="minorHAnsi"/>
          <w:lang w:val="en-US"/>
        </w:rPr>
      </w:pPr>
      <w:r w:rsidRPr="002F6E86">
        <w:rPr>
          <w:rStyle w:val="FootnoteReference"/>
        </w:rPr>
        <w:footnoteRef/>
      </w:r>
      <w:r w:rsidRPr="002F6E86">
        <w:t xml:space="preserve"> </w:t>
      </w:r>
      <w:r w:rsidRPr="002F6E86">
        <w:rPr>
          <w:rFonts w:asciiTheme="minorHAnsi" w:hAnsiTheme="minorHAnsi"/>
          <w:sz w:val="16"/>
          <w:szCs w:val="16"/>
          <w:lang w:val="en-US"/>
        </w:rPr>
        <w:t>Ibid.</w:t>
      </w:r>
    </w:p>
  </w:footnote>
  <w:footnote w:id="12">
    <w:p w14:paraId="4051F510" w14:textId="407D73D0" w:rsidR="00F53480" w:rsidRPr="002F6E86" w:rsidRDefault="00F53480">
      <w:pPr>
        <w:pStyle w:val="FootnoteText"/>
        <w:rPr>
          <w:rFonts w:asciiTheme="minorHAnsi" w:hAnsiTheme="minorHAnsi" w:cstheme="minorHAnsi"/>
          <w:sz w:val="16"/>
          <w:szCs w:val="16"/>
          <w:lang w:val="en-US"/>
        </w:rPr>
      </w:pPr>
      <w:r w:rsidRPr="002F6E86">
        <w:rPr>
          <w:rStyle w:val="FootnoteReference"/>
        </w:rPr>
        <w:footnoteRef/>
      </w:r>
      <w:r w:rsidRPr="002F6E86">
        <w:t xml:space="preserve"> </w:t>
      </w:r>
      <w:r w:rsidRPr="002F6E86">
        <w:rPr>
          <w:rStyle w:val="Emphasis"/>
          <w:rFonts w:asciiTheme="minorHAnsi" w:hAnsiTheme="minorHAnsi" w:cstheme="minorHAnsi"/>
          <w:i w:val="0"/>
          <w:iCs w:val="0"/>
          <w:color w:val="000000"/>
          <w:spacing w:val="5"/>
          <w:sz w:val="16"/>
          <w:szCs w:val="16"/>
          <w:lang w:val="en-IN"/>
        </w:rPr>
        <w:t>Leaving No One Behind: A UNSDG Operational Guide for UN Country Teams</w:t>
      </w:r>
      <w:r w:rsidRPr="002F6E86">
        <w:rPr>
          <w:rFonts w:asciiTheme="minorHAnsi" w:hAnsiTheme="minorHAnsi" w:cstheme="minorHAnsi"/>
          <w:i/>
          <w:iCs/>
          <w:color w:val="000000"/>
          <w:spacing w:val="5"/>
          <w:sz w:val="16"/>
          <w:szCs w:val="16"/>
          <w:lang w:val="en-IN"/>
        </w:rPr>
        <w:t>,</w:t>
      </w:r>
      <w:r w:rsidR="009E2B8B" w:rsidRPr="002F6E86">
        <w:rPr>
          <w:rFonts w:asciiTheme="minorHAnsi" w:hAnsiTheme="minorHAnsi" w:cstheme="minorHAnsi"/>
          <w:i/>
          <w:iCs/>
          <w:color w:val="000000"/>
          <w:spacing w:val="5"/>
          <w:sz w:val="16"/>
          <w:szCs w:val="16"/>
          <w:lang w:val="en-IN"/>
        </w:rPr>
        <w:t xml:space="preserve"> March 2022</w:t>
      </w:r>
      <w:r w:rsidRPr="002F6E86">
        <w:rPr>
          <w:rFonts w:asciiTheme="minorHAnsi" w:hAnsiTheme="minorHAnsi" w:cstheme="minorHAnsi"/>
          <w:i/>
          <w:iCs/>
          <w:color w:val="000000"/>
          <w:spacing w:val="5"/>
          <w:sz w:val="16"/>
          <w:szCs w:val="16"/>
          <w:lang w:val="en-IN"/>
        </w:rPr>
        <w:t>. Available</w:t>
      </w:r>
      <w:r w:rsidRPr="002F6E86">
        <w:rPr>
          <w:rFonts w:asciiTheme="minorHAnsi" w:hAnsiTheme="minorHAnsi" w:cstheme="minorHAnsi"/>
          <w:color w:val="000000"/>
          <w:spacing w:val="5"/>
          <w:sz w:val="16"/>
          <w:szCs w:val="16"/>
          <w:lang w:val="en-IN"/>
        </w:rPr>
        <w:t xml:space="preserve"> at: </w:t>
      </w:r>
      <w:r w:rsidR="009E2B8B" w:rsidRPr="002F6E86">
        <w:rPr>
          <w:lang w:val="en-US"/>
        </w:rPr>
        <w:t xml:space="preserve"> </w:t>
      </w:r>
      <w:hyperlink r:id="rId8" w:history="1">
        <w:r w:rsidR="004F4625" w:rsidRPr="002F6E86">
          <w:rPr>
            <w:rStyle w:val="Hyperlink"/>
            <w:rFonts w:asciiTheme="minorHAnsi" w:hAnsiTheme="minorHAnsi" w:cstheme="minorHAnsi"/>
            <w:sz w:val="16"/>
            <w:szCs w:val="16"/>
            <w:lang w:val="en-US"/>
          </w:rPr>
          <w:t>https://unsdg.un.org/resources/leaving-no-one-behind-unsdg-operational-guide-un-country-teams</w:t>
        </w:r>
      </w:hyperlink>
      <w:r w:rsidR="004F4625" w:rsidRPr="002F6E86">
        <w:rPr>
          <w:rFonts w:asciiTheme="minorHAnsi" w:hAnsiTheme="minorHAnsi" w:cstheme="minorHAnsi"/>
          <w:sz w:val="16"/>
          <w:szCs w:val="16"/>
          <w:lang w:val="en-US"/>
        </w:rPr>
        <w:t xml:space="preserve"> </w:t>
      </w:r>
    </w:p>
  </w:footnote>
  <w:footnote w:id="13">
    <w:p w14:paraId="5442A60D" w14:textId="55F7174A" w:rsidR="00FF7BBB" w:rsidRPr="002F6E86" w:rsidRDefault="00FF7BBB">
      <w:pPr>
        <w:pStyle w:val="FootnoteText"/>
        <w:rPr>
          <w:lang w:val="en-US"/>
        </w:rPr>
      </w:pPr>
      <w:r w:rsidRPr="002F6E86">
        <w:rPr>
          <w:rStyle w:val="FootnoteReference"/>
        </w:rPr>
        <w:footnoteRef/>
      </w:r>
      <w:r w:rsidRPr="002F6E86">
        <w:t xml:space="preserve"> </w:t>
      </w:r>
      <w:r w:rsidRPr="002F6E86">
        <w:rPr>
          <w:rStyle w:val="Emphasis"/>
          <w:rFonts w:asciiTheme="minorHAnsi" w:hAnsiTheme="minorHAnsi" w:cstheme="minorHAnsi"/>
          <w:i w:val="0"/>
          <w:iCs w:val="0"/>
          <w:color w:val="000000"/>
          <w:sz w:val="16"/>
          <w:szCs w:val="16"/>
        </w:rPr>
        <w:t>UN Common Country Analysis for the Cooperation Framework and the 2030 Agenda for Sustainable Development</w:t>
      </w:r>
      <w:r w:rsidRPr="002F6E86">
        <w:rPr>
          <w:rFonts w:asciiTheme="minorHAnsi" w:hAnsiTheme="minorHAnsi" w:cstheme="minorHAnsi"/>
          <w:color w:val="000000"/>
          <w:sz w:val="16"/>
          <w:szCs w:val="16"/>
        </w:rPr>
        <w:t> (2020), p. 2.</w:t>
      </w:r>
    </w:p>
  </w:footnote>
  <w:footnote w:id="14">
    <w:p w14:paraId="02AEE5D2" w14:textId="7BAADEAF" w:rsidR="007726EB" w:rsidRPr="007726EB" w:rsidRDefault="007726EB">
      <w:pPr>
        <w:pStyle w:val="FootnoteText"/>
        <w:rPr>
          <w:lang w:val="en-US"/>
        </w:rPr>
      </w:pPr>
      <w:r w:rsidRPr="002F6E86">
        <w:rPr>
          <w:rStyle w:val="FootnoteReference"/>
        </w:rPr>
        <w:footnoteRef/>
      </w:r>
      <w:r w:rsidRPr="002F6E86">
        <w:t xml:space="preserve"> </w:t>
      </w:r>
      <w:r w:rsidRPr="002F6E86">
        <w:rPr>
          <w:rFonts w:asciiTheme="minorHAnsi" w:hAnsiTheme="minorHAnsi" w:cstheme="minorHAnsi"/>
          <w:color w:val="000000"/>
          <w:sz w:val="16"/>
          <w:szCs w:val="16"/>
          <w:lang w:val="en-IN"/>
        </w:rPr>
        <w:t>Georgia, </w:t>
      </w:r>
      <w:r w:rsidRPr="002F6E86">
        <w:rPr>
          <w:rStyle w:val="Emphasis"/>
          <w:rFonts w:asciiTheme="minorHAnsi" w:hAnsiTheme="minorHAnsi" w:cstheme="minorHAnsi"/>
          <w:i w:val="0"/>
          <w:iCs w:val="0"/>
          <w:color w:val="000000"/>
          <w:sz w:val="16"/>
          <w:szCs w:val="16"/>
          <w:lang w:val="en-IN"/>
        </w:rPr>
        <w:t xml:space="preserve">National-level Review of the Implementation of the </w:t>
      </w:r>
      <w:proofErr w:type="spellStart"/>
      <w:r w:rsidRPr="002F6E86">
        <w:rPr>
          <w:rStyle w:val="Emphasis"/>
          <w:rFonts w:asciiTheme="minorHAnsi" w:hAnsiTheme="minorHAnsi" w:cstheme="minorHAnsi"/>
          <w:i w:val="0"/>
          <w:iCs w:val="0"/>
          <w:color w:val="000000"/>
          <w:sz w:val="16"/>
          <w:szCs w:val="16"/>
          <w:lang w:val="en-IN"/>
        </w:rPr>
        <w:t>BPfA</w:t>
      </w:r>
      <w:proofErr w:type="spellEnd"/>
      <w:r w:rsidRPr="002F6E86">
        <w:rPr>
          <w:rStyle w:val="Emphasis"/>
          <w:rFonts w:asciiTheme="minorHAnsi" w:hAnsiTheme="minorHAnsi" w:cstheme="minorHAnsi"/>
          <w:i w:val="0"/>
          <w:iCs w:val="0"/>
          <w:color w:val="000000"/>
          <w:sz w:val="16"/>
          <w:szCs w:val="16"/>
          <w:lang w:val="en-IN"/>
        </w:rPr>
        <w:t xml:space="preserve"> Beijing +25</w:t>
      </w:r>
      <w:r w:rsidRPr="002F6E86">
        <w:rPr>
          <w:rFonts w:asciiTheme="minorHAnsi" w:hAnsiTheme="minorHAnsi" w:cstheme="minorHAnsi"/>
          <w:color w:val="000000"/>
          <w:sz w:val="16"/>
          <w:szCs w:val="16"/>
          <w:lang w:val="en-IN"/>
        </w:rPr>
        <w:t> (2019). Available at </w:t>
      </w:r>
      <w:hyperlink r:id="rId9" w:history="1">
        <w:r w:rsidRPr="002F6E86">
          <w:rPr>
            <w:rStyle w:val="Hyperlink"/>
            <w:rFonts w:asciiTheme="minorHAnsi" w:hAnsiTheme="minorHAnsi" w:cstheme="minorHAnsi"/>
            <w:color w:val="0000EE"/>
            <w:sz w:val="16"/>
            <w:szCs w:val="16"/>
            <w:lang w:val="en-IN"/>
          </w:rPr>
          <w:t>https://www.unece.org/fileadmin/DAM/Gender/Beijing_20/Georgia.pdf</w:t>
        </w:r>
      </w:hyperlink>
      <w:r w:rsidRPr="002F6E86">
        <w:rPr>
          <w:rFonts w:asciiTheme="minorHAnsi" w:hAnsiTheme="minorHAnsi" w:cstheme="minorHAnsi"/>
          <w:color w:val="000000"/>
          <w:sz w:val="16"/>
          <w:szCs w:val="16"/>
          <w:lang w:val="en-IN"/>
        </w:rPr>
        <w:t>.</w:t>
      </w:r>
    </w:p>
  </w:footnote>
  <w:footnote w:id="15">
    <w:p w14:paraId="5C6A293D" w14:textId="4F458333" w:rsidR="00EA2939" w:rsidRPr="00EA2939" w:rsidRDefault="00EA2939">
      <w:pPr>
        <w:pStyle w:val="FootnoteText"/>
        <w:rPr>
          <w:lang w:val="en-US"/>
        </w:rPr>
      </w:pPr>
      <w:r>
        <w:rPr>
          <w:rStyle w:val="FootnoteReference"/>
        </w:rPr>
        <w:footnoteRef/>
      </w:r>
      <w:r>
        <w:t xml:space="preserve"> </w:t>
      </w:r>
      <w:r w:rsidRPr="002F6E86">
        <w:rPr>
          <w:rFonts w:asciiTheme="minorHAnsi" w:hAnsiTheme="minorHAnsi" w:cstheme="minorHAnsi"/>
          <w:sz w:val="16"/>
          <w:szCs w:val="16"/>
          <w:lang w:val="en-US"/>
        </w:rPr>
        <w:t xml:space="preserve">Georgia Country Gender Equality Profile 2023. Available at: </w:t>
      </w:r>
      <w:hyperlink r:id="rId10" w:history="1">
        <w:r w:rsidRPr="002F6E86">
          <w:rPr>
            <w:rStyle w:val="Hyperlink"/>
            <w:rFonts w:asciiTheme="minorHAnsi" w:hAnsiTheme="minorHAnsi" w:cstheme="minorHAnsi"/>
            <w:sz w:val="16"/>
            <w:szCs w:val="16"/>
            <w:lang w:val="en-US"/>
          </w:rPr>
          <w:t>https://georgia.unwomen.org/sites/default/files/2024-04/cgep_eng_web_1.pdf</w:t>
        </w:r>
      </w:hyperlink>
      <w:r w:rsidRPr="002F6E86">
        <w:rPr>
          <w:rFonts w:asciiTheme="minorHAnsi" w:hAnsiTheme="minorHAnsi" w:cstheme="minorHAnsi"/>
          <w:sz w:val="16"/>
          <w:szCs w:val="16"/>
          <w:lang w:val="en-US"/>
        </w:rPr>
        <w:t>.</w:t>
      </w:r>
    </w:p>
  </w:footnote>
  <w:footnote w:id="16">
    <w:p w14:paraId="08B30926" w14:textId="77777777" w:rsidR="00614A94" w:rsidRPr="0020656B" w:rsidRDefault="00614A94" w:rsidP="00614A94">
      <w:pPr>
        <w:pStyle w:val="FootnoteText"/>
        <w:rPr>
          <w:rFonts w:asciiTheme="majorHAnsi" w:hAnsiTheme="majorHAnsi" w:cstheme="majorHAnsi"/>
          <w:sz w:val="16"/>
          <w:szCs w:val="16"/>
          <w:lang w:val="en-US"/>
        </w:rPr>
      </w:pPr>
      <w:r w:rsidRPr="0020656B">
        <w:rPr>
          <w:rStyle w:val="FootnoteReference"/>
          <w:rFonts w:asciiTheme="majorHAnsi" w:hAnsiTheme="majorHAnsi" w:cstheme="majorHAnsi"/>
        </w:rPr>
        <w:footnoteRef/>
      </w:r>
      <w:r w:rsidRPr="0020656B">
        <w:rPr>
          <w:rFonts w:asciiTheme="majorHAnsi" w:hAnsiTheme="majorHAnsi" w:cstheme="majorHAnsi"/>
          <w:sz w:val="16"/>
          <w:szCs w:val="16"/>
        </w:rPr>
        <w:t xml:space="preserve"> </w:t>
      </w:r>
      <w:r w:rsidRPr="0020656B">
        <w:rPr>
          <w:rFonts w:asciiTheme="majorHAnsi" w:hAnsiTheme="majorHAnsi" w:cstheme="majorHAnsi"/>
          <w:sz w:val="16"/>
          <w:szCs w:val="16"/>
          <w:lang w:val="en-US"/>
        </w:rPr>
        <w:t xml:space="preserve">A theory </w:t>
      </w:r>
      <w:proofErr w:type="gramStart"/>
      <w:r w:rsidRPr="0020656B">
        <w:rPr>
          <w:rFonts w:asciiTheme="majorHAnsi" w:hAnsiTheme="majorHAnsi" w:cstheme="majorHAnsi"/>
          <w:sz w:val="16"/>
          <w:szCs w:val="16"/>
          <w:lang w:val="en-US"/>
        </w:rPr>
        <w:t>based-design</w:t>
      </w:r>
      <w:proofErr w:type="gramEnd"/>
      <w:r w:rsidRPr="0020656B">
        <w:rPr>
          <w:rFonts w:asciiTheme="majorHAnsi" w:hAnsiTheme="majorHAnsi" w:cstheme="majorHAnsi"/>
          <w:sz w:val="16"/>
          <w:szCs w:val="16"/>
          <w:lang w:val="en-US"/>
        </w:rPr>
        <w:t xml:space="preserve"> assesses the performance of the Strategic Note based upon its stated assumptions about how change happens. These assumptions can be challenged, validated or expanded upon by the evaluation.</w:t>
      </w:r>
    </w:p>
  </w:footnote>
  <w:footnote w:id="17">
    <w:p w14:paraId="7CF819F6" w14:textId="77777777" w:rsidR="0024634A" w:rsidRPr="00F066E4" w:rsidRDefault="0024634A" w:rsidP="0024634A">
      <w:pPr>
        <w:spacing w:after="0"/>
        <w:rPr>
          <w:rFonts w:cstheme="minorHAnsi"/>
          <w:sz w:val="16"/>
          <w:szCs w:val="16"/>
        </w:rPr>
      </w:pPr>
      <w:r w:rsidRPr="00F066E4">
        <w:rPr>
          <w:rStyle w:val="FootnoteReference"/>
          <w:rFonts w:asciiTheme="minorHAnsi" w:hAnsiTheme="minorHAnsi" w:cstheme="minorHAnsi"/>
        </w:rPr>
        <w:footnoteRef/>
      </w:r>
      <w:r w:rsidRPr="00F066E4">
        <w:rPr>
          <w:rFonts w:cstheme="minorHAnsi"/>
          <w:sz w:val="16"/>
          <w:szCs w:val="16"/>
        </w:rPr>
        <w:t xml:space="preserve"> Available at: </w:t>
      </w:r>
      <w:hyperlink r:id="rId11" w:history="1">
        <w:r w:rsidRPr="00283624">
          <w:rPr>
            <w:rStyle w:val="Hyperlink"/>
            <w:rFonts w:cstheme="minorHAnsi"/>
            <w:sz w:val="16"/>
            <w:szCs w:val="16"/>
          </w:rPr>
          <w:t>https://gate.unwomen.org/Evaluation/Details?evaluationId=11476</w:t>
        </w:r>
      </w:hyperlink>
      <w:r>
        <w:rPr>
          <w:rFonts w:cstheme="minorHAnsi"/>
          <w:sz w:val="16"/>
          <w:szCs w:val="16"/>
        </w:rPr>
        <w:t xml:space="preserve"> </w:t>
      </w:r>
    </w:p>
  </w:footnote>
  <w:footnote w:id="18">
    <w:p w14:paraId="5508E53B" w14:textId="77777777" w:rsidR="0024634A" w:rsidRPr="00F066E4" w:rsidRDefault="0024634A" w:rsidP="0024634A">
      <w:pPr>
        <w:spacing w:after="0"/>
        <w:rPr>
          <w:rFonts w:cstheme="minorHAnsi"/>
          <w:sz w:val="16"/>
          <w:szCs w:val="16"/>
        </w:rPr>
      </w:pPr>
      <w:r w:rsidRPr="00F066E4">
        <w:rPr>
          <w:rStyle w:val="FootnoteReference"/>
          <w:rFonts w:asciiTheme="minorHAnsi" w:hAnsiTheme="minorHAnsi" w:cstheme="minorHAnsi"/>
        </w:rPr>
        <w:footnoteRef/>
      </w:r>
      <w:r w:rsidRPr="00F066E4">
        <w:rPr>
          <w:rFonts w:cstheme="minorHAnsi"/>
          <w:sz w:val="16"/>
          <w:szCs w:val="16"/>
        </w:rPr>
        <w:t xml:space="preserve"> Available at: </w:t>
      </w:r>
      <w:hyperlink r:id="rId12">
        <w:r w:rsidRPr="00F066E4">
          <w:rPr>
            <w:rStyle w:val="Hyperlink"/>
            <w:rFonts w:cstheme="minorHAnsi"/>
            <w:sz w:val="16"/>
            <w:szCs w:val="16"/>
          </w:rPr>
          <w:t>https://gate.unwomen.org/Evaluation/Details?evaluationId=11524</w:t>
        </w:r>
      </w:hyperlink>
      <w:r w:rsidRPr="00F066E4">
        <w:rPr>
          <w:rFonts w:cstheme="minorHAnsi"/>
          <w:sz w:val="16"/>
          <w:szCs w:val="16"/>
        </w:rPr>
        <w:t xml:space="preserve"> </w:t>
      </w:r>
    </w:p>
  </w:footnote>
  <w:footnote w:id="19">
    <w:p w14:paraId="514EF3CE" w14:textId="77777777" w:rsidR="0024634A" w:rsidRPr="00F066E4" w:rsidRDefault="0024634A" w:rsidP="0024634A">
      <w:pPr>
        <w:spacing w:after="0"/>
        <w:rPr>
          <w:rFonts w:eastAsia="Calibri" w:cstheme="minorHAnsi"/>
          <w:sz w:val="16"/>
          <w:szCs w:val="16"/>
        </w:rPr>
      </w:pPr>
      <w:r w:rsidRPr="00F066E4">
        <w:rPr>
          <w:rStyle w:val="FootnoteReference"/>
          <w:rFonts w:asciiTheme="minorHAnsi" w:hAnsiTheme="minorHAnsi" w:cstheme="minorHAnsi"/>
        </w:rPr>
        <w:footnoteRef/>
      </w:r>
      <w:r w:rsidRPr="00F066E4">
        <w:rPr>
          <w:rFonts w:cstheme="minorHAnsi"/>
          <w:sz w:val="16"/>
          <w:szCs w:val="16"/>
        </w:rPr>
        <w:t xml:space="preserve"> Available at: </w:t>
      </w:r>
      <w:hyperlink r:id="rId13" w:history="1">
        <w:r w:rsidRPr="00283624">
          <w:rPr>
            <w:rStyle w:val="Hyperlink"/>
            <w:rFonts w:cstheme="minorHAnsi"/>
            <w:sz w:val="16"/>
            <w:szCs w:val="16"/>
          </w:rPr>
          <w:t>https://gate.unwomen.org/Evaluation/Details?evaluationId=11525</w:t>
        </w:r>
      </w:hyperlink>
      <w:r>
        <w:rPr>
          <w:rFonts w:cstheme="minorHAnsi"/>
          <w:sz w:val="16"/>
          <w:szCs w:val="16"/>
        </w:rPr>
        <w:t xml:space="preserve"> </w:t>
      </w:r>
    </w:p>
  </w:footnote>
  <w:footnote w:id="20">
    <w:p w14:paraId="5CEC0AD6" w14:textId="77777777" w:rsidR="0024634A" w:rsidRPr="00F066E4" w:rsidRDefault="0024634A" w:rsidP="0024634A">
      <w:pPr>
        <w:spacing w:after="0"/>
        <w:rPr>
          <w:rFonts w:eastAsia="Calibri" w:cstheme="minorHAnsi"/>
          <w:sz w:val="16"/>
          <w:szCs w:val="16"/>
        </w:rPr>
      </w:pPr>
      <w:r w:rsidRPr="00F066E4">
        <w:rPr>
          <w:rStyle w:val="FootnoteReference"/>
          <w:rFonts w:asciiTheme="minorHAnsi" w:hAnsiTheme="minorHAnsi" w:cstheme="minorHAnsi"/>
        </w:rPr>
        <w:footnoteRef/>
      </w:r>
      <w:r w:rsidRPr="00F066E4">
        <w:rPr>
          <w:rStyle w:val="FootnoteReference"/>
          <w:rFonts w:asciiTheme="minorHAnsi" w:hAnsiTheme="minorHAnsi" w:cstheme="minorHAnsi"/>
        </w:rPr>
        <w:t xml:space="preserve"> </w:t>
      </w:r>
      <w:r w:rsidRPr="00F066E4">
        <w:rPr>
          <w:rFonts w:cstheme="minorHAnsi"/>
          <w:sz w:val="16"/>
          <w:szCs w:val="16"/>
        </w:rPr>
        <w:t xml:space="preserve">Available at: </w:t>
      </w:r>
      <w:hyperlink r:id="rId14">
        <w:r w:rsidRPr="00F066E4">
          <w:rPr>
            <w:rStyle w:val="Hyperlink"/>
            <w:rFonts w:eastAsia="Calibri" w:cstheme="minorHAnsi"/>
            <w:color w:val="0563C1"/>
            <w:sz w:val="16"/>
            <w:szCs w:val="16"/>
          </w:rPr>
          <w:t>https://gate.unwomen.org/Evaluation/Details?evaluationId=11526</w:t>
        </w:r>
      </w:hyperlink>
    </w:p>
  </w:footnote>
  <w:footnote w:id="21">
    <w:p w14:paraId="316DA8D3" w14:textId="70F8A10B" w:rsidR="0047782C" w:rsidRPr="0047782C" w:rsidRDefault="0047782C">
      <w:pPr>
        <w:pStyle w:val="FootnoteText"/>
        <w:rPr>
          <w:rFonts w:asciiTheme="minorHAnsi" w:hAnsiTheme="minorHAnsi" w:cstheme="minorHAnsi"/>
          <w:sz w:val="16"/>
          <w:szCs w:val="16"/>
        </w:rPr>
      </w:pPr>
      <w:r w:rsidRPr="0047782C">
        <w:rPr>
          <w:rStyle w:val="FootnoteReference"/>
          <w:rFonts w:asciiTheme="minorHAnsi" w:hAnsiTheme="minorHAnsi" w:cstheme="minorHAnsi"/>
          <w:sz w:val="16"/>
          <w:szCs w:val="16"/>
        </w:rPr>
        <w:footnoteRef/>
      </w:r>
      <w:r w:rsidRPr="0047782C">
        <w:rPr>
          <w:rFonts w:asciiTheme="minorHAnsi" w:hAnsiTheme="minorHAnsi" w:cstheme="minorHAnsi"/>
          <w:sz w:val="16"/>
          <w:szCs w:val="16"/>
        </w:rPr>
        <w:t xml:space="preserve"> Available at: </w:t>
      </w:r>
      <w:hyperlink r:id="rId15">
        <w:r w:rsidRPr="0047782C">
          <w:rPr>
            <w:rStyle w:val="Hyperlink"/>
            <w:rFonts w:asciiTheme="minorHAnsi" w:hAnsiTheme="minorHAnsi" w:cstheme="minorHAnsi"/>
            <w:sz w:val="16"/>
            <w:szCs w:val="16"/>
          </w:rPr>
          <w:t>https://gate.unwomen.org/Evaluation/Details?evaluationId=11600</w:t>
        </w:r>
      </w:hyperlink>
    </w:p>
  </w:footnote>
  <w:footnote w:id="22">
    <w:p w14:paraId="6668AE3F" w14:textId="77777777" w:rsidR="0024634A" w:rsidRPr="00F066E4" w:rsidRDefault="0024634A" w:rsidP="0024634A">
      <w:pPr>
        <w:spacing w:after="0"/>
        <w:rPr>
          <w:rFonts w:cstheme="minorHAnsi"/>
          <w:sz w:val="16"/>
          <w:szCs w:val="16"/>
        </w:rPr>
      </w:pPr>
      <w:r w:rsidRPr="00F066E4">
        <w:rPr>
          <w:rStyle w:val="FootnoteReference"/>
          <w:rFonts w:asciiTheme="minorHAnsi" w:hAnsiTheme="minorHAnsi" w:cstheme="minorHAnsi"/>
        </w:rPr>
        <w:footnoteRef/>
      </w:r>
      <w:r w:rsidRPr="00F066E4">
        <w:rPr>
          <w:rFonts w:cstheme="minorHAnsi"/>
          <w:sz w:val="16"/>
          <w:szCs w:val="16"/>
        </w:rPr>
        <w:t xml:space="preserve"> Available at: </w:t>
      </w:r>
      <w:hyperlink r:id="rId16">
        <w:r w:rsidRPr="00F066E4">
          <w:rPr>
            <w:rStyle w:val="Hyperlink"/>
            <w:rFonts w:cstheme="minorHAnsi"/>
            <w:sz w:val="16"/>
            <w:szCs w:val="16"/>
          </w:rPr>
          <w:t>https://gate.unwomen.org/Evaluation/Details?EvaluationId=11739</w:t>
        </w:r>
      </w:hyperlink>
      <w:r w:rsidRPr="00F066E4">
        <w:rPr>
          <w:rFonts w:cstheme="minorHAnsi"/>
          <w:sz w:val="16"/>
          <w:szCs w:val="16"/>
        </w:rPr>
        <w:t xml:space="preserve"> </w:t>
      </w:r>
    </w:p>
  </w:footnote>
  <w:footnote w:id="23">
    <w:p w14:paraId="58F1A66A" w14:textId="77777777" w:rsidR="0024634A" w:rsidRPr="00F066E4" w:rsidRDefault="0024634A" w:rsidP="0024634A">
      <w:pPr>
        <w:spacing w:after="0"/>
        <w:rPr>
          <w:rFonts w:cstheme="minorHAnsi"/>
        </w:rPr>
      </w:pPr>
      <w:r w:rsidRPr="00F066E4">
        <w:rPr>
          <w:rStyle w:val="FootnoteReference"/>
          <w:rFonts w:asciiTheme="minorHAnsi" w:hAnsiTheme="minorHAnsi" w:cstheme="minorHAnsi"/>
        </w:rPr>
        <w:footnoteRef/>
      </w:r>
      <w:r w:rsidRPr="00F066E4">
        <w:rPr>
          <w:rFonts w:cstheme="minorHAnsi"/>
          <w:sz w:val="16"/>
          <w:szCs w:val="16"/>
        </w:rPr>
        <w:t xml:space="preserve"> Available at: </w:t>
      </w:r>
      <w:hyperlink r:id="rId17">
        <w:r w:rsidRPr="00F066E4">
          <w:rPr>
            <w:rStyle w:val="Hyperlink"/>
            <w:rFonts w:cstheme="minorHAnsi"/>
            <w:sz w:val="16"/>
            <w:szCs w:val="16"/>
          </w:rPr>
          <w:t>https://gate.unwomen.org/Evaluation/Details?EvaluationId=11653</w:t>
        </w:r>
      </w:hyperlink>
      <w:r w:rsidRPr="00F066E4">
        <w:rPr>
          <w:rFonts w:cstheme="minorHAnsi"/>
        </w:rPr>
        <w:t xml:space="preserve"> </w:t>
      </w:r>
    </w:p>
  </w:footnote>
  <w:footnote w:id="24">
    <w:p w14:paraId="4523A13C" w14:textId="77777777" w:rsidR="00376DD5" w:rsidRPr="00376085" w:rsidRDefault="00376DD5" w:rsidP="00376DD5">
      <w:pPr>
        <w:pStyle w:val="FootnoteText"/>
        <w:rPr>
          <w:sz w:val="16"/>
          <w:szCs w:val="16"/>
          <w:lang w:val="en-US"/>
        </w:rPr>
      </w:pPr>
      <w:r w:rsidRPr="009239E8">
        <w:rPr>
          <w:rStyle w:val="FootnoteReference"/>
          <w:sz w:val="12"/>
          <w:szCs w:val="12"/>
        </w:rPr>
        <w:footnoteRef/>
      </w:r>
      <w:r w:rsidRPr="009239E8">
        <w:rPr>
          <w:sz w:val="14"/>
          <w:szCs w:val="14"/>
        </w:rPr>
        <w:t xml:space="preserve"> During the inception phase of the evaluation</w:t>
      </w:r>
      <w:r>
        <w:rPr>
          <w:sz w:val="14"/>
          <w:szCs w:val="14"/>
        </w:rPr>
        <w:t xml:space="preserve">, depending on COVID 19 potential restrictions, </w:t>
      </w:r>
      <w:r w:rsidRPr="009239E8">
        <w:rPr>
          <w:sz w:val="14"/>
          <w:szCs w:val="14"/>
        </w:rPr>
        <w:t xml:space="preserve">it will be decided whether onsite data collection mission can be </w:t>
      </w:r>
      <w:proofErr w:type="gramStart"/>
      <w:r w:rsidRPr="009239E8">
        <w:rPr>
          <w:sz w:val="14"/>
          <w:szCs w:val="14"/>
        </w:rPr>
        <w:t>conducted</w:t>
      </w:r>
      <w:proofErr w:type="gramEnd"/>
      <w:r w:rsidRPr="009239E8">
        <w:rPr>
          <w:sz w:val="14"/>
          <w:szCs w:val="14"/>
        </w:rPr>
        <w:t xml:space="preserve"> or alternative remote data collection will be planned</w:t>
      </w:r>
      <w:r w:rsidRPr="00376085">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2FCE1" w14:textId="1BF44975" w:rsidR="00376DD5" w:rsidRDefault="00376DD5">
    <w:pPr>
      <w:pStyle w:val="Header"/>
    </w:pPr>
    <w:r>
      <w:rPr>
        <w:noProof/>
      </w:rPr>
      <w:drawing>
        <wp:anchor distT="0" distB="0" distL="114300" distR="114300" simplePos="0" relativeHeight="251658240" behindDoc="1" locked="0" layoutInCell="0" allowOverlap="1" wp14:anchorId="05B2BBC7" wp14:editId="5CA2FB53">
          <wp:simplePos x="0" y="0"/>
          <wp:positionH relativeFrom="margin">
            <wp:align>right</wp:align>
          </wp:positionH>
          <wp:positionV relativeFrom="page">
            <wp:posOffset>158750</wp:posOffset>
          </wp:positionV>
          <wp:extent cx="1795145" cy="8655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95145" cy="8655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78D"/>
    <w:multiLevelType w:val="hybridMultilevel"/>
    <w:tmpl w:val="60842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6C23F6"/>
    <w:multiLevelType w:val="hybridMultilevel"/>
    <w:tmpl w:val="8E501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E95A1A"/>
    <w:multiLevelType w:val="hybridMultilevel"/>
    <w:tmpl w:val="07D4C4B0"/>
    <w:lvl w:ilvl="0" w:tplc="54D4C4D0">
      <w:start w:val="1"/>
      <w:numFmt w:val="decimal"/>
      <w:lvlText w:val="%1."/>
      <w:lvlJc w:val="left"/>
      <w:pPr>
        <w:ind w:left="360" w:hanging="360"/>
      </w:pPr>
    </w:lvl>
    <w:lvl w:ilvl="1" w:tplc="F940A3A6">
      <w:start w:val="1"/>
      <w:numFmt w:val="lowerRoman"/>
      <w:lvlText w:val="%2)"/>
      <w:lvlJc w:val="right"/>
      <w:pPr>
        <w:ind w:left="1080" w:hanging="360"/>
      </w:pPr>
    </w:lvl>
    <w:lvl w:ilvl="2" w:tplc="B01EF924">
      <w:start w:val="1"/>
      <w:numFmt w:val="lowerRoman"/>
      <w:lvlText w:val="%3."/>
      <w:lvlJc w:val="right"/>
      <w:pPr>
        <w:ind w:left="1800" w:hanging="180"/>
      </w:pPr>
    </w:lvl>
    <w:lvl w:ilvl="3" w:tplc="84B82816">
      <w:start w:val="1"/>
      <w:numFmt w:val="decimal"/>
      <w:lvlText w:val="%4."/>
      <w:lvlJc w:val="left"/>
      <w:pPr>
        <w:ind w:left="2520" w:hanging="360"/>
      </w:pPr>
    </w:lvl>
    <w:lvl w:ilvl="4" w:tplc="592C4C10">
      <w:start w:val="1"/>
      <w:numFmt w:val="lowerLetter"/>
      <w:lvlText w:val="%5."/>
      <w:lvlJc w:val="left"/>
      <w:pPr>
        <w:ind w:left="3240" w:hanging="360"/>
      </w:pPr>
    </w:lvl>
    <w:lvl w:ilvl="5" w:tplc="74A0AC92">
      <w:start w:val="1"/>
      <w:numFmt w:val="lowerRoman"/>
      <w:lvlText w:val="%6."/>
      <w:lvlJc w:val="right"/>
      <w:pPr>
        <w:ind w:left="3960" w:hanging="180"/>
      </w:pPr>
    </w:lvl>
    <w:lvl w:ilvl="6" w:tplc="F62A4568">
      <w:start w:val="1"/>
      <w:numFmt w:val="decimal"/>
      <w:lvlText w:val="%7."/>
      <w:lvlJc w:val="left"/>
      <w:pPr>
        <w:ind w:left="4680" w:hanging="360"/>
      </w:pPr>
    </w:lvl>
    <w:lvl w:ilvl="7" w:tplc="FF8644B4">
      <w:start w:val="1"/>
      <w:numFmt w:val="lowerLetter"/>
      <w:lvlText w:val="%8."/>
      <w:lvlJc w:val="left"/>
      <w:pPr>
        <w:ind w:left="5400" w:hanging="360"/>
      </w:pPr>
    </w:lvl>
    <w:lvl w:ilvl="8" w:tplc="FDE4E10E">
      <w:start w:val="1"/>
      <w:numFmt w:val="lowerRoman"/>
      <w:lvlText w:val="%9."/>
      <w:lvlJc w:val="right"/>
      <w:pPr>
        <w:ind w:left="6120" w:hanging="180"/>
      </w:pPr>
    </w:lvl>
  </w:abstractNum>
  <w:abstractNum w:abstractNumId="3" w15:restartNumberingAfterBreak="0">
    <w:nsid w:val="05C45222"/>
    <w:multiLevelType w:val="hybridMultilevel"/>
    <w:tmpl w:val="6CF08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B22A2"/>
    <w:multiLevelType w:val="hybridMultilevel"/>
    <w:tmpl w:val="CC7C6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706B73"/>
    <w:multiLevelType w:val="hybridMultilevel"/>
    <w:tmpl w:val="5B761738"/>
    <w:lvl w:ilvl="0" w:tplc="EFCE676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6612D"/>
    <w:multiLevelType w:val="hybridMultilevel"/>
    <w:tmpl w:val="AEDE23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64ED8"/>
    <w:multiLevelType w:val="hybridMultilevel"/>
    <w:tmpl w:val="ED627FEC"/>
    <w:lvl w:ilvl="0" w:tplc="04090015">
      <w:start w:val="1"/>
      <w:numFmt w:val="upperLetter"/>
      <w:lvlText w:val="%1."/>
      <w:lvlJc w:val="left"/>
      <w:pPr>
        <w:ind w:left="772" w:hanging="360"/>
      </w:pPr>
    </w:lvl>
    <w:lvl w:ilvl="1" w:tplc="04090019" w:tentative="1">
      <w:start w:val="1"/>
      <w:numFmt w:val="lowerLetter"/>
      <w:lvlText w:val="%2."/>
      <w:lvlJc w:val="left"/>
      <w:pPr>
        <w:ind w:left="1492" w:hanging="360"/>
      </w:pPr>
    </w:lvl>
    <w:lvl w:ilvl="2" w:tplc="0409001B" w:tentative="1">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8" w15:restartNumberingAfterBreak="0">
    <w:nsid w:val="0FFF4A19"/>
    <w:multiLevelType w:val="hybridMultilevel"/>
    <w:tmpl w:val="239A1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F77526"/>
    <w:multiLevelType w:val="hybridMultilevel"/>
    <w:tmpl w:val="DCCAED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3D75486"/>
    <w:multiLevelType w:val="hybridMultilevel"/>
    <w:tmpl w:val="D088A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957AB2"/>
    <w:multiLevelType w:val="hybridMultilevel"/>
    <w:tmpl w:val="07D4C4B0"/>
    <w:lvl w:ilvl="0" w:tplc="FFFFFFFF">
      <w:start w:val="1"/>
      <w:numFmt w:val="decimal"/>
      <w:lvlText w:val="%1."/>
      <w:lvlJc w:val="left"/>
      <w:pPr>
        <w:ind w:left="1080" w:hanging="360"/>
      </w:pPr>
    </w:lvl>
    <w:lvl w:ilvl="1" w:tplc="FFFFFFFF">
      <w:start w:val="1"/>
      <w:numFmt w:val="lowerRoman"/>
      <w:lvlText w:val="%2)"/>
      <w:lvlJc w:val="righ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2" w15:restartNumberingAfterBreak="0">
    <w:nsid w:val="17E85883"/>
    <w:multiLevelType w:val="hybridMultilevel"/>
    <w:tmpl w:val="6F00B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2D4ABB"/>
    <w:multiLevelType w:val="hybridMultilevel"/>
    <w:tmpl w:val="07D4C4B0"/>
    <w:lvl w:ilvl="0" w:tplc="0809000F">
      <w:start w:val="1"/>
      <w:numFmt w:val="decimal"/>
      <w:lvlText w:val="%1."/>
      <w:lvlJc w:val="left"/>
      <w:pPr>
        <w:ind w:left="360" w:hanging="360"/>
      </w:pPr>
    </w:lvl>
    <w:lvl w:ilvl="1" w:tplc="0AFCBE8A">
      <w:start w:val="1"/>
      <w:numFmt w:val="lowerRoman"/>
      <w:lvlText w:val="%2)"/>
      <w:lvlJc w:val="right"/>
      <w:pPr>
        <w:ind w:left="1080" w:hanging="360"/>
      </w:pPr>
    </w:lvl>
    <w:lvl w:ilvl="2" w:tplc="62968C98">
      <w:start w:val="1"/>
      <w:numFmt w:val="lowerRoman"/>
      <w:lvlText w:val="%3."/>
      <w:lvlJc w:val="right"/>
      <w:pPr>
        <w:ind w:left="1800" w:hanging="180"/>
      </w:pPr>
    </w:lvl>
    <w:lvl w:ilvl="3" w:tplc="2982C464">
      <w:start w:val="1"/>
      <w:numFmt w:val="decimal"/>
      <w:lvlText w:val="%4."/>
      <w:lvlJc w:val="left"/>
      <w:pPr>
        <w:ind w:left="2520" w:hanging="360"/>
      </w:pPr>
    </w:lvl>
    <w:lvl w:ilvl="4" w:tplc="E012A17A">
      <w:start w:val="1"/>
      <w:numFmt w:val="lowerLetter"/>
      <w:lvlText w:val="%5."/>
      <w:lvlJc w:val="left"/>
      <w:pPr>
        <w:ind w:left="3240" w:hanging="360"/>
      </w:pPr>
    </w:lvl>
    <w:lvl w:ilvl="5" w:tplc="5ABAFB90">
      <w:start w:val="1"/>
      <w:numFmt w:val="lowerRoman"/>
      <w:lvlText w:val="%6."/>
      <w:lvlJc w:val="right"/>
      <w:pPr>
        <w:ind w:left="3960" w:hanging="180"/>
      </w:pPr>
    </w:lvl>
    <w:lvl w:ilvl="6" w:tplc="48541370">
      <w:start w:val="1"/>
      <w:numFmt w:val="decimal"/>
      <w:lvlText w:val="%7."/>
      <w:lvlJc w:val="left"/>
      <w:pPr>
        <w:ind w:left="4680" w:hanging="360"/>
      </w:pPr>
    </w:lvl>
    <w:lvl w:ilvl="7" w:tplc="03CCE9A8">
      <w:start w:val="1"/>
      <w:numFmt w:val="lowerLetter"/>
      <w:lvlText w:val="%8."/>
      <w:lvlJc w:val="left"/>
      <w:pPr>
        <w:ind w:left="5400" w:hanging="360"/>
      </w:pPr>
    </w:lvl>
    <w:lvl w:ilvl="8" w:tplc="8AEAB6FA">
      <w:start w:val="1"/>
      <w:numFmt w:val="lowerRoman"/>
      <w:lvlText w:val="%9."/>
      <w:lvlJc w:val="right"/>
      <w:pPr>
        <w:ind w:left="6120" w:hanging="180"/>
      </w:pPr>
    </w:lvl>
  </w:abstractNum>
  <w:abstractNum w:abstractNumId="14" w15:restartNumberingAfterBreak="0">
    <w:nsid w:val="2F4945BA"/>
    <w:multiLevelType w:val="hybridMultilevel"/>
    <w:tmpl w:val="07D4C4B0"/>
    <w:lvl w:ilvl="0" w:tplc="0809000F">
      <w:start w:val="1"/>
      <w:numFmt w:val="decimal"/>
      <w:lvlText w:val="%1."/>
      <w:lvlJc w:val="left"/>
      <w:pPr>
        <w:ind w:left="1080" w:hanging="360"/>
      </w:pPr>
    </w:lvl>
    <w:lvl w:ilvl="1" w:tplc="0AFCBE8A">
      <w:start w:val="1"/>
      <w:numFmt w:val="lowerRoman"/>
      <w:lvlText w:val="%2)"/>
      <w:lvlJc w:val="right"/>
      <w:pPr>
        <w:ind w:left="1800" w:hanging="360"/>
      </w:pPr>
    </w:lvl>
    <w:lvl w:ilvl="2" w:tplc="62968C98">
      <w:start w:val="1"/>
      <w:numFmt w:val="lowerRoman"/>
      <w:lvlText w:val="%3."/>
      <w:lvlJc w:val="right"/>
      <w:pPr>
        <w:ind w:left="2520" w:hanging="180"/>
      </w:pPr>
    </w:lvl>
    <w:lvl w:ilvl="3" w:tplc="2982C464">
      <w:start w:val="1"/>
      <w:numFmt w:val="decimal"/>
      <w:lvlText w:val="%4."/>
      <w:lvlJc w:val="left"/>
      <w:pPr>
        <w:ind w:left="3240" w:hanging="360"/>
      </w:pPr>
    </w:lvl>
    <w:lvl w:ilvl="4" w:tplc="E012A17A">
      <w:start w:val="1"/>
      <w:numFmt w:val="lowerLetter"/>
      <w:lvlText w:val="%5."/>
      <w:lvlJc w:val="left"/>
      <w:pPr>
        <w:ind w:left="3960" w:hanging="360"/>
      </w:pPr>
    </w:lvl>
    <w:lvl w:ilvl="5" w:tplc="5ABAFB90">
      <w:start w:val="1"/>
      <w:numFmt w:val="lowerRoman"/>
      <w:lvlText w:val="%6."/>
      <w:lvlJc w:val="right"/>
      <w:pPr>
        <w:ind w:left="4680" w:hanging="180"/>
      </w:pPr>
    </w:lvl>
    <w:lvl w:ilvl="6" w:tplc="48541370">
      <w:start w:val="1"/>
      <w:numFmt w:val="decimal"/>
      <w:lvlText w:val="%7."/>
      <w:lvlJc w:val="left"/>
      <w:pPr>
        <w:ind w:left="5400" w:hanging="360"/>
      </w:pPr>
    </w:lvl>
    <w:lvl w:ilvl="7" w:tplc="03CCE9A8">
      <w:start w:val="1"/>
      <w:numFmt w:val="lowerLetter"/>
      <w:lvlText w:val="%8."/>
      <w:lvlJc w:val="left"/>
      <w:pPr>
        <w:ind w:left="6120" w:hanging="360"/>
      </w:pPr>
    </w:lvl>
    <w:lvl w:ilvl="8" w:tplc="8AEAB6FA">
      <w:start w:val="1"/>
      <w:numFmt w:val="lowerRoman"/>
      <w:lvlText w:val="%9."/>
      <w:lvlJc w:val="right"/>
      <w:pPr>
        <w:ind w:left="6840" w:hanging="180"/>
      </w:pPr>
    </w:lvl>
  </w:abstractNum>
  <w:abstractNum w:abstractNumId="15" w15:restartNumberingAfterBreak="0">
    <w:nsid w:val="2FEC1FB4"/>
    <w:multiLevelType w:val="hybridMultilevel"/>
    <w:tmpl w:val="E90AA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9E2F6D"/>
    <w:multiLevelType w:val="hybridMultilevel"/>
    <w:tmpl w:val="2472B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CC6760"/>
    <w:multiLevelType w:val="hybridMultilevel"/>
    <w:tmpl w:val="32843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AF638F"/>
    <w:multiLevelType w:val="hybridMultilevel"/>
    <w:tmpl w:val="FA6A79B4"/>
    <w:lvl w:ilvl="0" w:tplc="5D620FE4">
      <w:start w:val="9"/>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7A61DA"/>
    <w:multiLevelType w:val="hybridMultilevel"/>
    <w:tmpl w:val="884C6E1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44622ACE"/>
    <w:multiLevelType w:val="hybridMultilevel"/>
    <w:tmpl w:val="B900C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FD5425"/>
    <w:multiLevelType w:val="hybridMultilevel"/>
    <w:tmpl w:val="AA3C70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99257D"/>
    <w:multiLevelType w:val="hybridMultilevel"/>
    <w:tmpl w:val="E14A8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B01FD8"/>
    <w:multiLevelType w:val="hybridMultilevel"/>
    <w:tmpl w:val="7B68B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C26BCF"/>
    <w:multiLevelType w:val="hybridMultilevel"/>
    <w:tmpl w:val="D2AC8D68"/>
    <w:lvl w:ilvl="0" w:tplc="470628AC">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C52315C"/>
    <w:multiLevelType w:val="hybridMultilevel"/>
    <w:tmpl w:val="CA5E0A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E566DF4"/>
    <w:multiLevelType w:val="hybridMultilevel"/>
    <w:tmpl w:val="06206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B94BC1"/>
    <w:multiLevelType w:val="hybridMultilevel"/>
    <w:tmpl w:val="77964998"/>
    <w:lvl w:ilvl="0" w:tplc="FFFFFFFF">
      <w:start w:val="1"/>
      <w:numFmt w:val="bullet"/>
      <w:lvlText w:val="·"/>
      <w:lvlJc w:val="left"/>
      <w:pPr>
        <w:ind w:left="1080" w:hanging="720"/>
      </w:pPr>
      <w:rPr>
        <w:rFonts w:ascii="Times New Roman" w:hAnsi="Times New Roman" w:hint="default"/>
        <w:b/>
        <w:bCs/>
      </w:rPr>
    </w:lvl>
    <w:lvl w:ilvl="1" w:tplc="0C824358">
      <w:start w:val="10"/>
      <w:numFmt w:val="bullet"/>
      <w:lvlText w:val="•"/>
      <w:lvlJc w:val="left"/>
      <w:pPr>
        <w:ind w:left="1520" w:hanging="440"/>
      </w:pPr>
      <w:rPr>
        <w:rFonts w:ascii="Times New Roman" w:eastAsia="Times New Roman" w:hAnsi="Times New Roman" w:cs="Times New Roman" w:hint="default"/>
      </w:rPr>
    </w:lvl>
    <w:lvl w:ilvl="2" w:tplc="0809001B">
      <w:start w:val="1"/>
      <w:numFmt w:val="lowerRoman"/>
      <w:lvlText w:val="%3."/>
      <w:lvlJc w:val="right"/>
      <w:pPr>
        <w:ind w:left="2160" w:hanging="180"/>
      </w:pPr>
    </w:lvl>
    <w:lvl w:ilvl="3" w:tplc="C10EC314">
      <w:numFmt w:val="bullet"/>
      <w:lvlText w:val="·"/>
      <w:lvlJc w:val="left"/>
      <w:pPr>
        <w:ind w:left="2980" w:hanging="460"/>
      </w:pPr>
      <w:rPr>
        <w:rFonts w:ascii="Times New Roman" w:eastAsia="Times New Roman" w:hAnsi="Times New Roman" w:cs="Times New Roman"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8E6C2B"/>
    <w:multiLevelType w:val="hybridMultilevel"/>
    <w:tmpl w:val="333629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55FD02F7"/>
    <w:multiLevelType w:val="hybridMultilevel"/>
    <w:tmpl w:val="CACA527C"/>
    <w:lvl w:ilvl="0" w:tplc="D3AE42CE">
      <w:start w:val="1"/>
      <w:numFmt w:val="decimal"/>
      <w:lvlText w:val="•"/>
      <w:lvlJc w:val="left"/>
      <w:pPr>
        <w:ind w:left="720" w:hanging="360"/>
      </w:pPr>
    </w:lvl>
    <w:lvl w:ilvl="1" w:tplc="2CE80BCC">
      <w:start w:val="1"/>
      <w:numFmt w:val="lowerLetter"/>
      <w:lvlText w:val="%2."/>
      <w:lvlJc w:val="left"/>
      <w:pPr>
        <w:ind w:left="1440" w:hanging="360"/>
      </w:pPr>
    </w:lvl>
    <w:lvl w:ilvl="2" w:tplc="EABA9CD2">
      <w:start w:val="1"/>
      <w:numFmt w:val="lowerRoman"/>
      <w:lvlText w:val="%3."/>
      <w:lvlJc w:val="right"/>
      <w:pPr>
        <w:ind w:left="2160" w:hanging="180"/>
      </w:pPr>
    </w:lvl>
    <w:lvl w:ilvl="3" w:tplc="B9BCE0B0">
      <w:start w:val="1"/>
      <w:numFmt w:val="decimal"/>
      <w:lvlText w:val="%4."/>
      <w:lvlJc w:val="left"/>
      <w:pPr>
        <w:ind w:left="2880" w:hanging="360"/>
      </w:pPr>
    </w:lvl>
    <w:lvl w:ilvl="4" w:tplc="62C4674C">
      <w:start w:val="1"/>
      <w:numFmt w:val="lowerLetter"/>
      <w:lvlText w:val="%5."/>
      <w:lvlJc w:val="left"/>
      <w:pPr>
        <w:ind w:left="3600" w:hanging="360"/>
      </w:pPr>
    </w:lvl>
    <w:lvl w:ilvl="5" w:tplc="4BCE7E84">
      <w:start w:val="1"/>
      <w:numFmt w:val="lowerRoman"/>
      <w:lvlText w:val="%6."/>
      <w:lvlJc w:val="right"/>
      <w:pPr>
        <w:ind w:left="4320" w:hanging="180"/>
      </w:pPr>
    </w:lvl>
    <w:lvl w:ilvl="6" w:tplc="3506A218">
      <w:start w:val="1"/>
      <w:numFmt w:val="decimal"/>
      <w:lvlText w:val="%7."/>
      <w:lvlJc w:val="left"/>
      <w:pPr>
        <w:ind w:left="5040" w:hanging="360"/>
      </w:pPr>
    </w:lvl>
    <w:lvl w:ilvl="7" w:tplc="0C5EAC9A">
      <w:start w:val="1"/>
      <w:numFmt w:val="lowerLetter"/>
      <w:lvlText w:val="%8."/>
      <w:lvlJc w:val="left"/>
      <w:pPr>
        <w:ind w:left="5760" w:hanging="360"/>
      </w:pPr>
    </w:lvl>
    <w:lvl w:ilvl="8" w:tplc="002AC866">
      <w:start w:val="1"/>
      <w:numFmt w:val="lowerRoman"/>
      <w:lvlText w:val="%9."/>
      <w:lvlJc w:val="right"/>
      <w:pPr>
        <w:ind w:left="6480" w:hanging="180"/>
      </w:pPr>
    </w:lvl>
  </w:abstractNum>
  <w:abstractNum w:abstractNumId="30" w15:restartNumberingAfterBreak="0">
    <w:nsid w:val="5CC65CD4"/>
    <w:multiLevelType w:val="hybridMultilevel"/>
    <w:tmpl w:val="0F1C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F722AE"/>
    <w:multiLevelType w:val="hybridMultilevel"/>
    <w:tmpl w:val="49C68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92237B"/>
    <w:multiLevelType w:val="hybridMultilevel"/>
    <w:tmpl w:val="D89096B0"/>
    <w:lvl w:ilvl="0" w:tplc="04090001">
      <w:start w:val="1"/>
      <w:numFmt w:val="bullet"/>
      <w:lvlText w:val=""/>
      <w:lvlJc w:val="left"/>
      <w:pPr>
        <w:ind w:left="360" w:hanging="360"/>
      </w:pPr>
      <w:rPr>
        <w:rFonts w:ascii="Symbol" w:hAnsi="Symbol" w:hint="default"/>
      </w:rPr>
    </w:lvl>
    <w:lvl w:ilvl="1" w:tplc="520288D8">
      <w:numFmt w:val="bullet"/>
      <w:lvlText w:val="-"/>
      <w:lvlJc w:val="left"/>
      <w:pPr>
        <w:ind w:left="1080" w:hanging="360"/>
      </w:pPr>
      <w:rPr>
        <w:rFonts w:ascii="Calibri" w:eastAsiaTheme="minorHAnsi" w:hAnsi="Calibri" w:cstheme="minorHAns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8F552AE"/>
    <w:multiLevelType w:val="hybridMultilevel"/>
    <w:tmpl w:val="63E603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6ED067B0"/>
    <w:multiLevelType w:val="hybridMultilevel"/>
    <w:tmpl w:val="9260E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D26439"/>
    <w:multiLevelType w:val="hybridMultilevel"/>
    <w:tmpl w:val="5E9E3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996A82"/>
    <w:multiLevelType w:val="hybridMultilevel"/>
    <w:tmpl w:val="E1A89538"/>
    <w:lvl w:ilvl="0" w:tplc="0FE043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BED01BF"/>
    <w:multiLevelType w:val="hybridMultilevel"/>
    <w:tmpl w:val="2FEAB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FC277C"/>
    <w:multiLevelType w:val="hybridMultilevel"/>
    <w:tmpl w:val="07D4C4B0"/>
    <w:lvl w:ilvl="0" w:tplc="0809000F">
      <w:start w:val="1"/>
      <w:numFmt w:val="decimal"/>
      <w:lvlText w:val="%1."/>
      <w:lvlJc w:val="left"/>
      <w:pPr>
        <w:ind w:left="1080" w:hanging="360"/>
      </w:pPr>
    </w:lvl>
    <w:lvl w:ilvl="1" w:tplc="0AFCBE8A">
      <w:start w:val="1"/>
      <w:numFmt w:val="lowerRoman"/>
      <w:lvlText w:val="%2)"/>
      <w:lvlJc w:val="right"/>
      <w:pPr>
        <w:ind w:left="1800" w:hanging="360"/>
      </w:pPr>
    </w:lvl>
    <w:lvl w:ilvl="2" w:tplc="62968C98">
      <w:start w:val="1"/>
      <w:numFmt w:val="lowerRoman"/>
      <w:lvlText w:val="%3."/>
      <w:lvlJc w:val="right"/>
      <w:pPr>
        <w:ind w:left="2520" w:hanging="180"/>
      </w:pPr>
    </w:lvl>
    <w:lvl w:ilvl="3" w:tplc="2982C464">
      <w:start w:val="1"/>
      <w:numFmt w:val="decimal"/>
      <w:lvlText w:val="%4."/>
      <w:lvlJc w:val="left"/>
      <w:pPr>
        <w:ind w:left="3240" w:hanging="360"/>
      </w:pPr>
    </w:lvl>
    <w:lvl w:ilvl="4" w:tplc="E012A17A">
      <w:start w:val="1"/>
      <w:numFmt w:val="lowerLetter"/>
      <w:lvlText w:val="%5."/>
      <w:lvlJc w:val="left"/>
      <w:pPr>
        <w:ind w:left="3960" w:hanging="360"/>
      </w:pPr>
    </w:lvl>
    <w:lvl w:ilvl="5" w:tplc="5ABAFB90">
      <w:start w:val="1"/>
      <w:numFmt w:val="lowerRoman"/>
      <w:lvlText w:val="%6."/>
      <w:lvlJc w:val="right"/>
      <w:pPr>
        <w:ind w:left="4680" w:hanging="180"/>
      </w:pPr>
    </w:lvl>
    <w:lvl w:ilvl="6" w:tplc="48541370">
      <w:start w:val="1"/>
      <w:numFmt w:val="decimal"/>
      <w:lvlText w:val="%7."/>
      <w:lvlJc w:val="left"/>
      <w:pPr>
        <w:ind w:left="5400" w:hanging="360"/>
      </w:pPr>
    </w:lvl>
    <w:lvl w:ilvl="7" w:tplc="03CCE9A8">
      <w:start w:val="1"/>
      <w:numFmt w:val="lowerLetter"/>
      <w:lvlText w:val="%8."/>
      <w:lvlJc w:val="left"/>
      <w:pPr>
        <w:ind w:left="6120" w:hanging="360"/>
      </w:pPr>
    </w:lvl>
    <w:lvl w:ilvl="8" w:tplc="8AEAB6FA">
      <w:start w:val="1"/>
      <w:numFmt w:val="lowerRoman"/>
      <w:lvlText w:val="%9."/>
      <w:lvlJc w:val="right"/>
      <w:pPr>
        <w:ind w:left="6840" w:hanging="180"/>
      </w:pPr>
    </w:lvl>
  </w:abstractNum>
  <w:abstractNum w:abstractNumId="39" w15:restartNumberingAfterBreak="0">
    <w:nsid w:val="7E4440BE"/>
    <w:multiLevelType w:val="multilevel"/>
    <w:tmpl w:val="EE3A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0022189">
    <w:abstractNumId w:val="29"/>
  </w:num>
  <w:num w:numId="2" w16cid:durableId="1120301585">
    <w:abstractNumId w:val="32"/>
  </w:num>
  <w:num w:numId="3" w16cid:durableId="1027801575">
    <w:abstractNumId w:val="8"/>
  </w:num>
  <w:num w:numId="4" w16cid:durableId="512450851">
    <w:abstractNumId w:val="33"/>
  </w:num>
  <w:num w:numId="5" w16cid:durableId="219093774">
    <w:abstractNumId w:val="19"/>
  </w:num>
  <w:num w:numId="6" w16cid:durableId="911506964">
    <w:abstractNumId w:val="28"/>
  </w:num>
  <w:num w:numId="7" w16cid:durableId="131946766">
    <w:abstractNumId w:val="12"/>
  </w:num>
  <w:num w:numId="8" w16cid:durableId="1592740855">
    <w:abstractNumId w:val="5"/>
  </w:num>
  <w:num w:numId="9" w16cid:durableId="1490755365">
    <w:abstractNumId w:val="15"/>
  </w:num>
  <w:num w:numId="10" w16cid:durableId="926883953">
    <w:abstractNumId w:val="23"/>
  </w:num>
  <w:num w:numId="11" w16cid:durableId="1416977815">
    <w:abstractNumId w:val="39"/>
  </w:num>
  <w:num w:numId="12" w16cid:durableId="1892881898">
    <w:abstractNumId w:val="30"/>
  </w:num>
  <w:num w:numId="13" w16cid:durableId="1522277044">
    <w:abstractNumId w:val="7"/>
  </w:num>
  <w:num w:numId="14" w16cid:durableId="1743602587">
    <w:abstractNumId w:val="26"/>
  </w:num>
  <w:num w:numId="15" w16cid:durableId="1334407929">
    <w:abstractNumId w:val="36"/>
  </w:num>
  <w:num w:numId="16" w16cid:durableId="818039952">
    <w:abstractNumId w:val="35"/>
  </w:num>
  <w:num w:numId="17" w16cid:durableId="715397616">
    <w:abstractNumId w:val="20"/>
  </w:num>
  <w:num w:numId="18" w16cid:durableId="170535533">
    <w:abstractNumId w:val="31"/>
  </w:num>
  <w:num w:numId="19" w16cid:durableId="1263684302">
    <w:abstractNumId w:val="1"/>
  </w:num>
  <w:num w:numId="20" w16cid:durableId="677391155">
    <w:abstractNumId w:val="37"/>
  </w:num>
  <w:num w:numId="21" w16cid:durableId="1273711297">
    <w:abstractNumId w:val="4"/>
  </w:num>
  <w:num w:numId="22" w16cid:durableId="1717119722">
    <w:abstractNumId w:val="3"/>
  </w:num>
  <w:num w:numId="23" w16cid:durableId="1779131363">
    <w:abstractNumId w:val="22"/>
  </w:num>
  <w:num w:numId="24" w16cid:durableId="1623532397">
    <w:abstractNumId w:val="21"/>
  </w:num>
  <w:num w:numId="25" w16cid:durableId="350692210">
    <w:abstractNumId w:val="10"/>
  </w:num>
  <w:num w:numId="26" w16cid:durableId="1633290734">
    <w:abstractNumId w:val="16"/>
  </w:num>
  <w:num w:numId="27" w16cid:durableId="1679382349">
    <w:abstractNumId w:val="9"/>
  </w:num>
  <w:num w:numId="28" w16cid:durableId="1878816868">
    <w:abstractNumId w:val="27"/>
  </w:num>
  <w:num w:numId="29" w16cid:durableId="1840345985">
    <w:abstractNumId w:val="2"/>
  </w:num>
  <w:num w:numId="30" w16cid:durableId="1603106444">
    <w:abstractNumId w:val="13"/>
  </w:num>
  <w:num w:numId="31" w16cid:durableId="1344672494">
    <w:abstractNumId w:val="17"/>
  </w:num>
  <w:num w:numId="32" w16cid:durableId="666128403">
    <w:abstractNumId w:val="14"/>
  </w:num>
  <w:num w:numId="33" w16cid:durableId="562449779">
    <w:abstractNumId w:val="38"/>
  </w:num>
  <w:num w:numId="34" w16cid:durableId="1585649003">
    <w:abstractNumId w:val="11"/>
  </w:num>
  <w:num w:numId="35" w16cid:durableId="26879595">
    <w:abstractNumId w:val="6"/>
  </w:num>
  <w:num w:numId="36" w16cid:durableId="178082645">
    <w:abstractNumId w:val="25"/>
  </w:num>
  <w:num w:numId="37" w16cid:durableId="875190883">
    <w:abstractNumId w:val="0"/>
  </w:num>
  <w:num w:numId="38" w16cid:durableId="3402758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47369430">
    <w:abstractNumId w:val="18"/>
  </w:num>
  <w:num w:numId="40" w16cid:durableId="98331137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DD5"/>
    <w:rsid w:val="000003B5"/>
    <w:rsid w:val="00003789"/>
    <w:rsid w:val="00017488"/>
    <w:rsid w:val="00022B39"/>
    <w:rsid w:val="00025B60"/>
    <w:rsid w:val="0002649B"/>
    <w:rsid w:val="00027D2F"/>
    <w:rsid w:val="00034CB5"/>
    <w:rsid w:val="0003552C"/>
    <w:rsid w:val="00040C38"/>
    <w:rsid w:val="00040FFF"/>
    <w:rsid w:val="00045996"/>
    <w:rsid w:val="00047DB3"/>
    <w:rsid w:val="00075B67"/>
    <w:rsid w:val="0007FEC8"/>
    <w:rsid w:val="000814CD"/>
    <w:rsid w:val="00082569"/>
    <w:rsid w:val="00082828"/>
    <w:rsid w:val="000832C1"/>
    <w:rsid w:val="0008396A"/>
    <w:rsid w:val="00083C58"/>
    <w:rsid w:val="000869F6"/>
    <w:rsid w:val="00091948"/>
    <w:rsid w:val="00096A3D"/>
    <w:rsid w:val="000A3471"/>
    <w:rsid w:val="000A5C03"/>
    <w:rsid w:val="000A6303"/>
    <w:rsid w:val="000B0D6A"/>
    <w:rsid w:val="000B1869"/>
    <w:rsid w:val="000B2D73"/>
    <w:rsid w:val="000B49FF"/>
    <w:rsid w:val="000B719C"/>
    <w:rsid w:val="000D1D18"/>
    <w:rsid w:val="000D2C25"/>
    <w:rsid w:val="000D4B82"/>
    <w:rsid w:val="000E53F9"/>
    <w:rsid w:val="000E5854"/>
    <w:rsid w:val="000F060C"/>
    <w:rsid w:val="000F3F7A"/>
    <w:rsid w:val="000F7BEA"/>
    <w:rsid w:val="00100E8F"/>
    <w:rsid w:val="00101CD6"/>
    <w:rsid w:val="001036B6"/>
    <w:rsid w:val="00107834"/>
    <w:rsid w:val="0011309D"/>
    <w:rsid w:val="00113B9B"/>
    <w:rsid w:val="00114E1D"/>
    <w:rsid w:val="00116334"/>
    <w:rsid w:val="0012021B"/>
    <w:rsid w:val="0013174E"/>
    <w:rsid w:val="001330C9"/>
    <w:rsid w:val="00137BC0"/>
    <w:rsid w:val="00143C64"/>
    <w:rsid w:val="00152A37"/>
    <w:rsid w:val="00153201"/>
    <w:rsid w:val="00153BC7"/>
    <w:rsid w:val="00154365"/>
    <w:rsid w:val="001549C8"/>
    <w:rsid w:val="00155912"/>
    <w:rsid w:val="00157EFC"/>
    <w:rsid w:val="001718CB"/>
    <w:rsid w:val="00173528"/>
    <w:rsid w:val="00180165"/>
    <w:rsid w:val="001908B0"/>
    <w:rsid w:val="00193625"/>
    <w:rsid w:val="001938B9"/>
    <w:rsid w:val="00197068"/>
    <w:rsid w:val="00197C3B"/>
    <w:rsid w:val="001A04B0"/>
    <w:rsid w:val="001A54E1"/>
    <w:rsid w:val="001A6D23"/>
    <w:rsid w:val="001A6DD5"/>
    <w:rsid w:val="001B24BD"/>
    <w:rsid w:val="001B7FB4"/>
    <w:rsid w:val="001C24C0"/>
    <w:rsid w:val="001C55E2"/>
    <w:rsid w:val="001C5624"/>
    <w:rsid w:val="001C77C6"/>
    <w:rsid w:val="001D01DA"/>
    <w:rsid w:val="001D0A38"/>
    <w:rsid w:val="001D1786"/>
    <w:rsid w:val="001D1A92"/>
    <w:rsid w:val="001E11C3"/>
    <w:rsid w:val="001E217D"/>
    <w:rsid w:val="001E5C83"/>
    <w:rsid w:val="001E6B20"/>
    <w:rsid w:val="001E6C01"/>
    <w:rsid w:val="001F012F"/>
    <w:rsid w:val="001F18E0"/>
    <w:rsid w:val="001F28F1"/>
    <w:rsid w:val="001F40C1"/>
    <w:rsid w:val="001F4763"/>
    <w:rsid w:val="001F6234"/>
    <w:rsid w:val="001F7109"/>
    <w:rsid w:val="002044AC"/>
    <w:rsid w:val="00211CEE"/>
    <w:rsid w:val="00212019"/>
    <w:rsid w:val="0021229D"/>
    <w:rsid w:val="00221404"/>
    <w:rsid w:val="00221842"/>
    <w:rsid w:val="00231962"/>
    <w:rsid w:val="00231FB7"/>
    <w:rsid w:val="002323A0"/>
    <w:rsid w:val="00235A02"/>
    <w:rsid w:val="00245F7A"/>
    <w:rsid w:val="0024634A"/>
    <w:rsid w:val="002578F5"/>
    <w:rsid w:val="00264C55"/>
    <w:rsid w:val="002702FE"/>
    <w:rsid w:val="00272EC8"/>
    <w:rsid w:val="00273CAB"/>
    <w:rsid w:val="00281879"/>
    <w:rsid w:val="00287DDF"/>
    <w:rsid w:val="00291443"/>
    <w:rsid w:val="002A6C65"/>
    <w:rsid w:val="002B096B"/>
    <w:rsid w:val="002B2971"/>
    <w:rsid w:val="002B4944"/>
    <w:rsid w:val="002C05A9"/>
    <w:rsid w:val="002C114C"/>
    <w:rsid w:val="002C6A32"/>
    <w:rsid w:val="002D4716"/>
    <w:rsid w:val="002D4CCF"/>
    <w:rsid w:val="002E6C48"/>
    <w:rsid w:val="002E6F02"/>
    <w:rsid w:val="002F1369"/>
    <w:rsid w:val="002F6E86"/>
    <w:rsid w:val="002F7A88"/>
    <w:rsid w:val="00300B68"/>
    <w:rsid w:val="00311C76"/>
    <w:rsid w:val="003156F0"/>
    <w:rsid w:val="00316CC6"/>
    <w:rsid w:val="00317424"/>
    <w:rsid w:val="00323E0C"/>
    <w:rsid w:val="003259CA"/>
    <w:rsid w:val="00326B88"/>
    <w:rsid w:val="00327A2B"/>
    <w:rsid w:val="00344F45"/>
    <w:rsid w:val="003508B1"/>
    <w:rsid w:val="00350D7C"/>
    <w:rsid w:val="003523C3"/>
    <w:rsid w:val="003526A6"/>
    <w:rsid w:val="0035400E"/>
    <w:rsid w:val="00357CCA"/>
    <w:rsid w:val="00366166"/>
    <w:rsid w:val="00370402"/>
    <w:rsid w:val="00371B4E"/>
    <w:rsid w:val="00372684"/>
    <w:rsid w:val="003735E3"/>
    <w:rsid w:val="00373D4F"/>
    <w:rsid w:val="0037553E"/>
    <w:rsid w:val="00376DD5"/>
    <w:rsid w:val="003848A4"/>
    <w:rsid w:val="00384D70"/>
    <w:rsid w:val="003853B9"/>
    <w:rsid w:val="003856B4"/>
    <w:rsid w:val="00391EB6"/>
    <w:rsid w:val="0039340A"/>
    <w:rsid w:val="00394216"/>
    <w:rsid w:val="003A4DB1"/>
    <w:rsid w:val="003A4EAC"/>
    <w:rsid w:val="003A6935"/>
    <w:rsid w:val="003B1026"/>
    <w:rsid w:val="003B295A"/>
    <w:rsid w:val="003B4A14"/>
    <w:rsid w:val="003B5702"/>
    <w:rsid w:val="003B6F14"/>
    <w:rsid w:val="003C074B"/>
    <w:rsid w:val="003C36EA"/>
    <w:rsid w:val="003C4987"/>
    <w:rsid w:val="003E531A"/>
    <w:rsid w:val="003F12F5"/>
    <w:rsid w:val="003F47A0"/>
    <w:rsid w:val="00411521"/>
    <w:rsid w:val="00412E32"/>
    <w:rsid w:val="00421089"/>
    <w:rsid w:val="004215BF"/>
    <w:rsid w:val="0042548A"/>
    <w:rsid w:val="00425629"/>
    <w:rsid w:val="00434BC8"/>
    <w:rsid w:val="00440CE4"/>
    <w:rsid w:val="0044218C"/>
    <w:rsid w:val="00443323"/>
    <w:rsid w:val="00445C15"/>
    <w:rsid w:val="004500C3"/>
    <w:rsid w:val="00450987"/>
    <w:rsid w:val="00452FB4"/>
    <w:rsid w:val="004538F9"/>
    <w:rsid w:val="004674CF"/>
    <w:rsid w:val="00470171"/>
    <w:rsid w:val="00472BD3"/>
    <w:rsid w:val="00475B41"/>
    <w:rsid w:val="0047782C"/>
    <w:rsid w:val="00480A20"/>
    <w:rsid w:val="004841F0"/>
    <w:rsid w:val="004922B3"/>
    <w:rsid w:val="004929F3"/>
    <w:rsid w:val="004955EC"/>
    <w:rsid w:val="004A6619"/>
    <w:rsid w:val="004A6710"/>
    <w:rsid w:val="004B02C8"/>
    <w:rsid w:val="004B4509"/>
    <w:rsid w:val="004C3F7F"/>
    <w:rsid w:val="004D2AD3"/>
    <w:rsid w:val="004D53F8"/>
    <w:rsid w:val="004D5F55"/>
    <w:rsid w:val="004D6237"/>
    <w:rsid w:val="004F0438"/>
    <w:rsid w:val="004F241B"/>
    <w:rsid w:val="004F4581"/>
    <w:rsid w:val="004F4625"/>
    <w:rsid w:val="00501F75"/>
    <w:rsid w:val="0050413F"/>
    <w:rsid w:val="0050535C"/>
    <w:rsid w:val="00514FA1"/>
    <w:rsid w:val="00517EF0"/>
    <w:rsid w:val="005228B8"/>
    <w:rsid w:val="00522A58"/>
    <w:rsid w:val="00525C8F"/>
    <w:rsid w:val="00531542"/>
    <w:rsid w:val="005325B7"/>
    <w:rsid w:val="005333AB"/>
    <w:rsid w:val="005378BF"/>
    <w:rsid w:val="005408AD"/>
    <w:rsid w:val="00540AE5"/>
    <w:rsid w:val="0054688B"/>
    <w:rsid w:val="0055521D"/>
    <w:rsid w:val="00560C06"/>
    <w:rsid w:val="00561765"/>
    <w:rsid w:val="0057109C"/>
    <w:rsid w:val="00571EB0"/>
    <w:rsid w:val="00574719"/>
    <w:rsid w:val="00577079"/>
    <w:rsid w:val="00577B92"/>
    <w:rsid w:val="00580ED3"/>
    <w:rsid w:val="00580F7B"/>
    <w:rsid w:val="00586858"/>
    <w:rsid w:val="00592736"/>
    <w:rsid w:val="005A3225"/>
    <w:rsid w:val="005A4D34"/>
    <w:rsid w:val="005B5362"/>
    <w:rsid w:val="005B53D6"/>
    <w:rsid w:val="005B7B92"/>
    <w:rsid w:val="005B7FBC"/>
    <w:rsid w:val="005C0B29"/>
    <w:rsid w:val="005C0D75"/>
    <w:rsid w:val="005C0DFF"/>
    <w:rsid w:val="005C1B7E"/>
    <w:rsid w:val="005C79DD"/>
    <w:rsid w:val="005D0EFD"/>
    <w:rsid w:val="005D64A0"/>
    <w:rsid w:val="005E173E"/>
    <w:rsid w:val="005E2880"/>
    <w:rsid w:val="005E440F"/>
    <w:rsid w:val="005E5A1B"/>
    <w:rsid w:val="005E6F16"/>
    <w:rsid w:val="005E7255"/>
    <w:rsid w:val="005F08BE"/>
    <w:rsid w:val="005F38CD"/>
    <w:rsid w:val="005F61A8"/>
    <w:rsid w:val="006009A3"/>
    <w:rsid w:val="0060202B"/>
    <w:rsid w:val="00603E62"/>
    <w:rsid w:val="00607FEF"/>
    <w:rsid w:val="00614A94"/>
    <w:rsid w:val="006164D0"/>
    <w:rsid w:val="006202F6"/>
    <w:rsid w:val="00623650"/>
    <w:rsid w:val="0062456A"/>
    <w:rsid w:val="00625398"/>
    <w:rsid w:val="0062613B"/>
    <w:rsid w:val="00630CED"/>
    <w:rsid w:val="00631F08"/>
    <w:rsid w:val="0063477B"/>
    <w:rsid w:val="00634A2A"/>
    <w:rsid w:val="006375EE"/>
    <w:rsid w:val="00643170"/>
    <w:rsid w:val="00656189"/>
    <w:rsid w:val="00660A29"/>
    <w:rsid w:val="00660AF5"/>
    <w:rsid w:val="00661A61"/>
    <w:rsid w:val="006655DD"/>
    <w:rsid w:val="00672A44"/>
    <w:rsid w:val="00673CC6"/>
    <w:rsid w:val="00683AB6"/>
    <w:rsid w:val="00685266"/>
    <w:rsid w:val="00685B60"/>
    <w:rsid w:val="0068757C"/>
    <w:rsid w:val="00690668"/>
    <w:rsid w:val="00691263"/>
    <w:rsid w:val="00691DDF"/>
    <w:rsid w:val="006924C1"/>
    <w:rsid w:val="00696AAA"/>
    <w:rsid w:val="00697566"/>
    <w:rsid w:val="006B04F7"/>
    <w:rsid w:val="006B0F86"/>
    <w:rsid w:val="006B1225"/>
    <w:rsid w:val="006B24E3"/>
    <w:rsid w:val="006B59A9"/>
    <w:rsid w:val="006B6F27"/>
    <w:rsid w:val="006C07C7"/>
    <w:rsid w:val="006C07E7"/>
    <w:rsid w:val="006C3C51"/>
    <w:rsid w:val="006C48E7"/>
    <w:rsid w:val="006C5780"/>
    <w:rsid w:val="006C6B33"/>
    <w:rsid w:val="006D2C1B"/>
    <w:rsid w:val="006D381E"/>
    <w:rsid w:val="006D4A7B"/>
    <w:rsid w:val="006E1F80"/>
    <w:rsid w:val="006E2142"/>
    <w:rsid w:val="006E64FF"/>
    <w:rsid w:val="006F06F0"/>
    <w:rsid w:val="006F0962"/>
    <w:rsid w:val="006F1A98"/>
    <w:rsid w:val="006F1E21"/>
    <w:rsid w:val="006F2433"/>
    <w:rsid w:val="006F3FCD"/>
    <w:rsid w:val="006F6048"/>
    <w:rsid w:val="006F7B72"/>
    <w:rsid w:val="00705905"/>
    <w:rsid w:val="007065EE"/>
    <w:rsid w:val="00707987"/>
    <w:rsid w:val="0071076C"/>
    <w:rsid w:val="0071369D"/>
    <w:rsid w:val="007212DD"/>
    <w:rsid w:val="00726C9B"/>
    <w:rsid w:val="0073131D"/>
    <w:rsid w:val="0073453F"/>
    <w:rsid w:val="00741CD6"/>
    <w:rsid w:val="00742497"/>
    <w:rsid w:val="00750173"/>
    <w:rsid w:val="00752706"/>
    <w:rsid w:val="007563D5"/>
    <w:rsid w:val="0076043A"/>
    <w:rsid w:val="00761300"/>
    <w:rsid w:val="0076223A"/>
    <w:rsid w:val="00762EFB"/>
    <w:rsid w:val="00767A46"/>
    <w:rsid w:val="007726EB"/>
    <w:rsid w:val="00772918"/>
    <w:rsid w:val="007748B2"/>
    <w:rsid w:val="00790D22"/>
    <w:rsid w:val="00795AED"/>
    <w:rsid w:val="00796485"/>
    <w:rsid w:val="007A0B91"/>
    <w:rsid w:val="007A3223"/>
    <w:rsid w:val="007B1A52"/>
    <w:rsid w:val="007C0DEF"/>
    <w:rsid w:val="007C1EF6"/>
    <w:rsid w:val="007C2DB7"/>
    <w:rsid w:val="007D3C84"/>
    <w:rsid w:val="007D680B"/>
    <w:rsid w:val="007D7753"/>
    <w:rsid w:val="007E2A4B"/>
    <w:rsid w:val="007E57F3"/>
    <w:rsid w:val="007F2E80"/>
    <w:rsid w:val="007F316C"/>
    <w:rsid w:val="00800158"/>
    <w:rsid w:val="008039B9"/>
    <w:rsid w:val="008104E6"/>
    <w:rsid w:val="00811ED5"/>
    <w:rsid w:val="00830F12"/>
    <w:rsid w:val="00831692"/>
    <w:rsid w:val="008374F0"/>
    <w:rsid w:val="00840FAA"/>
    <w:rsid w:val="008472C3"/>
    <w:rsid w:val="008512ED"/>
    <w:rsid w:val="00856BB0"/>
    <w:rsid w:val="00861347"/>
    <w:rsid w:val="0086459E"/>
    <w:rsid w:val="0086759A"/>
    <w:rsid w:val="00874951"/>
    <w:rsid w:val="00874D43"/>
    <w:rsid w:val="00885D34"/>
    <w:rsid w:val="00890DE7"/>
    <w:rsid w:val="0089563C"/>
    <w:rsid w:val="008A0AA6"/>
    <w:rsid w:val="008A1435"/>
    <w:rsid w:val="008A3410"/>
    <w:rsid w:val="008A4AEC"/>
    <w:rsid w:val="008A6409"/>
    <w:rsid w:val="008B4588"/>
    <w:rsid w:val="008B7CD7"/>
    <w:rsid w:val="008C2205"/>
    <w:rsid w:val="008C7B13"/>
    <w:rsid w:val="008D0679"/>
    <w:rsid w:val="008D1710"/>
    <w:rsid w:val="008D30E3"/>
    <w:rsid w:val="008D3EF1"/>
    <w:rsid w:val="008D4A52"/>
    <w:rsid w:val="008E7D88"/>
    <w:rsid w:val="008F0D28"/>
    <w:rsid w:val="008F1D1A"/>
    <w:rsid w:val="008F2F66"/>
    <w:rsid w:val="0090589E"/>
    <w:rsid w:val="0091327F"/>
    <w:rsid w:val="009143D8"/>
    <w:rsid w:val="00915BD7"/>
    <w:rsid w:val="00915C45"/>
    <w:rsid w:val="009235F1"/>
    <w:rsid w:val="00933710"/>
    <w:rsid w:val="009339D8"/>
    <w:rsid w:val="00935A93"/>
    <w:rsid w:val="009442A7"/>
    <w:rsid w:val="00944AA9"/>
    <w:rsid w:val="009460C3"/>
    <w:rsid w:val="009462C9"/>
    <w:rsid w:val="009507DA"/>
    <w:rsid w:val="009520BA"/>
    <w:rsid w:val="00956235"/>
    <w:rsid w:val="009565B5"/>
    <w:rsid w:val="00963380"/>
    <w:rsid w:val="00965AD0"/>
    <w:rsid w:val="0096707F"/>
    <w:rsid w:val="00975927"/>
    <w:rsid w:val="00976699"/>
    <w:rsid w:val="00981011"/>
    <w:rsid w:val="00981852"/>
    <w:rsid w:val="0098211C"/>
    <w:rsid w:val="00994175"/>
    <w:rsid w:val="00997A89"/>
    <w:rsid w:val="009A52E5"/>
    <w:rsid w:val="009B199E"/>
    <w:rsid w:val="009B1B7D"/>
    <w:rsid w:val="009B293F"/>
    <w:rsid w:val="009B4D30"/>
    <w:rsid w:val="009B5620"/>
    <w:rsid w:val="009B6429"/>
    <w:rsid w:val="009C35C0"/>
    <w:rsid w:val="009C3D8F"/>
    <w:rsid w:val="009C7BAB"/>
    <w:rsid w:val="009C7BF7"/>
    <w:rsid w:val="009D272F"/>
    <w:rsid w:val="009E17FA"/>
    <w:rsid w:val="009E2B8B"/>
    <w:rsid w:val="009F50CD"/>
    <w:rsid w:val="009F6774"/>
    <w:rsid w:val="00A00D23"/>
    <w:rsid w:val="00A076C3"/>
    <w:rsid w:val="00A12DFE"/>
    <w:rsid w:val="00A1462C"/>
    <w:rsid w:val="00A16BB5"/>
    <w:rsid w:val="00A16CE7"/>
    <w:rsid w:val="00A20DA9"/>
    <w:rsid w:val="00A318EB"/>
    <w:rsid w:val="00A378EE"/>
    <w:rsid w:val="00A37B08"/>
    <w:rsid w:val="00A44857"/>
    <w:rsid w:val="00A52989"/>
    <w:rsid w:val="00A52D98"/>
    <w:rsid w:val="00A55A70"/>
    <w:rsid w:val="00A60B01"/>
    <w:rsid w:val="00A656B2"/>
    <w:rsid w:val="00A67499"/>
    <w:rsid w:val="00A67645"/>
    <w:rsid w:val="00A721FE"/>
    <w:rsid w:val="00A8113A"/>
    <w:rsid w:val="00A81309"/>
    <w:rsid w:val="00A81C12"/>
    <w:rsid w:val="00A827DB"/>
    <w:rsid w:val="00A82DCA"/>
    <w:rsid w:val="00A84802"/>
    <w:rsid w:val="00A8539D"/>
    <w:rsid w:val="00A92C9D"/>
    <w:rsid w:val="00A9342A"/>
    <w:rsid w:val="00A94792"/>
    <w:rsid w:val="00AB2539"/>
    <w:rsid w:val="00AB32C5"/>
    <w:rsid w:val="00AB5CBC"/>
    <w:rsid w:val="00AC416E"/>
    <w:rsid w:val="00AC7367"/>
    <w:rsid w:val="00AD19E7"/>
    <w:rsid w:val="00AD2A63"/>
    <w:rsid w:val="00AD6738"/>
    <w:rsid w:val="00AD776D"/>
    <w:rsid w:val="00AF31EA"/>
    <w:rsid w:val="00B01AB7"/>
    <w:rsid w:val="00B024B6"/>
    <w:rsid w:val="00B12F6C"/>
    <w:rsid w:val="00B145F4"/>
    <w:rsid w:val="00B22B54"/>
    <w:rsid w:val="00B23D57"/>
    <w:rsid w:val="00B30492"/>
    <w:rsid w:val="00B3061C"/>
    <w:rsid w:val="00B30D29"/>
    <w:rsid w:val="00B31E0C"/>
    <w:rsid w:val="00B33A4E"/>
    <w:rsid w:val="00B3792E"/>
    <w:rsid w:val="00B464CB"/>
    <w:rsid w:val="00B473F0"/>
    <w:rsid w:val="00B47B6C"/>
    <w:rsid w:val="00B528BC"/>
    <w:rsid w:val="00B539F2"/>
    <w:rsid w:val="00B53F51"/>
    <w:rsid w:val="00B543F6"/>
    <w:rsid w:val="00B72A24"/>
    <w:rsid w:val="00B74449"/>
    <w:rsid w:val="00B8136C"/>
    <w:rsid w:val="00B86596"/>
    <w:rsid w:val="00B91FD3"/>
    <w:rsid w:val="00B93316"/>
    <w:rsid w:val="00B95A6C"/>
    <w:rsid w:val="00BA0B86"/>
    <w:rsid w:val="00BA1367"/>
    <w:rsid w:val="00BA2FDE"/>
    <w:rsid w:val="00BA62E9"/>
    <w:rsid w:val="00BB65C3"/>
    <w:rsid w:val="00BC6A2A"/>
    <w:rsid w:val="00BD0A09"/>
    <w:rsid w:val="00BD24A7"/>
    <w:rsid w:val="00BF17FD"/>
    <w:rsid w:val="00BF6E37"/>
    <w:rsid w:val="00C0360D"/>
    <w:rsid w:val="00C03908"/>
    <w:rsid w:val="00C0565E"/>
    <w:rsid w:val="00C07F8A"/>
    <w:rsid w:val="00C101F2"/>
    <w:rsid w:val="00C152A3"/>
    <w:rsid w:val="00C20B25"/>
    <w:rsid w:val="00C22F5A"/>
    <w:rsid w:val="00C26969"/>
    <w:rsid w:val="00C40175"/>
    <w:rsid w:val="00C43F2D"/>
    <w:rsid w:val="00C46C79"/>
    <w:rsid w:val="00C47E43"/>
    <w:rsid w:val="00C52470"/>
    <w:rsid w:val="00C53C2B"/>
    <w:rsid w:val="00C5587D"/>
    <w:rsid w:val="00C6264D"/>
    <w:rsid w:val="00C62ED0"/>
    <w:rsid w:val="00C645FC"/>
    <w:rsid w:val="00C6565B"/>
    <w:rsid w:val="00C65A78"/>
    <w:rsid w:val="00C66004"/>
    <w:rsid w:val="00C70D36"/>
    <w:rsid w:val="00C7192D"/>
    <w:rsid w:val="00C80011"/>
    <w:rsid w:val="00C80286"/>
    <w:rsid w:val="00C86CE9"/>
    <w:rsid w:val="00C91EBF"/>
    <w:rsid w:val="00C9206E"/>
    <w:rsid w:val="00C95FDE"/>
    <w:rsid w:val="00C96742"/>
    <w:rsid w:val="00CA4EC5"/>
    <w:rsid w:val="00CB167E"/>
    <w:rsid w:val="00CB5623"/>
    <w:rsid w:val="00CB77A7"/>
    <w:rsid w:val="00CC1AF4"/>
    <w:rsid w:val="00CC5ACC"/>
    <w:rsid w:val="00CD0A5D"/>
    <w:rsid w:val="00CD4B9E"/>
    <w:rsid w:val="00CD6295"/>
    <w:rsid w:val="00CE0397"/>
    <w:rsid w:val="00CE28D1"/>
    <w:rsid w:val="00CE59F1"/>
    <w:rsid w:val="00CE5E20"/>
    <w:rsid w:val="00CF07E9"/>
    <w:rsid w:val="00D05B95"/>
    <w:rsid w:val="00D0665E"/>
    <w:rsid w:val="00D069AE"/>
    <w:rsid w:val="00D07FD0"/>
    <w:rsid w:val="00D101E6"/>
    <w:rsid w:val="00D104A4"/>
    <w:rsid w:val="00D10DA8"/>
    <w:rsid w:val="00D15435"/>
    <w:rsid w:val="00D15CD4"/>
    <w:rsid w:val="00D17E96"/>
    <w:rsid w:val="00D22F54"/>
    <w:rsid w:val="00D233B3"/>
    <w:rsid w:val="00D252B2"/>
    <w:rsid w:val="00D262B6"/>
    <w:rsid w:val="00D31335"/>
    <w:rsid w:val="00D31E52"/>
    <w:rsid w:val="00D36D58"/>
    <w:rsid w:val="00D40F93"/>
    <w:rsid w:val="00D46503"/>
    <w:rsid w:val="00D608EB"/>
    <w:rsid w:val="00D61DF4"/>
    <w:rsid w:val="00D624A6"/>
    <w:rsid w:val="00D6401A"/>
    <w:rsid w:val="00D674CB"/>
    <w:rsid w:val="00D75F40"/>
    <w:rsid w:val="00D82114"/>
    <w:rsid w:val="00D82C12"/>
    <w:rsid w:val="00DA2E4E"/>
    <w:rsid w:val="00DB092C"/>
    <w:rsid w:val="00DB6102"/>
    <w:rsid w:val="00DB75D6"/>
    <w:rsid w:val="00DC151F"/>
    <w:rsid w:val="00DC4C4E"/>
    <w:rsid w:val="00DC6490"/>
    <w:rsid w:val="00DD3C65"/>
    <w:rsid w:val="00DE03A8"/>
    <w:rsid w:val="00DE76DC"/>
    <w:rsid w:val="00DF4613"/>
    <w:rsid w:val="00E10705"/>
    <w:rsid w:val="00E34275"/>
    <w:rsid w:val="00E35012"/>
    <w:rsid w:val="00E36194"/>
    <w:rsid w:val="00E40D0E"/>
    <w:rsid w:val="00E40D89"/>
    <w:rsid w:val="00E56CFC"/>
    <w:rsid w:val="00E7015E"/>
    <w:rsid w:val="00E72E79"/>
    <w:rsid w:val="00E74690"/>
    <w:rsid w:val="00E74FD9"/>
    <w:rsid w:val="00E7537C"/>
    <w:rsid w:val="00E83B63"/>
    <w:rsid w:val="00E860A5"/>
    <w:rsid w:val="00E923D5"/>
    <w:rsid w:val="00E94896"/>
    <w:rsid w:val="00EA0609"/>
    <w:rsid w:val="00EA11BD"/>
    <w:rsid w:val="00EA2939"/>
    <w:rsid w:val="00EA50CC"/>
    <w:rsid w:val="00EB5FDC"/>
    <w:rsid w:val="00EC7E32"/>
    <w:rsid w:val="00ED08C1"/>
    <w:rsid w:val="00ED218F"/>
    <w:rsid w:val="00ED45B8"/>
    <w:rsid w:val="00ED6735"/>
    <w:rsid w:val="00ED6EFA"/>
    <w:rsid w:val="00EE39E2"/>
    <w:rsid w:val="00EF5298"/>
    <w:rsid w:val="00F066E4"/>
    <w:rsid w:val="00F074B9"/>
    <w:rsid w:val="00F17F70"/>
    <w:rsid w:val="00F22500"/>
    <w:rsid w:val="00F23902"/>
    <w:rsid w:val="00F23EBE"/>
    <w:rsid w:val="00F26B30"/>
    <w:rsid w:val="00F27BD7"/>
    <w:rsid w:val="00F306E7"/>
    <w:rsid w:val="00F30AA8"/>
    <w:rsid w:val="00F3285D"/>
    <w:rsid w:val="00F32E53"/>
    <w:rsid w:val="00F32E5D"/>
    <w:rsid w:val="00F3650E"/>
    <w:rsid w:val="00F374B5"/>
    <w:rsid w:val="00F37FCB"/>
    <w:rsid w:val="00F51D9C"/>
    <w:rsid w:val="00F53480"/>
    <w:rsid w:val="00F547FE"/>
    <w:rsid w:val="00F56571"/>
    <w:rsid w:val="00F568BB"/>
    <w:rsid w:val="00F57398"/>
    <w:rsid w:val="00F573EF"/>
    <w:rsid w:val="00F60659"/>
    <w:rsid w:val="00F608C9"/>
    <w:rsid w:val="00F625F4"/>
    <w:rsid w:val="00F63AFA"/>
    <w:rsid w:val="00F736EE"/>
    <w:rsid w:val="00F76725"/>
    <w:rsid w:val="00F7698F"/>
    <w:rsid w:val="00F77438"/>
    <w:rsid w:val="00F77B5B"/>
    <w:rsid w:val="00F83BAD"/>
    <w:rsid w:val="00F91334"/>
    <w:rsid w:val="00FA4BE8"/>
    <w:rsid w:val="00FB103D"/>
    <w:rsid w:val="00FB43A3"/>
    <w:rsid w:val="00FB4BC6"/>
    <w:rsid w:val="00FB6F97"/>
    <w:rsid w:val="00FC2C05"/>
    <w:rsid w:val="00FC7A6A"/>
    <w:rsid w:val="00FD405A"/>
    <w:rsid w:val="00FD6466"/>
    <w:rsid w:val="00FF4F30"/>
    <w:rsid w:val="00FF7BBB"/>
    <w:rsid w:val="0330DAC8"/>
    <w:rsid w:val="036C1E30"/>
    <w:rsid w:val="03B66D32"/>
    <w:rsid w:val="03D45AB1"/>
    <w:rsid w:val="03F687D7"/>
    <w:rsid w:val="06BC3E58"/>
    <w:rsid w:val="074001CE"/>
    <w:rsid w:val="077F39AD"/>
    <w:rsid w:val="08AD16B5"/>
    <w:rsid w:val="0951EEEF"/>
    <w:rsid w:val="099090A3"/>
    <w:rsid w:val="0CE86D71"/>
    <w:rsid w:val="0E480DF5"/>
    <w:rsid w:val="0E8556E0"/>
    <w:rsid w:val="104A59CE"/>
    <w:rsid w:val="10510D9C"/>
    <w:rsid w:val="11098275"/>
    <w:rsid w:val="121064B4"/>
    <w:rsid w:val="13402B9A"/>
    <w:rsid w:val="14E2EC67"/>
    <w:rsid w:val="15DF5851"/>
    <w:rsid w:val="161F96C5"/>
    <w:rsid w:val="163190CB"/>
    <w:rsid w:val="16320537"/>
    <w:rsid w:val="1677C1C4"/>
    <w:rsid w:val="17060F5D"/>
    <w:rsid w:val="17BADD48"/>
    <w:rsid w:val="17E97801"/>
    <w:rsid w:val="182EB427"/>
    <w:rsid w:val="19DB1B2F"/>
    <w:rsid w:val="1B844882"/>
    <w:rsid w:val="1DB2799A"/>
    <w:rsid w:val="1FB06918"/>
    <w:rsid w:val="20537B8C"/>
    <w:rsid w:val="210FA121"/>
    <w:rsid w:val="216A863C"/>
    <w:rsid w:val="217BB890"/>
    <w:rsid w:val="218138EA"/>
    <w:rsid w:val="237B6C30"/>
    <w:rsid w:val="23E96157"/>
    <w:rsid w:val="251D4C47"/>
    <w:rsid w:val="25759973"/>
    <w:rsid w:val="25BBBD26"/>
    <w:rsid w:val="26BA86B5"/>
    <w:rsid w:val="274F97F0"/>
    <w:rsid w:val="27982E0D"/>
    <w:rsid w:val="27D83FB3"/>
    <w:rsid w:val="2A63FFD2"/>
    <w:rsid w:val="2B537F76"/>
    <w:rsid w:val="2B60CE24"/>
    <w:rsid w:val="2BB0F9E5"/>
    <w:rsid w:val="2BF589B3"/>
    <w:rsid w:val="2C42EC4B"/>
    <w:rsid w:val="2CB27C08"/>
    <w:rsid w:val="2E0A835A"/>
    <w:rsid w:val="2FE15180"/>
    <w:rsid w:val="30870169"/>
    <w:rsid w:val="30C4E703"/>
    <w:rsid w:val="30E6C71A"/>
    <w:rsid w:val="315FC8AD"/>
    <w:rsid w:val="3224CA0A"/>
    <w:rsid w:val="337565F8"/>
    <w:rsid w:val="33775511"/>
    <w:rsid w:val="33CE87BF"/>
    <w:rsid w:val="33D87677"/>
    <w:rsid w:val="34752CF0"/>
    <w:rsid w:val="3534443C"/>
    <w:rsid w:val="35675651"/>
    <w:rsid w:val="36FA8BB0"/>
    <w:rsid w:val="376CF0C3"/>
    <w:rsid w:val="3AFD6C80"/>
    <w:rsid w:val="3B1EE3FF"/>
    <w:rsid w:val="3CFDADDE"/>
    <w:rsid w:val="3F26E800"/>
    <w:rsid w:val="3F618846"/>
    <w:rsid w:val="4007ADB6"/>
    <w:rsid w:val="409558EF"/>
    <w:rsid w:val="40D0F29D"/>
    <w:rsid w:val="4212FACB"/>
    <w:rsid w:val="4291376A"/>
    <w:rsid w:val="4398AF10"/>
    <w:rsid w:val="44443097"/>
    <w:rsid w:val="45739D00"/>
    <w:rsid w:val="461411BC"/>
    <w:rsid w:val="48352604"/>
    <w:rsid w:val="4926EFBE"/>
    <w:rsid w:val="494CC851"/>
    <w:rsid w:val="495F57CE"/>
    <w:rsid w:val="4B6B9512"/>
    <w:rsid w:val="4BE2470C"/>
    <w:rsid w:val="4D0B26DD"/>
    <w:rsid w:val="4EA5957D"/>
    <w:rsid w:val="4EC4270B"/>
    <w:rsid w:val="4F876C35"/>
    <w:rsid w:val="4FE7EA5E"/>
    <w:rsid w:val="5134164E"/>
    <w:rsid w:val="51998A38"/>
    <w:rsid w:val="51AD40E8"/>
    <w:rsid w:val="51F613AF"/>
    <w:rsid w:val="53C22C6F"/>
    <w:rsid w:val="55195334"/>
    <w:rsid w:val="59139A91"/>
    <w:rsid w:val="5984CB37"/>
    <w:rsid w:val="5B3B93FD"/>
    <w:rsid w:val="5B3C9799"/>
    <w:rsid w:val="5B704EF6"/>
    <w:rsid w:val="5BC4EC27"/>
    <w:rsid w:val="5D0A735A"/>
    <w:rsid w:val="5F991953"/>
    <w:rsid w:val="609FA944"/>
    <w:rsid w:val="60F0F76E"/>
    <w:rsid w:val="61F23280"/>
    <w:rsid w:val="62EF1D1B"/>
    <w:rsid w:val="637681C9"/>
    <w:rsid w:val="651E5566"/>
    <w:rsid w:val="65354D24"/>
    <w:rsid w:val="66495E5B"/>
    <w:rsid w:val="68203FE7"/>
    <w:rsid w:val="688475F9"/>
    <w:rsid w:val="6A4B04FA"/>
    <w:rsid w:val="6B04BC25"/>
    <w:rsid w:val="6B095E05"/>
    <w:rsid w:val="6F0B40B9"/>
    <w:rsid w:val="6F1B433D"/>
    <w:rsid w:val="73897AD0"/>
    <w:rsid w:val="744F1F27"/>
    <w:rsid w:val="74F97924"/>
    <w:rsid w:val="75582F76"/>
    <w:rsid w:val="7636E559"/>
    <w:rsid w:val="76B8766C"/>
    <w:rsid w:val="77BEDF9A"/>
    <w:rsid w:val="78A78F23"/>
    <w:rsid w:val="78BDF3AF"/>
    <w:rsid w:val="791E6FE0"/>
    <w:rsid w:val="7C025F45"/>
    <w:rsid w:val="7C212035"/>
    <w:rsid w:val="7C4AD82F"/>
    <w:rsid w:val="7CB2A6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4F2AF"/>
  <w15:chartTrackingRefBased/>
  <w15:docId w15:val="{4EA0DA51-EB85-4145-986E-CC72426F2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D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6DD5"/>
    <w:pPr>
      <w:tabs>
        <w:tab w:val="center" w:pos="4844"/>
        <w:tab w:val="right" w:pos="9689"/>
      </w:tabs>
      <w:spacing w:after="0" w:line="240" w:lineRule="auto"/>
    </w:pPr>
  </w:style>
  <w:style w:type="character" w:customStyle="1" w:styleId="HeaderChar">
    <w:name w:val="Header Char"/>
    <w:basedOn w:val="DefaultParagraphFont"/>
    <w:link w:val="Header"/>
    <w:uiPriority w:val="99"/>
    <w:rsid w:val="00376DD5"/>
  </w:style>
  <w:style w:type="paragraph" w:styleId="Footer">
    <w:name w:val="footer"/>
    <w:basedOn w:val="Normal"/>
    <w:link w:val="FooterChar"/>
    <w:uiPriority w:val="99"/>
    <w:unhideWhenUsed/>
    <w:rsid w:val="00376DD5"/>
    <w:pPr>
      <w:tabs>
        <w:tab w:val="center" w:pos="4844"/>
        <w:tab w:val="right" w:pos="9689"/>
      </w:tabs>
      <w:spacing w:after="0" w:line="240" w:lineRule="auto"/>
    </w:pPr>
  </w:style>
  <w:style w:type="character" w:customStyle="1" w:styleId="FooterChar">
    <w:name w:val="Footer Char"/>
    <w:basedOn w:val="DefaultParagraphFont"/>
    <w:link w:val="Footer"/>
    <w:uiPriority w:val="99"/>
    <w:rsid w:val="00376DD5"/>
  </w:style>
  <w:style w:type="character" w:styleId="Hyperlink">
    <w:name w:val="Hyperlink"/>
    <w:basedOn w:val="DefaultParagraphFont"/>
    <w:uiPriority w:val="99"/>
    <w:unhideWhenUsed/>
    <w:rsid w:val="00376DD5"/>
    <w:rPr>
      <w:color w:val="0563C1" w:themeColor="hyperlink"/>
      <w:u w:val="single"/>
    </w:rPr>
  </w:style>
  <w:style w:type="paragraph" w:styleId="FootnoteText">
    <w:name w:val="footnote text"/>
    <w:aliases w:val="single space,footnote text,ft,fn,FOOTNOTES,ADB,WB-Fußnotentext,Fußnote,Geneva 9,Font: Geneva 9,Boston 10,f,12pt,12pt Знак,12pt Знак Знак Знак Знак Знак,12pt Знак Знак Знак Знак,Текст сноски Знак,Footnote Text Char1 Char,Texto nota pie Car"/>
    <w:basedOn w:val="Normal"/>
    <w:link w:val="FootnoteTextChar"/>
    <w:uiPriority w:val="99"/>
    <w:unhideWhenUsed/>
    <w:qFormat/>
    <w:rsid w:val="00376DD5"/>
    <w:pPr>
      <w:spacing w:after="0" w:line="240" w:lineRule="auto"/>
    </w:pPr>
    <w:rPr>
      <w:rFonts w:ascii="Arial" w:eastAsia="Calibri" w:hAnsi="Arial" w:cs="Times New Roman"/>
      <w:sz w:val="20"/>
      <w:szCs w:val="20"/>
      <w:lang w:val="en-GB"/>
    </w:rPr>
  </w:style>
  <w:style w:type="character" w:customStyle="1" w:styleId="FootnoteTextChar">
    <w:name w:val="Footnote Text Char"/>
    <w:aliases w:val="single space Char,footnote text Char,ft Char,fn Char,FOOTNOTES Char,ADB Char,WB-Fußnotentext Char,Fußnote Char,Geneva 9 Char,Font: Geneva 9 Char,Boston 10 Char,f Char,12pt Char,12pt Знак Char,12pt Знак Знак Знак Знак Знак Char"/>
    <w:basedOn w:val="DefaultParagraphFont"/>
    <w:link w:val="FootnoteText"/>
    <w:uiPriority w:val="99"/>
    <w:qFormat/>
    <w:rsid w:val="00376DD5"/>
    <w:rPr>
      <w:rFonts w:ascii="Arial" w:eastAsia="Calibri" w:hAnsi="Arial" w:cs="Times New Roman"/>
      <w:sz w:val="20"/>
      <w:szCs w:val="20"/>
      <w:lang w:val="en-GB"/>
    </w:rPr>
  </w:style>
  <w:style w:type="character" w:styleId="FootnoteReference">
    <w:name w:val="footnote reference"/>
    <w:aliases w:val="Footnote reference Char,ftref,Footnotes refss,Texto de nota al pie,Appel note de bas de page,Footnote number,referencia nota al pie,BVI fnr,4_G,16 Point,Superscript 6 Point,Ref. de nota al pie.,Footnote symbol,Footnote,Ref,normal,fr,E"/>
    <w:link w:val="FootnoteReference1"/>
    <w:uiPriority w:val="99"/>
    <w:unhideWhenUsed/>
    <w:qFormat/>
    <w:rsid w:val="00376DD5"/>
    <w:rPr>
      <w:rFonts w:ascii="Calibri" w:eastAsia="Calibri" w:hAnsi="Calibri" w:cs="Arial"/>
      <w:sz w:val="18"/>
      <w:szCs w:val="18"/>
      <w:vertAlign w:val="superscript"/>
      <w:lang w:val="en-CA"/>
    </w:rPr>
  </w:style>
  <w:style w:type="paragraph" w:customStyle="1" w:styleId="FootnoteReference1">
    <w:name w:val="Footnote Reference1"/>
    <w:basedOn w:val="FootnoteText"/>
    <w:link w:val="FootnoteReference"/>
    <w:autoRedefine/>
    <w:uiPriority w:val="99"/>
    <w:qFormat/>
    <w:rsid w:val="00376DD5"/>
    <w:pPr>
      <w:tabs>
        <w:tab w:val="left" w:pos="270"/>
      </w:tabs>
      <w:ind w:left="270" w:hanging="270"/>
      <w:jc w:val="both"/>
    </w:pPr>
    <w:rPr>
      <w:rFonts w:ascii="Calibri" w:hAnsi="Calibri" w:cs="Arial"/>
      <w:sz w:val="18"/>
      <w:szCs w:val="18"/>
      <w:vertAlign w:val="superscript"/>
      <w:lang w:val="en-CA"/>
    </w:rPr>
  </w:style>
  <w:style w:type="character" w:customStyle="1" w:styleId="normaltextrun">
    <w:name w:val="normaltextrun"/>
    <w:basedOn w:val="DefaultParagraphFont"/>
    <w:rsid w:val="00376DD5"/>
  </w:style>
  <w:style w:type="paragraph" w:customStyle="1" w:styleId="paragraph">
    <w:name w:val="paragraph"/>
    <w:basedOn w:val="Normal"/>
    <w:rsid w:val="00376DD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76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76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76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76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76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numbered (a)),WB Para"/>
    <w:basedOn w:val="Normal"/>
    <w:link w:val="ListParagraphChar"/>
    <w:uiPriority w:val="34"/>
    <w:qFormat/>
    <w:rsid w:val="00040C38"/>
    <w:pPr>
      <w:ind w:left="720"/>
      <w:contextualSpacing/>
    </w:pPr>
  </w:style>
  <w:style w:type="paragraph" w:styleId="NormalWeb">
    <w:name w:val="Normal (Web)"/>
    <w:basedOn w:val="Normal"/>
    <w:uiPriority w:val="99"/>
    <w:unhideWhenUsed/>
    <w:rsid w:val="00040C3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40C38"/>
    <w:rPr>
      <w:b/>
      <w:bCs/>
    </w:rPr>
  </w:style>
  <w:style w:type="character" w:styleId="Emphasis">
    <w:name w:val="Emphasis"/>
    <w:basedOn w:val="DefaultParagraphFont"/>
    <w:uiPriority w:val="20"/>
    <w:qFormat/>
    <w:rsid w:val="00040C38"/>
    <w:rPr>
      <w:i/>
      <w:iCs/>
    </w:rPr>
  </w:style>
  <w:style w:type="paragraph" w:styleId="Revision">
    <w:name w:val="Revision"/>
    <w:hidden/>
    <w:uiPriority w:val="99"/>
    <w:semiHidden/>
    <w:rsid w:val="00514FA1"/>
    <w:pPr>
      <w:spacing w:after="0" w:line="240" w:lineRule="auto"/>
    </w:pPr>
  </w:style>
  <w:style w:type="character" w:styleId="CommentReference">
    <w:name w:val="annotation reference"/>
    <w:basedOn w:val="DefaultParagraphFont"/>
    <w:uiPriority w:val="99"/>
    <w:semiHidden/>
    <w:unhideWhenUsed/>
    <w:rsid w:val="00DC6490"/>
    <w:rPr>
      <w:sz w:val="16"/>
      <w:szCs w:val="16"/>
    </w:rPr>
  </w:style>
  <w:style w:type="paragraph" w:styleId="CommentText">
    <w:name w:val="annotation text"/>
    <w:basedOn w:val="Normal"/>
    <w:link w:val="CommentTextChar"/>
    <w:uiPriority w:val="99"/>
    <w:unhideWhenUsed/>
    <w:rsid w:val="00DC6490"/>
    <w:pPr>
      <w:spacing w:line="240" w:lineRule="auto"/>
    </w:pPr>
    <w:rPr>
      <w:sz w:val="20"/>
      <w:szCs w:val="20"/>
    </w:rPr>
  </w:style>
  <w:style w:type="character" w:customStyle="1" w:styleId="CommentTextChar">
    <w:name w:val="Comment Text Char"/>
    <w:basedOn w:val="DefaultParagraphFont"/>
    <w:link w:val="CommentText"/>
    <w:uiPriority w:val="99"/>
    <w:rsid w:val="00DC6490"/>
    <w:rPr>
      <w:sz w:val="20"/>
      <w:szCs w:val="20"/>
    </w:rPr>
  </w:style>
  <w:style w:type="paragraph" w:styleId="CommentSubject">
    <w:name w:val="annotation subject"/>
    <w:basedOn w:val="CommentText"/>
    <w:next w:val="CommentText"/>
    <w:link w:val="CommentSubjectChar"/>
    <w:uiPriority w:val="99"/>
    <w:semiHidden/>
    <w:unhideWhenUsed/>
    <w:rsid w:val="00DC6490"/>
    <w:rPr>
      <w:b/>
      <w:bCs/>
    </w:rPr>
  </w:style>
  <w:style w:type="character" w:customStyle="1" w:styleId="CommentSubjectChar">
    <w:name w:val="Comment Subject Char"/>
    <w:basedOn w:val="CommentTextChar"/>
    <w:link w:val="CommentSubject"/>
    <w:uiPriority w:val="99"/>
    <w:semiHidden/>
    <w:rsid w:val="00DC6490"/>
    <w:rPr>
      <w:b/>
      <w:bCs/>
      <w:sz w:val="20"/>
      <w:szCs w:val="20"/>
    </w:rPr>
  </w:style>
  <w:style w:type="paragraph" w:customStyle="1" w:styleId="Default">
    <w:name w:val="Default"/>
    <w:rsid w:val="00B91FD3"/>
    <w:pPr>
      <w:autoSpaceDE w:val="0"/>
      <w:autoSpaceDN w:val="0"/>
      <w:adjustRightInd w:val="0"/>
      <w:spacing w:after="0" w:line="240" w:lineRule="auto"/>
    </w:pPr>
    <w:rPr>
      <w:rFonts w:ascii="Times New Roman" w:hAnsi="Times New Roman" w:cs="Times New Roman"/>
      <w:color w:val="000000"/>
      <w:sz w:val="24"/>
      <w:szCs w:val="24"/>
    </w:rPr>
  </w:style>
  <w:style w:type="character" w:styleId="EndnoteReference">
    <w:name w:val="endnote reference"/>
    <w:basedOn w:val="DefaultParagraphFont"/>
    <w:uiPriority w:val="99"/>
    <w:semiHidden/>
    <w:unhideWhenUsed/>
    <w:rsid w:val="008039B9"/>
    <w:rPr>
      <w:vertAlign w:val="superscript"/>
    </w:rPr>
  </w:style>
  <w:style w:type="character" w:customStyle="1" w:styleId="EndnoteTextChar">
    <w:name w:val="Endnote Text Char"/>
    <w:basedOn w:val="DefaultParagraphFont"/>
    <w:link w:val="EndnoteText"/>
    <w:uiPriority w:val="99"/>
    <w:semiHidden/>
    <w:rsid w:val="008039B9"/>
    <w:rPr>
      <w:sz w:val="20"/>
      <w:szCs w:val="20"/>
    </w:rPr>
  </w:style>
  <w:style w:type="paragraph" w:styleId="EndnoteText">
    <w:name w:val="endnote text"/>
    <w:basedOn w:val="Normal"/>
    <w:link w:val="EndnoteTextChar"/>
    <w:uiPriority w:val="99"/>
    <w:semiHidden/>
    <w:unhideWhenUsed/>
    <w:rsid w:val="008039B9"/>
    <w:pPr>
      <w:spacing w:after="0" w:line="240" w:lineRule="auto"/>
    </w:pPr>
    <w:rPr>
      <w:sz w:val="20"/>
      <w:szCs w:val="20"/>
    </w:rPr>
  </w:style>
  <w:style w:type="character" w:styleId="UnresolvedMention">
    <w:name w:val="Unresolved Mention"/>
    <w:basedOn w:val="DefaultParagraphFont"/>
    <w:uiPriority w:val="99"/>
    <w:semiHidden/>
    <w:unhideWhenUsed/>
    <w:rsid w:val="001908B0"/>
    <w:rPr>
      <w:color w:val="605E5C"/>
      <w:shd w:val="clear" w:color="auto" w:fill="E1DFDD"/>
    </w:rPr>
  </w:style>
  <w:style w:type="character" w:styleId="FollowedHyperlink">
    <w:name w:val="FollowedHyperlink"/>
    <w:basedOn w:val="DefaultParagraphFont"/>
    <w:uiPriority w:val="99"/>
    <w:semiHidden/>
    <w:unhideWhenUsed/>
    <w:rsid w:val="001908B0"/>
    <w:rPr>
      <w:color w:val="954F72" w:themeColor="followedHyperlink"/>
      <w:u w:val="single"/>
    </w:rPr>
  </w:style>
  <w:style w:type="character" w:customStyle="1" w:styleId="cf01">
    <w:name w:val="cf01"/>
    <w:basedOn w:val="DefaultParagraphFont"/>
    <w:rsid w:val="008D0679"/>
    <w:rPr>
      <w:rFonts w:ascii="Segoe UI" w:hAnsi="Segoe UI" w:cs="Segoe UI" w:hint="default"/>
      <w:sz w:val="18"/>
      <w:szCs w:val="18"/>
    </w:rPr>
  </w:style>
  <w:style w:type="character" w:customStyle="1" w:styleId="cf11">
    <w:name w:val="cf11"/>
    <w:basedOn w:val="DefaultParagraphFont"/>
    <w:rsid w:val="008D0679"/>
    <w:rPr>
      <w:rFonts w:ascii="Segoe UI" w:hAnsi="Segoe UI" w:cs="Segoe UI" w:hint="default"/>
      <w:sz w:val="18"/>
      <w:szCs w:val="18"/>
    </w:rPr>
  </w:style>
  <w:style w:type="paragraph" w:customStyle="1" w:styleId="Char2">
    <w:name w:val="Char2"/>
    <w:basedOn w:val="Normal"/>
    <w:uiPriority w:val="99"/>
    <w:rsid w:val="00155912"/>
    <w:pPr>
      <w:spacing w:line="240" w:lineRule="exact"/>
    </w:pPr>
    <w:rPr>
      <w:vertAlign w:val="superscript"/>
    </w:rPr>
  </w:style>
  <w:style w:type="character" w:customStyle="1" w:styleId="ListParagraphChar">
    <w:name w:val="List Paragraph Char"/>
    <w:aliases w:val="List Paragraph (numbered (a)) Char,WB Para Char"/>
    <w:basedOn w:val="DefaultParagraphFont"/>
    <w:link w:val="ListParagraph"/>
    <w:uiPriority w:val="34"/>
    <w:locked/>
    <w:rsid w:val="00935A93"/>
  </w:style>
  <w:style w:type="character" w:customStyle="1" w:styleId="eop">
    <w:name w:val="eop"/>
    <w:basedOn w:val="DefaultParagraphFont"/>
    <w:rsid w:val="00874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9257">
      <w:bodyDiv w:val="1"/>
      <w:marLeft w:val="0"/>
      <w:marRight w:val="0"/>
      <w:marTop w:val="0"/>
      <w:marBottom w:val="0"/>
      <w:divBdr>
        <w:top w:val="none" w:sz="0" w:space="0" w:color="auto"/>
        <w:left w:val="none" w:sz="0" w:space="0" w:color="auto"/>
        <w:bottom w:val="none" w:sz="0" w:space="0" w:color="auto"/>
        <w:right w:val="none" w:sz="0" w:space="0" w:color="auto"/>
      </w:divBdr>
    </w:div>
    <w:div w:id="523789982">
      <w:bodyDiv w:val="1"/>
      <w:marLeft w:val="0"/>
      <w:marRight w:val="0"/>
      <w:marTop w:val="0"/>
      <w:marBottom w:val="0"/>
      <w:divBdr>
        <w:top w:val="none" w:sz="0" w:space="0" w:color="auto"/>
        <w:left w:val="none" w:sz="0" w:space="0" w:color="auto"/>
        <w:bottom w:val="none" w:sz="0" w:space="0" w:color="auto"/>
        <w:right w:val="none" w:sz="0" w:space="0" w:color="auto"/>
      </w:divBdr>
    </w:div>
    <w:div w:id="655840425">
      <w:bodyDiv w:val="1"/>
      <w:marLeft w:val="0"/>
      <w:marRight w:val="0"/>
      <w:marTop w:val="0"/>
      <w:marBottom w:val="0"/>
      <w:divBdr>
        <w:top w:val="none" w:sz="0" w:space="0" w:color="auto"/>
        <w:left w:val="none" w:sz="0" w:space="0" w:color="auto"/>
        <w:bottom w:val="none" w:sz="0" w:space="0" w:color="auto"/>
        <w:right w:val="none" w:sz="0" w:space="0" w:color="auto"/>
      </w:divBdr>
    </w:div>
    <w:div w:id="72869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evaluation.org/document/detail/1914" TargetMode="External"/><Relationship Id="rId18" Type="http://schemas.openxmlformats.org/officeDocument/2006/relationships/hyperlink" Target="https://www.unwomen.org/en/digital-library/publications/2015/4/un-women-evaluation-handbook-how-to-manage-gender-responsive-evaluation"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oogle.com/url?sa=t&amp;rct=j&amp;q=&amp;esrc=s&amp;source=web&amp;cd=&amp;cad=rja&amp;uact=8&amp;ved=2ahUKEwiH94rd_4OMAxXocfEDHXYAMJwQFnoECBUQAQ&amp;url=https%3A%2F%2Fwww.unwomen.org%2Fsites%2Fdefault%2Ffiles%2F2022-05%2FUN-Women-Evaluation-Handbook-2022-en.pdf&amp;usg=AOvVaw2qffhn2-JPs6-A2TAdLiyZ&amp;opi=89978449" TargetMode="External"/><Relationship Id="rId7" Type="http://schemas.openxmlformats.org/officeDocument/2006/relationships/settings" Target="settings.xml"/><Relationship Id="rId12" Type="http://schemas.openxmlformats.org/officeDocument/2006/relationships/hyperlink" Target="https://www.unwomen.org/sites/default/files/2022-06/UN-Women-IES-Global-evaluation-strategy-2022-2025-en.pdf" TargetMode="External"/><Relationship Id="rId17" Type="http://schemas.openxmlformats.org/officeDocument/2006/relationships/hyperlink" Target="https://www.unwomen.org/en/digital-library/publications/2020/08/evaluation-policy-of-the-united-nations-entity-for-gender-equality-and-the-empowerment-of-women" TargetMode="External"/><Relationship Id="rId25" Type="http://schemas.openxmlformats.org/officeDocument/2006/relationships/hyperlink" Target="http://www.unevaluation.org/document/download/3737" TargetMode="External"/><Relationship Id="rId2" Type="http://schemas.openxmlformats.org/officeDocument/2006/relationships/customXml" Target="../customXml/item2.xml"/><Relationship Id="rId16" Type="http://schemas.openxmlformats.org/officeDocument/2006/relationships/hyperlink" Target="http://www.uneval.org/document/detail/2866" TargetMode="External"/><Relationship Id="rId20" Type="http://schemas.openxmlformats.org/officeDocument/2006/relationships/hyperlink" Target="https://www.google.com/url?sa=t&amp;rct=j&amp;q=&amp;esrc=s&amp;source=web&amp;cd=&amp;cad=rja&amp;uact=8&amp;ved=2ahUKEwiZt_63_4OMAxX7VPEDHSoYE0UQFnoECBoQAQ&amp;url=https%3A%2F%2Fwww.unwomen.org%2Fen%2Fdigital-library%2Fpublications%2F2022%2F10%2Fun-women-country-portfolio-evaluations-revised-guidelines&amp;usg=AOvVaw2riRMeHpdCFnAczqzrhJ1S&amp;opi=8997844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women.org/en/digital-library/publications/2020/08/evaluation-policy-of-the-united-nations-entity-for-gender-equality-and-the-empowerment-of-women" TargetMode="External"/><Relationship Id="rId24" Type="http://schemas.openxmlformats.org/officeDocument/2006/relationships/hyperlink" Target="http://www.unevaluation.org/document/detail/2866%22%EF%BF%BDHYPERLINK%20%22http:/www.uneval.org/document/detail/980" TargetMode="External"/><Relationship Id="rId5" Type="http://schemas.openxmlformats.org/officeDocument/2006/relationships/numbering" Target="numbering.xml"/><Relationship Id="rId15" Type="http://schemas.openxmlformats.org/officeDocument/2006/relationships/hyperlink" Target="http://www.unevaluation.org/document/detail/1914" TargetMode="External"/><Relationship Id="rId23" Type="http://schemas.openxmlformats.org/officeDocument/2006/relationships/hyperlink" Target="http://www.unevaluation.org/document/detail/2866"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undocs.org/en/UNW/2020/5/Rev.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uation.org/document/detail/102" TargetMode="External"/><Relationship Id="rId22" Type="http://schemas.openxmlformats.org/officeDocument/2006/relationships/hyperlink" Target="http://www.unevaluation.org/document/detail/1914"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unsdg.un.org/resources/leaving-no-one-behind-unsdg-operational-guide-un-country-teams" TargetMode="External"/><Relationship Id="rId13" Type="http://schemas.openxmlformats.org/officeDocument/2006/relationships/hyperlink" Target="https://gate.unwomen.org/Evaluation/Details?evaluationId=11525" TargetMode="External"/><Relationship Id="rId3" Type="http://schemas.openxmlformats.org/officeDocument/2006/relationships/hyperlink" Target="http://documents1.worldbank.org/curated/en/496731525097717444/pdf/GEO-SCD-04-24-04272018.pdf" TargetMode="External"/><Relationship Id="rId7" Type="http://schemas.openxmlformats.org/officeDocument/2006/relationships/hyperlink" Target="https://georgia.unwomen.org/sites/default/files/2024-04/cgep_eng_web_1.pdf" TargetMode="External"/><Relationship Id="rId12" Type="http://schemas.openxmlformats.org/officeDocument/2006/relationships/hyperlink" Target="https://gate.unwomen.org/Evaluation/Details?evaluationId=11524" TargetMode="External"/><Relationship Id="rId17" Type="http://schemas.openxmlformats.org/officeDocument/2006/relationships/hyperlink" Target="https://gate.unwomen.org/Evaluation/Details?EvaluationId=11653" TargetMode="External"/><Relationship Id="rId2" Type="http://schemas.openxmlformats.org/officeDocument/2006/relationships/hyperlink" Target="https://georgia.un.org/sites/default/files/2020-12/GEORGIA-UNSDCF-%202021-2025_web_0.pdf" TargetMode="External"/><Relationship Id="rId16" Type="http://schemas.openxmlformats.org/officeDocument/2006/relationships/hyperlink" Target="https://gate.unwomen.org/Evaluation/Details?EvaluationId=11739" TargetMode="External"/><Relationship Id="rId1" Type="http://schemas.openxmlformats.org/officeDocument/2006/relationships/hyperlink" Target="https://undocs.org/UNW/2021/6" TargetMode="External"/><Relationship Id="rId6" Type="http://schemas.openxmlformats.org/officeDocument/2006/relationships/hyperlink" Target="https://data.worldbank.org/indicator/SI.POV.GINI?locations=GE" TargetMode="External"/><Relationship Id="rId11" Type="http://schemas.openxmlformats.org/officeDocument/2006/relationships/hyperlink" Target="https://gate.unwomen.org/Evaluation/Details?evaluationId=11476" TargetMode="External"/><Relationship Id="rId5" Type="http://schemas.openxmlformats.org/officeDocument/2006/relationships/hyperlink" Target="https://dashboards.sdgindex.org/rankings" TargetMode="External"/><Relationship Id="rId15" Type="http://schemas.openxmlformats.org/officeDocument/2006/relationships/hyperlink" Target="https://gate.unwomen.org/Evaluation/Details?evaluationId=11600" TargetMode="External"/><Relationship Id="rId10" Type="http://schemas.openxmlformats.org/officeDocument/2006/relationships/hyperlink" Target="https://georgia.unwomen.org/sites/default/files/2024-04/cgep_eng_web_1.pdf" TargetMode="External"/><Relationship Id="rId4" Type="http://schemas.openxmlformats.org/officeDocument/2006/relationships/hyperlink" Target="https://www.consilium.europa.eu/en/press/press-releases/2022/06/23/european-council-conclusions-on-ukraine-the-membership-applications-of-ukraine-the-republic-of-moldova-and-georgia-western-balkans-and-external-relations-23-june-2022/" TargetMode="External"/><Relationship Id="rId9" Type="http://schemas.openxmlformats.org/officeDocument/2006/relationships/hyperlink" Target="https://www.unece.org/fileadmin/DAM/Gender/Beijing_20/Georgia.pdf" TargetMode="External"/><Relationship Id="rId14" Type="http://schemas.openxmlformats.org/officeDocument/2006/relationships/hyperlink" Target="https://gate.unwomen.org/Evaluation/Details?evaluationId=1152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356BEBC12C7B47BDED6EA3FC0C2CCA" ma:contentTypeVersion="13" ma:contentTypeDescription="Create a new document." ma:contentTypeScope="" ma:versionID="c1b340441f366c5ffc62d2edcdb1a5a3">
  <xsd:schema xmlns:xsd="http://www.w3.org/2001/XMLSchema" xmlns:xs="http://www.w3.org/2001/XMLSchema" xmlns:p="http://schemas.microsoft.com/office/2006/metadata/properties" xmlns:ns2="02760e0d-a93f-43eb-8b0f-5ad7e450f797" xmlns:ns3="baebb7ee-2ec0-4cc9-942c-fd04cc55e912" targetNamespace="http://schemas.microsoft.com/office/2006/metadata/properties" ma:root="true" ma:fieldsID="f2394ee40b548b01af5a1e2183e4a5e6" ns2:_="" ns3:_="">
    <xsd:import namespace="02760e0d-a93f-43eb-8b0f-5ad7e450f797"/>
    <xsd:import namespace="baebb7ee-2ec0-4cc9-942c-fd04cc55e91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760e0d-a93f-43eb-8b0f-5ad7e450f7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ebb7ee-2ec0-4cc9-942c-fd04cc55e91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67D917-B131-466F-8508-5BF7EF4BCA0E}">
  <ds:schemaRefs>
    <ds:schemaRef ds:uri="http://schemas.microsoft.com/sharepoint/v3/contenttype/forms"/>
  </ds:schemaRefs>
</ds:datastoreItem>
</file>

<file path=customXml/itemProps2.xml><?xml version="1.0" encoding="utf-8"?>
<ds:datastoreItem xmlns:ds="http://schemas.openxmlformats.org/officeDocument/2006/customXml" ds:itemID="{4CB0718B-E9B4-4A97-A337-E29BA3F174DA}">
  <ds:schemaRefs>
    <ds:schemaRef ds:uri="http://schemas.openxmlformats.org/officeDocument/2006/bibliography"/>
  </ds:schemaRefs>
</ds:datastoreItem>
</file>

<file path=customXml/itemProps3.xml><?xml version="1.0" encoding="utf-8"?>
<ds:datastoreItem xmlns:ds="http://schemas.openxmlformats.org/officeDocument/2006/customXml" ds:itemID="{8ABC2C6D-6F08-4F86-BDBD-FCDDF51162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25620A-3853-494F-9883-C588EC0899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760e0d-a93f-43eb-8b0f-5ad7e450f797"/>
    <ds:schemaRef ds:uri="baebb7ee-2ec0-4cc9-942c-fd04cc55e9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22</Pages>
  <Words>8528</Words>
  <Characters>48614</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Munteanu</dc:creator>
  <cp:keywords/>
  <dc:description/>
  <cp:lastModifiedBy>Nino Gachechiladze</cp:lastModifiedBy>
  <cp:revision>40</cp:revision>
  <dcterms:created xsi:type="dcterms:W3CDTF">2025-04-28T06:17:00Z</dcterms:created>
  <dcterms:modified xsi:type="dcterms:W3CDTF">2025-04-30T07:36:00Z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0x01010097356BEBC12C7B47BDED6EA3FC0C2CCA</vt:lpwstr>
  </property>
</Properties>
</file>