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C55DC" w14:textId="1D292E6C" w:rsidR="00A1275D" w:rsidRPr="00A14D84" w:rsidRDefault="00357093" w:rsidP="00A1275D">
      <w:pPr>
        <w:rPr>
          <w:lang w:val="en-GB"/>
        </w:rPr>
      </w:pPr>
      <w:bookmarkStart w:id="0" w:name="_Toc536189491"/>
      <w:r w:rsidRPr="3440B6E7">
        <w:rPr>
          <w:lang w:val="en-GB"/>
        </w:rPr>
        <w:t>REVIEW</w:t>
      </w:r>
      <w:r w:rsidR="00A1275D" w:rsidRPr="3440B6E7">
        <w:rPr>
          <w:lang w:val="en-GB"/>
        </w:rPr>
        <w:t xml:space="preserve"> REPORT </w:t>
      </w:r>
      <w:r w:rsidR="003346F4" w:rsidRPr="3440B6E7">
        <w:rPr>
          <w:lang w:val="en-GB"/>
        </w:rPr>
        <w:t>APPENDICES</w:t>
      </w:r>
      <w:r w:rsidR="0059693D" w:rsidRPr="3440B6E7">
        <w:rPr>
          <w:lang w:val="en-GB"/>
        </w:rPr>
        <w:t>: CASE STUDIES</w:t>
      </w:r>
    </w:p>
    <w:p w14:paraId="7F769B88" w14:textId="77777777" w:rsidR="00A1275D" w:rsidRPr="00A14D84" w:rsidRDefault="00A1275D" w:rsidP="00A1275D">
      <w:pPr>
        <w:rPr>
          <w:rFonts w:cstheme="minorHAnsi"/>
          <w:b/>
          <w:bCs/>
          <w:color w:val="0070C0"/>
          <w:sz w:val="36"/>
          <w:szCs w:val="36"/>
          <w:lang w:val="en-GB"/>
        </w:rPr>
      </w:pPr>
    </w:p>
    <w:p w14:paraId="04399C9B" w14:textId="77777777" w:rsidR="00A1275D" w:rsidRPr="00A14D84" w:rsidRDefault="00A1275D" w:rsidP="00A1275D">
      <w:pPr>
        <w:jc w:val="center"/>
        <w:rPr>
          <w:rFonts w:cstheme="minorHAnsi"/>
          <w:b/>
          <w:bCs/>
          <w:sz w:val="22"/>
          <w:szCs w:val="22"/>
          <w:lang w:val="en-GB"/>
        </w:rPr>
      </w:pPr>
    </w:p>
    <w:p w14:paraId="1B3032E6" w14:textId="77777777" w:rsidR="000665E4" w:rsidRPr="00A14D84" w:rsidRDefault="000665E4" w:rsidP="000665E4">
      <w:pPr>
        <w:rPr>
          <w:rFonts w:cstheme="minorHAnsi"/>
          <w:color w:val="0070C0"/>
          <w:sz w:val="36"/>
          <w:szCs w:val="36"/>
          <w:lang w:val="en-GB"/>
        </w:rPr>
      </w:pPr>
    </w:p>
    <w:p w14:paraId="3B25399C" w14:textId="77777777" w:rsidR="000665E4" w:rsidRPr="00A14D84" w:rsidRDefault="000665E4" w:rsidP="000665E4">
      <w:pPr>
        <w:rPr>
          <w:rFonts w:cstheme="minorHAnsi"/>
          <w:color w:val="0070C0"/>
          <w:sz w:val="36"/>
          <w:szCs w:val="36"/>
          <w:lang w:val="en-GB"/>
        </w:rPr>
      </w:pPr>
    </w:p>
    <w:p w14:paraId="4720A9B2" w14:textId="77777777" w:rsidR="000665E4" w:rsidRPr="00A14D84" w:rsidRDefault="000665E4" w:rsidP="000665E4">
      <w:pPr>
        <w:rPr>
          <w:rFonts w:cstheme="minorHAnsi"/>
          <w:color w:val="0070C0"/>
          <w:sz w:val="36"/>
          <w:szCs w:val="36"/>
          <w:lang w:val="en-GB"/>
        </w:rPr>
      </w:pPr>
    </w:p>
    <w:p w14:paraId="65366999" w14:textId="77777777" w:rsidR="000665E4" w:rsidRPr="00A14D84" w:rsidRDefault="000665E4" w:rsidP="000665E4">
      <w:pPr>
        <w:rPr>
          <w:rFonts w:cstheme="minorHAnsi"/>
          <w:color w:val="0070C0"/>
          <w:sz w:val="36"/>
          <w:szCs w:val="36"/>
          <w:lang w:val="en-GB"/>
        </w:rPr>
      </w:pPr>
    </w:p>
    <w:p w14:paraId="456748EB" w14:textId="77777777" w:rsidR="000665E4" w:rsidRPr="00A14D84" w:rsidRDefault="000665E4" w:rsidP="000665E4">
      <w:pPr>
        <w:rPr>
          <w:rFonts w:cstheme="minorHAnsi"/>
          <w:color w:val="0070C0"/>
          <w:sz w:val="36"/>
          <w:szCs w:val="36"/>
          <w:lang w:val="en-GB"/>
        </w:rPr>
      </w:pPr>
    </w:p>
    <w:p w14:paraId="1D652764" w14:textId="4D7D6E76" w:rsidR="000665E4" w:rsidRPr="00A14D84" w:rsidRDefault="000665E4" w:rsidP="000665E4">
      <w:pPr>
        <w:rPr>
          <w:rFonts w:cstheme="minorHAnsi"/>
          <w:color w:val="0070C0"/>
          <w:sz w:val="36"/>
          <w:szCs w:val="36"/>
          <w:lang w:val="en-GB"/>
        </w:rPr>
      </w:pPr>
      <w:r w:rsidRPr="00A14D84">
        <w:rPr>
          <w:rFonts w:cstheme="minorHAnsi"/>
          <w:color w:val="0070C0"/>
          <w:sz w:val="36"/>
          <w:szCs w:val="36"/>
          <w:lang w:val="en-GB"/>
        </w:rPr>
        <w:t xml:space="preserve">UN Women </w:t>
      </w:r>
      <w:r w:rsidR="00357093">
        <w:rPr>
          <w:rFonts w:cstheme="minorHAnsi"/>
          <w:color w:val="0070C0"/>
          <w:sz w:val="36"/>
          <w:szCs w:val="36"/>
          <w:lang w:val="en-GB"/>
        </w:rPr>
        <w:t>Georgia Country</w:t>
      </w:r>
      <w:r w:rsidRPr="00A14D84">
        <w:rPr>
          <w:rFonts w:cstheme="minorHAnsi"/>
          <w:color w:val="0070C0"/>
          <w:sz w:val="36"/>
          <w:szCs w:val="36"/>
          <w:lang w:val="en-GB"/>
        </w:rPr>
        <w:t xml:space="preserve"> Office </w:t>
      </w:r>
    </w:p>
    <w:p w14:paraId="3139A4E0" w14:textId="3F477D0C" w:rsidR="00A1275D" w:rsidRPr="00A14D84" w:rsidRDefault="000665E4" w:rsidP="000665E4">
      <w:pPr>
        <w:rPr>
          <w:rFonts w:cstheme="minorHAnsi"/>
          <w:color w:val="0070C0"/>
          <w:sz w:val="36"/>
          <w:szCs w:val="36"/>
          <w:lang w:val="en-GB"/>
        </w:rPr>
      </w:pPr>
      <w:r w:rsidRPr="00A14D84">
        <w:rPr>
          <w:rFonts w:cstheme="minorHAnsi"/>
          <w:color w:val="0070C0"/>
          <w:sz w:val="36"/>
          <w:szCs w:val="36"/>
          <w:lang w:val="en-GB"/>
        </w:rPr>
        <w:t xml:space="preserve">Strategic Note </w:t>
      </w:r>
      <w:r w:rsidR="00357093">
        <w:rPr>
          <w:rFonts w:cstheme="minorHAnsi"/>
          <w:color w:val="0070C0"/>
          <w:sz w:val="36"/>
          <w:szCs w:val="36"/>
          <w:lang w:val="en-GB"/>
        </w:rPr>
        <w:t>Review</w:t>
      </w:r>
      <w:r w:rsidRPr="00A14D84">
        <w:rPr>
          <w:rFonts w:cstheme="minorHAnsi"/>
          <w:color w:val="0070C0"/>
          <w:sz w:val="36"/>
          <w:szCs w:val="36"/>
          <w:lang w:val="en-GB"/>
        </w:rPr>
        <w:t xml:space="preserve"> </w:t>
      </w:r>
      <w:r w:rsidR="00A1275D" w:rsidRPr="00A14D84">
        <w:rPr>
          <w:rFonts w:cstheme="minorHAnsi"/>
          <w:color w:val="0070C0"/>
          <w:sz w:val="36"/>
          <w:szCs w:val="36"/>
          <w:lang w:val="en-GB"/>
        </w:rPr>
        <w:t>(202</w:t>
      </w:r>
      <w:r w:rsidR="00357093">
        <w:rPr>
          <w:rFonts w:cstheme="minorHAnsi"/>
          <w:color w:val="0070C0"/>
          <w:sz w:val="36"/>
          <w:szCs w:val="36"/>
          <w:lang w:val="en-GB"/>
        </w:rPr>
        <w:t>1</w:t>
      </w:r>
      <w:r w:rsidR="00A1275D" w:rsidRPr="00A14D84">
        <w:rPr>
          <w:rFonts w:cstheme="minorHAnsi"/>
          <w:color w:val="0070C0"/>
          <w:sz w:val="36"/>
          <w:szCs w:val="36"/>
          <w:lang w:val="en-GB"/>
        </w:rPr>
        <w:t>-202</w:t>
      </w:r>
      <w:r w:rsidRPr="00A14D84">
        <w:rPr>
          <w:rFonts w:cstheme="minorHAnsi"/>
          <w:color w:val="0070C0"/>
          <w:sz w:val="36"/>
          <w:szCs w:val="36"/>
          <w:lang w:val="en-GB"/>
        </w:rPr>
        <w:t>5</w:t>
      </w:r>
      <w:r w:rsidR="00A1275D" w:rsidRPr="00A14D84">
        <w:rPr>
          <w:rFonts w:cstheme="minorHAnsi"/>
          <w:color w:val="0070C0"/>
          <w:sz w:val="36"/>
          <w:szCs w:val="36"/>
          <w:lang w:val="en-GB"/>
        </w:rPr>
        <w:t>)</w:t>
      </w:r>
    </w:p>
    <w:p w14:paraId="32B08C4C" w14:textId="77777777" w:rsidR="000665E4" w:rsidRPr="00A14D84" w:rsidRDefault="000665E4" w:rsidP="000665E4">
      <w:pPr>
        <w:rPr>
          <w:rFonts w:cstheme="minorHAnsi"/>
          <w:color w:val="0070C0"/>
          <w:sz w:val="36"/>
          <w:szCs w:val="36"/>
          <w:lang w:val="en-GB"/>
        </w:rPr>
      </w:pPr>
    </w:p>
    <w:p w14:paraId="20BB2791" w14:textId="77777777" w:rsidR="000665E4" w:rsidRPr="00A14D84" w:rsidRDefault="000665E4" w:rsidP="000665E4">
      <w:pPr>
        <w:rPr>
          <w:rFonts w:cstheme="minorHAnsi"/>
          <w:color w:val="0070C0"/>
          <w:sz w:val="36"/>
          <w:szCs w:val="36"/>
          <w:lang w:val="en-GB"/>
        </w:rPr>
      </w:pPr>
    </w:p>
    <w:p w14:paraId="0F59A8A8" w14:textId="77777777" w:rsidR="000665E4" w:rsidRPr="00A14D84" w:rsidRDefault="000665E4" w:rsidP="000665E4">
      <w:pPr>
        <w:rPr>
          <w:rFonts w:cstheme="minorHAnsi"/>
          <w:color w:val="0070C0"/>
          <w:sz w:val="36"/>
          <w:szCs w:val="36"/>
          <w:lang w:val="en-GB"/>
        </w:rPr>
      </w:pPr>
    </w:p>
    <w:p w14:paraId="2D6FF653" w14:textId="77777777" w:rsidR="000665E4" w:rsidRPr="00A14D84" w:rsidRDefault="000665E4" w:rsidP="000665E4">
      <w:pPr>
        <w:rPr>
          <w:rFonts w:cstheme="minorHAnsi"/>
          <w:color w:val="0070C0"/>
          <w:sz w:val="36"/>
          <w:szCs w:val="36"/>
          <w:lang w:val="en-GB"/>
        </w:rPr>
      </w:pPr>
    </w:p>
    <w:p w14:paraId="0EFBC3C8" w14:textId="77777777" w:rsidR="000665E4" w:rsidRPr="00A14D84" w:rsidRDefault="000665E4" w:rsidP="000665E4">
      <w:pPr>
        <w:rPr>
          <w:rFonts w:cstheme="minorHAnsi"/>
          <w:color w:val="0070C0"/>
          <w:sz w:val="36"/>
          <w:szCs w:val="36"/>
          <w:lang w:val="en-GB"/>
        </w:rPr>
      </w:pPr>
    </w:p>
    <w:p w14:paraId="71D11D96" w14:textId="77777777" w:rsidR="000665E4" w:rsidRPr="00A14D84" w:rsidRDefault="000665E4" w:rsidP="000665E4">
      <w:pPr>
        <w:rPr>
          <w:rFonts w:cstheme="minorHAnsi"/>
          <w:color w:val="0070C0"/>
          <w:sz w:val="36"/>
          <w:szCs w:val="36"/>
          <w:lang w:val="en-GB"/>
        </w:rPr>
      </w:pPr>
    </w:p>
    <w:p w14:paraId="0B76F28E" w14:textId="77777777" w:rsidR="00A1275D" w:rsidRPr="00A14D84" w:rsidRDefault="00A1275D" w:rsidP="00A1275D">
      <w:pPr>
        <w:rPr>
          <w:rFonts w:cstheme="minorHAnsi"/>
          <w:color w:val="0070C0"/>
          <w:lang w:val="en-GB"/>
        </w:rPr>
      </w:pPr>
    </w:p>
    <w:p w14:paraId="6D43E882" w14:textId="77777777" w:rsidR="00A1275D" w:rsidRPr="00A14D84" w:rsidRDefault="00A1275D" w:rsidP="00A1275D">
      <w:pPr>
        <w:rPr>
          <w:rFonts w:cstheme="minorHAnsi"/>
          <w:b/>
          <w:bCs/>
          <w:lang w:val="en-GB"/>
        </w:rPr>
      </w:pPr>
      <w:r w:rsidRPr="00A14D84">
        <w:rPr>
          <w:rFonts w:cstheme="minorHAnsi"/>
          <w:noProof/>
        </w:rPr>
        <w:drawing>
          <wp:inline distT="0" distB="0" distL="0" distR="0" wp14:anchorId="1CF0DC6D" wp14:editId="2B51C962">
            <wp:extent cx="2293620" cy="1348740"/>
            <wp:effectExtent l="0" t="0" r="0" b="3810"/>
            <wp:docPr id="1" name="Picture 1" descr="A close-up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map&#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293620" cy="1348740"/>
                    </a:xfrm>
                    <a:prstGeom prst="rect">
                      <a:avLst/>
                    </a:prstGeom>
                  </pic:spPr>
                </pic:pic>
              </a:graphicData>
            </a:graphic>
          </wp:inline>
        </w:drawing>
      </w:r>
    </w:p>
    <w:p w14:paraId="613BA289"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47D73D68"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275B9E3E"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00D273BD"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24AECA84"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609BEDEA" w14:textId="77777777" w:rsidR="00A1275D" w:rsidRPr="00A14D84" w:rsidRDefault="00A1275D" w:rsidP="00A1275D">
      <w:pPr>
        <w:pStyle w:val="00UNWOMENTITLEPAGE"/>
        <w:spacing w:line="240" w:lineRule="auto"/>
        <w:rPr>
          <w:rFonts w:asciiTheme="minorHAnsi" w:hAnsiTheme="minorHAnsi" w:cstheme="minorHAnsi"/>
          <w:color w:val="3B3838" w:themeColor="background2" w:themeShade="40"/>
          <w:lang w:val="en-GB"/>
        </w:rPr>
      </w:pPr>
    </w:p>
    <w:p w14:paraId="1FC34EDD" w14:textId="77777777" w:rsidR="00A1275D" w:rsidRDefault="00A1275D" w:rsidP="00A1275D">
      <w:pPr>
        <w:pStyle w:val="00UNWOMENTITLEPAGE"/>
        <w:spacing w:line="240" w:lineRule="auto"/>
        <w:rPr>
          <w:rFonts w:asciiTheme="minorHAnsi" w:hAnsiTheme="minorHAnsi" w:cstheme="minorHAnsi"/>
          <w:b w:val="0"/>
          <w:bCs w:val="0"/>
          <w:color w:val="3B3838" w:themeColor="background2" w:themeShade="40"/>
          <w:lang w:val="en-GB"/>
        </w:rPr>
      </w:pPr>
    </w:p>
    <w:p w14:paraId="3A1F27EF" w14:textId="77777777" w:rsidR="00357093" w:rsidRDefault="00357093" w:rsidP="00A1275D">
      <w:pPr>
        <w:pStyle w:val="00UNWOMENTITLEPAGE"/>
        <w:spacing w:line="240" w:lineRule="auto"/>
        <w:rPr>
          <w:rFonts w:asciiTheme="minorHAnsi" w:hAnsiTheme="minorHAnsi" w:cstheme="minorHAnsi"/>
          <w:b w:val="0"/>
          <w:bCs w:val="0"/>
          <w:color w:val="3B3838" w:themeColor="background2" w:themeShade="40"/>
          <w:lang w:val="en-GB"/>
        </w:rPr>
      </w:pPr>
    </w:p>
    <w:p w14:paraId="714DA10C" w14:textId="77777777" w:rsidR="00357093" w:rsidRPr="00A14D84" w:rsidRDefault="00357093" w:rsidP="00A1275D">
      <w:pPr>
        <w:pStyle w:val="00UNWOMENTITLEPAGE"/>
        <w:spacing w:line="240" w:lineRule="auto"/>
        <w:rPr>
          <w:rFonts w:asciiTheme="minorHAnsi" w:hAnsiTheme="minorHAnsi" w:cstheme="minorHAnsi"/>
          <w:b w:val="0"/>
          <w:bCs w:val="0"/>
          <w:color w:val="3B3838" w:themeColor="background2" w:themeShade="40"/>
          <w:lang w:val="en-GB"/>
        </w:rPr>
      </w:pPr>
    </w:p>
    <w:p w14:paraId="72FA5913" w14:textId="3D3A6552" w:rsidR="00475339" w:rsidRPr="00A14D84" w:rsidRDefault="00357093" w:rsidP="00A1275D">
      <w:pPr>
        <w:jc w:val="left"/>
        <w:rPr>
          <w:rFonts w:cstheme="minorHAnsi"/>
        </w:rPr>
      </w:pPr>
      <w:r>
        <w:rPr>
          <w:rFonts w:cstheme="minorHAnsi"/>
          <w:color w:val="3B3838" w:themeColor="background2" w:themeShade="40"/>
          <w:lang w:val="en-GB"/>
        </w:rPr>
        <w:t>December</w:t>
      </w:r>
      <w:r w:rsidR="00A1275D" w:rsidRPr="00A14D84">
        <w:rPr>
          <w:rFonts w:cstheme="minorHAnsi"/>
          <w:color w:val="3B3838" w:themeColor="background2" w:themeShade="40"/>
          <w:lang w:val="en-GB"/>
        </w:rPr>
        <w:t xml:space="preserve"> 2025</w:t>
      </w:r>
    </w:p>
    <w:sdt>
      <w:sdtPr>
        <w:rPr>
          <w:rFonts w:asciiTheme="minorHAnsi" w:eastAsiaTheme="minorEastAsia" w:hAnsiTheme="minorHAnsi" w:cstheme="minorBidi"/>
          <w:b w:val="0"/>
          <w:color w:val="auto"/>
          <w:sz w:val="24"/>
          <w:szCs w:val="24"/>
        </w:rPr>
        <w:id w:val="686183773"/>
        <w:docPartObj>
          <w:docPartGallery w:val="Table of Contents"/>
          <w:docPartUnique/>
        </w:docPartObj>
      </w:sdtPr>
      <w:sdtEndPr/>
      <w:sdtContent>
        <w:p w14:paraId="0938148F" w14:textId="42460D27" w:rsidR="00475339" w:rsidRPr="00A14D84" w:rsidRDefault="00475339">
          <w:pPr>
            <w:pStyle w:val="TOCHeading"/>
            <w:rPr>
              <w:rFonts w:asciiTheme="minorHAnsi" w:hAnsiTheme="minorHAnsi" w:cstheme="minorHAnsi"/>
            </w:rPr>
          </w:pPr>
          <w:r w:rsidRPr="00A14D84">
            <w:rPr>
              <w:rFonts w:asciiTheme="minorHAnsi" w:hAnsiTheme="minorHAnsi" w:cstheme="minorHAnsi"/>
            </w:rPr>
            <w:t>Contents</w:t>
          </w:r>
        </w:p>
        <w:p w14:paraId="52C039F2" w14:textId="351CB08B" w:rsidR="006A4998" w:rsidRDefault="00475339">
          <w:pPr>
            <w:pStyle w:val="TOC1"/>
            <w:rPr>
              <w:rFonts w:eastAsiaTheme="minorEastAsia"/>
              <w:noProof/>
              <w:kern w:val="2"/>
              <w:lang w:val="en-GB" w:eastAsia="en-GB"/>
              <w14:ligatures w14:val="standardContextual"/>
            </w:rPr>
          </w:pPr>
          <w:r w:rsidRPr="00A14D84">
            <w:rPr>
              <w:rFonts w:cstheme="minorHAnsi"/>
            </w:rPr>
            <w:fldChar w:fldCharType="begin"/>
          </w:r>
          <w:r w:rsidRPr="00A14D84">
            <w:rPr>
              <w:rFonts w:cstheme="minorHAnsi"/>
            </w:rPr>
            <w:instrText xml:space="preserve"> TOC \o "1-3" \h \z \u </w:instrText>
          </w:r>
          <w:r w:rsidRPr="00A14D84">
            <w:rPr>
              <w:rFonts w:cstheme="minorHAnsi"/>
            </w:rPr>
            <w:fldChar w:fldCharType="separate"/>
          </w:r>
          <w:hyperlink w:anchor="_Toc221854529" w:history="1">
            <w:r w:rsidR="006A4998" w:rsidRPr="008356D9">
              <w:rPr>
                <w:rStyle w:val="Hyperlink"/>
                <w:rFonts w:cstheme="minorHAnsi"/>
                <w:noProof/>
              </w:rPr>
              <w:t>Appendix 1: Case Study on UN Women Georgia Communications</w:t>
            </w:r>
            <w:r w:rsidR="006A4998">
              <w:rPr>
                <w:noProof/>
                <w:webHidden/>
              </w:rPr>
              <w:tab/>
            </w:r>
            <w:r w:rsidR="006A4998">
              <w:rPr>
                <w:noProof/>
                <w:webHidden/>
              </w:rPr>
              <w:fldChar w:fldCharType="begin"/>
            </w:r>
            <w:r w:rsidR="006A4998">
              <w:rPr>
                <w:noProof/>
                <w:webHidden/>
              </w:rPr>
              <w:instrText xml:space="preserve"> PAGEREF _Toc221854529 \h </w:instrText>
            </w:r>
            <w:r w:rsidR="006A4998">
              <w:rPr>
                <w:noProof/>
                <w:webHidden/>
              </w:rPr>
            </w:r>
            <w:r w:rsidR="006A4998">
              <w:rPr>
                <w:noProof/>
                <w:webHidden/>
              </w:rPr>
              <w:fldChar w:fldCharType="separate"/>
            </w:r>
            <w:r w:rsidR="006A4998">
              <w:rPr>
                <w:noProof/>
                <w:webHidden/>
              </w:rPr>
              <w:t>3</w:t>
            </w:r>
            <w:r w:rsidR="006A4998">
              <w:rPr>
                <w:noProof/>
                <w:webHidden/>
              </w:rPr>
              <w:fldChar w:fldCharType="end"/>
            </w:r>
          </w:hyperlink>
        </w:p>
        <w:p w14:paraId="337BE722" w14:textId="258F32B6" w:rsidR="006A4998" w:rsidRDefault="006A4998">
          <w:pPr>
            <w:pStyle w:val="TOC1"/>
            <w:rPr>
              <w:rFonts w:eastAsiaTheme="minorEastAsia"/>
              <w:noProof/>
              <w:kern w:val="2"/>
              <w:lang w:val="en-GB" w:eastAsia="en-GB"/>
              <w14:ligatures w14:val="standardContextual"/>
            </w:rPr>
          </w:pPr>
          <w:hyperlink w:anchor="_Toc221854530" w:history="1">
            <w:r w:rsidRPr="008356D9">
              <w:rPr>
                <w:rStyle w:val="Hyperlink"/>
                <w:rFonts w:cstheme="minorHAnsi"/>
                <w:noProof/>
                <w:lang w:val="en-GB"/>
              </w:rPr>
              <w:t>Appendix 2: Case Study on UN Women Georgia Country Office New Monitoring System</w:t>
            </w:r>
            <w:r>
              <w:rPr>
                <w:noProof/>
                <w:webHidden/>
              </w:rPr>
              <w:tab/>
            </w:r>
            <w:r>
              <w:rPr>
                <w:noProof/>
                <w:webHidden/>
              </w:rPr>
              <w:fldChar w:fldCharType="begin"/>
            </w:r>
            <w:r>
              <w:rPr>
                <w:noProof/>
                <w:webHidden/>
              </w:rPr>
              <w:instrText xml:space="preserve"> PAGEREF _Toc221854530 \h </w:instrText>
            </w:r>
            <w:r>
              <w:rPr>
                <w:noProof/>
                <w:webHidden/>
              </w:rPr>
            </w:r>
            <w:r>
              <w:rPr>
                <w:noProof/>
                <w:webHidden/>
              </w:rPr>
              <w:fldChar w:fldCharType="separate"/>
            </w:r>
            <w:r>
              <w:rPr>
                <w:noProof/>
                <w:webHidden/>
              </w:rPr>
              <w:t>11</w:t>
            </w:r>
            <w:r>
              <w:rPr>
                <w:noProof/>
                <w:webHidden/>
              </w:rPr>
              <w:fldChar w:fldCharType="end"/>
            </w:r>
          </w:hyperlink>
        </w:p>
        <w:p w14:paraId="47795FBB" w14:textId="62FD3F03" w:rsidR="00475339" w:rsidRPr="00A14D84" w:rsidRDefault="00475339">
          <w:pPr>
            <w:rPr>
              <w:rFonts w:cstheme="minorHAnsi"/>
            </w:rPr>
          </w:pPr>
          <w:r w:rsidRPr="00A14D84">
            <w:rPr>
              <w:rFonts w:cstheme="minorHAnsi"/>
              <w:b/>
              <w:bCs/>
              <w:noProof/>
            </w:rPr>
            <w:fldChar w:fldCharType="end"/>
          </w:r>
        </w:p>
      </w:sdtContent>
    </w:sdt>
    <w:p w14:paraId="1A130D19" w14:textId="6ABD15CD" w:rsidR="005D1616" w:rsidRPr="00A14D84" w:rsidRDefault="005D1616" w:rsidP="00A1275D">
      <w:pPr>
        <w:jc w:val="left"/>
        <w:rPr>
          <w:rFonts w:cstheme="minorHAnsi"/>
        </w:rPr>
      </w:pPr>
    </w:p>
    <w:p w14:paraId="625B77B9" w14:textId="77777777" w:rsidR="005D1616" w:rsidRPr="00A14D84" w:rsidRDefault="005D1616" w:rsidP="005D1616">
      <w:pPr>
        <w:rPr>
          <w:rFonts w:cstheme="minorHAnsi"/>
        </w:rPr>
      </w:pPr>
    </w:p>
    <w:p w14:paraId="628088CD" w14:textId="77777777" w:rsidR="00475339" w:rsidRPr="00A14D84" w:rsidRDefault="00475339" w:rsidP="005D1616">
      <w:pPr>
        <w:rPr>
          <w:rFonts w:cstheme="minorHAnsi"/>
        </w:rPr>
      </w:pPr>
    </w:p>
    <w:p w14:paraId="369ACEBD" w14:textId="77777777" w:rsidR="00475339" w:rsidRPr="00A14D84" w:rsidRDefault="00475339" w:rsidP="005D1616">
      <w:pPr>
        <w:rPr>
          <w:rFonts w:cstheme="minorHAnsi"/>
        </w:rPr>
      </w:pPr>
    </w:p>
    <w:p w14:paraId="436632AB" w14:textId="77777777" w:rsidR="00475339" w:rsidRPr="00A14D84" w:rsidRDefault="00475339" w:rsidP="005D1616">
      <w:pPr>
        <w:rPr>
          <w:rFonts w:cstheme="minorHAnsi"/>
        </w:rPr>
      </w:pPr>
    </w:p>
    <w:p w14:paraId="21F9F42C" w14:textId="77777777" w:rsidR="00475339" w:rsidRPr="00A14D84" w:rsidRDefault="00475339" w:rsidP="005D1616">
      <w:pPr>
        <w:rPr>
          <w:rFonts w:cstheme="minorHAnsi"/>
        </w:rPr>
      </w:pPr>
    </w:p>
    <w:p w14:paraId="6457EC48" w14:textId="77777777" w:rsidR="00475339" w:rsidRPr="00A14D84" w:rsidRDefault="00475339" w:rsidP="005D1616">
      <w:pPr>
        <w:rPr>
          <w:rFonts w:cstheme="minorHAnsi"/>
        </w:rPr>
      </w:pPr>
    </w:p>
    <w:p w14:paraId="403F5D0C" w14:textId="77777777" w:rsidR="00475339" w:rsidRPr="00A14D84" w:rsidRDefault="00475339" w:rsidP="005D1616">
      <w:pPr>
        <w:rPr>
          <w:rFonts w:cstheme="minorHAnsi"/>
        </w:rPr>
      </w:pPr>
    </w:p>
    <w:p w14:paraId="1E929CA9" w14:textId="77777777" w:rsidR="00475339" w:rsidRPr="00A14D84" w:rsidRDefault="00475339" w:rsidP="005D1616">
      <w:pPr>
        <w:rPr>
          <w:rFonts w:cstheme="minorHAnsi"/>
        </w:rPr>
      </w:pPr>
    </w:p>
    <w:p w14:paraId="7D6CE753" w14:textId="77777777" w:rsidR="00475339" w:rsidRPr="00A14D84" w:rsidRDefault="00475339" w:rsidP="005D1616">
      <w:pPr>
        <w:rPr>
          <w:rFonts w:cstheme="minorHAnsi"/>
        </w:rPr>
      </w:pPr>
    </w:p>
    <w:p w14:paraId="00C2F05C" w14:textId="77777777" w:rsidR="00475339" w:rsidRPr="00A14D84" w:rsidRDefault="00475339" w:rsidP="005D1616">
      <w:pPr>
        <w:rPr>
          <w:rFonts w:cstheme="minorHAnsi"/>
        </w:rPr>
      </w:pPr>
    </w:p>
    <w:p w14:paraId="48CAE34D" w14:textId="77777777" w:rsidR="00475339" w:rsidRPr="00A14D84" w:rsidRDefault="00475339" w:rsidP="005D1616">
      <w:pPr>
        <w:rPr>
          <w:rFonts w:cstheme="minorHAnsi"/>
        </w:rPr>
      </w:pPr>
    </w:p>
    <w:p w14:paraId="118E8A94" w14:textId="77777777" w:rsidR="00475339" w:rsidRPr="00A14D84" w:rsidRDefault="00475339" w:rsidP="005D1616">
      <w:pPr>
        <w:rPr>
          <w:rFonts w:cstheme="minorHAnsi"/>
        </w:rPr>
      </w:pPr>
    </w:p>
    <w:p w14:paraId="0ACBBA70" w14:textId="77777777" w:rsidR="00475339" w:rsidRPr="00A14D84" w:rsidRDefault="00475339" w:rsidP="005D1616">
      <w:pPr>
        <w:rPr>
          <w:rFonts w:cstheme="minorHAnsi"/>
        </w:rPr>
      </w:pPr>
    </w:p>
    <w:p w14:paraId="44F68941" w14:textId="77777777" w:rsidR="00475339" w:rsidRPr="00A14D84" w:rsidRDefault="00475339" w:rsidP="005D1616">
      <w:pPr>
        <w:rPr>
          <w:rFonts w:cstheme="minorHAnsi"/>
        </w:rPr>
      </w:pPr>
    </w:p>
    <w:p w14:paraId="336BBF6D" w14:textId="77777777" w:rsidR="00475339" w:rsidRPr="00A14D84" w:rsidRDefault="00475339" w:rsidP="005D1616">
      <w:pPr>
        <w:rPr>
          <w:rFonts w:cstheme="minorHAnsi"/>
        </w:rPr>
      </w:pPr>
    </w:p>
    <w:p w14:paraId="68671048" w14:textId="77777777" w:rsidR="00475339" w:rsidRPr="00A14D84" w:rsidRDefault="00475339" w:rsidP="005D1616">
      <w:pPr>
        <w:rPr>
          <w:rFonts w:cstheme="minorHAnsi"/>
        </w:rPr>
      </w:pPr>
    </w:p>
    <w:p w14:paraId="721D1204" w14:textId="77777777" w:rsidR="00475339" w:rsidRPr="00A14D84" w:rsidRDefault="00475339" w:rsidP="005D1616">
      <w:pPr>
        <w:rPr>
          <w:rFonts w:cstheme="minorHAnsi"/>
        </w:rPr>
      </w:pPr>
    </w:p>
    <w:p w14:paraId="5878803B" w14:textId="77777777" w:rsidR="00475339" w:rsidRPr="00A14D84" w:rsidRDefault="00475339" w:rsidP="005D1616">
      <w:pPr>
        <w:rPr>
          <w:rFonts w:cstheme="minorHAnsi"/>
        </w:rPr>
      </w:pPr>
    </w:p>
    <w:p w14:paraId="45ED61BC" w14:textId="77777777" w:rsidR="00475339" w:rsidRPr="00A14D84" w:rsidRDefault="00475339" w:rsidP="005D1616">
      <w:pPr>
        <w:rPr>
          <w:rFonts w:cstheme="minorHAnsi"/>
        </w:rPr>
      </w:pPr>
    </w:p>
    <w:p w14:paraId="7B8AE9FC" w14:textId="77777777" w:rsidR="00475339" w:rsidRPr="00A14D84" w:rsidRDefault="00475339" w:rsidP="005D1616">
      <w:pPr>
        <w:rPr>
          <w:rFonts w:cstheme="minorHAnsi"/>
        </w:rPr>
      </w:pPr>
    </w:p>
    <w:p w14:paraId="0AABC40F" w14:textId="77777777" w:rsidR="00475339" w:rsidRPr="00A14D84" w:rsidRDefault="00475339" w:rsidP="005D1616">
      <w:pPr>
        <w:rPr>
          <w:rFonts w:cstheme="minorHAnsi"/>
        </w:rPr>
      </w:pPr>
    </w:p>
    <w:p w14:paraId="2DA3B7C6" w14:textId="77777777" w:rsidR="00475339" w:rsidRPr="00A14D84" w:rsidRDefault="00475339" w:rsidP="005D1616">
      <w:pPr>
        <w:rPr>
          <w:rFonts w:cstheme="minorHAnsi"/>
        </w:rPr>
      </w:pPr>
    </w:p>
    <w:p w14:paraId="6C9B4270" w14:textId="77777777" w:rsidR="00475339" w:rsidRPr="00A14D84" w:rsidRDefault="00475339" w:rsidP="005D1616">
      <w:pPr>
        <w:rPr>
          <w:rFonts w:cstheme="minorHAnsi"/>
        </w:rPr>
      </w:pPr>
    </w:p>
    <w:p w14:paraId="5B1B0E5D" w14:textId="77777777" w:rsidR="00475339" w:rsidRPr="00A14D84" w:rsidRDefault="00475339" w:rsidP="005D1616">
      <w:pPr>
        <w:rPr>
          <w:rFonts w:cstheme="minorHAnsi"/>
        </w:rPr>
      </w:pPr>
    </w:p>
    <w:p w14:paraId="1EF4089F" w14:textId="77777777" w:rsidR="003346F4" w:rsidRPr="00A14D84" w:rsidRDefault="003346F4" w:rsidP="005D1616">
      <w:pPr>
        <w:rPr>
          <w:rFonts w:cstheme="minorHAnsi"/>
        </w:rPr>
      </w:pPr>
    </w:p>
    <w:p w14:paraId="3523EC4C" w14:textId="77777777" w:rsidR="003346F4" w:rsidRPr="00A14D84" w:rsidRDefault="003346F4" w:rsidP="005D1616">
      <w:pPr>
        <w:rPr>
          <w:rFonts w:cstheme="minorHAnsi"/>
        </w:rPr>
      </w:pPr>
    </w:p>
    <w:p w14:paraId="0B069C8C" w14:textId="77777777" w:rsidR="003346F4" w:rsidRPr="00A14D84" w:rsidRDefault="003346F4" w:rsidP="005D1616">
      <w:pPr>
        <w:rPr>
          <w:rFonts w:cstheme="minorHAnsi"/>
        </w:rPr>
      </w:pPr>
    </w:p>
    <w:p w14:paraId="33AF129A" w14:textId="77777777" w:rsidR="003346F4" w:rsidRPr="00A14D84" w:rsidRDefault="003346F4" w:rsidP="005D1616">
      <w:pPr>
        <w:rPr>
          <w:rFonts w:cstheme="minorHAnsi"/>
        </w:rPr>
      </w:pPr>
    </w:p>
    <w:p w14:paraId="23A57D6D" w14:textId="77777777" w:rsidR="003346F4" w:rsidRPr="00A14D84" w:rsidRDefault="003346F4" w:rsidP="005D1616">
      <w:pPr>
        <w:rPr>
          <w:rFonts w:cstheme="minorHAnsi"/>
        </w:rPr>
      </w:pPr>
    </w:p>
    <w:p w14:paraId="1D27A38B" w14:textId="77777777" w:rsidR="003346F4" w:rsidRPr="00A14D84" w:rsidRDefault="003346F4" w:rsidP="005D1616">
      <w:pPr>
        <w:rPr>
          <w:rFonts w:cstheme="minorHAnsi"/>
        </w:rPr>
      </w:pPr>
    </w:p>
    <w:p w14:paraId="6E51AD43" w14:textId="77777777" w:rsidR="003346F4" w:rsidRPr="00A14D84" w:rsidRDefault="003346F4" w:rsidP="005D1616">
      <w:pPr>
        <w:rPr>
          <w:rFonts w:cstheme="minorHAnsi"/>
        </w:rPr>
      </w:pPr>
    </w:p>
    <w:p w14:paraId="7A89F269" w14:textId="77777777" w:rsidR="003346F4" w:rsidRPr="00A14D84" w:rsidRDefault="003346F4" w:rsidP="005D1616">
      <w:pPr>
        <w:rPr>
          <w:rFonts w:cstheme="minorHAnsi"/>
        </w:rPr>
      </w:pPr>
    </w:p>
    <w:p w14:paraId="4A9C57BE" w14:textId="77777777" w:rsidR="003346F4" w:rsidRPr="00A14D84" w:rsidRDefault="003346F4" w:rsidP="005D1616">
      <w:pPr>
        <w:rPr>
          <w:rFonts w:cstheme="minorHAnsi"/>
        </w:rPr>
      </w:pPr>
    </w:p>
    <w:p w14:paraId="07BE1ADA" w14:textId="77777777" w:rsidR="003346F4" w:rsidRPr="00A14D84" w:rsidRDefault="003346F4" w:rsidP="005D1616">
      <w:pPr>
        <w:rPr>
          <w:rFonts w:cstheme="minorHAnsi"/>
        </w:rPr>
      </w:pPr>
    </w:p>
    <w:p w14:paraId="21879258" w14:textId="77777777" w:rsidR="003346F4" w:rsidRPr="00A14D84" w:rsidRDefault="003346F4" w:rsidP="005D1616">
      <w:pPr>
        <w:rPr>
          <w:rFonts w:cstheme="minorHAnsi"/>
        </w:rPr>
      </w:pPr>
    </w:p>
    <w:p w14:paraId="7A8FBDBA" w14:textId="10180263" w:rsidR="00E65AC2" w:rsidRPr="00A14D84" w:rsidRDefault="001820A7" w:rsidP="006A4998">
      <w:pPr>
        <w:spacing w:before="120" w:after="120"/>
        <w:rPr>
          <w:rFonts w:eastAsia="Calibri" w:cstheme="minorHAnsi"/>
        </w:rPr>
      </w:pPr>
      <w:proofErr w:type="gramStart"/>
      <w:r w:rsidRPr="00A14D84">
        <w:rPr>
          <w:rFonts w:cstheme="minorHAnsi"/>
          <w:sz w:val="20"/>
          <w:szCs w:val="20"/>
        </w:rPr>
        <w:t>.</w:t>
      </w:r>
      <w:bookmarkStart w:id="1" w:name="_Toc173494944"/>
      <w:bookmarkStart w:id="2" w:name="_Toc221854529"/>
      <w:r w:rsidR="003346F4" w:rsidRPr="00A14D84">
        <w:rPr>
          <w:rFonts w:cstheme="minorHAnsi"/>
        </w:rPr>
        <w:t>Appendix</w:t>
      </w:r>
      <w:proofErr w:type="gramEnd"/>
      <w:r w:rsidR="005D1616" w:rsidRPr="00A14D84">
        <w:rPr>
          <w:rFonts w:cstheme="minorHAnsi"/>
        </w:rPr>
        <w:t xml:space="preserve"> </w:t>
      </w:r>
      <w:r w:rsidR="0008332B" w:rsidRPr="00A14D84">
        <w:rPr>
          <w:rFonts w:cstheme="minorHAnsi"/>
        </w:rPr>
        <w:t>1</w:t>
      </w:r>
      <w:r w:rsidR="005D1616" w:rsidRPr="00A14D84">
        <w:rPr>
          <w:rFonts w:cstheme="minorHAnsi"/>
        </w:rPr>
        <w:t xml:space="preserve">: </w:t>
      </w:r>
      <w:r w:rsidR="003346F4" w:rsidRPr="00A14D84">
        <w:rPr>
          <w:rFonts w:cstheme="minorHAnsi"/>
        </w:rPr>
        <w:t xml:space="preserve">Case Study on </w:t>
      </w:r>
      <w:bookmarkEnd w:id="0"/>
      <w:bookmarkEnd w:id="1"/>
      <w:r w:rsidR="000665E4" w:rsidRPr="00A14D84">
        <w:rPr>
          <w:rFonts w:cstheme="minorHAnsi"/>
        </w:rPr>
        <w:t xml:space="preserve">UN Women </w:t>
      </w:r>
      <w:r w:rsidR="00357093">
        <w:rPr>
          <w:rFonts w:cstheme="minorHAnsi"/>
        </w:rPr>
        <w:t>Georgia Communications</w:t>
      </w:r>
      <w:bookmarkEnd w:id="2"/>
    </w:p>
    <w:p w14:paraId="0B51006F" w14:textId="776E79C9" w:rsidR="00E65AC2" w:rsidRPr="00A14D84" w:rsidRDefault="00E65AC2" w:rsidP="00E65AC2">
      <w:pPr>
        <w:rPr>
          <w:rFonts w:cstheme="minorHAnsi"/>
        </w:rPr>
      </w:pP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24"/>
        <w:gridCol w:w="2325"/>
        <w:gridCol w:w="2325"/>
        <w:gridCol w:w="2326"/>
      </w:tblGrid>
      <w:tr w:rsidR="00067EF5" w:rsidRPr="00A14D84" w14:paraId="45422143" w14:textId="77777777" w:rsidTr="5CD06A59">
        <w:tc>
          <w:tcPr>
            <w:tcW w:w="2337" w:type="dxa"/>
            <w:shd w:val="clear" w:color="auto" w:fill="D9E2F3" w:themeFill="accent1" w:themeFillTint="33"/>
          </w:tcPr>
          <w:p w14:paraId="2F4F4B52" w14:textId="4AFE126E" w:rsidR="003346F4" w:rsidRPr="00A14D84" w:rsidRDefault="003346F4" w:rsidP="00E65AC2">
            <w:pPr>
              <w:rPr>
                <w:rFonts w:cstheme="minorHAnsi"/>
                <w:b/>
                <w:bCs/>
              </w:rPr>
            </w:pPr>
            <w:r w:rsidRPr="00A14D84">
              <w:rPr>
                <w:rFonts w:cstheme="minorHAnsi"/>
                <w:b/>
                <w:bCs/>
              </w:rPr>
              <w:lastRenderedPageBreak/>
              <w:t>Strengths</w:t>
            </w:r>
          </w:p>
        </w:tc>
        <w:tc>
          <w:tcPr>
            <w:tcW w:w="2337" w:type="dxa"/>
            <w:shd w:val="clear" w:color="auto" w:fill="FBE4D5" w:themeFill="accent2" w:themeFillTint="33"/>
          </w:tcPr>
          <w:p w14:paraId="10094542" w14:textId="5B0BECC9" w:rsidR="003346F4" w:rsidRPr="00A14D84" w:rsidRDefault="003346F4" w:rsidP="00E65AC2">
            <w:pPr>
              <w:rPr>
                <w:rFonts w:cstheme="minorHAnsi"/>
                <w:b/>
                <w:bCs/>
              </w:rPr>
            </w:pPr>
            <w:r w:rsidRPr="00A14D84">
              <w:rPr>
                <w:rFonts w:cstheme="minorHAnsi"/>
                <w:b/>
                <w:bCs/>
              </w:rPr>
              <w:t>Weaknesses</w:t>
            </w:r>
          </w:p>
        </w:tc>
        <w:tc>
          <w:tcPr>
            <w:tcW w:w="2338" w:type="dxa"/>
            <w:shd w:val="clear" w:color="auto" w:fill="FFF2CC" w:themeFill="accent4" w:themeFillTint="33"/>
          </w:tcPr>
          <w:p w14:paraId="4EB2BEDB" w14:textId="129D40EF" w:rsidR="003346F4" w:rsidRPr="00A14D84" w:rsidRDefault="003346F4" w:rsidP="00E65AC2">
            <w:pPr>
              <w:rPr>
                <w:rFonts w:cstheme="minorHAnsi"/>
                <w:b/>
                <w:bCs/>
              </w:rPr>
            </w:pPr>
            <w:r w:rsidRPr="00A14D84">
              <w:rPr>
                <w:rFonts w:cstheme="minorHAnsi"/>
                <w:b/>
                <w:bCs/>
              </w:rPr>
              <w:t>Opportunities</w:t>
            </w:r>
          </w:p>
        </w:tc>
        <w:tc>
          <w:tcPr>
            <w:tcW w:w="2338" w:type="dxa"/>
            <w:shd w:val="clear" w:color="auto" w:fill="F7CAAC" w:themeFill="accent2" w:themeFillTint="66"/>
          </w:tcPr>
          <w:p w14:paraId="3A50B525" w14:textId="25BB29EB" w:rsidR="003346F4" w:rsidRPr="00A14D84" w:rsidRDefault="003346F4" w:rsidP="00E65AC2">
            <w:pPr>
              <w:rPr>
                <w:rFonts w:cstheme="minorHAnsi"/>
                <w:b/>
                <w:bCs/>
              </w:rPr>
            </w:pPr>
            <w:r w:rsidRPr="00A14D84">
              <w:rPr>
                <w:rFonts w:cstheme="minorHAnsi"/>
                <w:b/>
                <w:bCs/>
              </w:rPr>
              <w:t>Threats</w:t>
            </w:r>
          </w:p>
        </w:tc>
      </w:tr>
      <w:tr w:rsidR="00067EF5" w:rsidRPr="00A14D84" w14:paraId="69E2C2ED" w14:textId="77777777" w:rsidTr="5CD06A59">
        <w:tc>
          <w:tcPr>
            <w:tcW w:w="2337" w:type="dxa"/>
            <w:shd w:val="clear" w:color="auto" w:fill="D9E2F3" w:themeFill="accent1" w:themeFillTint="33"/>
          </w:tcPr>
          <w:p w14:paraId="4D2FD206" w14:textId="3AF69FD3" w:rsidR="00357093" w:rsidRPr="00357093" w:rsidRDefault="00357093" w:rsidP="00357093">
            <w:pPr>
              <w:pStyle w:val="ListParagraph"/>
              <w:numPr>
                <w:ilvl w:val="0"/>
                <w:numId w:val="3"/>
              </w:numPr>
              <w:ind w:left="140" w:hanging="140"/>
              <w:jc w:val="left"/>
              <w:rPr>
                <w:rFonts w:cstheme="minorHAnsi"/>
                <w:sz w:val="18"/>
                <w:szCs w:val="18"/>
              </w:rPr>
            </w:pPr>
            <w:r w:rsidRPr="00357093">
              <w:rPr>
                <w:rFonts w:cstheme="minorHAnsi"/>
                <w:sz w:val="18"/>
                <w:szCs w:val="18"/>
              </w:rPr>
              <w:t xml:space="preserve">Communications </w:t>
            </w:r>
            <w:r w:rsidR="00067EF5">
              <w:rPr>
                <w:rFonts w:cstheme="minorHAnsi"/>
                <w:sz w:val="18"/>
                <w:szCs w:val="18"/>
              </w:rPr>
              <w:t xml:space="preserve">positioned </w:t>
            </w:r>
            <w:r w:rsidRPr="00357093">
              <w:rPr>
                <w:rFonts w:cstheme="minorHAnsi"/>
                <w:sz w:val="18"/>
                <w:szCs w:val="18"/>
              </w:rPr>
              <w:t xml:space="preserve">as a core strategic </w:t>
            </w:r>
            <w:proofErr w:type="gramStart"/>
            <w:r w:rsidRPr="00357093">
              <w:rPr>
                <w:rFonts w:cstheme="minorHAnsi"/>
                <w:sz w:val="18"/>
                <w:szCs w:val="18"/>
              </w:rPr>
              <w:t xml:space="preserve">function,  </w:t>
            </w:r>
            <w:r w:rsidR="00067EF5">
              <w:rPr>
                <w:rFonts w:cstheme="minorHAnsi"/>
                <w:sz w:val="18"/>
                <w:szCs w:val="18"/>
              </w:rPr>
              <w:t>supporting</w:t>
            </w:r>
            <w:proofErr w:type="gramEnd"/>
            <w:r w:rsidRPr="00357093">
              <w:rPr>
                <w:rFonts w:cstheme="minorHAnsi"/>
                <w:sz w:val="18"/>
                <w:szCs w:val="18"/>
              </w:rPr>
              <w:t xml:space="preserve"> </w:t>
            </w:r>
            <w:r w:rsidR="00067EF5">
              <w:rPr>
                <w:rFonts w:cstheme="minorHAnsi"/>
                <w:sz w:val="18"/>
                <w:szCs w:val="18"/>
              </w:rPr>
              <w:t xml:space="preserve">awareness raising, </w:t>
            </w:r>
            <w:r w:rsidRPr="00357093">
              <w:rPr>
                <w:rFonts w:cstheme="minorHAnsi"/>
                <w:sz w:val="18"/>
                <w:szCs w:val="18"/>
              </w:rPr>
              <w:t>advocacy</w:t>
            </w:r>
            <w:r w:rsidR="00067EF5">
              <w:rPr>
                <w:rFonts w:cstheme="minorHAnsi"/>
                <w:sz w:val="18"/>
                <w:szCs w:val="18"/>
              </w:rPr>
              <w:t xml:space="preserve"> </w:t>
            </w:r>
            <w:r w:rsidRPr="00357093">
              <w:rPr>
                <w:rFonts w:cstheme="minorHAnsi"/>
                <w:sz w:val="18"/>
                <w:szCs w:val="18"/>
              </w:rPr>
              <w:t>and social norms change.</w:t>
            </w:r>
          </w:p>
          <w:p w14:paraId="3E990752" w14:textId="3CC875AB" w:rsidR="00357093" w:rsidRPr="00357093" w:rsidRDefault="00357093" w:rsidP="00357093">
            <w:pPr>
              <w:pStyle w:val="ListParagraph"/>
              <w:numPr>
                <w:ilvl w:val="0"/>
                <w:numId w:val="3"/>
              </w:numPr>
              <w:ind w:left="140" w:hanging="140"/>
              <w:jc w:val="left"/>
              <w:rPr>
                <w:rFonts w:cstheme="minorHAnsi"/>
                <w:sz w:val="18"/>
                <w:szCs w:val="18"/>
              </w:rPr>
            </w:pPr>
            <w:r w:rsidRPr="00357093">
              <w:rPr>
                <w:rFonts w:cstheme="minorHAnsi"/>
                <w:sz w:val="18"/>
                <w:szCs w:val="18"/>
              </w:rPr>
              <w:t>Strong internal coordination and planning mechanisms.</w:t>
            </w:r>
          </w:p>
          <w:p w14:paraId="0FBAB826" w14:textId="0DB602A9" w:rsidR="00357093" w:rsidRPr="00357093" w:rsidRDefault="00067EF5" w:rsidP="00357093">
            <w:pPr>
              <w:pStyle w:val="ListParagraph"/>
              <w:numPr>
                <w:ilvl w:val="0"/>
                <w:numId w:val="3"/>
              </w:numPr>
              <w:ind w:left="140" w:hanging="140"/>
              <w:jc w:val="left"/>
              <w:rPr>
                <w:rFonts w:cstheme="minorHAnsi"/>
                <w:sz w:val="18"/>
                <w:szCs w:val="18"/>
              </w:rPr>
            </w:pPr>
            <w:r>
              <w:rPr>
                <w:rFonts w:cstheme="minorHAnsi"/>
                <w:sz w:val="18"/>
                <w:szCs w:val="18"/>
              </w:rPr>
              <w:t>Ad</w:t>
            </w:r>
            <w:r w:rsidR="00357093" w:rsidRPr="00357093">
              <w:rPr>
                <w:rFonts w:cstheme="minorHAnsi"/>
                <w:sz w:val="18"/>
                <w:szCs w:val="18"/>
              </w:rPr>
              <w:t>aptability and contextual sensitivity, with message testing, audience segmentation, and issue-specific framing.</w:t>
            </w:r>
          </w:p>
          <w:p w14:paraId="093737BD" w14:textId="37AFD639" w:rsidR="00357093" w:rsidRPr="00357093" w:rsidRDefault="00357093" w:rsidP="00357093">
            <w:pPr>
              <w:pStyle w:val="ListParagraph"/>
              <w:numPr>
                <w:ilvl w:val="0"/>
                <w:numId w:val="3"/>
              </w:numPr>
              <w:ind w:left="140" w:hanging="140"/>
              <w:jc w:val="left"/>
              <w:rPr>
                <w:rFonts w:cstheme="minorHAnsi"/>
                <w:sz w:val="18"/>
                <w:szCs w:val="18"/>
              </w:rPr>
            </w:pPr>
            <w:r w:rsidRPr="00357093">
              <w:rPr>
                <w:rFonts w:cstheme="minorHAnsi"/>
                <w:sz w:val="18"/>
                <w:szCs w:val="18"/>
              </w:rPr>
              <w:t>Effective use of evidence-based communications</w:t>
            </w:r>
            <w:r w:rsidR="00067EF5">
              <w:rPr>
                <w:rFonts w:cstheme="minorHAnsi"/>
                <w:sz w:val="18"/>
                <w:szCs w:val="18"/>
              </w:rPr>
              <w:t xml:space="preserve"> (data and</w:t>
            </w:r>
            <w:r w:rsidRPr="00357093">
              <w:rPr>
                <w:rFonts w:cstheme="minorHAnsi"/>
                <w:sz w:val="18"/>
                <w:szCs w:val="18"/>
              </w:rPr>
              <w:t xml:space="preserve"> research</w:t>
            </w:r>
            <w:r w:rsidR="00067EF5">
              <w:rPr>
                <w:rFonts w:cstheme="minorHAnsi"/>
                <w:sz w:val="18"/>
                <w:szCs w:val="18"/>
              </w:rPr>
              <w:t>)</w:t>
            </w:r>
            <w:r w:rsidRPr="00357093">
              <w:rPr>
                <w:rFonts w:cstheme="minorHAnsi"/>
                <w:sz w:val="18"/>
                <w:szCs w:val="18"/>
              </w:rPr>
              <w:t>, to</w:t>
            </w:r>
            <w:r w:rsidR="00067EF5">
              <w:rPr>
                <w:rFonts w:cstheme="minorHAnsi"/>
                <w:sz w:val="18"/>
                <w:szCs w:val="18"/>
              </w:rPr>
              <w:t xml:space="preserve"> ensure credibility</w:t>
            </w:r>
            <w:r w:rsidRPr="00357093">
              <w:rPr>
                <w:rFonts w:cstheme="minorHAnsi"/>
                <w:sz w:val="18"/>
                <w:szCs w:val="18"/>
              </w:rPr>
              <w:t>.</w:t>
            </w:r>
          </w:p>
          <w:p w14:paraId="26620E66" w14:textId="79CD8127" w:rsidR="00357093" w:rsidRPr="00357093" w:rsidRDefault="00357093" w:rsidP="00357093">
            <w:pPr>
              <w:pStyle w:val="ListParagraph"/>
              <w:numPr>
                <w:ilvl w:val="0"/>
                <w:numId w:val="3"/>
              </w:numPr>
              <w:ind w:left="140" w:hanging="140"/>
              <w:jc w:val="left"/>
              <w:rPr>
                <w:rFonts w:cstheme="minorHAnsi"/>
                <w:sz w:val="18"/>
                <w:szCs w:val="18"/>
              </w:rPr>
            </w:pPr>
            <w:r w:rsidRPr="00357093">
              <w:rPr>
                <w:rFonts w:cstheme="minorHAnsi"/>
                <w:sz w:val="18"/>
                <w:szCs w:val="18"/>
              </w:rPr>
              <w:t xml:space="preserve">Successful engagement of non-traditional partners (sports </w:t>
            </w:r>
            <w:r>
              <w:rPr>
                <w:rFonts w:cstheme="minorHAnsi"/>
                <w:sz w:val="18"/>
                <w:szCs w:val="18"/>
              </w:rPr>
              <w:t>clubs</w:t>
            </w:r>
            <w:r w:rsidRPr="00357093">
              <w:rPr>
                <w:rFonts w:cstheme="minorHAnsi"/>
                <w:sz w:val="18"/>
                <w:szCs w:val="18"/>
              </w:rPr>
              <w:t xml:space="preserve">, private companies, creative agencies, influencers) </w:t>
            </w:r>
            <w:r w:rsidR="00067EF5">
              <w:rPr>
                <w:rFonts w:cstheme="minorHAnsi"/>
                <w:sz w:val="18"/>
                <w:szCs w:val="18"/>
              </w:rPr>
              <w:t>to</w:t>
            </w:r>
            <w:r w:rsidRPr="00357093">
              <w:rPr>
                <w:rFonts w:cstheme="minorHAnsi"/>
                <w:sz w:val="18"/>
                <w:szCs w:val="18"/>
              </w:rPr>
              <w:t xml:space="preserve"> e</w:t>
            </w:r>
            <w:r w:rsidR="00067EF5">
              <w:rPr>
                <w:rFonts w:cstheme="minorHAnsi"/>
                <w:sz w:val="18"/>
                <w:szCs w:val="18"/>
              </w:rPr>
              <w:t>nhance</w:t>
            </w:r>
            <w:r w:rsidRPr="00357093">
              <w:rPr>
                <w:rFonts w:cstheme="minorHAnsi"/>
                <w:sz w:val="18"/>
                <w:szCs w:val="18"/>
              </w:rPr>
              <w:t xml:space="preserve"> reach and legitimacy.</w:t>
            </w:r>
          </w:p>
          <w:p w14:paraId="1ACF3680" w14:textId="54140C6E" w:rsidR="00357093" w:rsidRPr="00357093" w:rsidRDefault="00067EF5" w:rsidP="00357093">
            <w:pPr>
              <w:pStyle w:val="ListParagraph"/>
              <w:numPr>
                <w:ilvl w:val="0"/>
                <w:numId w:val="3"/>
              </w:numPr>
              <w:ind w:left="140" w:hanging="140"/>
              <w:jc w:val="left"/>
              <w:rPr>
                <w:rFonts w:cstheme="minorHAnsi"/>
                <w:sz w:val="18"/>
                <w:szCs w:val="18"/>
              </w:rPr>
            </w:pPr>
            <w:r>
              <w:rPr>
                <w:rFonts w:cstheme="minorHAnsi"/>
                <w:sz w:val="18"/>
                <w:szCs w:val="18"/>
              </w:rPr>
              <w:t>C</w:t>
            </w:r>
            <w:r w:rsidR="00357093" w:rsidRPr="00357093">
              <w:rPr>
                <w:rFonts w:cstheme="minorHAnsi"/>
                <w:sz w:val="18"/>
                <w:szCs w:val="18"/>
              </w:rPr>
              <w:t>overage</w:t>
            </w:r>
            <w:r w:rsidR="00357093">
              <w:rPr>
                <w:rFonts w:cstheme="minorHAnsi"/>
                <w:sz w:val="18"/>
                <w:szCs w:val="18"/>
              </w:rPr>
              <w:t xml:space="preserve"> through diverse channels</w:t>
            </w:r>
            <w:r w:rsidR="00357093" w:rsidRPr="00357093">
              <w:rPr>
                <w:rFonts w:cstheme="minorHAnsi"/>
                <w:sz w:val="18"/>
                <w:szCs w:val="18"/>
              </w:rPr>
              <w:t>.</w:t>
            </w:r>
          </w:p>
          <w:p w14:paraId="1502D27F" w14:textId="1C76EFB3" w:rsidR="003346F4" w:rsidRPr="00357093" w:rsidRDefault="00357093" w:rsidP="00357093">
            <w:pPr>
              <w:pStyle w:val="ListParagraph"/>
              <w:numPr>
                <w:ilvl w:val="0"/>
                <w:numId w:val="3"/>
              </w:numPr>
              <w:ind w:left="140" w:hanging="140"/>
              <w:jc w:val="left"/>
              <w:rPr>
                <w:rFonts w:cstheme="minorHAnsi"/>
                <w:sz w:val="18"/>
                <w:szCs w:val="18"/>
              </w:rPr>
            </w:pPr>
            <w:r>
              <w:rPr>
                <w:rFonts w:cstheme="minorHAnsi"/>
                <w:sz w:val="18"/>
                <w:szCs w:val="18"/>
              </w:rPr>
              <w:t>P</w:t>
            </w:r>
            <w:r w:rsidRPr="00357093">
              <w:rPr>
                <w:rFonts w:cstheme="minorHAnsi"/>
                <w:sz w:val="18"/>
                <w:szCs w:val="18"/>
              </w:rPr>
              <w:t xml:space="preserve">rincipled yet subtle messaging, widely perceived as </w:t>
            </w:r>
            <w:r w:rsidR="00067EF5">
              <w:rPr>
                <w:rFonts w:cstheme="minorHAnsi"/>
                <w:sz w:val="18"/>
                <w:szCs w:val="18"/>
              </w:rPr>
              <w:t>effective</w:t>
            </w:r>
            <w:r w:rsidRPr="00357093">
              <w:rPr>
                <w:rFonts w:cstheme="minorHAnsi"/>
                <w:sz w:val="18"/>
                <w:szCs w:val="18"/>
              </w:rPr>
              <w:t xml:space="preserve"> in a </w:t>
            </w:r>
            <w:r w:rsidR="00067EF5">
              <w:rPr>
                <w:rFonts w:cstheme="minorHAnsi"/>
                <w:sz w:val="18"/>
                <w:szCs w:val="18"/>
              </w:rPr>
              <w:t>current</w:t>
            </w:r>
            <w:r w:rsidRPr="00357093">
              <w:rPr>
                <w:rFonts w:cstheme="minorHAnsi"/>
                <w:sz w:val="18"/>
                <w:szCs w:val="18"/>
              </w:rPr>
              <w:t xml:space="preserve"> socio-political environment.</w:t>
            </w:r>
          </w:p>
        </w:tc>
        <w:tc>
          <w:tcPr>
            <w:tcW w:w="2337" w:type="dxa"/>
            <w:shd w:val="clear" w:color="auto" w:fill="FBE4D5" w:themeFill="accent2" w:themeFillTint="33"/>
          </w:tcPr>
          <w:p w14:paraId="2D420725" w14:textId="4B9C3E6A" w:rsidR="00357093" w:rsidRPr="00357093" w:rsidRDefault="00357093" w:rsidP="00357093">
            <w:pPr>
              <w:pStyle w:val="ListParagraph"/>
              <w:numPr>
                <w:ilvl w:val="0"/>
                <w:numId w:val="3"/>
              </w:numPr>
              <w:ind w:left="234" w:hanging="234"/>
              <w:jc w:val="left"/>
              <w:rPr>
                <w:rFonts w:cstheme="minorHAnsi"/>
                <w:sz w:val="18"/>
                <w:szCs w:val="18"/>
              </w:rPr>
            </w:pPr>
            <w:r w:rsidRPr="00357093">
              <w:rPr>
                <w:rFonts w:cstheme="minorHAnsi"/>
                <w:sz w:val="18"/>
                <w:szCs w:val="18"/>
              </w:rPr>
              <w:t xml:space="preserve">Lack of predictable core funding, </w:t>
            </w:r>
            <w:r w:rsidR="006A4998" w:rsidRPr="006A4998">
              <w:rPr>
                <w:rFonts w:cstheme="minorHAnsi"/>
                <w:sz w:val="18"/>
                <w:szCs w:val="18"/>
              </w:rPr>
              <w:t>heavy reliance on project resources</w:t>
            </w:r>
            <w:r w:rsidR="006A4998">
              <w:rPr>
                <w:rFonts w:cstheme="minorHAnsi"/>
                <w:sz w:val="18"/>
                <w:szCs w:val="18"/>
              </w:rPr>
              <w:t>.</w:t>
            </w:r>
            <w:r w:rsidR="006A4998" w:rsidRPr="006A4998">
              <w:rPr>
                <w:rFonts w:cstheme="minorHAnsi"/>
                <w:sz w:val="18"/>
                <w:szCs w:val="18"/>
              </w:rPr>
              <w:t xml:space="preserve"> </w:t>
            </w:r>
            <w:r w:rsidR="006A4998">
              <w:rPr>
                <w:rFonts w:cstheme="minorHAnsi"/>
                <w:sz w:val="18"/>
                <w:szCs w:val="18"/>
              </w:rPr>
              <w:t>L</w:t>
            </w:r>
            <w:r w:rsidR="006A4998" w:rsidRPr="006A4998">
              <w:rPr>
                <w:rFonts w:cstheme="minorHAnsi"/>
                <w:sz w:val="18"/>
                <w:szCs w:val="18"/>
              </w:rPr>
              <w:t>imit</w:t>
            </w:r>
            <w:r w:rsidR="006A4998">
              <w:rPr>
                <w:rFonts w:cstheme="minorHAnsi"/>
                <w:sz w:val="18"/>
                <w:szCs w:val="18"/>
              </w:rPr>
              <w:t>ed</w:t>
            </w:r>
            <w:r w:rsidR="006A4998" w:rsidRPr="006A4998">
              <w:rPr>
                <w:rFonts w:cstheme="minorHAnsi"/>
                <w:sz w:val="18"/>
                <w:szCs w:val="18"/>
              </w:rPr>
              <w:t xml:space="preserve"> ability to implement broader communication campaigns, with no earmarked annual communications budget to support comprehensive campaigns or smaller ad hoc initiatives covering the full scope of UN Women’s work.</w:t>
            </w:r>
          </w:p>
          <w:p w14:paraId="5918F141" w14:textId="546D581B" w:rsidR="00357093" w:rsidRPr="00357093" w:rsidRDefault="00357093" w:rsidP="00357093">
            <w:pPr>
              <w:pStyle w:val="ListParagraph"/>
              <w:numPr>
                <w:ilvl w:val="0"/>
                <w:numId w:val="3"/>
              </w:numPr>
              <w:ind w:left="234" w:hanging="234"/>
              <w:jc w:val="left"/>
              <w:rPr>
                <w:rFonts w:cstheme="minorHAnsi"/>
                <w:sz w:val="18"/>
                <w:szCs w:val="18"/>
              </w:rPr>
            </w:pPr>
            <w:proofErr w:type="gramStart"/>
            <w:r w:rsidRPr="00357093">
              <w:rPr>
                <w:rFonts w:cstheme="minorHAnsi"/>
                <w:sz w:val="18"/>
                <w:szCs w:val="18"/>
              </w:rPr>
              <w:t>Lean</w:t>
            </w:r>
            <w:proofErr w:type="gramEnd"/>
            <w:r w:rsidRPr="00357093">
              <w:rPr>
                <w:rFonts w:cstheme="minorHAnsi"/>
                <w:sz w:val="18"/>
                <w:szCs w:val="18"/>
              </w:rPr>
              <w:t xml:space="preserve"> staffing capacity </w:t>
            </w:r>
            <w:r w:rsidR="00067EF5">
              <w:rPr>
                <w:rFonts w:cstheme="minorHAnsi"/>
                <w:sz w:val="18"/>
                <w:szCs w:val="18"/>
              </w:rPr>
              <w:t xml:space="preserve">in comparison to </w:t>
            </w:r>
            <w:r w:rsidRPr="00357093">
              <w:rPr>
                <w:rFonts w:cstheme="minorHAnsi"/>
                <w:sz w:val="18"/>
                <w:szCs w:val="18"/>
              </w:rPr>
              <w:t>the portfolio.</w:t>
            </w:r>
          </w:p>
          <w:p w14:paraId="2CEC2A26" w14:textId="58C80A97" w:rsidR="00357093" w:rsidRPr="00357093" w:rsidRDefault="00357093" w:rsidP="00357093">
            <w:pPr>
              <w:pStyle w:val="ListParagraph"/>
              <w:numPr>
                <w:ilvl w:val="0"/>
                <w:numId w:val="3"/>
              </w:numPr>
              <w:ind w:left="234" w:hanging="234"/>
              <w:jc w:val="left"/>
              <w:rPr>
                <w:rFonts w:cstheme="minorHAnsi"/>
                <w:sz w:val="18"/>
                <w:szCs w:val="18"/>
              </w:rPr>
            </w:pPr>
            <w:r w:rsidRPr="00357093">
              <w:rPr>
                <w:rFonts w:cstheme="minorHAnsi"/>
                <w:sz w:val="18"/>
                <w:szCs w:val="18"/>
              </w:rPr>
              <w:t>Limited opportunities for field-based content production due to travel restrictions and administrative constraints.</w:t>
            </w:r>
          </w:p>
          <w:p w14:paraId="7B19BDFB" w14:textId="7BD6D7B4" w:rsidR="00357093" w:rsidRPr="00357093" w:rsidRDefault="328FA5EF" w:rsidP="5CD06A59">
            <w:pPr>
              <w:pStyle w:val="ListParagraph"/>
              <w:numPr>
                <w:ilvl w:val="0"/>
                <w:numId w:val="3"/>
              </w:numPr>
              <w:ind w:left="234" w:hanging="234"/>
              <w:jc w:val="left"/>
              <w:rPr>
                <w:sz w:val="18"/>
                <w:szCs w:val="18"/>
              </w:rPr>
            </w:pPr>
            <w:r w:rsidRPr="5CD06A59">
              <w:rPr>
                <w:sz w:val="18"/>
                <w:szCs w:val="18"/>
              </w:rPr>
              <w:t>Website as a static information platform</w:t>
            </w:r>
            <w:r w:rsidR="006A4998">
              <w:rPr>
                <w:sz w:val="18"/>
                <w:szCs w:val="18"/>
              </w:rPr>
              <w:t xml:space="preserve"> (in line with corporate structure and standards)</w:t>
            </w:r>
            <w:r w:rsidRPr="5CD06A59">
              <w:rPr>
                <w:sz w:val="18"/>
                <w:szCs w:val="18"/>
              </w:rPr>
              <w:t xml:space="preserve">, attracting mainly academic and professional audiences rather than the </w:t>
            </w:r>
            <w:proofErr w:type="gramStart"/>
            <w:r w:rsidRPr="5CD06A59">
              <w:rPr>
                <w:sz w:val="18"/>
                <w:szCs w:val="18"/>
              </w:rPr>
              <w:t>general public</w:t>
            </w:r>
            <w:proofErr w:type="gramEnd"/>
            <w:r w:rsidRPr="5CD06A59">
              <w:rPr>
                <w:sz w:val="18"/>
                <w:szCs w:val="18"/>
              </w:rPr>
              <w:t>.</w:t>
            </w:r>
          </w:p>
          <w:p w14:paraId="6F752F0D" w14:textId="169A5E04" w:rsidR="00357093" w:rsidRDefault="00357093" w:rsidP="00357093">
            <w:pPr>
              <w:pStyle w:val="ListParagraph"/>
              <w:numPr>
                <w:ilvl w:val="0"/>
                <w:numId w:val="3"/>
              </w:numPr>
              <w:ind w:left="234" w:hanging="234"/>
              <w:jc w:val="left"/>
              <w:rPr>
                <w:rFonts w:cstheme="minorHAnsi"/>
                <w:sz w:val="18"/>
                <w:szCs w:val="18"/>
              </w:rPr>
            </w:pPr>
            <w:r w:rsidRPr="00357093">
              <w:rPr>
                <w:rFonts w:cstheme="minorHAnsi"/>
                <w:sz w:val="18"/>
                <w:szCs w:val="18"/>
              </w:rPr>
              <w:t xml:space="preserve">Slower responsiveness and procedural delays </w:t>
            </w:r>
            <w:r>
              <w:rPr>
                <w:rFonts w:cstheme="minorHAnsi"/>
                <w:sz w:val="18"/>
                <w:szCs w:val="18"/>
              </w:rPr>
              <w:t>by HQ (approval of social media channels)</w:t>
            </w:r>
            <w:r w:rsidR="00067EF5">
              <w:rPr>
                <w:rFonts w:cstheme="minorHAnsi"/>
                <w:sz w:val="18"/>
                <w:szCs w:val="18"/>
              </w:rPr>
              <w:t>.</w:t>
            </w:r>
          </w:p>
          <w:p w14:paraId="17AF3D9B" w14:textId="317862F5" w:rsidR="00A14D84" w:rsidRPr="00A14D84" w:rsidRDefault="328FA5EF" w:rsidP="5CD06A59">
            <w:pPr>
              <w:pStyle w:val="ListParagraph"/>
              <w:numPr>
                <w:ilvl w:val="0"/>
                <w:numId w:val="3"/>
              </w:numPr>
              <w:ind w:left="234" w:hanging="234"/>
              <w:jc w:val="left"/>
              <w:rPr>
                <w:sz w:val="18"/>
                <w:szCs w:val="18"/>
              </w:rPr>
            </w:pPr>
            <w:r w:rsidRPr="5CD06A59">
              <w:rPr>
                <w:sz w:val="18"/>
                <w:szCs w:val="18"/>
              </w:rPr>
              <w:t>Challenges in consistently reaching certain groups (e.g. migrants, minorities) due to contextual, trust, or access barriers.</w:t>
            </w:r>
          </w:p>
          <w:p w14:paraId="28520CBB" w14:textId="5C4B894D" w:rsidR="00A14D84" w:rsidRPr="00A14D84" w:rsidRDefault="00A14D84" w:rsidP="00842FD8">
            <w:pPr>
              <w:pStyle w:val="ListParagraph"/>
              <w:ind w:left="234"/>
              <w:jc w:val="left"/>
              <w:rPr>
                <w:sz w:val="18"/>
                <w:szCs w:val="18"/>
              </w:rPr>
            </w:pPr>
          </w:p>
        </w:tc>
        <w:tc>
          <w:tcPr>
            <w:tcW w:w="2338" w:type="dxa"/>
            <w:shd w:val="clear" w:color="auto" w:fill="FFF2CC" w:themeFill="accent4" w:themeFillTint="33"/>
          </w:tcPr>
          <w:p w14:paraId="3694E5B6" w14:textId="77777777" w:rsidR="00357093" w:rsidRPr="00357093" w:rsidRDefault="00357093" w:rsidP="00357093">
            <w:pPr>
              <w:pStyle w:val="ListParagraph"/>
              <w:numPr>
                <w:ilvl w:val="0"/>
                <w:numId w:val="3"/>
              </w:numPr>
              <w:ind w:left="186" w:hanging="186"/>
              <w:jc w:val="left"/>
              <w:rPr>
                <w:rFonts w:cstheme="minorHAnsi"/>
                <w:sz w:val="18"/>
                <w:szCs w:val="18"/>
              </w:rPr>
            </w:pPr>
            <w:r w:rsidRPr="00357093">
              <w:rPr>
                <w:rFonts w:cstheme="minorHAnsi"/>
                <w:sz w:val="18"/>
                <w:szCs w:val="18"/>
              </w:rPr>
              <w:t>Growing private-sector interest and engagement in gender equality campaigns (e.g. unpaid care work), offering potential for sustainability and scale.</w:t>
            </w:r>
          </w:p>
          <w:p w14:paraId="093D402D" w14:textId="73186D91" w:rsidR="00357093" w:rsidRPr="00357093" w:rsidRDefault="00067EF5" w:rsidP="00357093">
            <w:pPr>
              <w:pStyle w:val="ListParagraph"/>
              <w:numPr>
                <w:ilvl w:val="0"/>
                <w:numId w:val="3"/>
              </w:numPr>
              <w:ind w:left="186" w:hanging="186"/>
              <w:jc w:val="left"/>
              <w:rPr>
                <w:rFonts w:cstheme="minorHAnsi"/>
                <w:sz w:val="18"/>
                <w:szCs w:val="18"/>
              </w:rPr>
            </w:pPr>
            <w:r>
              <w:rPr>
                <w:rFonts w:cstheme="minorHAnsi"/>
                <w:sz w:val="18"/>
                <w:szCs w:val="18"/>
              </w:rPr>
              <w:t xml:space="preserve">Partners’ and </w:t>
            </w:r>
            <w:r w:rsidR="00357093" w:rsidRPr="00357093">
              <w:rPr>
                <w:rFonts w:cstheme="minorHAnsi"/>
                <w:sz w:val="18"/>
                <w:szCs w:val="18"/>
              </w:rPr>
              <w:t>public openness to data-driven narratives, creating opportunities to further leverage studies</w:t>
            </w:r>
            <w:r>
              <w:rPr>
                <w:rFonts w:cstheme="minorHAnsi"/>
                <w:sz w:val="18"/>
                <w:szCs w:val="18"/>
              </w:rPr>
              <w:t xml:space="preserve"> and results</w:t>
            </w:r>
            <w:r w:rsidR="00357093" w:rsidRPr="00357093">
              <w:rPr>
                <w:rFonts w:cstheme="minorHAnsi"/>
                <w:sz w:val="18"/>
                <w:szCs w:val="18"/>
              </w:rPr>
              <w:t>.</w:t>
            </w:r>
          </w:p>
          <w:p w14:paraId="0DD3B5A6" w14:textId="723FAD6A" w:rsidR="00357093" w:rsidRPr="00357093" w:rsidRDefault="00357093" w:rsidP="00357093">
            <w:pPr>
              <w:pStyle w:val="ListParagraph"/>
              <w:numPr>
                <w:ilvl w:val="0"/>
                <w:numId w:val="3"/>
              </w:numPr>
              <w:ind w:left="186" w:hanging="186"/>
              <w:jc w:val="left"/>
              <w:rPr>
                <w:rFonts w:cstheme="minorHAnsi"/>
                <w:sz w:val="18"/>
                <w:szCs w:val="18"/>
              </w:rPr>
            </w:pPr>
            <w:r w:rsidRPr="00357093">
              <w:rPr>
                <w:rFonts w:cstheme="minorHAnsi"/>
                <w:sz w:val="18"/>
                <w:szCs w:val="18"/>
              </w:rPr>
              <w:t>Expansion of communications around women’s leadership and political participation.</w:t>
            </w:r>
          </w:p>
          <w:p w14:paraId="0DEC56BB" w14:textId="68F92898" w:rsidR="00357093" w:rsidRPr="00357093" w:rsidRDefault="00357093" w:rsidP="00357093">
            <w:pPr>
              <w:pStyle w:val="ListParagraph"/>
              <w:numPr>
                <w:ilvl w:val="0"/>
                <w:numId w:val="3"/>
              </w:numPr>
              <w:ind w:left="186" w:hanging="186"/>
              <w:jc w:val="left"/>
              <w:rPr>
                <w:rFonts w:cstheme="minorHAnsi"/>
                <w:sz w:val="18"/>
                <w:szCs w:val="18"/>
              </w:rPr>
            </w:pPr>
            <w:r w:rsidRPr="00357093">
              <w:rPr>
                <w:rFonts w:cstheme="minorHAnsi"/>
                <w:sz w:val="18"/>
                <w:szCs w:val="18"/>
              </w:rPr>
              <w:t>Use of alternative and less polarizing entry points (family well-being, workplace equality, sports</w:t>
            </w:r>
            <w:r w:rsidR="00067EF5">
              <w:rPr>
                <w:rFonts w:cstheme="minorHAnsi"/>
                <w:sz w:val="18"/>
                <w:szCs w:val="18"/>
              </w:rPr>
              <w:t>, budgeting for social welfare</w:t>
            </w:r>
            <w:r w:rsidRPr="00357093">
              <w:rPr>
                <w:rFonts w:cstheme="minorHAnsi"/>
                <w:sz w:val="18"/>
                <w:szCs w:val="18"/>
              </w:rPr>
              <w:t>) to sustain engagement.</w:t>
            </w:r>
          </w:p>
          <w:p w14:paraId="3EC80AF7" w14:textId="50E438C6" w:rsidR="00357093" w:rsidRPr="00357093" w:rsidRDefault="00067EF5" w:rsidP="00357093">
            <w:pPr>
              <w:pStyle w:val="ListParagraph"/>
              <w:numPr>
                <w:ilvl w:val="0"/>
                <w:numId w:val="3"/>
              </w:numPr>
              <w:ind w:left="186" w:hanging="186"/>
              <w:jc w:val="left"/>
              <w:rPr>
                <w:rFonts w:cstheme="minorHAnsi"/>
                <w:sz w:val="18"/>
                <w:szCs w:val="18"/>
              </w:rPr>
            </w:pPr>
            <w:r>
              <w:rPr>
                <w:rFonts w:cstheme="minorHAnsi"/>
                <w:sz w:val="18"/>
                <w:szCs w:val="18"/>
              </w:rPr>
              <w:t xml:space="preserve">Continued </w:t>
            </w:r>
            <w:r w:rsidR="00357093" w:rsidRPr="00357093">
              <w:rPr>
                <w:rFonts w:cstheme="minorHAnsi"/>
                <w:sz w:val="18"/>
                <w:szCs w:val="18"/>
              </w:rPr>
              <w:t>UN system-wide coordination, particularly through the Gender Theme Group, to amplify collective messaging and advocacy.</w:t>
            </w:r>
          </w:p>
          <w:p w14:paraId="6EBF3D6B" w14:textId="2AD7F6B4" w:rsidR="00A14D84" w:rsidRPr="00357093" w:rsidRDefault="00357093" w:rsidP="00357093">
            <w:pPr>
              <w:pStyle w:val="ListParagraph"/>
              <w:numPr>
                <w:ilvl w:val="0"/>
                <w:numId w:val="3"/>
              </w:numPr>
              <w:ind w:left="186" w:hanging="186"/>
              <w:jc w:val="left"/>
              <w:rPr>
                <w:rFonts w:cstheme="minorHAnsi"/>
                <w:sz w:val="18"/>
                <w:szCs w:val="18"/>
              </w:rPr>
            </w:pPr>
            <w:r w:rsidRPr="00357093">
              <w:rPr>
                <w:rFonts w:cstheme="minorHAnsi"/>
                <w:sz w:val="18"/>
                <w:szCs w:val="18"/>
              </w:rPr>
              <w:t xml:space="preserve">Potential </w:t>
            </w:r>
            <w:r>
              <w:rPr>
                <w:rFonts w:cstheme="minorHAnsi"/>
                <w:sz w:val="18"/>
                <w:szCs w:val="18"/>
              </w:rPr>
              <w:t>for</w:t>
            </w:r>
            <w:r w:rsidRPr="00357093">
              <w:rPr>
                <w:rFonts w:cstheme="minorHAnsi"/>
                <w:sz w:val="18"/>
                <w:szCs w:val="18"/>
              </w:rPr>
              <w:t xml:space="preserve"> further youth-focused and digital-first approaches</w:t>
            </w:r>
            <w:r>
              <w:rPr>
                <w:rFonts w:cstheme="minorHAnsi"/>
                <w:sz w:val="18"/>
                <w:szCs w:val="18"/>
              </w:rPr>
              <w:t>.</w:t>
            </w:r>
          </w:p>
        </w:tc>
        <w:tc>
          <w:tcPr>
            <w:tcW w:w="2338" w:type="dxa"/>
            <w:shd w:val="clear" w:color="auto" w:fill="F7CAAC" w:themeFill="accent2" w:themeFillTint="66"/>
          </w:tcPr>
          <w:p w14:paraId="7374A35B" w14:textId="2522D0C0" w:rsidR="00357093" w:rsidRPr="00357093" w:rsidRDefault="00357093" w:rsidP="00357093">
            <w:pPr>
              <w:pStyle w:val="ListParagraph"/>
              <w:numPr>
                <w:ilvl w:val="0"/>
                <w:numId w:val="3"/>
              </w:numPr>
              <w:ind w:left="255" w:hanging="255"/>
              <w:jc w:val="left"/>
              <w:rPr>
                <w:rFonts w:cstheme="minorHAnsi"/>
                <w:sz w:val="18"/>
                <w:szCs w:val="18"/>
              </w:rPr>
            </w:pPr>
            <w:r w:rsidRPr="00357093">
              <w:rPr>
                <w:rFonts w:cstheme="minorHAnsi"/>
                <w:sz w:val="18"/>
                <w:szCs w:val="18"/>
              </w:rPr>
              <w:t>Intensifying anti-gender backlash, disinformation.</w:t>
            </w:r>
          </w:p>
          <w:p w14:paraId="5CABC2A8" w14:textId="5E62DAFF" w:rsidR="00357093" w:rsidRPr="00357093" w:rsidRDefault="00357093" w:rsidP="00357093">
            <w:pPr>
              <w:pStyle w:val="ListParagraph"/>
              <w:numPr>
                <w:ilvl w:val="0"/>
                <w:numId w:val="3"/>
              </w:numPr>
              <w:ind w:left="255" w:hanging="255"/>
              <w:jc w:val="left"/>
              <w:rPr>
                <w:rFonts w:cstheme="minorHAnsi"/>
                <w:sz w:val="18"/>
                <w:szCs w:val="18"/>
              </w:rPr>
            </w:pPr>
            <w:r w:rsidRPr="00357093">
              <w:rPr>
                <w:rFonts w:cstheme="minorHAnsi"/>
                <w:sz w:val="18"/>
                <w:szCs w:val="18"/>
              </w:rPr>
              <w:t>Shrinking civic space and political sensitivities, limiting direct engagement with civil society actors.</w:t>
            </w:r>
          </w:p>
          <w:p w14:paraId="1AF156DF" w14:textId="78060C73" w:rsidR="006A4998" w:rsidRDefault="006A4998" w:rsidP="00357093">
            <w:pPr>
              <w:pStyle w:val="ListParagraph"/>
              <w:numPr>
                <w:ilvl w:val="0"/>
                <w:numId w:val="3"/>
              </w:numPr>
              <w:ind w:left="255" w:hanging="255"/>
              <w:jc w:val="left"/>
              <w:rPr>
                <w:rFonts w:cstheme="minorHAnsi"/>
                <w:sz w:val="18"/>
                <w:szCs w:val="18"/>
              </w:rPr>
            </w:pPr>
            <w:r>
              <w:rPr>
                <w:rFonts w:cstheme="minorHAnsi"/>
                <w:sz w:val="18"/>
                <w:szCs w:val="18"/>
              </w:rPr>
              <w:t>Dissolving of the mainstream media.</w:t>
            </w:r>
          </w:p>
          <w:p w14:paraId="445796C0" w14:textId="2D4DC0FC" w:rsidR="00357093" w:rsidRPr="00357093" w:rsidRDefault="00357093" w:rsidP="00357093">
            <w:pPr>
              <w:pStyle w:val="ListParagraph"/>
              <w:numPr>
                <w:ilvl w:val="0"/>
                <w:numId w:val="3"/>
              </w:numPr>
              <w:ind w:left="255" w:hanging="255"/>
              <w:jc w:val="left"/>
              <w:rPr>
                <w:rFonts w:cstheme="minorHAnsi"/>
                <w:sz w:val="18"/>
                <w:szCs w:val="18"/>
              </w:rPr>
            </w:pPr>
            <w:r w:rsidRPr="00357093">
              <w:rPr>
                <w:rFonts w:cstheme="minorHAnsi"/>
                <w:sz w:val="18"/>
                <w:szCs w:val="18"/>
              </w:rPr>
              <w:t xml:space="preserve">Declining funding for awareness-raising and social norms </w:t>
            </w:r>
            <w:proofErr w:type="gramStart"/>
            <w:r w:rsidRPr="00357093">
              <w:rPr>
                <w:rFonts w:cstheme="minorHAnsi"/>
                <w:sz w:val="18"/>
                <w:szCs w:val="18"/>
              </w:rPr>
              <w:t>change</w:t>
            </w:r>
            <w:proofErr w:type="gramEnd"/>
            <w:r w:rsidRPr="00357093">
              <w:rPr>
                <w:rFonts w:cstheme="minorHAnsi"/>
                <w:sz w:val="18"/>
                <w:szCs w:val="18"/>
              </w:rPr>
              <w:t xml:space="preserve"> initiatives, risking erosion of long-term </w:t>
            </w:r>
            <w:proofErr w:type="spellStart"/>
            <w:r w:rsidRPr="00357093">
              <w:rPr>
                <w:rFonts w:cstheme="minorHAnsi"/>
                <w:sz w:val="18"/>
                <w:szCs w:val="18"/>
              </w:rPr>
              <w:t>behavioural</w:t>
            </w:r>
            <w:proofErr w:type="spellEnd"/>
            <w:r w:rsidRPr="00357093">
              <w:rPr>
                <w:rFonts w:cstheme="minorHAnsi"/>
                <w:sz w:val="18"/>
                <w:szCs w:val="18"/>
              </w:rPr>
              <w:t xml:space="preserve"> impact.</w:t>
            </w:r>
          </w:p>
          <w:p w14:paraId="6F3F16EB" w14:textId="77777777" w:rsidR="00357093" w:rsidRPr="00357093" w:rsidRDefault="00357093" w:rsidP="00357093">
            <w:pPr>
              <w:pStyle w:val="ListParagraph"/>
              <w:numPr>
                <w:ilvl w:val="0"/>
                <w:numId w:val="3"/>
              </w:numPr>
              <w:ind w:left="255" w:hanging="255"/>
              <w:jc w:val="left"/>
              <w:rPr>
                <w:rFonts w:cstheme="minorHAnsi"/>
                <w:sz w:val="18"/>
                <w:szCs w:val="18"/>
              </w:rPr>
            </w:pPr>
            <w:r w:rsidRPr="00357093">
              <w:rPr>
                <w:rFonts w:cstheme="minorHAnsi"/>
                <w:sz w:val="18"/>
                <w:szCs w:val="18"/>
              </w:rPr>
              <w:t>Reputational risks to UN Women and partners if messaging is misaligned with rapidly evolving political and social contexts.</w:t>
            </w:r>
          </w:p>
          <w:p w14:paraId="625F2709" w14:textId="64DF94BA" w:rsidR="00357093" w:rsidRPr="00357093" w:rsidRDefault="00357093" w:rsidP="00357093">
            <w:pPr>
              <w:pStyle w:val="ListParagraph"/>
              <w:numPr>
                <w:ilvl w:val="0"/>
                <w:numId w:val="3"/>
              </w:numPr>
              <w:ind w:left="255" w:hanging="255"/>
              <w:jc w:val="left"/>
              <w:rPr>
                <w:rFonts w:cstheme="minorHAnsi"/>
                <w:sz w:val="18"/>
                <w:szCs w:val="18"/>
              </w:rPr>
            </w:pPr>
            <w:r w:rsidRPr="00357093">
              <w:rPr>
                <w:rFonts w:cstheme="minorHAnsi"/>
                <w:sz w:val="18"/>
                <w:szCs w:val="18"/>
              </w:rPr>
              <w:t>Increasing demand for speed and</w:t>
            </w:r>
            <w:r w:rsidR="00067EF5">
              <w:rPr>
                <w:rFonts w:cstheme="minorHAnsi"/>
                <w:sz w:val="18"/>
                <w:szCs w:val="18"/>
              </w:rPr>
              <w:t xml:space="preserve"> </w:t>
            </w:r>
            <w:r w:rsidRPr="00357093">
              <w:rPr>
                <w:rFonts w:cstheme="minorHAnsi"/>
                <w:sz w:val="18"/>
                <w:szCs w:val="18"/>
              </w:rPr>
              <w:t xml:space="preserve">responsiveness, which is </w:t>
            </w:r>
            <w:r w:rsidR="00067EF5">
              <w:rPr>
                <w:rFonts w:cstheme="minorHAnsi"/>
                <w:sz w:val="18"/>
                <w:szCs w:val="18"/>
              </w:rPr>
              <w:t xml:space="preserve">challenging </w:t>
            </w:r>
            <w:r w:rsidRPr="00357093">
              <w:rPr>
                <w:rFonts w:cstheme="minorHAnsi"/>
                <w:sz w:val="18"/>
                <w:szCs w:val="18"/>
              </w:rPr>
              <w:t>under current approval and funding constraints.</w:t>
            </w:r>
          </w:p>
          <w:p w14:paraId="099B67A1" w14:textId="453F873B" w:rsidR="007B6DE3" w:rsidRPr="00357093" w:rsidRDefault="328FA5EF" w:rsidP="5CD06A59">
            <w:pPr>
              <w:pStyle w:val="ListParagraph"/>
              <w:numPr>
                <w:ilvl w:val="0"/>
                <w:numId w:val="3"/>
              </w:numPr>
              <w:ind w:left="255" w:hanging="255"/>
              <w:jc w:val="left"/>
              <w:rPr>
                <w:sz w:val="18"/>
                <w:szCs w:val="18"/>
              </w:rPr>
            </w:pPr>
            <w:r w:rsidRPr="5CD06A59">
              <w:rPr>
                <w:sz w:val="18"/>
                <w:szCs w:val="18"/>
              </w:rPr>
              <w:t>Risk of losing the gains achieved through prior communications investments.</w:t>
            </w:r>
          </w:p>
          <w:p w14:paraId="39A429C2" w14:textId="51C7FA69" w:rsidR="007B6DE3" w:rsidRPr="00357093" w:rsidRDefault="007B6DE3" w:rsidP="00842FD8">
            <w:pPr>
              <w:pStyle w:val="ListParagraph"/>
              <w:ind w:left="255"/>
              <w:jc w:val="left"/>
              <w:rPr>
                <w:sz w:val="18"/>
                <w:szCs w:val="18"/>
              </w:rPr>
            </w:pPr>
          </w:p>
        </w:tc>
      </w:tr>
    </w:tbl>
    <w:p w14:paraId="16E63FD0" w14:textId="77777777" w:rsidR="003346F4" w:rsidRPr="00A14D84" w:rsidRDefault="003346F4" w:rsidP="00E65AC2">
      <w:pPr>
        <w:rPr>
          <w:rFonts w:cstheme="minorHAnsi"/>
        </w:rPr>
      </w:pPr>
    </w:p>
    <w:p w14:paraId="5DBCFCF8" w14:textId="6D386B16" w:rsidR="00A14D84" w:rsidRPr="00A14D84" w:rsidRDefault="00357093" w:rsidP="0041710A">
      <w:pPr>
        <w:spacing w:before="120" w:after="120"/>
        <w:rPr>
          <w:rFonts w:cstheme="minorHAnsi"/>
          <w:b/>
          <w:bCs/>
          <w:color w:val="0070C0"/>
        </w:rPr>
      </w:pPr>
      <w:bookmarkStart w:id="3" w:name="_Hlk193170022"/>
      <w:r>
        <w:rPr>
          <w:rFonts w:cstheme="minorHAnsi"/>
          <w:b/>
          <w:bCs/>
          <w:color w:val="0070C0"/>
        </w:rPr>
        <w:t>Introduction</w:t>
      </w:r>
      <w:r w:rsidR="007B6DE3" w:rsidRPr="00A14D84">
        <w:rPr>
          <w:rFonts w:cstheme="minorHAnsi"/>
          <w:b/>
          <w:bCs/>
          <w:color w:val="0070C0"/>
        </w:rPr>
        <w:t xml:space="preserve">: </w:t>
      </w:r>
    </w:p>
    <w:p w14:paraId="0F66678A" w14:textId="1661DC3C" w:rsidR="00357093" w:rsidRPr="00357093" w:rsidRDefault="00357093" w:rsidP="00357093">
      <w:pPr>
        <w:spacing w:before="120" w:after="120"/>
        <w:rPr>
          <w:rFonts w:cstheme="minorHAnsi"/>
          <w:sz w:val="20"/>
          <w:szCs w:val="20"/>
        </w:rPr>
      </w:pPr>
      <w:r w:rsidRPr="00357093">
        <w:rPr>
          <w:rFonts w:cstheme="minorHAnsi"/>
          <w:sz w:val="20"/>
          <w:szCs w:val="20"/>
        </w:rPr>
        <w:t>This case study examines the role, performance, and contribution of strategic communications implemented by UN Women Georgia during the 2021–202</w:t>
      </w:r>
      <w:r>
        <w:rPr>
          <w:rFonts w:cstheme="minorHAnsi"/>
          <w:sz w:val="20"/>
          <w:szCs w:val="20"/>
        </w:rPr>
        <w:t>5</w:t>
      </w:r>
      <w:r w:rsidRPr="00357093">
        <w:rPr>
          <w:rFonts w:cstheme="minorHAnsi"/>
          <w:sz w:val="20"/>
          <w:szCs w:val="20"/>
        </w:rPr>
        <w:t xml:space="preserve"> Strategic Note period. It </w:t>
      </w:r>
      <w:r w:rsidR="00C76AED">
        <w:rPr>
          <w:rFonts w:cstheme="minorHAnsi"/>
          <w:sz w:val="20"/>
          <w:szCs w:val="20"/>
        </w:rPr>
        <w:t>was</w:t>
      </w:r>
      <w:r w:rsidRPr="00357093">
        <w:rPr>
          <w:rFonts w:cstheme="minorHAnsi"/>
          <w:sz w:val="20"/>
          <w:szCs w:val="20"/>
        </w:rPr>
        <w:t xml:space="preserve"> prepared as part of a</w:t>
      </w:r>
      <w:r w:rsidR="00067EF5">
        <w:rPr>
          <w:rFonts w:cstheme="minorHAnsi"/>
          <w:sz w:val="20"/>
          <w:szCs w:val="20"/>
        </w:rPr>
        <w:t xml:space="preserve"> Country Portfolio Review</w:t>
      </w:r>
      <w:r w:rsidRPr="00357093">
        <w:rPr>
          <w:rFonts w:cstheme="minorHAnsi"/>
          <w:sz w:val="20"/>
          <w:szCs w:val="20"/>
        </w:rPr>
        <w:t xml:space="preserve"> exercise and focuses on how communications </w:t>
      </w:r>
      <w:proofErr w:type="gramStart"/>
      <w:r w:rsidRPr="00357093">
        <w:rPr>
          <w:rFonts w:cstheme="minorHAnsi"/>
          <w:sz w:val="20"/>
          <w:szCs w:val="20"/>
        </w:rPr>
        <w:t>functioned</w:t>
      </w:r>
      <w:proofErr w:type="gramEnd"/>
      <w:r w:rsidRPr="00357093">
        <w:rPr>
          <w:rFonts w:cstheme="minorHAnsi"/>
          <w:sz w:val="20"/>
          <w:szCs w:val="20"/>
        </w:rPr>
        <w:t xml:space="preserve"> as </w:t>
      </w:r>
      <w:proofErr w:type="gramStart"/>
      <w:r w:rsidRPr="00357093">
        <w:rPr>
          <w:rFonts w:cstheme="minorHAnsi"/>
          <w:sz w:val="20"/>
          <w:szCs w:val="20"/>
        </w:rPr>
        <w:t>enabler</w:t>
      </w:r>
      <w:proofErr w:type="gramEnd"/>
      <w:r w:rsidRPr="00357093">
        <w:rPr>
          <w:rFonts w:cstheme="minorHAnsi"/>
          <w:sz w:val="20"/>
          <w:szCs w:val="20"/>
        </w:rPr>
        <w:t xml:space="preserve"> of gender equality and women’s empowerment outcomes.</w:t>
      </w:r>
      <w:r w:rsidR="00C76AED">
        <w:rPr>
          <w:rFonts w:cstheme="minorHAnsi"/>
          <w:sz w:val="20"/>
          <w:szCs w:val="20"/>
        </w:rPr>
        <w:t xml:space="preserve"> </w:t>
      </w:r>
      <w:r w:rsidRPr="00357093">
        <w:rPr>
          <w:rFonts w:cstheme="minorHAnsi"/>
          <w:sz w:val="20"/>
          <w:szCs w:val="20"/>
        </w:rPr>
        <w:t xml:space="preserve">The analysis explores communications through the lenses of </w:t>
      </w:r>
      <w:r w:rsidR="00C76AED">
        <w:rPr>
          <w:rFonts w:cstheme="minorHAnsi"/>
          <w:sz w:val="20"/>
          <w:szCs w:val="20"/>
        </w:rPr>
        <w:t xml:space="preserve">overall country portfolio review criteria - </w:t>
      </w:r>
      <w:r w:rsidRPr="00357093">
        <w:rPr>
          <w:rFonts w:cstheme="minorHAnsi"/>
          <w:sz w:val="20"/>
          <w:szCs w:val="20"/>
        </w:rPr>
        <w:t>relevance, coherence, effectiveness, human rights and gender equality, efficiency</w:t>
      </w:r>
      <w:r w:rsidR="00C76AED">
        <w:rPr>
          <w:rFonts w:cstheme="minorHAnsi"/>
          <w:sz w:val="20"/>
          <w:szCs w:val="20"/>
        </w:rPr>
        <w:t xml:space="preserve"> and sustainability</w:t>
      </w:r>
      <w:r w:rsidRPr="00357093">
        <w:rPr>
          <w:rFonts w:cstheme="minorHAnsi"/>
          <w:sz w:val="20"/>
          <w:szCs w:val="20"/>
        </w:rPr>
        <w:t xml:space="preserve">, drawing on programme documentation, monitoring data, and qualitative input from UN Women </w:t>
      </w:r>
      <w:r w:rsidR="00067EF5">
        <w:rPr>
          <w:rFonts w:cstheme="minorHAnsi"/>
          <w:sz w:val="20"/>
          <w:szCs w:val="20"/>
        </w:rPr>
        <w:t>personnel</w:t>
      </w:r>
      <w:r w:rsidRPr="00357093">
        <w:rPr>
          <w:rFonts w:cstheme="minorHAnsi"/>
          <w:sz w:val="20"/>
          <w:szCs w:val="20"/>
        </w:rPr>
        <w:t xml:space="preserve"> and partners. </w:t>
      </w:r>
      <w:proofErr w:type="gramStart"/>
      <w:r w:rsidRPr="00357093">
        <w:rPr>
          <w:rFonts w:cstheme="minorHAnsi"/>
          <w:sz w:val="20"/>
          <w:szCs w:val="20"/>
        </w:rPr>
        <w:t>Particular attention</w:t>
      </w:r>
      <w:proofErr w:type="gramEnd"/>
      <w:r w:rsidRPr="00357093">
        <w:rPr>
          <w:rFonts w:cstheme="minorHAnsi"/>
          <w:sz w:val="20"/>
          <w:szCs w:val="20"/>
        </w:rPr>
        <w:t xml:space="preserve"> is paid to how communications adapted to </w:t>
      </w:r>
      <w:r w:rsidR="00C76AED">
        <w:rPr>
          <w:rFonts w:cstheme="minorHAnsi"/>
          <w:sz w:val="20"/>
          <w:szCs w:val="20"/>
        </w:rPr>
        <w:t xml:space="preserve">recent trends of </w:t>
      </w:r>
      <w:r w:rsidRPr="00357093">
        <w:rPr>
          <w:rFonts w:cstheme="minorHAnsi"/>
          <w:sz w:val="20"/>
          <w:szCs w:val="20"/>
        </w:rPr>
        <w:t>a changing political and social environment</w:t>
      </w:r>
      <w:r w:rsidR="00067EF5">
        <w:rPr>
          <w:rFonts w:cstheme="minorHAnsi"/>
          <w:sz w:val="20"/>
          <w:szCs w:val="20"/>
        </w:rPr>
        <w:t>,</w:t>
      </w:r>
      <w:r w:rsidRPr="00357093">
        <w:rPr>
          <w:rFonts w:cstheme="minorHAnsi"/>
          <w:sz w:val="20"/>
          <w:szCs w:val="20"/>
        </w:rPr>
        <w:t xml:space="preserve"> shrinking civic space, and growing backlash against gender equality narratives.</w:t>
      </w:r>
    </w:p>
    <w:p w14:paraId="234EAECF" w14:textId="7F076B24" w:rsidR="00357093" w:rsidRPr="00357093" w:rsidRDefault="00D05C31" w:rsidP="00357093">
      <w:pPr>
        <w:spacing w:before="120" w:after="120"/>
        <w:rPr>
          <w:rFonts w:cstheme="minorHAnsi"/>
          <w:sz w:val="20"/>
          <w:szCs w:val="20"/>
        </w:rPr>
      </w:pPr>
      <w:r>
        <w:rPr>
          <w:rFonts w:cstheme="minorHAnsi"/>
          <w:sz w:val="20"/>
          <w:szCs w:val="20"/>
        </w:rPr>
        <w:lastRenderedPageBreak/>
        <w:t xml:space="preserve">Communication work of </w:t>
      </w:r>
      <w:r w:rsidR="00357093" w:rsidRPr="00357093">
        <w:rPr>
          <w:rFonts w:cstheme="minorHAnsi"/>
          <w:sz w:val="20"/>
          <w:szCs w:val="20"/>
        </w:rPr>
        <w:t>UN Women Georgia operate</w:t>
      </w:r>
      <w:r>
        <w:rPr>
          <w:rFonts w:cstheme="minorHAnsi"/>
          <w:sz w:val="20"/>
          <w:szCs w:val="20"/>
        </w:rPr>
        <w:t>s</w:t>
      </w:r>
      <w:r w:rsidR="00357093" w:rsidRPr="00357093">
        <w:rPr>
          <w:rFonts w:cstheme="minorHAnsi"/>
          <w:sz w:val="20"/>
          <w:szCs w:val="20"/>
        </w:rPr>
        <w:t xml:space="preserve"> under a formal Communication Strategy, updated annually and aligned with the Strategic Note 2021–2025, UN Country Team priorities, and the advocacy agenda of the Gender Theme Group. Communications are integrated across all thematic portfolios, including gender-based violence, women’s political participation, women’s economic empowerment, disability inclusion, and LGBTIQ+ rights.</w:t>
      </w:r>
    </w:p>
    <w:p w14:paraId="65C1EDCC" w14:textId="77777777" w:rsidR="00357093" w:rsidRPr="00357093" w:rsidRDefault="00357093" w:rsidP="00357093">
      <w:pPr>
        <w:spacing w:before="120" w:after="120"/>
        <w:rPr>
          <w:rFonts w:cstheme="minorHAnsi"/>
          <w:sz w:val="20"/>
          <w:szCs w:val="20"/>
        </w:rPr>
      </w:pPr>
    </w:p>
    <w:p w14:paraId="3BF1BD1D" w14:textId="083F8A6D" w:rsidR="00D05C31" w:rsidRPr="00357093" w:rsidRDefault="00D05C31" w:rsidP="00D05C31">
      <w:pPr>
        <w:spacing w:before="120" w:after="120"/>
        <w:rPr>
          <w:rFonts w:cstheme="minorHAnsi"/>
          <w:sz w:val="20"/>
          <w:szCs w:val="20"/>
        </w:rPr>
      </w:pPr>
      <w:r>
        <w:rPr>
          <w:rFonts w:cstheme="minorHAnsi"/>
          <w:b/>
          <w:bCs/>
          <w:color w:val="0070C0"/>
        </w:rPr>
        <w:t>Relevance</w:t>
      </w:r>
    </w:p>
    <w:p w14:paraId="39D09243" w14:textId="1FF54B2A" w:rsidR="00C76AED" w:rsidRPr="00357093" w:rsidRDefault="00C76AED" w:rsidP="00C76AED">
      <w:pPr>
        <w:spacing w:before="120" w:after="120"/>
        <w:rPr>
          <w:rFonts w:cstheme="minorHAnsi"/>
          <w:sz w:val="20"/>
          <w:szCs w:val="20"/>
        </w:rPr>
      </w:pPr>
      <w:r w:rsidRPr="00357093">
        <w:rPr>
          <w:rFonts w:cstheme="minorHAnsi"/>
          <w:sz w:val="20"/>
          <w:szCs w:val="20"/>
        </w:rPr>
        <w:t>UN Women Georgia’s communications work has undergone a significant evolution over the past decade, reflecting broader shifts in societal awareness and political sensitivity around gender equality. Interview</w:t>
      </w:r>
      <w:r>
        <w:rPr>
          <w:rFonts w:cstheme="minorHAnsi"/>
          <w:sz w:val="20"/>
          <w:szCs w:val="20"/>
        </w:rPr>
        <w:t>s with UN Women personnel</w:t>
      </w:r>
      <w:r w:rsidRPr="00357093">
        <w:rPr>
          <w:rFonts w:cstheme="minorHAnsi"/>
          <w:sz w:val="20"/>
          <w:szCs w:val="20"/>
        </w:rPr>
        <w:t xml:space="preserve"> highlight that in the early 2010s, communications focused primarily on introducing the concept of gender equality, explaining its meaning and relevance to </w:t>
      </w:r>
      <w:proofErr w:type="gramStart"/>
      <w:r w:rsidRPr="00357093">
        <w:rPr>
          <w:rFonts w:cstheme="minorHAnsi"/>
          <w:sz w:val="20"/>
          <w:szCs w:val="20"/>
        </w:rPr>
        <w:t>a general public</w:t>
      </w:r>
      <w:proofErr w:type="gramEnd"/>
      <w:r w:rsidRPr="00357093">
        <w:rPr>
          <w:rFonts w:cstheme="minorHAnsi"/>
          <w:sz w:val="20"/>
          <w:szCs w:val="20"/>
        </w:rPr>
        <w:t xml:space="preserve"> with limited </w:t>
      </w:r>
      <w:r>
        <w:rPr>
          <w:rFonts w:cstheme="minorHAnsi"/>
          <w:sz w:val="20"/>
          <w:szCs w:val="20"/>
        </w:rPr>
        <w:t xml:space="preserve">awareness and </w:t>
      </w:r>
      <w:r w:rsidRPr="00357093">
        <w:rPr>
          <w:rFonts w:cstheme="minorHAnsi"/>
          <w:sz w:val="20"/>
          <w:szCs w:val="20"/>
        </w:rPr>
        <w:t xml:space="preserve">familiarity. Messaging </w:t>
      </w:r>
      <w:r w:rsidRPr="00C76AED">
        <w:rPr>
          <w:rFonts w:cstheme="minorHAnsi"/>
          <w:b/>
          <w:bCs/>
          <w:sz w:val="20"/>
          <w:szCs w:val="20"/>
        </w:rPr>
        <w:t>was largely educational</w:t>
      </w:r>
      <w:r w:rsidRPr="00357093">
        <w:rPr>
          <w:rFonts w:cstheme="minorHAnsi"/>
          <w:sz w:val="20"/>
          <w:szCs w:val="20"/>
        </w:rPr>
        <w:t xml:space="preserve"> and </w:t>
      </w:r>
      <w:r w:rsidRPr="00C76AED">
        <w:rPr>
          <w:rFonts w:cstheme="minorHAnsi"/>
          <w:b/>
          <w:bCs/>
          <w:sz w:val="20"/>
          <w:szCs w:val="20"/>
        </w:rPr>
        <w:t>framed predominantly around themes related to violence against women</w:t>
      </w:r>
      <w:r w:rsidRPr="00357093">
        <w:rPr>
          <w:rFonts w:cstheme="minorHAnsi"/>
          <w:sz w:val="20"/>
          <w:szCs w:val="20"/>
        </w:rPr>
        <w:t>.</w:t>
      </w:r>
      <w:r>
        <w:rPr>
          <w:rFonts w:cstheme="minorHAnsi"/>
          <w:sz w:val="20"/>
          <w:szCs w:val="20"/>
        </w:rPr>
        <w:t xml:space="preserve"> Later and </w:t>
      </w:r>
      <w:r w:rsidRPr="00357093">
        <w:rPr>
          <w:rFonts w:cstheme="minorHAnsi"/>
          <w:sz w:val="20"/>
          <w:szCs w:val="20"/>
        </w:rPr>
        <w:t>during the current S</w:t>
      </w:r>
      <w:r>
        <w:rPr>
          <w:rFonts w:cstheme="minorHAnsi"/>
          <w:sz w:val="20"/>
          <w:szCs w:val="20"/>
        </w:rPr>
        <w:t xml:space="preserve">trategic </w:t>
      </w:r>
      <w:r w:rsidRPr="00357093">
        <w:rPr>
          <w:rFonts w:cstheme="minorHAnsi"/>
          <w:sz w:val="20"/>
          <w:szCs w:val="20"/>
        </w:rPr>
        <w:t>N</w:t>
      </w:r>
      <w:r>
        <w:rPr>
          <w:rFonts w:cstheme="minorHAnsi"/>
          <w:sz w:val="20"/>
          <w:szCs w:val="20"/>
        </w:rPr>
        <w:t>ote</w:t>
      </w:r>
      <w:r w:rsidRPr="00357093">
        <w:rPr>
          <w:rFonts w:cstheme="minorHAnsi"/>
          <w:sz w:val="20"/>
          <w:szCs w:val="20"/>
        </w:rPr>
        <w:t xml:space="preserve"> period, communication </w:t>
      </w:r>
      <w:r>
        <w:rPr>
          <w:rFonts w:cstheme="minorHAnsi"/>
          <w:sz w:val="20"/>
          <w:szCs w:val="20"/>
        </w:rPr>
        <w:t xml:space="preserve">strategies were shaped to fit </w:t>
      </w:r>
      <w:r w:rsidRPr="00357093">
        <w:rPr>
          <w:rFonts w:cstheme="minorHAnsi"/>
          <w:sz w:val="20"/>
          <w:szCs w:val="20"/>
        </w:rPr>
        <w:t>a mature</w:t>
      </w:r>
      <w:r>
        <w:rPr>
          <w:rFonts w:cstheme="minorHAnsi"/>
          <w:sz w:val="20"/>
          <w:szCs w:val="20"/>
        </w:rPr>
        <w:t xml:space="preserve">, and recently a highly </w:t>
      </w:r>
      <w:r w:rsidRPr="00357093">
        <w:rPr>
          <w:rFonts w:cstheme="minorHAnsi"/>
          <w:sz w:val="20"/>
          <w:szCs w:val="20"/>
        </w:rPr>
        <w:t>c</w:t>
      </w:r>
      <w:r>
        <w:rPr>
          <w:rFonts w:cstheme="minorHAnsi"/>
          <w:sz w:val="20"/>
          <w:szCs w:val="20"/>
        </w:rPr>
        <w:t>hallenging</w:t>
      </w:r>
      <w:r w:rsidRPr="00357093">
        <w:rPr>
          <w:rFonts w:cstheme="minorHAnsi"/>
          <w:sz w:val="20"/>
          <w:szCs w:val="20"/>
        </w:rPr>
        <w:t xml:space="preserve"> environment. </w:t>
      </w:r>
      <w:r>
        <w:rPr>
          <w:rFonts w:cstheme="minorHAnsi"/>
          <w:sz w:val="20"/>
          <w:szCs w:val="20"/>
        </w:rPr>
        <w:t>In recent years, g</w:t>
      </w:r>
      <w:r w:rsidRPr="00357093">
        <w:rPr>
          <w:rFonts w:cstheme="minorHAnsi"/>
          <w:sz w:val="20"/>
          <w:szCs w:val="20"/>
        </w:rPr>
        <w:t>ender equality terminology has become politicized and</w:t>
      </w:r>
      <w:r>
        <w:rPr>
          <w:rFonts w:cstheme="minorHAnsi"/>
          <w:sz w:val="20"/>
          <w:szCs w:val="20"/>
        </w:rPr>
        <w:t>,</w:t>
      </w:r>
      <w:r w:rsidRPr="00357093">
        <w:rPr>
          <w:rFonts w:cstheme="minorHAnsi"/>
          <w:sz w:val="20"/>
          <w:szCs w:val="20"/>
        </w:rPr>
        <w:t xml:space="preserve"> </w:t>
      </w:r>
      <w:r>
        <w:rPr>
          <w:rFonts w:cstheme="minorHAnsi"/>
          <w:sz w:val="20"/>
          <w:szCs w:val="20"/>
        </w:rPr>
        <w:t xml:space="preserve">in many contexts, </w:t>
      </w:r>
      <w:r w:rsidRPr="00357093">
        <w:rPr>
          <w:rFonts w:cstheme="minorHAnsi"/>
          <w:sz w:val="20"/>
          <w:szCs w:val="20"/>
        </w:rPr>
        <w:t>unpopular. This shift has required a fundamental change in communications strategy</w:t>
      </w:r>
      <w:r>
        <w:rPr>
          <w:rFonts w:cstheme="minorHAnsi"/>
          <w:sz w:val="20"/>
          <w:szCs w:val="20"/>
        </w:rPr>
        <w:t xml:space="preserve"> - </w:t>
      </w:r>
      <w:r w:rsidRPr="00357093">
        <w:rPr>
          <w:rFonts w:cstheme="minorHAnsi"/>
          <w:sz w:val="20"/>
          <w:szCs w:val="20"/>
        </w:rPr>
        <w:t xml:space="preserve">from awareness building to </w:t>
      </w:r>
      <w:r w:rsidRPr="00C76AED">
        <w:rPr>
          <w:rFonts w:cstheme="minorHAnsi"/>
          <w:b/>
          <w:bCs/>
          <w:sz w:val="20"/>
          <w:szCs w:val="20"/>
        </w:rPr>
        <w:t>backlash management and harm reduction</w:t>
      </w:r>
      <w:r w:rsidRPr="00357093">
        <w:rPr>
          <w:rFonts w:cstheme="minorHAnsi"/>
          <w:sz w:val="20"/>
          <w:szCs w:val="20"/>
        </w:rPr>
        <w:t>.</w:t>
      </w:r>
      <w:r>
        <w:rPr>
          <w:rFonts w:cstheme="minorHAnsi"/>
          <w:sz w:val="20"/>
          <w:szCs w:val="20"/>
        </w:rPr>
        <w:t xml:space="preserve"> This included </w:t>
      </w:r>
      <w:r w:rsidRPr="00C76AED">
        <w:rPr>
          <w:rFonts w:cstheme="minorHAnsi"/>
          <w:b/>
          <w:bCs/>
          <w:sz w:val="20"/>
          <w:szCs w:val="20"/>
        </w:rPr>
        <w:t>adaptive, evidence-based, and partnership-driven approaches that recognize both opportunities and risks</w:t>
      </w:r>
      <w:r w:rsidRPr="00357093">
        <w:rPr>
          <w:rFonts w:cstheme="minorHAnsi"/>
          <w:sz w:val="20"/>
          <w:szCs w:val="20"/>
        </w:rPr>
        <w:t>.</w:t>
      </w:r>
    </w:p>
    <w:p w14:paraId="2D528890" w14:textId="4F03721D" w:rsidR="00357093" w:rsidRPr="00357093" w:rsidRDefault="00D05C31" w:rsidP="00357093">
      <w:pPr>
        <w:spacing w:before="120" w:after="120"/>
        <w:rPr>
          <w:rFonts w:cstheme="minorHAnsi"/>
          <w:sz w:val="20"/>
          <w:szCs w:val="20"/>
        </w:rPr>
      </w:pPr>
      <w:r>
        <w:rPr>
          <w:rFonts w:cstheme="minorHAnsi"/>
          <w:sz w:val="20"/>
          <w:szCs w:val="20"/>
        </w:rPr>
        <w:t>As the review concluded, t</w:t>
      </w:r>
      <w:r w:rsidR="00357093" w:rsidRPr="00357093">
        <w:rPr>
          <w:rFonts w:cstheme="minorHAnsi"/>
          <w:sz w:val="20"/>
          <w:szCs w:val="20"/>
        </w:rPr>
        <w:t xml:space="preserve">he Strategic Note has been highly relevant to advancing gender equality and women’s empowerment in Georgia. Communications interventions under the </w:t>
      </w:r>
      <w:r>
        <w:rPr>
          <w:rFonts w:cstheme="minorHAnsi"/>
          <w:sz w:val="20"/>
          <w:szCs w:val="20"/>
        </w:rPr>
        <w:t>Strategic Note</w:t>
      </w:r>
      <w:r w:rsidR="00357093" w:rsidRPr="00357093">
        <w:rPr>
          <w:rFonts w:cstheme="minorHAnsi"/>
          <w:sz w:val="20"/>
          <w:szCs w:val="20"/>
        </w:rPr>
        <w:t xml:space="preserve"> demonstrate a clear understanding of evolving societal dynamics and the need for differentiated messaging approaches.</w:t>
      </w:r>
      <w:r>
        <w:rPr>
          <w:rFonts w:cstheme="minorHAnsi"/>
          <w:sz w:val="20"/>
          <w:szCs w:val="20"/>
        </w:rPr>
        <w:t xml:space="preserve"> Personnel </w:t>
      </w:r>
      <w:r w:rsidR="00357093" w:rsidRPr="00357093">
        <w:rPr>
          <w:rFonts w:cstheme="minorHAnsi"/>
          <w:sz w:val="20"/>
          <w:szCs w:val="20"/>
        </w:rPr>
        <w:t xml:space="preserve">reflections confirm that the </w:t>
      </w:r>
      <w:r>
        <w:rPr>
          <w:rFonts w:cstheme="minorHAnsi"/>
          <w:sz w:val="20"/>
          <w:szCs w:val="20"/>
        </w:rPr>
        <w:t xml:space="preserve">Strategic Note </w:t>
      </w:r>
      <w:r w:rsidR="00357093" w:rsidRPr="00357093">
        <w:rPr>
          <w:rFonts w:cstheme="minorHAnsi"/>
          <w:sz w:val="20"/>
          <w:szCs w:val="20"/>
        </w:rPr>
        <w:t xml:space="preserve">period reflects a shift from general narratives of “gender equality” toward issue-specific framing (e.g. </w:t>
      </w:r>
      <w:r w:rsidR="00E502CB">
        <w:rPr>
          <w:rFonts w:cstheme="minorHAnsi"/>
          <w:sz w:val="20"/>
          <w:szCs w:val="20"/>
        </w:rPr>
        <w:t>gender-based</w:t>
      </w:r>
      <w:r>
        <w:rPr>
          <w:rFonts w:cstheme="minorHAnsi"/>
          <w:sz w:val="20"/>
          <w:szCs w:val="20"/>
        </w:rPr>
        <w:t xml:space="preserve"> violence</w:t>
      </w:r>
      <w:r w:rsidR="00357093" w:rsidRPr="00357093">
        <w:rPr>
          <w:rFonts w:cstheme="minorHAnsi"/>
          <w:sz w:val="20"/>
          <w:szCs w:val="20"/>
        </w:rPr>
        <w:t>, Women, Peace and Security, women’s entrepreneurship, unpaid care work). This allowed UN Women Georgia to remain engaged in public discourse while mitigating r</w:t>
      </w:r>
      <w:r>
        <w:rPr>
          <w:rFonts w:cstheme="minorHAnsi"/>
          <w:sz w:val="20"/>
          <w:szCs w:val="20"/>
        </w:rPr>
        <w:t xml:space="preserve">isks and challenges </w:t>
      </w:r>
      <w:r w:rsidR="00357093" w:rsidRPr="00357093">
        <w:rPr>
          <w:rFonts w:cstheme="minorHAnsi"/>
          <w:sz w:val="20"/>
          <w:szCs w:val="20"/>
        </w:rPr>
        <w:t xml:space="preserve">associated with </w:t>
      </w:r>
      <w:r>
        <w:rPr>
          <w:rFonts w:cstheme="minorHAnsi"/>
          <w:sz w:val="20"/>
          <w:szCs w:val="20"/>
        </w:rPr>
        <w:t>changing socio-political environment</w:t>
      </w:r>
      <w:r w:rsidR="00357093" w:rsidRPr="00357093">
        <w:rPr>
          <w:rFonts w:cstheme="minorHAnsi"/>
          <w:sz w:val="20"/>
          <w:szCs w:val="20"/>
        </w:rPr>
        <w:t>.</w:t>
      </w:r>
    </w:p>
    <w:p w14:paraId="13395A41" w14:textId="282757EA" w:rsidR="00357093" w:rsidRPr="00357093" w:rsidRDefault="00D05C31" w:rsidP="00357093">
      <w:pPr>
        <w:spacing w:before="120" w:after="120"/>
        <w:rPr>
          <w:rFonts w:cstheme="minorHAnsi"/>
          <w:sz w:val="20"/>
          <w:szCs w:val="20"/>
        </w:rPr>
      </w:pPr>
      <w:r>
        <w:rPr>
          <w:rFonts w:cstheme="minorHAnsi"/>
          <w:sz w:val="20"/>
          <w:szCs w:val="20"/>
        </w:rPr>
        <w:t>According to interviewed UN Women personnel and partners, t</w:t>
      </w:r>
      <w:r w:rsidR="00357093" w:rsidRPr="00357093">
        <w:rPr>
          <w:rFonts w:cstheme="minorHAnsi"/>
          <w:sz w:val="20"/>
          <w:szCs w:val="20"/>
        </w:rPr>
        <w:t>he communications strategy under the S</w:t>
      </w:r>
      <w:r w:rsidR="00013A4E">
        <w:rPr>
          <w:rFonts w:cstheme="minorHAnsi"/>
          <w:sz w:val="20"/>
          <w:szCs w:val="20"/>
        </w:rPr>
        <w:t xml:space="preserve">trategic </w:t>
      </w:r>
      <w:r w:rsidR="00357093" w:rsidRPr="00357093">
        <w:rPr>
          <w:rFonts w:cstheme="minorHAnsi"/>
          <w:sz w:val="20"/>
          <w:szCs w:val="20"/>
        </w:rPr>
        <w:t>N</w:t>
      </w:r>
      <w:r w:rsidR="00013A4E">
        <w:rPr>
          <w:rFonts w:cstheme="minorHAnsi"/>
          <w:sz w:val="20"/>
          <w:szCs w:val="20"/>
        </w:rPr>
        <w:t>ote</w:t>
      </w:r>
      <w:r w:rsidR="00357093" w:rsidRPr="00357093">
        <w:rPr>
          <w:rFonts w:cstheme="minorHAnsi"/>
          <w:sz w:val="20"/>
          <w:szCs w:val="20"/>
        </w:rPr>
        <w:t xml:space="preserve"> explicitly accounts for emerging challenges, including:</w:t>
      </w:r>
    </w:p>
    <w:p w14:paraId="5E3766DA" w14:textId="77777777" w:rsidR="00357093" w:rsidRPr="00D05C31" w:rsidRDefault="00357093" w:rsidP="00D05C31">
      <w:pPr>
        <w:pStyle w:val="ListParagraph"/>
        <w:numPr>
          <w:ilvl w:val="0"/>
          <w:numId w:val="7"/>
        </w:numPr>
        <w:spacing w:before="120" w:after="120"/>
        <w:rPr>
          <w:rFonts w:cstheme="minorHAnsi"/>
          <w:sz w:val="20"/>
          <w:szCs w:val="20"/>
        </w:rPr>
      </w:pPr>
      <w:r w:rsidRPr="00D05C31">
        <w:rPr>
          <w:rFonts w:cstheme="minorHAnsi"/>
          <w:sz w:val="20"/>
          <w:szCs w:val="20"/>
        </w:rPr>
        <w:t xml:space="preserve">intensified anti-gender rhetoric and </w:t>
      </w:r>
      <w:proofErr w:type="gramStart"/>
      <w:r w:rsidRPr="00D05C31">
        <w:rPr>
          <w:rFonts w:cstheme="minorHAnsi"/>
          <w:sz w:val="20"/>
          <w:szCs w:val="20"/>
        </w:rPr>
        <w:t>disinformation;</w:t>
      </w:r>
      <w:proofErr w:type="gramEnd"/>
    </w:p>
    <w:p w14:paraId="3775C2AF" w14:textId="77777777" w:rsidR="00357093" w:rsidRPr="00D05C31" w:rsidRDefault="00357093" w:rsidP="00D05C31">
      <w:pPr>
        <w:pStyle w:val="ListParagraph"/>
        <w:numPr>
          <w:ilvl w:val="0"/>
          <w:numId w:val="7"/>
        </w:numPr>
        <w:spacing w:before="120" w:after="120"/>
        <w:rPr>
          <w:rFonts w:cstheme="minorHAnsi"/>
          <w:sz w:val="20"/>
          <w:szCs w:val="20"/>
        </w:rPr>
      </w:pPr>
      <w:r w:rsidRPr="00D05C31">
        <w:rPr>
          <w:rFonts w:cstheme="minorHAnsi"/>
          <w:sz w:val="20"/>
          <w:szCs w:val="20"/>
        </w:rPr>
        <w:t xml:space="preserve">declining public tolerance for normative </w:t>
      </w:r>
      <w:proofErr w:type="gramStart"/>
      <w:r w:rsidRPr="00D05C31">
        <w:rPr>
          <w:rFonts w:cstheme="minorHAnsi"/>
          <w:sz w:val="20"/>
          <w:szCs w:val="20"/>
        </w:rPr>
        <w:t>messaging;</w:t>
      </w:r>
      <w:proofErr w:type="gramEnd"/>
    </w:p>
    <w:p w14:paraId="7ADC1AB3" w14:textId="77777777" w:rsidR="00357093" w:rsidRPr="00D05C31" w:rsidRDefault="00357093" w:rsidP="00D05C31">
      <w:pPr>
        <w:pStyle w:val="ListParagraph"/>
        <w:numPr>
          <w:ilvl w:val="0"/>
          <w:numId w:val="7"/>
        </w:numPr>
        <w:spacing w:before="120" w:after="120"/>
        <w:rPr>
          <w:rFonts w:cstheme="minorHAnsi"/>
          <w:sz w:val="20"/>
          <w:szCs w:val="20"/>
        </w:rPr>
      </w:pPr>
      <w:r w:rsidRPr="00D05C31">
        <w:rPr>
          <w:rFonts w:cstheme="minorHAnsi"/>
          <w:sz w:val="20"/>
          <w:szCs w:val="20"/>
        </w:rPr>
        <w:t>heightened reputational risks for UN entities and partners.</w:t>
      </w:r>
    </w:p>
    <w:p w14:paraId="3CBC875F" w14:textId="259B7C9B" w:rsidR="00357093" w:rsidRPr="00357093" w:rsidRDefault="00357093" w:rsidP="00357093">
      <w:pPr>
        <w:spacing w:before="120" w:after="120"/>
        <w:rPr>
          <w:rFonts w:cstheme="minorHAnsi"/>
          <w:sz w:val="20"/>
          <w:szCs w:val="20"/>
        </w:rPr>
      </w:pPr>
      <w:r w:rsidRPr="00357093">
        <w:rPr>
          <w:rFonts w:cstheme="minorHAnsi"/>
          <w:sz w:val="20"/>
          <w:szCs w:val="20"/>
        </w:rPr>
        <w:t xml:space="preserve">Campaigns are now subject to extensive pre-testing and validation, including internal reviews, consultations with partner organizations, informal focus groups, and message testing within trusted circles. This </w:t>
      </w:r>
      <w:r w:rsidR="00102F2A">
        <w:rPr>
          <w:rFonts w:cstheme="minorHAnsi"/>
          <w:sz w:val="20"/>
          <w:szCs w:val="20"/>
        </w:rPr>
        <w:t>adaptive</w:t>
      </w:r>
      <w:r w:rsidR="00102F2A" w:rsidRPr="00357093">
        <w:rPr>
          <w:rFonts w:cstheme="minorHAnsi"/>
          <w:sz w:val="20"/>
          <w:szCs w:val="20"/>
        </w:rPr>
        <w:t xml:space="preserve"> </w:t>
      </w:r>
      <w:r w:rsidRPr="00357093">
        <w:rPr>
          <w:rFonts w:cstheme="minorHAnsi"/>
          <w:sz w:val="20"/>
          <w:szCs w:val="20"/>
        </w:rPr>
        <w:t>approach—test, measure, adapt—marks a significant increase in sophistication compared to earlier periods and directly affects how campaigns are designed and rolled out.</w:t>
      </w:r>
    </w:p>
    <w:p w14:paraId="27A22639" w14:textId="77777777" w:rsidR="00357093" w:rsidRPr="00357093" w:rsidRDefault="00357093" w:rsidP="00357093">
      <w:pPr>
        <w:spacing w:before="120" w:after="120"/>
        <w:rPr>
          <w:rFonts w:cstheme="minorHAnsi"/>
          <w:sz w:val="20"/>
          <w:szCs w:val="20"/>
        </w:rPr>
      </w:pPr>
    </w:p>
    <w:p w14:paraId="3FE231BD" w14:textId="388332E9" w:rsidR="00D05C31" w:rsidRPr="00357093" w:rsidRDefault="00D05C31" w:rsidP="00D05C31">
      <w:pPr>
        <w:spacing w:before="120" w:after="120"/>
        <w:rPr>
          <w:rFonts w:cstheme="minorHAnsi"/>
          <w:sz w:val="20"/>
          <w:szCs w:val="20"/>
        </w:rPr>
      </w:pPr>
      <w:r>
        <w:rPr>
          <w:rFonts w:cstheme="minorHAnsi"/>
          <w:b/>
          <w:bCs/>
          <w:color w:val="0070C0"/>
        </w:rPr>
        <w:t>Coherence</w:t>
      </w:r>
    </w:p>
    <w:p w14:paraId="11C83414" w14:textId="16B98593" w:rsidR="00357093" w:rsidRDefault="00357093" w:rsidP="00357093">
      <w:pPr>
        <w:spacing w:before="120" w:after="120"/>
        <w:rPr>
          <w:rFonts w:cstheme="minorHAnsi"/>
          <w:sz w:val="20"/>
          <w:szCs w:val="20"/>
        </w:rPr>
      </w:pPr>
      <w:r w:rsidRPr="00357093">
        <w:rPr>
          <w:rFonts w:cstheme="minorHAnsi"/>
          <w:sz w:val="20"/>
          <w:szCs w:val="20"/>
        </w:rPr>
        <w:t>The evaluation f</w:t>
      </w:r>
      <w:r w:rsidR="00D05C31">
        <w:rPr>
          <w:rFonts w:cstheme="minorHAnsi"/>
          <w:sz w:val="20"/>
          <w:szCs w:val="20"/>
        </w:rPr>
        <w:t>ound</w:t>
      </w:r>
      <w:r w:rsidRPr="00357093">
        <w:rPr>
          <w:rFonts w:cstheme="minorHAnsi"/>
          <w:sz w:val="20"/>
          <w:szCs w:val="20"/>
        </w:rPr>
        <w:t xml:space="preserve"> a high level of internal coherence in communications planning and implementation. Communications are closely aligned with programme objectives and are sequenced to reinforce one another.</w:t>
      </w:r>
      <w:r w:rsidR="00D05C31">
        <w:rPr>
          <w:rFonts w:cstheme="minorHAnsi"/>
          <w:sz w:val="20"/>
          <w:szCs w:val="20"/>
        </w:rPr>
        <w:t xml:space="preserve"> </w:t>
      </w:r>
      <w:r w:rsidRPr="00357093">
        <w:rPr>
          <w:rFonts w:cstheme="minorHAnsi"/>
          <w:sz w:val="20"/>
          <w:szCs w:val="20"/>
        </w:rPr>
        <w:t xml:space="preserve">The </w:t>
      </w:r>
      <w:r w:rsidRPr="00C76AED">
        <w:rPr>
          <w:rFonts w:cstheme="minorHAnsi"/>
          <w:b/>
          <w:bCs/>
          <w:sz w:val="20"/>
          <w:szCs w:val="20"/>
        </w:rPr>
        <w:t>communications team’s detailed knowledge of programme work across all thematic areas</w:t>
      </w:r>
      <w:r w:rsidRPr="00357093">
        <w:rPr>
          <w:rFonts w:cstheme="minorHAnsi"/>
          <w:sz w:val="20"/>
          <w:szCs w:val="20"/>
        </w:rPr>
        <w:t xml:space="preserve"> enables it to function as an internal connector, supporting consistent messaging and strategic timing.</w:t>
      </w:r>
      <w:r w:rsidR="00C76AED">
        <w:rPr>
          <w:rFonts w:cstheme="minorHAnsi"/>
          <w:sz w:val="20"/>
          <w:szCs w:val="20"/>
        </w:rPr>
        <w:t xml:space="preserve"> </w:t>
      </w:r>
    </w:p>
    <w:p w14:paraId="699D8374" w14:textId="5907FC08" w:rsidR="00C76AED" w:rsidRPr="00357093" w:rsidRDefault="00C76AED" w:rsidP="00C76AED">
      <w:pPr>
        <w:spacing w:before="120" w:after="120"/>
        <w:rPr>
          <w:rFonts w:cstheme="minorHAnsi"/>
          <w:sz w:val="20"/>
          <w:szCs w:val="20"/>
        </w:rPr>
      </w:pPr>
      <w:r>
        <w:rPr>
          <w:rFonts w:cstheme="minorHAnsi"/>
          <w:sz w:val="20"/>
          <w:szCs w:val="20"/>
        </w:rPr>
        <w:t xml:space="preserve">One of the key elements supporting coherence, </w:t>
      </w:r>
      <w:r w:rsidR="00F46C02">
        <w:rPr>
          <w:rFonts w:cstheme="minorHAnsi"/>
          <w:sz w:val="20"/>
          <w:szCs w:val="20"/>
        </w:rPr>
        <w:t>a</w:t>
      </w:r>
      <w:r w:rsidRPr="00357093">
        <w:rPr>
          <w:rFonts w:cstheme="minorHAnsi"/>
          <w:sz w:val="20"/>
          <w:szCs w:val="20"/>
        </w:rPr>
        <w:t xml:space="preserve"> defining feature of the communications </w:t>
      </w:r>
      <w:proofErr w:type="gramStart"/>
      <w:r w:rsidRPr="00357093">
        <w:rPr>
          <w:rFonts w:cstheme="minorHAnsi"/>
          <w:sz w:val="20"/>
          <w:szCs w:val="20"/>
        </w:rPr>
        <w:t>architecture</w:t>
      </w:r>
      <w:proofErr w:type="gramEnd"/>
      <w:r w:rsidRPr="00357093">
        <w:rPr>
          <w:rFonts w:cstheme="minorHAnsi"/>
          <w:sz w:val="20"/>
          <w:szCs w:val="20"/>
        </w:rPr>
        <w:t xml:space="preserve"> is the institutionalized annual planning process. </w:t>
      </w:r>
      <w:r>
        <w:rPr>
          <w:rFonts w:cstheme="minorHAnsi"/>
          <w:sz w:val="20"/>
          <w:szCs w:val="20"/>
        </w:rPr>
        <w:t>A</w:t>
      </w:r>
      <w:r w:rsidRPr="00357093">
        <w:rPr>
          <w:rFonts w:cstheme="minorHAnsi"/>
          <w:sz w:val="20"/>
          <w:szCs w:val="20"/>
        </w:rPr>
        <w:t>t the end of each year, the communications team convenes structured meetings with all programme teams to identify priorities, upcoming milestones, sensitivities, and advocacy needs for the following year. These consultations:</w:t>
      </w:r>
    </w:p>
    <w:p w14:paraId="5AC8FBAA" w14:textId="77777777" w:rsidR="00C76AED" w:rsidRPr="00651439" w:rsidRDefault="00C76AED" w:rsidP="00C76AED">
      <w:pPr>
        <w:pStyle w:val="ListParagraph"/>
        <w:numPr>
          <w:ilvl w:val="0"/>
          <w:numId w:val="6"/>
        </w:numPr>
        <w:spacing w:before="120" w:after="120"/>
        <w:rPr>
          <w:rFonts w:cstheme="minorHAnsi"/>
          <w:sz w:val="20"/>
          <w:szCs w:val="20"/>
        </w:rPr>
      </w:pPr>
      <w:r>
        <w:rPr>
          <w:rFonts w:cstheme="minorHAnsi"/>
          <w:sz w:val="20"/>
          <w:szCs w:val="20"/>
        </w:rPr>
        <w:t xml:space="preserve">Inform </w:t>
      </w:r>
      <w:r w:rsidRPr="00651439">
        <w:rPr>
          <w:rFonts w:cstheme="minorHAnsi"/>
          <w:sz w:val="20"/>
          <w:szCs w:val="20"/>
        </w:rPr>
        <w:t xml:space="preserve">a </w:t>
      </w:r>
      <w:proofErr w:type="gramStart"/>
      <w:r w:rsidRPr="00651439">
        <w:rPr>
          <w:rFonts w:cstheme="minorHAnsi"/>
          <w:sz w:val="20"/>
          <w:szCs w:val="20"/>
        </w:rPr>
        <w:t>consolidated annual communications</w:t>
      </w:r>
      <w:proofErr w:type="gramEnd"/>
      <w:r w:rsidRPr="00651439">
        <w:rPr>
          <w:rFonts w:cstheme="minorHAnsi"/>
          <w:sz w:val="20"/>
          <w:szCs w:val="20"/>
        </w:rPr>
        <w:t xml:space="preserve"> </w:t>
      </w:r>
      <w:proofErr w:type="gramStart"/>
      <w:r w:rsidRPr="00651439">
        <w:rPr>
          <w:rFonts w:cstheme="minorHAnsi"/>
          <w:sz w:val="20"/>
          <w:szCs w:val="20"/>
        </w:rPr>
        <w:t>calendar;</w:t>
      </w:r>
      <w:proofErr w:type="gramEnd"/>
    </w:p>
    <w:p w14:paraId="6B6B92A1" w14:textId="77777777" w:rsidR="00C76AED" w:rsidRPr="00651439" w:rsidRDefault="00C76AED" w:rsidP="00C76AED">
      <w:pPr>
        <w:pStyle w:val="ListParagraph"/>
        <w:numPr>
          <w:ilvl w:val="0"/>
          <w:numId w:val="6"/>
        </w:numPr>
        <w:spacing w:before="120" w:after="120"/>
        <w:rPr>
          <w:rFonts w:cstheme="minorHAnsi"/>
          <w:sz w:val="20"/>
          <w:szCs w:val="20"/>
        </w:rPr>
      </w:pPr>
      <w:r>
        <w:rPr>
          <w:rFonts w:cstheme="minorHAnsi"/>
          <w:sz w:val="20"/>
          <w:szCs w:val="20"/>
        </w:rPr>
        <w:t xml:space="preserve">Allow for </w:t>
      </w:r>
      <w:r w:rsidRPr="00651439">
        <w:rPr>
          <w:rFonts w:cstheme="minorHAnsi"/>
          <w:sz w:val="20"/>
          <w:szCs w:val="20"/>
        </w:rPr>
        <w:t xml:space="preserve">prioritization and sequencing of </w:t>
      </w:r>
      <w:r>
        <w:rPr>
          <w:rFonts w:cstheme="minorHAnsi"/>
          <w:sz w:val="20"/>
          <w:szCs w:val="20"/>
        </w:rPr>
        <w:t xml:space="preserve">communication activities, </w:t>
      </w:r>
      <w:r w:rsidRPr="00651439">
        <w:rPr>
          <w:rFonts w:cstheme="minorHAnsi"/>
          <w:sz w:val="20"/>
          <w:szCs w:val="20"/>
        </w:rPr>
        <w:t xml:space="preserve">campaigns and </w:t>
      </w:r>
      <w:proofErr w:type="gramStart"/>
      <w:r w:rsidRPr="00651439">
        <w:rPr>
          <w:rFonts w:cstheme="minorHAnsi"/>
          <w:sz w:val="20"/>
          <w:szCs w:val="20"/>
        </w:rPr>
        <w:t>events;</w:t>
      </w:r>
      <w:proofErr w:type="gramEnd"/>
    </w:p>
    <w:p w14:paraId="18E51D95" w14:textId="77777777" w:rsidR="00C76AED" w:rsidRPr="00651439" w:rsidRDefault="00C76AED" w:rsidP="00C76AED">
      <w:pPr>
        <w:pStyle w:val="ListParagraph"/>
        <w:numPr>
          <w:ilvl w:val="0"/>
          <w:numId w:val="6"/>
        </w:numPr>
        <w:spacing w:before="120" w:after="120"/>
        <w:rPr>
          <w:rFonts w:cstheme="minorHAnsi"/>
          <w:sz w:val="20"/>
          <w:szCs w:val="20"/>
        </w:rPr>
      </w:pPr>
      <w:r w:rsidRPr="00651439">
        <w:rPr>
          <w:rFonts w:cstheme="minorHAnsi"/>
          <w:sz w:val="20"/>
          <w:szCs w:val="20"/>
        </w:rPr>
        <w:t>Decisio</w:t>
      </w:r>
      <w:r>
        <w:rPr>
          <w:rFonts w:cstheme="minorHAnsi"/>
          <w:sz w:val="20"/>
          <w:szCs w:val="20"/>
        </w:rPr>
        <w:t>n-making</w:t>
      </w:r>
      <w:r w:rsidRPr="00651439">
        <w:rPr>
          <w:rFonts w:cstheme="minorHAnsi"/>
          <w:sz w:val="20"/>
          <w:szCs w:val="20"/>
        </w:rPr>
        <w:t xml:space="preserve"> on whether dedicated national or digital campaigns are </w:t>
      </w:r>
      <w:proofErr w:type="gramStart"/>
      <w:r w:rsidRPr="00651439">
        <w:rPr>
          <w:rFonts w:cstheme="minorHAnsi"/>
          <w:sz w:val="20"/>
          <w:szCs w:val="20"/>
        </w:rPr>
        <w:t>required;</w:t>
      </w:r>
      <w:proofErr w:type="gramEnd"/>
    </w:p>
    <w:p w14:paraId="28AC909B" w14:textId="77777777" w:rsidR="00C76AED" w:rsidRPr="00651439" w:rsidRDefault="00C76AED" w:rsidP="00C76AED">
      <w:pPr>
        <w:pStyle w:val="ListParagraph"/>
        <w:numPr>
          <w:ilvl w:val="0"/>
          <w:numId w:val="6"/>
        </w:numPr>
        <w:spacing w:before="120" w:after="120"/>
        <w:rPr>
          <w:rFonts w:cstheme="minorHAnsi"/>
          <w:sz w:val="20"/>
          <w:szCs w:val="20"/>
        </w:rPr>
      </w:pPr>
      <w:r>
        <w:rPr>
          <w:rFonts w:cstheme="minorHAnsi"/>
          <w:sz w:val="20"/>
          <w:szCs w:val="20"/>
        </w:rPr>
        <w:t xml:space="preserve">Support </w:t>
      </w:r>
      <w:r w:rsidRPr="00651439">
        <w:rPr>
          <w:rFonts w:cstheme="minorHAnsi"/>
          <w:sz w:val="20"/>
          <w:szCs w:val="20"/>
        </w:rPr>
        <w:t>alignment with the multi-year Communication Strategy</w:t>
      </w:r>
      <w:r>
        <w:rPr>
          <w:rFonts w:cstheme="minorHAnsi"/>
          <w:sz w:val="20"/>
          <w:szCs w:val="20"/>
        </w:rPr>
        <w:t xml:space="preserve"> and Strategic Note</w:t>
      </w:r>
      <w:r w:rsidRPr="00651439">
        <w:rPr>
          <w:rFonts w:cstheme="minorHAnsi"/>
          <w:sz w:val="20"/>
          <w:szCs w:val="20"/>
        </w:rPr>
        <w:t>.</w:t>
      </w:r>
    </w:p>
    <w:p w14:paraId="7F345BFA" w14:textId="77777777" w:rsidR="00C76AED" w:rsidRPr="00357093" w:rsidRDefault="00C76AED" w:rsidP="00C76AED">
      <w:pPr>
        <w:spacing w:before="120" w:after="120"/>
        <w:rPr>
          <w:rFonts w:cstheme="minorHAnsi"/>
          <w:sz w:val="20"/>
          <w:szCs w:val="20"/>
        </w:rPr>
      </w:pPr>
      <w:r w:rsidRPr="00357093">
        <w:rPr>
          <w:rFonts w:cstheme="minorHAnsi"/>
          <w:sz w:val="20"/>
          <w:szCs w:val="20"/>
        </w:rPr>
        <w:lastRenderedPageBreak/>
        <w:t xml:space="preserve">This process was repeatedly cited by </w:t>
      </w:r>
      <w:r>
        <w:rPr>
          <w:rFonts w:cstheme="minorHAnsi"/>
          <w:sz w:val="20"/>
          <w:szCs w:val="20"/>
        </w:rPr>
        <w:t>personnel</w:t>
      </w:r>
      <w:r w:rsidRPr="00357093">
        <w:rPr>
          <w:rFonts w:cstheme="minorHAnsi"/>
          <w:sz w:val="20"/>
          <w:szCs w:val="20"/>
        </w:rPr>
        <w:t xml:space="preserve"> as essential to ensuring coherence, avoiding message saturation, and maximizing impact under constrained resources. The communications team functions as a strategic hub and bridge across portfolios, maintaining a comprehensive overview of programme content, risks, and opportunities.</w:t>
      </w:r>
    </w:p>
    <w:p w14:paraId="1BAD7CE8" w14:textId="77777777" w:rsidR="00C76AED" w:rsidRDefault="00C76AED" w:rsidP="00357093">
      <w:pPr>
        <w:spacing w:before="120" w:after="120"/>
        <w:rPr>
          <w:rFonts w:cstheme="minorHAnsi"/>
          <w:sz w:val="20"/>
          <w:szCs w:val="20"/>
        </w:rPr>
      </w:pPr>
    </w:p>
    <w:p w14:paraId="6C11EE1B" w14:textId="21BE93E0" w:rsidR="00357093" w:rsidRPr="00357093" w:rsidRDefault="00D05C31" w:rsidP="00357093">
      <w:pPr>
        <w:spacing w:before="120" w:after="120"/>
        <w:rPr>
          <w:rFonts w:cstheme="minorHAnsi"/>
          <w:sz w:val="20"/>
          <w:szCs w:val="20"/>
        </w:rPr>
      </w:pPr>
      <w:r>
        <w:rPr>
          <w:rFonts w:cstheme="minorHAnsi"/>
          <w:sz w:val="20"/>
          <w:szCs w:val="20"/>
        </w:rPr>
        <w:t>Co</w:t>
      </w:r>
      <w:r w:rsidR="00C76AED">
        <w:rPr>
          <w:rFonts w:cstheme="minorHAnsi"/>
          <w:sz w:val="20"/>
          <w:szCs w:val="20"/>
        </w:rPr>
        <w:t>llaboration</w:t>
      </w:r>
      <w:r>
        <w:rPr>
          <w:rFonts w:cstheme="minorHAnsi"/>
          <w:sz w:val="20"/>
          <w:szCs w:val="20"/>
        </w:rPr>
        <w:t xml:space="preserve"> with other UN Women corporate levels was seen as uneven</w:t>
      </w:r>
      <w:r w:rsidR="00C76AED">
        <w:rPr>
          <w:rFonts w:cstheme="minorHAnsi"/>
          <w:sz w:val="20"/>
          <w:szCs w:val="20"/>
        </w:rPr>
        <w:t>, but t</w:t>
      </w:r>
      <w:r>
        <w:rPr>
          <w:rFonts w:cstheme="minorHAnsi"/>
          <w:sz w:val="20"/>
          <w:szCs w:val="20"/>
        </w:rPr>
        <w:t>he Country Office</w:t>
      </w:r>
      <w:r w:rsidRPr="00357093">
        <w:rPr>
          <w:rFonts w:cstheme="minorHAnsi"/>
          <w:sz w:val="20"/>
          <w:szCs w:val="20"/>
        </w:rPr>
        <w:t xml:space="preserve"> has </w:t>
      </w:r>
      <w:r>
        <w:rPr>
          <w:rFonts w:cstheme="minorHAnsi"/>
          <w:sz w:val="20"/>
          <w:szCs w:val="20"/>
        </w:rPr>
        <w:t>ensured c</w:t>
      </w:r>
      <w:r w:rsidRPr="00357093">
        <w:rPr>
          <w:rFonts w:cstheme="minorHAnsi"/>
          <w:sz w:val="20"/>
          <w:szCs w:val="20"/>
        </w:rPr>
        <w:t>oherence by adapting regional and global guidance pragmatically to national realities</w:t>
      </w:r>
      <w:r w:rsidR="00C76AED">
        <w:rPr>
          <w:rFonts w:cstheme="minorHAnsi"/>
          <w:sz w:val="20"/>
          <w:szCs w:val="20"/>
        </w:rPr>
        <w:t xml:space="preserve"> along the Strategic Note implementation</w:t>
      </w:r>
      <w:r>
        <w:rPr>
          <w:rFonts w:cstheme="minorHAnsi"/>
          <w:sz w:val="20"/>
          <w:szCs w:val="20"/>
        </w:rPr>
        <w:t xml:space="preserve">. </w:t>
      </w:r>
      <w:r w:rsidR="00357093" w:rsidRPr="00357093">
        <w:rPr>
          <w:rFonts w:cstheme="minorHAnsi"/>
          <w:sz w:val="20"/>
          <w:szCs w:val="20"/>
        </w:rPr>
        <w:t>The Regional Office is widely viewed as providing structured guidance, coordinated messaging, and useful materials that allow for contextual adaptation while presenting a unified UN Women identity.</w:t>
      </w:r>
      <w:r>
        <w:rPr>
          <w:rFonts w:cstheme="minorHAnsi"/>
          <w:sz w:val="20"/>
          <w:szCs w:val="20"/>
        </w:rPr>
        <w:t xml:space="preserve"> Engagement with the </w:t>
      </w:r>
      <w:r w:rsidR="00357093" w:rsidRPr="00357093">
        <w:rPr>
          <w:rFonts w:cstheme="minorHAnsi"/>
          <w:sz w:val="20"/>
          <w:szCs w:val="20"/>
        </w:rPr>
        <w:t xml:space="preserve">Headquarters </w:t>
      </w:r>
      <w:r>
        <w:rPr>
          <w:rFonts w:cstheme="minorHAnsi"/>
          <w:sz w:val="20"/>
          <w:szCs w:val="20"/>
        </w:rPr>
        <w:t xml:space="preserve">is not that </w:t>
      </w:r>
      <w:r w:rsidR="00E502CB">
        <w:rPr>
          <w:rFonts w:cstheme="minorHAnsi"/>
          <w:sz w:val="20"/>
          <w:szCs w:val="20"/>
        </w:rPr>
        <w:t>frequent but</w:t>
      </w:r>
      <w:r>
        <w:rPr>
          <w:rFonts w:cstheme="minorHAnsi"/>
          <w:sz w:val="20"/>
          <w:szCs w:val="20"/>
        </w:rPr>
        <w:t xml:space="preserve"> was</w:t>
      </w:r>
      <w:r w:rsidR="00357093" w:rsidRPr="00357093">
        <w:rPr>
          <w:rFonts w:cstheme="minorHAnsi"/>
          <w:sz w:val="20"/>
          <w:szCs w:val="20"/>
        </w:rPr>
        <w:t xml:space="preserve"> perceived as slower and less responsive</w:t>
      </w:r>
      <w:r w:rsidR="00C76AED">
        <w:rPr>
          <w:rFonts w:cstheme="minorHAnsi"/>
          <w:sz w:val="20"/>
          <w:szCs w:val="20"/>
        </w:rPr>
        <w:t>. One of the examples mentioned was slow</w:t>
      </w:r>
      <w:r w:rsidR="00357093" w:rsidRPr="00357093">
        <w:rPr>
          <w:rFonts w:cstheme="minorHAnsi"/>
          <w:sz w:val="20"/>
          <w:szCs w:val="20"/>
        </w:rPr>
        <w:t xml:space="preserve"> social media approval</w:t>
      </w:r>
      <w:r w:rsidR="00C76AED">
        <w:rPr>
          <w:rFonts w:cstheme="minorHAnsi"/>
          <w:sz w:val="20"/>
          <w:szCs w:val="20"/>
        </w:rPr>
        <w:t>,</w:t>
      </w:r>
      <w:r w:rsidR="00357093" w:rsidRPr="00357093">
        <w:rPr>
          <w:rFonts w:cstheme="minorHAnsi"/>
          <w:sz w:val="20"/>
          <w:szCs w:val="20"/>
        </w:rPr>
        <w:t xml:space="preserve"> which constrained agility and timeliness</w:t>
      </w:r>
      <w:r>
        <w:rPr>
          <w:rFonts w:cstheme="minorHAnsi"/>
          <w:sz w:val="20"/>
          <w:szCs w:val="20"/>
        </w:rPr>
        <w:t xml:space="preserve"> (reportedly, it took more than one year to approve the request for the Country Office’s Instagram account)</w:t>
      </w:r>
      <w:r w:rsidR="00357093" w:rsidRPr="00357093">
        <w:rPr>
          <w:rFonts w:cstheme="minorHAnsi"/>
          <w:sz w:val="20"/>
          <w:szCs w:val="20"/>
        </w:rPr>
        <w:t>.</w:t>
      </w:r>
      <w:r>
        <w:rPr>
          <w:rFonts w:cstheme="minorHAnsi"/>
          <w:sz w:val="20"/>
          <w:szCs w:val="20"/>
        </w:rPr>
        <w:t xml:space="preserve"> </w:t>
      </w:r>
    </w:p>
    <w:p w14:paraId="693D51FB" w14:textId="4C913D6D" w:rsidR="00357093" w:rsidRPr="00357093" w:rsidRDefault="00C76AED" w:rsidP="00357093">
      <w:pPr>
        <w:spacing w:before="120" w:after="120"/>
        <w:rPr>
          <w:rFonts w:cstheme="minorHAnsi"/>
          <w:sz w:val="20"/>
          <w:szCs w:val="20"/>
        </w:rPr>
      </w:pPr>
      <w:r>
        <w:rPr>
          <w:rFonts w:cstheme="minorHAnsi"/>
          <w:sz w:val="20"/>
          <w:szCs w:val="20"/>
        </w:rPr>
        <w:t>Participation in UN Communications Team and m</w:t>
      </w:r>
      <w:r w:rsidR="00357093" w:rsidRPr="00357093">
        <w:rPr>
          <w:rFonts w:cstheme="minorHAnsi"/>
          <w:sz w:val="20"/>
          <w:szCs w:val="20"/>
        </w:rPr>
        <w:t xml:space="preserve">onthly coordination with UN </w:t>
      </w:r>
      <w:r w:rsidR="00D05C31">
        <w:rPr>
          <w:rFonts w:cstheme="minorHAnsi"/>
          <w:sz w:val="20"/>
          <w:szCs w:val="20"/>
        </w:rPr>
        <w:t xml:space="preserve">partners, </w:t>
      </w:r>
      <w:r w:rsidR="00357093" w:rsidRPr="00357093">
        <w:rPr>
          <w:rFonts w:cstheme="minorHAnsi"/>
          <w:sz w:val="20"/>
          <w:szCs w:val="20"/>
        </w:rPr>
        <w:t>particularly UNDP</w:t>
      </w:r>
      <w:r w:rsidR="00D05C31">
        <w:rPr>
          <w:rFonts w:cstheme="minorHAnsi"/>
          <w:sz w:val="20"/>
          <w:szCs w:val="20"/>
        </w:rPr>
        <w:t xml:space="preserve">, </w:t>
      </w:r>
      <w:r w:rsidR="00357093" w:rsidRPr="00357093">
        <w:rPr>
          <w:rFonts w:cstheme="minorHAnsi"/>
          <w:sz w:val="20"/>
          <w:szCs w:val="20"/>
        </w:rPr>
        <w:t xml:space="preserve">enabled joint campaigns, shared content, and co-hosted events (e.g. International Women’s Day, 16 Days of Activism). </w:t>
      </w:r>
      <w:r>
        <w:rPr>
          <w:rFonts w:cstheme="minorHAnsi"/>
          <w:sz w:val="20"/>
          <w:szCs w:val="20"/>
        </w:rPr>
        <w:t>As reported by both UN Women and UN partners, collaboration</w:t>
      </w:r>
      <w:r w:rsidR="00357093" w:rsidRPr="00357093">
        <w:rPr>
          <w:rFonts w:cstheme="minorHAnsi"/>
          <w:sz w:val="20"/>
          <w:szCs w:val="20"/>
        </w:rPr>
        <w:t xml:space="preserve"> strengthened legitimacy, amplified reach, and reduced duplication.</w:t>
      </w:r>
    </w:p>
    <w:p w14:paraId="707EF2A2" w14:textId="77777777" w:rsidR="00357093" w:rsidRPr="00357093" w:rsidRDefault="00357093" w:rsidP="00357093">
      <w:pPr>
        <w:spacing w:before="120" w:after="120"/>
        <w:rPr>
          <w:rFonts w:cstheme="minorHAnsi"/>
          <w:sz w:val="20"/>
          <w:szCs w:val="20"/>
        </w:rPr>
      </w:pPr>
    </w:p>
    <w:p w14:paraId="6C654908" w14:textId="37861399" w:rsidR="00D05C31" w:rsidRPr="00357093" w:rsidRDefault="00D05C31" w:rsidP="00D05C31">
      <w:pPr>
        <w:spacing w:before="120" w:after="120"/>
        <w:rPr>
          <w:rFonts w:cstheme="minorHAnsi"/>
          <w:sz w:val="20"/>
          <w:szCs w:val="20"/>
        </w:rPr>
      </w:pPr>
      <w:r>
        <w:rPr>
          <w:rFonts w:cstheme="minorHAnsi"/>
          <w:b/>
          <w:bCs/>
          <w:color w:val="0070C0"/>
        </w:rPr>
        <w:t>Effectiveness</w:t>
      </w:r>
    </w:p>
    <w:p w14:paraId="6D851179" w14:textId="77777777" w:rsidR="00C76AED" w:rsidRDefault="00C76AED" w:rsidP="00357093">
      <w:pPr>
        <w:spacing w:before="120" w:after="120"/>
        <w:rPr>
          <w:rFonts w:cstheme="minorHAnsi"/>
          <w:sz w:val="20"/>
          <w:szCs w:val="20"/>
        </w:rPr>
      </w:pPr>
      <w:proofErr w:type="gramStart"/>
      <w:r>
        <w:rPr>
          <w:rFonts w:cstheme="minorHAnsi"/>
          <w:sz w:val="20"/>
          <w:szCs w:val="20"/>
        </w:rPr>
        <w:t>The review</w:t>
      </w:r>
      <w:proofErr w:type="gramEnd"/>
      <w:r>
        <w:rPr>
          <w:rFonts w:cstheme="minorHAnsi"/>
          <w:sz w:val="20"/>
          <w:szCs w:val="20"/>
        </w:rPr>
        <w:t xml:space="preserve"> interviews and review of communication materials and </w:t>
      </w:r>
      <w:proofErr w:type="gramStart"/>
      <w:r>
        <w:rPr>
          <w:rFonts w:cstheme="minorHAnsi"/>
          <w:sz w:val="20"/>
          <w:szCs w:val="20"/>
        </w:rPr>
        <w:t>reports,</w:t>
      </w:r>
      <w:proofErr w:type="gramEnd"/>
      <w:r>
        <w:rPr>
          <w:rFonts w:cstheme="minorHAnsi"/>
          <w:sz w:val="20"/>
          <w:szCs w:val="20"/>
        </w:rPr>
        <w:t xml:space="preserve"> </w:t>
      </w:r>
      <w:proofErr w:type="gramStart"/>
      <w:r>
        <w:rPr>
          <w:rFonts w:cstheme="minorHAnsi"/>
          <w:sz w:val="20"/>
          <w:szCs w:val="20"/>
        </w:rPr>
        <w:t>suggests</w:t>
      </w:r>
      <w:proofErr w:type="gramEnd"/>
      <w:r>
        <w:rPr>
          <w:rFonts w:cstheme="minorHAnsi"/>
          <w:sz w:val="20"/>
          <w:szCs w:val="20"/>
        </w:rPr>
        <w:t xml:space="preserve"> </w:t>
      </w:r>
      <w:r w:rsidRPr="00C76AED">
        <w:rPr>
          <w:rFonts w:cstheme="minorHAnsi"/>
          <w:sz w:val="20"/>
          <w:szCs w:val="20"/>
        </w:rPr>
        <w:t xml:space="preserve">UN Women’s communications work is effective because it combines strategic adaptability with credibility and reach in a highly sensitive socio-political environment. Messaging is carefully tailored through contextual analysis, audience segmentation, and systematic message testing, allowing the organization to address complex gender equality issues using issue-specific framing that resonates with different groups while managing reputational risk. The consistent use of evidence-based communications, grounded in data and research, </w:t>
      </w:r>
      <w:r>
        <w:rPr>
          <w:rFonts w:cstheme="minorHAnsi"/>
          <w:sz w:val="20"/>
          <w:szCs w:val="20"/>
        </w:rPr>
        <w:t xml:space="preserve">contributes to </w:t>
      </w:r>
      <w:r w:rsidRPr="00C76AED">
        <w:rPr>
          <w:rFonts w:cstheme="minorHAnsi"/>
          <w:sz w:val="20"/>
          <w:szCs w:val="20"/>
        </w:rPr>
        <w:t>strengthen</w:t>
      </w:r>
      <w:r>
        <w:rPr>
          <w:rFonts w:cstheme="minorHAnsi"/>
          <w:sz w:val="20"/>
          <w:szCs w:val="20"/>
        </w:rPr>
        <w:t>ing of</w:t>
      </w:r>
      <w:r w:rsidRPr="00C76AED">
        <w:rPr>
          <w:rFonts w:cstheme="minorHAnsi"/>
          <w:sz w:val="20"/>
          <w:szCs w:val="20"/>
        </w:rPr>
        <w:t xml:space="preserve"> public trust and positions UN Women as a credible and </w:t>
      </w:r>
      <w:r>
        <w:rPr>
          <w:rFonts w:cstheme="minorHAnsi"/>
          <w:sz w:val="20"/>
          <w:szCs w:val="20"/>
        </w:rPr>
        <w:t>reputable stakeholder</w:t>
      </w:r>
      <w:r w:rsidRPr="00C76AED">
        <w:rPr>
          <w:rFonts w:cstheme="minorHAnsi"/>
          <w:sz w:val="20"/>
          <w:szCs w:val="20"/>
        </w:rPr>
        <w:t>. Effectiveness is further enhanced through partnerships with non-traditional actors</w:t>
      </w:r>
      <w:r>
        <w:rPr>
          <w:rFonts w:cstheme="minorHAnsi"/>
          <w:sz w:val="20"/>
          <w:szCs w:val="20"/>
        </w:rPr>
        <w:t xml:space="preserve"> - </w:t>
      </w:r>
      <w:r w:rsidRPr="00C76AED">
        <w:rPr>
          <w:rFonts w:cstheme="minorHAnsi"/>
          <w:sz w:val="20"/>
          <w:szCs w:val="20"/>
        </w:rPr>
        <w:t>including sports clubs, private companies, creative agencies, and influencers</w:t>
      </w:r>
      <w:r>
        <w:rPr>
          <w:rFonts w:cstheme="minorHAnsi"/>
          <w:sz w:val="20"/>
          <w:szCs w:val="20"/>
        </w:rPr>
        <w:t xml:space="preserve"> - </w:t>
      </w:r>
      <w:r w:rsidRPr="00C76AED">
        <w:rPr>
          <w:rFonts w:cstheme="minorHAnsi"/>
          <w:sz w:val="20"/>
          <w:szCs w:val="20"/>
        </w:rPr>
        <w:t>which extend outreach beyond traditional advocacy audiences and lend additional legitimacy to messages. Communications are disseminated through a diverse mix of channels, ensuring both breadth and depth of engagement. Importantly, UN Women’s approach is principled yet subtle, maintaining a firm commitment to human rights while avoiding polarizing rhetoric.</w:t>
      </w:r>
    </w:p>
    <w:p w14:paraId="48096252" w14:textId="760E0D64" w:rsidR="00357093" w:rsidRPr="00357093" w:rsidRDefault="00C76AED" w:rsidP="00357093">
      <w:pPr>
        <w:spacing w:before="120" w:after="120"/>
        <w:rPr>
          <w:rFonts w:cstheme="minorHAnsi"/>
          <w:sz w:val="20"/>
          <w:szCs w:val="20"/>
        </w:rPr>
      </w:pPr>
      <w:r w:rsidRPr="00357093">
        <w:rPr>
          <w:rFonts w:cstheme="minorHAnsi"/>
          <w:sz w:val="20"/>
          <w:szCs w:val="20"/>
        </w:rPr>
        <w:t>A</w:t>
      </w:r>
      <w:r>
        <w:rPr>
          <w:rFonts w:cstheme="minorHAnsi"/>
          <w:sz w:val="20"/>
          <w:szCs w:val="20"/>
        </w:rPr>
        <w:t>ccording to UN Women reporting, c</w:t>
      </w:r>
      <w:r w:rsidR="00357093" w:rsidRPr="00357093">
        <w:rPr>
          <w:rFonts w:cstheme="minorHAnsi"/>
          <w:sz w:val="20"/>
          <w:szCs w:val="20"/>
        </w:rPr>
        <w:t xml:space="preserve">ommunications played a critical role in supporting Georgia’s engagement in the Generation Equality Forum, contributing to public commitments under the </w:t>
      </w:r>
      <w:r w:rsidR="00D7526C">
        <w:rPr>
          <w:rFonts w:cstheme="minorHAnsi"/>
          <w:sz w:val="20"/>
          <w:szCs w:val="20"/>
        </w:rPr>
        <w:t xml:space="preserve">Gender-Based Violence </w:t>
      </w:r>
      <w:r w:rsidR="00357093" w:rsidRPr="00357093">
        <w:rPr>
          <w:rFonts w:cstheme="minorHAnsi"/>
          <w:sz w:val="20"/>
          <w:szCs w:val="20"/>
        </w:rPr>
        <w:t>and Technology and Innovation for Gender Equality Action Coalitions. Strategic messaging, bilateral advocacy, and high-level visibility positioned gender equality as a matter of national and international importance.</w:t>
      </w:r>
      <w:r w:rsidR="00D7526C">
        <w:rPr>
          <w:rFonts w:cstheme="minorHAnsi"/>
          <w:sz w:val="20"/>
          <w:szCs w:val="20"/>
        </w:rPr>
        <w:t xml:space="preserve"> </w:t>
      </w:r>
      <w:r w:rsidR="00357093" w:rsidRPr="00357093">
        <w:rPr>
          <w:rFonts w:cstheme="minorHAnsi"/>
          <w:sz w:val="20"/>
          <w:szCs w:val="20"/>
        </w:rPr>
        <w:t>Similarly, communications around the 16 Days of Activism supported a high-level conference on access to justice for sexual violence survivors, contributing to political commitments to amend the legal definition of rape in line with the Istanbul Convention.</w:t>
      </w:r>
    </w:p>
    <w:p w14:paraId="13C6F8B6" w14:textId="7E168A9B" w:rsidR="00C76AED" w:rsidRDefault="00102F2A" w:rsidP="00357093">
      <w:pPr>
        <w:spacing w:before="120" w:after="120"/>
        <w:rPr>
          <w:rFonts w:cstheme="minorHAnsi"/>
          <w:sz w:val="20"/>
          <w:szCs w:val="20"/>
        </w:rPr>
      </w:pPr>
      <w:r>
        <w:rPr>
          <w:rFonts w:cstheme="minorHAnsi"/>
          <w:sz w:val="20"/>
          <w:szCs w:val="20"/>
        </w:rPr>
        <w:t>As reported through corporate Results Management System (RMS), t</w:t>
      </w:r>
      <w:r w:rsidR="00C76AED">
        <w:rPr>
          <w:rFonts w:cstheme="minorHAnsi"/>
          <w:sz w:val="20"/>
          <w:szCs w:val="20"/>
        </w:rPr>
        <w:t>hematic a</w:t>
      </w:r>
      <w:r w:rsidR="00357093" w:rsidRPr="00357093">
        <w:rPr>
          <w:rFonts w:cstheme="minorHAnsi"/>
          <w:sz w:val="20"/>
          <w:szCs w:val="20"/>
        </w:rPr>
        <w:t xml:space="preserve">wareness </w:t>
      </w:r>
      <w:r w:rsidR="00C76AED">
        <w:rPr>
          <w:rFonts w:cstheme="minorHAnsi"/>
          <w:sz w:val="20"/>
          <w:szCs w:val="20"/>
        </w:rPr>
        <w:t xml:space="preserve">raising </w:t>
      </w:r>
      <w:r w:rsidR="00357093" w:rsidRPr="00357093">
        <w:rPr>
          <w:rFonts w:cstheme="minorHAnsi"/>
          <w:sz w:val="20"/>
          <w:szCs w:val="20"/>
        </w:rPr>
        <w:t xml:space="preserve">campaigns </w:t>
      </w:r>
      <w:r w:rsidR="00C76AED">
        <w:rPr>
          <w:rFonts w:cstheme="minorHAnsi"/>
          <w:sz w:val="20"/>
          <w:szCs w:val="20"/>
        </w:rPr>
        <w:t xml:space="preserve">by UN Women Georgia managed to reach millions of citizens. </w:t>
      </w:r>
      <w:r w:rsidR="00357093" w:rsidRPr="00357093">
        <w:rPr>
          <w:rFonts w:cstheme="minorHAnsi"/>
          <w:sz w:val="20"/>
          <w:szCs w:val="20"/>
        </w:rPr>
        <w:t xml:space="preserve">on gender equality and </w:t>
      </w:r>
      <w:proofErr w:type="gramStart"/>
      <w:r w:rsidR="00357093" w:rsidRPr="00357093">
        <w:rPr>
          <w:rFonts w:cstheme="minorHAnsi"/>
          <w:sz w:val="20"/>
          <w:szCs w:val="20"/>
        </w:rPr>
        <w:t>disability inclusion</w:t>
      </w:r>
      <w:proofErr w:type="gramEnd"/>
      <w:r w:rsidR="00357093" w:rsidRPr="00357093">
        <w:rPr>
          <w:rFonts w:cstheme="minorHAnsi"/>
          <w:sz w:val="20"/>
          <w:szCs w:val="20"/>
        </w:rPr>
        <w:t xml:space="preserve"> </w:t>
      </w:r>
      <w:r w:rsidR="00C76AED">
        <w:rPr>
          <w:rFonts w:cstheme="minorHAnsi"/>
          <w:sz w:val="20"/>
          <w:szCs w:val="20"/>
        </w:rPr>
        <w:t xml:space="preserve">reportedly </w:t>
      </w:r>
      <w:r w:rsidR="00357093" w:rsidRPr="00357093">
        <w:rPr>
          <w:rFonts w:cstheme="minorHAnsi"/>
          <w:sz w:val="20"/>
          <w:szCs w:val="20"/>
        </w:rPr>
        <w:t>reached approximately one million people</w:t>
      </w:r>
      <w:r w:rsidR="00D7526C">
        <w:rPr>
          <w:rFonts w:cstheme="minorHAnsi"/>
          <w:sz w:val="20"/>
          <w:szCs w:val="20"/>
        </w:rPr>
        <w:t>.</w:t>
      </w:r>
      <w:r>
        <w:rPr>
          <w:rFonts w:cstheme="minorHAnsi"/>
          <w:sz w:val="20"/>
          <w:szCs w:val="20"/>
        </w:rPr>
        <w:t xml:space="preserve"> </w:t>
      </w:r>
      <w:proofErr w:type="gramStart"/>
      <w:r>
        <w:rPr>
          <w:rFonts w:cstheme="minorHAnsi"/>
          <w:sz w:val="20"/>
          <w:szCs w:val="20"/>
        </w:rPr>
        <w:t>Statistic shows</w:t>
      </w:r>
      <w:proofErr w:type="gramEnd"/>
      <w:r>
        <w:rPr>
          <w:rFonts w:cstheme="minorHAnsi"/>
          <w:sz w:val="20"/>
          <w:szCs w:val="20"/>
        </w:rPr>
        <w:t xml:space="preserve"> </w:t>
      </w:r>
      <w:proofErr w:type="spellStart"/>
      <w:proofErr w:type="gramStart"/>
      <w:r>
        <w:rPr>
          <w:rFonts w:cstheme="minorHAnsi"/>
          <w:sz w:val="20"/>
          <w:szCs w:val="20"/>
        </w:rPr>
        <w:t>that</w:t>
      </w:r>
      <w:r w:rsidRPr="00102F2A">
        <w:rPr>
          <w:rFonts w:cstheme="minorHAnsi"/>
          <w:sz w:val="20"/>
          <w:szCs w:val="20"/>
        </w:rPr>
        <w:t>creative</w:t>
      </w:r>
      <w:proofErr w:type="spellEnd"/>
      <w:proofErr w:type="gramEnd"/>
      <w:r w:rsidRPr="00102F2A">
        <w:rPr>
          <w:rFonts w:cstheme="minorHAnsi"/>
          <w:sz w:val="20"/>
          <w:szCs w:val="20"/>
        </w:rPr>
        <w:t xml:space="preserve"> content with well framed massaging and well-tailored funded content</w:t>
      </w:r>
      <w:r>
        <w:rPr>
          <w:rFonts w:cstheme="minorHAnsi"/>
          <w:sz w:val="20"/>
          <w:szCs w:val="20"/>
        </w:rPr>
        <w:t xml:space="preserve">, such as in campaigns, </w:t>
      </w:r>
      <w:r w:rsidRPr="00102F2A">
        <w:rPr>
          <w:rFonts w:cstheme="minorHAnsi"/>
          <w:sz w:val="20"/>
          <w:szCs w:val="20"/>
        </w:rPr>
        <w:t xml:space="preserve">increases outreach and engagement. </w:t>
      </w:r>
      <w:r>
        <w:rPr>
          <w:rFonts w:cstheme="minorHAnsi"/>
          <w:sz w:val="20"/>
          <w:szCs w:val="20"/>
        </w:rPr>
        <w:t>For example, t</w:t>
      </w:r>
      <w:r w:rsidR="00357093" w:rsidRPr="00357093">
        <w:rPr>
          <w:rFonts w:cstheme="minorHAnsi"/>
          <w:sz w:val="20"/>
          <w:szCs w:val="20"/>
        </w:rPr>
        <w:t>he partnership with Georgia’s national rugby team (the Lelos) reached an estimated over eight million viewers, introducing gender equality messages into male-dominated public spaces</w:t>
      </w:r>
      <w:r>
        <w:rPr>
          <w:rFonts w:cstheme="minorHAnsi"/>
          <w:sz w:val="20"/>
          <w:szCs w:val="20"/>
        </w:rPr>
        <w:t>, while campaigns in 2024 went even beyond this number</w:t>
      </w:r>
      <w:r w:rsidR="00357093" w:rsidRPr="00357093">
        <w:rPr>
          <w:rFonts w:cstheme="minorHAnsi"/>
          <w:sz w:val="20"/>
          <w:szCs w:val="20"/>
        </w:rPr>
        <w:t>.</w:t>
      </w:r>
      <w:r w:rsidR="00D7526C">
        <w:rPr>
          <w:rFonts w:cstheme="minorHAnsi"/>
          <w:sz w:val="20"/>
          <w:szCs w:val="20"/>
        </w:rPr>
        <w:t xml:space="preserve"> </w:t>
      </w:r>
    </w:p>
    <w:p w14:paraId="429CED3D" w14:textId="618867EC" w:rsidR="00C76AED" w:rsidRDefault="00C76AED" w:rsidP="00C76AED">
      <w:pPr>
        <w:spacing w:before="120" w:after="120"/>
        <w:rPr>
          <w:rFonts w:cstheme="minorHAnsi"/>
          <w:sz w:val="20"/>
          <w:szCs w:val="20"/>
        </w:rPr>
      </w:pPr>
      <w:r>
        <w:rPr>
          <w:rFonts w:cstheme="minorHAnsi"/>
          <w:sz w:val="20"/>
          <w:szCs w:val="20"/>
        </w:rPr>
        <w:t xml:space="preserve">In 2021, </w:t>
      </w:r>
      <w:r w:rsidRPr="00C76AED">
        <w:rPr>
          <w:rFonts w:cstheme="minorHAnsi"/>
          <w:sz w:val="20"/>
          <w:szCs w:val="20"/>
        </w:rPr>
        <w:t xml:space="preserve">UN Women Georgia’s </w:t>
      </w:r>
      <w:hyperlink r:id="rId13" w:history="1">
        <w:r w:rsidRPr="00C76AED">
          <w:rPr>
            <w:rStyle w:val="Hyperlink"/>
            <w:rFonts w:cstheme="minorHAnsi"/>
            <w:b/>
            <w:bCs/>
            <w:i/>
            <w:iCs/>
            <w:sz w:val="20"/>
            <w:szCs w:val="20"/>
          </w:rPr>
          <w:t>“Small Steps for Big Changes”</w:t>
        </w:r>
      </w:hyperlink>
      <w:r w:rsidRPr="00C76AED">
        <w:rPr>
          <w:rFonts w:cstheme="minorHAnsi"/>
          <w:sz w:val="20"/>
          <w:szCs w:val="20"/>
        </w:rPr>
        <w:t xml:space="preserve"> initiative aimed at increasing the visibility of women and girls with disabilities and challenging persistent stereotypes that contribute to their social exclusion. </w:t>
      </w:r>
      <w:r>
        <w:rPr>
          <w:rFonts w:cstheme="minorHAnsi"/>
          <w:sz w:val="20"/>
          <w:szCs w:val="20"/>
        </w:rPr>
        <w:t>It used</w:t>
      </w:r>
      <w:r w:rsidRPr="00C76AED">
        <w:rPr>
          <w:rFonts w:cstheme="minorHAnsi"/>
          <w:sz w:val="20"/>
          <w:szCs w:val="20"/>
        </w:rPr>
        <w:t xml:space="preserve"> human-centered storytelling to highlight the lived experiences, leadership, and contributions of women with disabilities across different regions of Georgia. Rather than framing disability solely through vulnerability, the campaign emphasized agency, rights, and participation, helping to reposition women with disabilities as active social, economic, and civic actors.</w:t>
      </w:r>
      <w:r>
        <w:rPr>
          <w:rFonts w:cstheme="minorHAnsi"/>
          <w:sz w:val="20"/>
          <w:szCs w:val="20"/>
        </w:rPr>
        <w:t xml:space="preserve"> </w:t>
      </w:r>
      <w:r w:rsidRPr="00C76AED">
        <w:rPr>
          <w:rFonts w:cstheme="minorHAnsi"/>
          <w:sz w:val="20"/>
          <w:szCs w:val="20"/>
        </w:rPr>
        <w:t xml:space="preserve">The campaign complemented UN Women Georgia’s evidence-based advocacy on disability inclusion by translating research and policy priorities into accessible public narratives. Through feature </w:t>
      </w:r>
      <w:r w:rsidRPr="00C76AED">
        <w:rPr>
          <w:rFonts w:cstheme="minorHAnsi"/>
          <w:sz w:val="20"/>
          <w:szCs w:val="20"/>
        </w:rPr>
        <w:lastRenderedPageBreak/>
        <w:t>stories and integration into wider awareness moments</w:t>
      </w:r>
      <w:r>
        <w:rPr>
          <w:rFonts w:cstheme="minorHAnsi"/>
          <w:sz w:val="20"/>
          <w:szCs w:val="20"/>
        </w:rPr>
        <w:t xml:space="preserve"> - </w:t>
      </w:r>
      <w:r w:rsidRPr="00C76AED">
        <w:rPr>
          <w:rFonts w:cstheme="minorHAnsi"/>
          <w:sz w:val="20"/>
          <w:szCs w:val="20"/>
        </w:rPr>
        <w:t>such as the 16 Days of Activism Against Gender-Based Violence</w:t>
      </w:r>
      <w:r>
        <w:rPr>
          <w:rFonts w:cstheme="minorHAnsi"/>
          <w:sz w:val="20"/>
          <w:szCs w:val="20"/>
        </w:rPr>
        <w:t xml:space="preserve"> - </w:t>
      </w:r>
      <w:r w:rsidRPr="00C76AED">
        <w:rPr>
          <w:rFonts w:cstheme="minorHAnsi"/>
          <w:sz w:val="20"/>
          <w:szCs w:val="20"/>
        </w:rPr>
        <w:t xml:space="preserve">the initiative </w:t>
      </w:r>
      <w:r>
        <w:rPr>
          <w:rFonts w:cstheme="minorHAnsi"/>
          <w:sz w:val="20"/>
          <w:szCs w:val="20"/>
        </w:rPr>
        <w:t xml:space="preserve">also </w:t>
      </w:r>
      <w:r w:rsidRPr="00C76AED">
        <w:rPr>
          <w:rFonts w:cstheme="minorHAnsi"/>
          <w:sz w:val="20"/>
          <w:szCs w:val="20"/>
        </w:rPr>
        <w:t xml:space="preserve">underscored the intersection between gender-based violence and disability, drawing attention to the heightened risks faced by women with disabilities and the need for inclusive prevention and response mechanisms. While not designed as a mass-media campaign, “Small Steps for Big Changes” </w:t>
      </w:r>
      <w:r>
        <w:rPr>
          <w:rFonts w:cstheme="minorHAnsi"/>
          <w:sz w:val="20"/>
          <w:szCs w:val="20"/>
        </w:rPr>
        <w:t>still reached close to one million viewers online and raised awareness for</w:t>
      </w:r>
      <w:r w:rsidRPr="00C76AED">
        <w:rPr>
          <w:rFonts w:cstheme="minorHAnsi"/>
          <w:sz w:val="20"/>
          <w:szCs w:val="20"/>
        </w:rPr>
        <w:t xml:space="preserve"> social norms change by fostering empathy, reducing stigma, and reinforcing the principle that gender equality efforts must systematically include women and girls with disabilities to truly leave no one behind.</w:t>
      </w:r>
    </w:p>
    <w:p w14:paraId="60233EA8" w14:textId="03033DAD" w:rsidR="00C76AED" w:rsidRPr="00C76AED" w:rsidRDefault="00C76AED" w:rsidP="00C76AED">
      <w:pPr>
        <w:spacing w:before="120" w:after="120"/>
        <w:rPr>
          <w:rFonts w:cstheme="minorHAnsi"/>
          <w:sz w:val="20"/>
          <w:szCs w:val="20"/>
        </w:rPr>
      </w:pPr>
      <w:r w:rsidRPr="00C76AED">
        <w:rPr>
          <w:rFonts w:cstheme="minorHAnsi"/>
          <w:sz w:val="20"/>
          <w:szCs w:val="20"/>
        </w:rPr>
        <w:t xml:space="preserve">UN Women Georgia’s </w:t>
      </w:r>
      <w:hyperlink r:id="rId14" w:history="1">
        <w:r w:rsidRPr="00C76AED">
          <w:rPr>
            <w:rStyle w:val="Hyperlink"/>
            <w:rFonts w:cstheme="minorHAnsi"/>
            <w:b/>
            <w:bCs/>
            <w:i/>
            <w:iCs/>
            <w:sz w:val="20"/>
            <w:szCs w:val="20"/>
          </w:rPr>
          <w:t>partnership with the Georgian national rugby team, the Lelos,</w:t>
        </w:r>
      </w:hyperlink>
      <w:r w:rsidRPr="00C76AED">
        <w:rPr>
          <w:rFonts w:cstheme="minorHAnsi"/>
          <w:sz w:val="20"/>
          <w:szCs w:val="20"/>
        </w:rPr>
        <w:t xml:space="preserve"> represents a highly innovative approach to engaging male audiences and broader segments of society in gender equality and violence-prevention messaging. In 2021, the Lelos wore UN Women–branded jerseys during high-profile international test matches</w:t>
      </w:r>
      <w:r>
        <w:rPr>
          <w:rFonts w:cstheme="minorHAnsi"/>
          <w:sz w:val="20"/>
          <w:szCs w:val="20"/>
        </w:rPr>
        <w:t xml:space="preserve"> -</w:t>
      </w:r>
      <w:r w:rsidRPr="00C76AED">
        <w:rPr>
          <w:rFonts w:cstheme="minorHAnsi"/>
          <w:sz w:val="20"/>
          <w:szCs w:val="20"/>
        </w:rPr>
        <w:t>including fixtures against South Africa and Scotland</w:t>
      </w:r>
      <w:r>
        <w:rPr>
          <w:rFonts w:cstheme="minorHAnsi"/>
          <w:sz w:val="20"/>
          <w:szCs w:val="20"/>
        </w:rPr>
        <w:t xml:space="preserve"> - </w:t>
      </w:r>
      <w:r w:rsidRPr="00C76AED">
        <w:rPr>
          <w:rFonts w:cstheme="minorHAnsi"/>
          <w:sz w:val="20"/>
          <w:szCs w:val="20"/>
        </w:rPr>
        <w:t xml:space="preserve">turning the visibility of sport into a platform for social change. By intentionally replacing traditional sponsor logos with the UN Women emblem, the team and the Georgia Rugby Union sent a powerful, public message that ending violence against women and girls transcends sport and national pride, underscoring that the fight against gender-based violence is a collective societal responsibility. This collaboration built on a longstanding partnership between UN Women and the rugby community, which has included involvement in the HeForShe and </w:t>
      </w:r>
      <w:proofErr w:type="spellStart"/>
      <w:r w:rsidRPr="00C76AED">
        <w:rPr>
          <w:rFonts w:cstheme="minorHAnsi"/>
          <w:sz w:val="20"/>
          <w:szCs w:val="20"/>
        </w:rPr>
        <w:t>UNiTE</w:t>
      </w:r>
      <w:proofErr w:type="spellEnd"/>
      <w:r w:rsidRPr="00C76AED">
        <w:rPr>
          <w:rFonts w:cstheme="minorHAnsi"/>
          <w:sz w:val="20"/>
          <w:szCs w:val="20"/>
        </w:rPr>
        <w:t xml:space="preserve"> campaigns and outreach efforts with men and boys across the country. </w:t>
      </w:r>
    </w:p>
    <w:p w14:paraId="54C2858B" w14:textId="283A479B" w:rsidR="00C76AED" w:rsidRDefault="00C76AED" w:rsidP="00C76AED">
      <w:pPr>
        <w:spacing w:before="120" w:after="120"/>
        <w:rPr>
          <w:rFonts w:cstheme="minorHAnsi"/>
          <w:sz w:val="20"/>
          <w:szCs w:val="20"/>
        </w:rPr>
      </w:pPr>
      <w:r w:rsidRPr="00C76AED">
        <w:rPr>
          <w:rFonts w:cstheme="minorHAnsi"/>
          <w:sz w:val="20"/>
          <w:szCs w:val="20"/>
        </w:rPr>
        <w:t xml:space="preserve">The initiative leveraged the popularity of rugby in Georgia to expand the reach of gender equality narratives beyond traditional advocacy circuits. By aligning with a sport deeply embedded in national identity, UN Women Georgia was able to increase visibility of gender equality work among audiences that might otherwise be disengaged from public discourse on violence prevention. The </w:t>
      </w:r>
      <w:proofErr w:type="gramStart"/>
      <w:r w:rsidRPr="00C76AED">
        <w:rPr>
          <w:rFonts w:cstheme="minorHAnsi"/>
          <w:sz w:val="20"/>
          <w:szCs w:val="20"/>
        </w:rPr>
        <w:t>Lelos’</w:t>
      </w:r>
      <w:proofErr w:type="gramEnd"/>
      <w:r w:rsidRPr="00C76AED">
        <w:rPr>
          <w:rFonts w:cstheme="minorHAnsi"/>
          <w:sz w:val="20"/>
          <w:szCs w:val="20"/>
        </w:rPr>
        <w:t xml:space="preserve"> public commitment</w:t>
      </w:r>
      <w:r>
        <w:rPr>
          <w:rFonts w:cstheme="minorHAnsi"/>
          <w:sz w:val="20"/>
          <w:szCs w:val="20"/>
        </w:rPr>
        <w:t xml:space="preserve">, </w:t>
      </w:r>
      <w:r w:rsidRPr="00C76AED">
        <w:rPr>
          <w:rFonts w:cstheme="minorHAnsi"/>
          <w:sz w:val="20"/>
          <w:szCs w:val="20"/>
        </w:rPr>
        <w:t>endorsed by team leadership and rugby officials</w:t>
      </w:r>
      <w:r>
        <w:rPr>
          <w:rFonts w:cstheme="minorHAnsi"/>
          <w:sz w:val="20"/>
          <w:szCs w:val="20"/>
        </w:rPr>
        <w:t xml:space="preserve">, </w:t>
      </w:r>
      <w:r w:rsidRPr="00C76AED">
        <w:rPr>
          <w:rFonts w:cstheme="minorHAnsi"/>
          <w:sz w:val="20"/>
          <w:szCs w:val="20"/>
        </w:rPr>
        <w:t>modeled positive masculine leadership in support of women’s rights.</w:t>
      </w:r>
    </w:p>
    <w:p w14:paraId="287DBA0C" w14:textId="60ECA908" w:rsidR="00C76AED" w:rsidRDefault="00C76AED" w:rsidP="00C76AED">
      <w:pPr>
        <w:spacing w:before="120" w:after="120"/>
        <w:rPr>
          <w:rFonts w:cstheme="minorHAnsi"/>
          <w:sz w:val="20"/>
          <w:szCs w:val="20"/>
        </w:rPr>
      </w:pPr>
      <w:r>
        <w:rPr>
          <w:rFonts w:cstheme="minorHAnsi"/>
          <w:sz w:val="20"/>
          <w:szCs w:val="20"/>
        </w:rPr>
        <w:t>In 2023, t</w:t>
      </w:r>
      <w:r w:rsidR="00357093" w:rsidRPr="00357093">
        <w:rPr>
          <w:rFonts w:cstheme="minorHAnsi"/>
          <w:sz w:val="20"/>
          <w:szCs w:val="20"/>
        </w:rPr>
        <w:t xml:space="preserve">he </w:t>
      </w:r>
      <w:r>
        <w:rPr>
          <w:rFonts w:cstheme="minorHAnsi"/>
          <w:sz w:val="20"/>
          <w:szCs w:val="20"/>
        </w:rPr>
        <w:t>c</w:t>
      </w:r>
      <w:r w:rsidR="00357093" w:rsidRPr="00357093">
        <w:rPr>
          <w:rFonts w:cstheme="minorHAnsi"/>
          <w:sz w:val="20"/>
          <w:szCs w:val="20"/>
        </w:rPr>
        <w:t xml:space="preserve">ampaign </w:t>
      </w:r>
      <w:hyperlink r:id="rId15" w:history="1">
        <w:r w:rsidR="00357093" w:rsidRPr="00C76AED">
          <w:rPr>
            <w:rStyle w:val="Hyperlink"/>
            <w:rFonts w:cstheme="minorHAnsi"/>
            <w:b/>
            <w:bCs/>
            <w:i/>
            <w:iCs/>
            <w:sz w:val="20"/>
            <w:szCs w:val="20"/>
          </w:rPr>
          <w:t>“Women Who Don’t Exist”</w:t>
        </w:r>
      </w:hyperlink>
      <w:r>
        <w:rPr>
          <w:rFonts w:cstheme="minorHAnsi"/>
          <w:i/>
          <w:iCs/>
          <w:sz w:val="20"/>
          <w:szCs w:val="20"/>
        </w:rPr>
        <w:t xml:space="preserve">, </w:t>
      </w:r>
      <w:r>
        <w:rPr>
          <w:rFonts w:cstheme="minorHAnsi"/>
          <w:sz w:val="20"/>
          <w:szCs w:val="20"/>
        </w:rPr>
        <w:t>organized jointly with businesses and creative industry</w:t>
      </w:r>
      <w:r w:rsidR="00357093" w:rsidRPr="00357093">
        <w:rPr>
          <w:rFonts w:cstheme="minorHAnsi"/>
          <w:sz w:val="20"/>
          <w:szCs w:val="20"/>
        </w:rPr>
        <w:t xml:space="preserve"> reached more than 7</w:t>
      </w:r>
      <w:r w:rsidR="0026713E">
        <w:rPr>
          <w:rFonts w:cstheme="minorHAnsi"/>
          <w:sz w:val="20"/>
          <w:szCs w:val="20"/>
        </w:rPr>
        <w:t>5</w:t>
      </w:r>
      <w:r w:rsidR="00357093" w:rsidRPr="00357093">
        <w:rPr>
          <w:rFonts w:cstheme="minorHAnsi"/>
          <w:sz w:val="20"/>
          <w:szCs w:val="20"/>
        </w:rPr>
        <w:t>0,000 people through social and traditional media and received international creative recognition.</w:t>
      </w:r>
      <w:r w:rsidR="00D7526C">
        <w:rPr>
          <w:rFonts w:cstheme="minorHAnsi"/>
          <w:sz w:val="20"/>
          <w:szCs w:val="20"/>
        </w:rPr>
        <w:t xml:space="preserve"> </w:t>
      </w:r>
      <w:r>
        <w:rPr>
          <w:rFonts w:cstheme="minorHAnsi"/>
          <w:sz w:val="20"/>
          <w:szCs w:val="20"/>
        </w:rPr>
        <w:t>It addressed gender stereotypes in employment and aimed to s</w:t>
      </w:r>
      <w:r w:rsidRPr="00C76AED">
        <w:rPr>
          <w:rFonts w:cstheme="minorHAnsi"/>
          <w:sz w:val="20"/>
          <w:szCs w:val="20"/>
        </w:rPr>
        <w:t>upport young people</w:t>
      </w:r>
      <w:r>
        <w:rPr>
          <w:rFonts w:cstheme="minorHAnsi"/>
          <w:sz w:val="20"/>
          <w:szCs w:val="20"/>
        </w:rPr>
        <w:t xml:space="preserve"> in </w:t>
      </w:r>
      <w:r w:rsidRPr="00C76AED">
        <w:rPr>
          <w:rFonts w:cstheme="minorHAnsi"/>
          <w:sz w:val="20"/>
          <w:szCs w:val="20"/>
        </w:rPr>
        <w:t>making professional choices and show them that common perceptions do not correspond to reality, and to remind the</w:t>
      </w:r>
      <w:r>
        <w:rPr>
          <w:rFonts w:cstheme="minorHAnsi"/>
          <w:sz w:val="20"/>
          <w:szCs w:val="20"/>
        </w:rPr>
        <w:t xml:space="preserve">m of their rights and freedoms. </w:t>
      </w:r>
      <w:r w:rsidRPr="00C76AED">
        <w:rPr>
          <w:rFonts w:cstheme="minorHAnsi"/>
          <w:sz w:val="20"/>
          <w:szCs w:val="20"/>
        </w:rPr>
        <w:t xml:space="preserve">people around them and society </w:t>
      </w:r>
      <w:proofErr w:type="gramStart"/>
      <w:r w:rsidRPr="00C76AED">
        <w:rPr>
          <w:rFonts w:cstheme="minorHAnsi"/>
          <w:sz w:val="20"/>
          <w:szCs w:val="20"/>
        </w:rPr>
        <w:t>as a whole that</w:t>
      </w:r>
      <w:proofErr w:type="gramEnd"/>
      <w:r w:rsidRPr="00C76AED">
        <w:rPr>
          <w:rFonts w:cstheme="minorHAnsi"/>
          <w:sz w:val="20"/>
          <w:szCs w:val="20"/>
        </w:rPr>
        <w:t xml:space="preserve"> professions are not divided by gender.</w:t>
      </w:r>
      <w:r>
        <w:rPr>
          <w:rFonts w:cstheme="minorHAnsi"/>
          <w:sz w:val="20"/>
          <w:szCs w:val="20"/>
        </w:rPr>
        <w:t xml:space="preserve"> It also </w:t>
      </w:r>
      <w:r w:rsidRPr="00C76AED">
        <w:rPr>
          <w:rFonts w:cstheme="minorHAnsi"/>
          <w:sz w:val="20"/>
          <w:szCs w:val="20"/>
        </w:rPr>
        <w:t>symbolically remind</w:t>
      </w:r>
      <w:r>
        <w:rPr>
          <w:rFonts w:cstheme="minorHAnsi"/>
          <w:sz w:val="20"/>
          <w:szCs w:val="20"/>
        </w:rPr>
        <w:t>ed</w:t>
      </w:r>
      <w:r w:rsidRPr="00C76AED">
        <w:rPr>
          <w:rFonts w:cstheme="minorHAnsi"/>
          <w:sz w:val="20"/>
          <w:szCs w:val="20"/>
        </w:rPr>
        <w:t xml:space="preserve"> the public about the women whose professional dreams could not come true due to widespread stereotypes. A special website </w:t>
      </w:r>
      <w:hyperlink r:id="rId16" w:history="1">
        <w:r w:rsidRPr="00D26454">
          <w:rPr>
            <w:rStyle w:val="Hyperlink"/>
            <w:rFonts w:cstheme="minorHAnsi"/>
            <w:sz w:val="20"/>
            <w:szCs w:val="20"/>
          </w:rPr>
          <w:t>www.unstereotype.ge</w:t>
        </w:r>
      </w:hyperlink>
      <w:r>
        <w:rPr>
          <w:rFonts w:cstheme="minorHAnsi"/>
          <w:sz w:val="20"/>
          <w:szCs w:val="20"/>
        </w:rPr>
        <w:t xml:space="preserve"> was</w:t>
      </w:r>
      <w:r w:rsidRPr="00C76AED">
        <w:rPr>
          <w:rFonts w:cstheme="minorHAnsi"/>
          <w:sz w:val="20"/>
          <w:szCs w:val="20"/>
        </w:rPr>
        <w:t xml:space="preserve"> created, </w:t>
      </w:r>
      <w:r>
        <w:rPr>
          <w:rFonts w:cstheme="minorHAnsi"/>
          <w:sz w:val="20"/>
          <w:szCs w:val="20"/>
        </w:rPr>
        <w:t xml:space="preserve">bringing </w:t>
      </w:r>
      <w:r w:rsidRPr="00C76AED">
        <w:rPr>
          <w:rFonts w:cstheme="minorHAnsi"/>
          <w:sz w:val="20"/>
          <w:szCs w:val="20"/>
        </w:rPr>
        <w:t>stories about the misconceptions surrounding professions.</w:t>
      </w:r>
      <w:r>
        <w:rPr>
          <w:rFonts w:cstheme="minorHAnsi"/>
          <w:sz w:val="20"/>
          <w:szCs w:val="20"/>
        </w:rPr>
        <w:t xml:space="preserve"> </w:t>
      </w:r>
    </w:p>
    <w:p w14:paraId="05805890" w14:textId="15331A4C" w:rsidR="00C76AED" w:rsidRDefault="00C76AED" w:rsidP="00C76AED">
      <w:pPr>
        <w:spacing w:before="120" w:after="120"/>
        <w:rPr>
          <w:rFonts w:cstheme="minorHAnsi"/>
          <w:sz w:val="20"/>
          <w:szCs w:val="20"/>
        </w:rPr>
      </w:pPr>
      <w:r>
        <w:rPr>
          <w:rFonts w:cstheme="minorHAnsi"/>
          <w:sz w:val="20"/>
          <w:szCs w:val="20"/>
        </w:rPr>
        <w:t xml:space="preserve">In 2024, </w:t>
      </w:r>
      <w:r w:rsidRPr="00C76AED">
        <w:rPr>
          <w:rFonts w:cstheme="minorHAnsi"/>
          <w:sz w:val="20"/>
          <w:szCs w:val="20"/>
        </w:rPr>
        <w:t xml:space="preserve">UN Women Georgia implemented the nationwide awareness-raising campaign </w:t>
      </w:r>
      <w:hyperlink r:id="rId17" w:history="1">
        <w:r w:rsidRPr="00D516B0">
          <w:rPr>
            <w:rStyle w:val="Hyperlink"/>
            <w:rFonts w:cstheme="minorHAnsi"/>
            <w:b/>
            <w:bCs/>
            <w:i/>
            <w:iCs/>
            <w:sz w:val="20"/>
            <w:szCs w:val="20"/>
          </w:rPr>
          <w:t>“</w:t>
        </w:r>
        <w:r w:rsidR="00D516B0" w:rsidRPr="00D516B0">
          <w:rPr>
            <w:rStyle w:val="Hyperlink"/>
            <w:rFonts w:cstheme="minorHAnsi"/>
            <w:b/>
            <w:bCs/>
            <w:i/>
            <w:iCs/>
            <w:sz w:val="20"/>
            <w:szCs w:val="20"/>
          </w:rPr>
          <w:t>Change Has a Female Voice</w:t>
        </w:r>
        <w:r w:rsidRPr="00D516B0">
          <w:rPr>
            <w:rStyle w:val="Hyperlink"/>
            <w:rFonts w:cstheme="minorHAnsi"/>
            <w:b/>
            <w:bCs/>
            <w:i/>
            <w:iCs/>
            <w:sz w:val="20"/>
            <w:szCs w:val="20"/>
          </w:rPr>
          <w:t>”</w:t>
        </w:r>
      </w:hyperlink>
      <w:r w:rsidRPr="00D516B0">
        <w:rPr>
          <w:rFonts w:cstheme="minorHAnsi"/>
          <w:b/>
          <w:bCs/>
          <w:i/>
          <w:iCs/>
          <w:sz w:val="20"/>
          <w:szCs w:val="20"/>
        </w:rPr>
        <w:t xml:space="preserve"> </w:t>
      </w:r>
      <w:r w:rsidRPr="00C76AED">
        <w:rPr>
          <w:rFonts w:cstheme="minorHAnsi"/>
          <w:sz w:val="20"/>
          <w:szCs w:val="20"/>
        </w:rPr>
        <w:t>under the Women’s Increased Leadership for Democracy in Georgia (WILD) project</w:t>
      </w:r>
      <w:r>
        <w:rPr>
          <w:rStyle w:val="FootnoteReference"/>
          <w:rFonts w:cstheme="minorHAnsi"/>
          <w:sz w:val="20"/>
          <w:szCs w:val="20"/>
        </w:rPr>
        <w:footnoteReference w:id="2"/>
      </w:r>
      <w:r w:rsidRPr="00C76AED">
        <w:rPr>
          <w:rFonts w:cstheme="minorHAnsi"/>
          <w:sz w:val="20"/>
          <w:szCs w:val="20"/>
        </w:rPr>
        <w:t xml:space="preserve">, in partnership with the creative agency </w:t>
      </w:r>
      <w:proofErr w:type="spellStart"/>
      <w:r w:rsidRPr="00C76AED">
        <w:rPr>
          <w:rFonts w:cstheme="minorHAnsi"/>
          <w:sz w:val="20"/>
          <w:szCs w:val="20"/>
        </w:rPr>
        <w:t>Leavingstone</w:t>
      </w:r>
      <w:proofErr w:type="spellEnd"/>
      <w:r w:rsidRPr="00C76AED">
        <w:rPr>
          <w:rFonts w:cstheme="minorHAnsi"/>
          <w:sz w:val="20"/>
          <w:szCs w:val="20"/>
        </w:rPr>
        <w:t>, ahead of the 2024 parliamentary elections. The campaign sought to reshape public attitudes, build trust in women politicians, and mobilize women voters by combining data-driven messaging with personal stories of women leaders and activists from different generations. Drawing on Georgia’s historical legacy of women’s leadership, the campaign followed a four-phase communication model</w:t>
      </w:r>
      <w:r w:rsidR="00D516B0">
        <w:rPr>
          <w:rFonts w:cstheme="minorHAnsi"/>
          <w:sz w:val="20"/>
          <w:szCs w:val="20"/>
        </w:rPr>
        <w:t xml:space="preserve"> - </w:t>
      </w:r>
      <w:r w:rsidRPr="00C76AED">
        <w:rPr>
          <w:rFonts w:cstheme="minorHAnsi"/>
          <w:sz w:val="20"/>
          <w:szCs w:val="20"/>
        </w:rPr>
        <w:t>reminder, exposure, discussion, and channeling</w:t>
      </w:r>
      <w:r w:rsidR="00D516B0">
        <w:rPr>
          <w:rFonts w:cstheme="minorHAnsi"/>
          <w:sz w:val="20"/>
          <w:szCs w:val="20"/>
        </w:rPr>
        <w:t xml:space="preserve"> - </w:t>
      </w:r>
      <w:r w:rsidRPr="00C76AED">
        <w:rPr>
          <w:rFonts w:cstheme="minorHAnsi"/>
          <w:sz w:val="20"/>
          <w:szCs w:val="20"/>
        </w:rPr>
        <w:t>designed to move audiences from awareness to active political engagement. Outreach included a large-scale digital campaign across Facebook and YouTube, video storytelling and explainer content, stand-up comedy shows in four cities to engage younger audiences, and extensive national media coverage.</w:t>
      </w:r>
      <w:r w:rsidR="00D516B0">
        <w:rPr>
          <w:rFonts w:cstheme="minorHAnsi"/>
          <w:sz w:val="20"/>
          <w:szCs w:val="20"/>
        </w:rPr>
        <w:t xml:space="preserve"> As reported, t</w:t>
      </w:r>
      <w:r w:rsidRPr="00C76AED">
        <w:rPr>
          <w:rFonts w:cstheme="minorHAnsi"/>
          <w:sz w:val="20"/>
          <w:szCs w:val="20"/>
        </w:rPr>
        <w:t xml:space="preserve">he campaign </w:t>
      </w:r>
      <w:proofErr w:type="gramStart"/>
      <w:r w:rsidRPr="00C76AED">
        <w:rPr>
          <w:rFonts w:cstheme="minorHAnsi"/>
          <w:sz w:val="20"/>
          <w:szCs w:val="20"/>
        </w:rPr>
        <w:t>reaching</w:t>
      </w:r>
      <w:proofErr w:type="gramEnd"/>
      <w:r w:rsidRPr="00C76AED">
        <w:rPr>
          <w:rFonts w:cstheme="minorHAnsi"/>
          <w:sz w:val="20"/>
          <w:szCs w:val="20"/>
        </w:rPr>
        <w:t xml:space="preserve"> 1.18 million unique users nationwide and generat</w:t>
      </w:r>
      <w:r w:rsidR="00D516B0">
        <w:rPr>
          <w:rFonts w:cstheme="minorHAnsi"/>
          <w:sz w:val="20"/>
          <w:szCs w:val="20"/>
        </w:rPr>
        <w:t>ed</w:t>
      </w:r>
      <w:r w:rsidRPr="00C76AED">
        <w:rPr>
          <w:rFonts w:cstheme="minorHAnsi"/>
          <w:sz w:val="20"/>
          <w:szCs w:val="20"/>
        </w:rPr>
        <w:t xml:space="preserve"> 10.9 million impressions, with engagement exceeding expectations </w:t>
      </w:r>
      <w:proofErr w:type="gramStart"/>
      <w:r w:rsidRPr="00C76AED">
        <w:rPr>
          <w:rFonts w:cstheme="minorHAnsi"/>
          <w:sz w:val="20"/>
          <w:szCs w:val="20"/>
        </w:rPr>
        <w:t>by</w:t>
      </w:r>
      <w:proofErr w:type="gramEnd"/>
      <w:r w:rsidRPr="00C76AED">
        <w:rPr>
          <w:rFonts w:cstheme="minorHAnsi"/>
          <w:sz w:val="20"/>
          <w:szCs w:val="20"/>
        </w:rPr>
        <w:t xml:space="preserve"> more than 1,100 per cent. Women constituted </w:t>
      </w:r>
      <w:proofErr w:type="gramStart"/>
      <w:r w:rsidRPr="00C76AED">
        <w:rPr>
          <w:rFonts w:cstheme="minorHAnsi"/>
          <w:sz w:val="20"/>
          <w:szCs w:val="20"/>
        </w:rPr>
        <w:t>the majority of</w:t>
      </w:r>
      <w:proofErr w:type="gramEnd"/>
      <w:r w:rsidRPr="00C76AED">
        <w:rPr>
          <w:rFonts w:cstheme="minorHAnsi"/>
          <w:sz w:val="20"/>
          <w:szCs w:val="20"/>
        </w:rPr>
        <w:t xml:space="preserve"> viewers across most campaign materials, and video content significantly outperformed static formats. Implemented in coordination with development partners and women’s rights organizations, the campaign coincided with a notable increase in women’s electoral participation: the number of women voters rose from 974,496 in 2020 to 1,053,662 in 2024. </w:t>
      </w:r>
      <w:r w:rsidRPr="00C76AED">
        <w:rPr>
          <w:rFonts w:cstheme="minorHAnsi"/>
          <w:sz w:val="20"/>
          <w:szCs w:val="20"/>
        </w:rPr>
        <w:lastRenderedPageBreak/>
        <w:t xml:space="preserve">While </w:t>
      </w:r>
      <w:r w:rsidR="00D516B0">
        <w:rPr>
          <w:rFonts w:cstheme="minorHAnsi"/>
          <w:sz w:val="20"/>
          <w:szCs w:val="20"/>
        </w:rPr>
        <w:t xml:space="preserve">most likely </w:t>
      </w:r>
      <w:r w:rsidRPr="00C76AED">
        <w:rPr>
          <w:rFonts w:cstheme="minorHAnsi"/>
          <w:sz w:val="20"/>
          <w:szCs w:val="20"/>
        </w:rPr>
        <w:t xml:space="preserve">multiple factors influenced this outcome, the </w:t>
      </w:r>
      <w:r w:rsidR="00D516B0">
        <w:rPr>
          <w:rFonts w:cstheme="minorHAnsi"/>
          <w:sz w:val="20"/>
          <w:szCs w:val="20"/>
        </w:rPr>
        <w:t>interviewees s</w:t>
      </w:r>
      <w:r w:rsidRPr="00C76AED">
        <w:rPr>
          <w:rFonts w:cstheme="minorHAnsi"/>
          <w:sz w:val="20"/>
          <w:szCs w:val="20"/>
        </w:rPr>
        <w:t>uggest that targeted, culturally resonant, and multi-channel communications can contribute to increased political engagement by women</w:t>
      </w:r>
      <w:r w:rsidR="00357093" w:rsidRPr="00357093">
        <w:rPr>
          <w:rFonts w:cstheme="minorHAnsi"/>
          <w:sz w:val="20"/>
          <w:szCs w:val="20"/>
        </w:rPr>
        <w:t>.</w:t>
      </w:r>
    </w:p>
    <w:p w14:paraId="7C016C6C" w14:textId="7BED8FD7" w:rsidR="00F30EE8" w:rsidRPr="00F30EE8" w:rsidRDefault="00F30EE8" w:rsidP="00F30EE8">
      <w:pPr>
        <w:spacing w:before="120" w:after="120"/>
        <w:rPr>
          <w:rFonts w:cstheme="minorHAnsi"/>
          <w:sz w:val="20"/>
          <w:szCs w:val="20"/>
        </w:rPr>
      </w:pPr>
      <w:r>
        <w:rPr>
          <w:rFonts w:cstheme="minorHAnsi"/>
          <w:sz w:val="20"/>
          <w:szCs w:val="20"/>
        </w:rPr>
        <w:t>In 2025, t</w:t>
      </w:r>
      <w:r w:rsidRPr="00F30EE8">
        <w:rPr>
          <w:rFonts w:cstheme="minorHAnsi"/>
          <w:sz w:val="20"/>
          <w:szCs w:val="20"/>
        </w:rPr>
        <w:t xml:space="preserve">he </w:t>
      </w:r>
      <w:r>
        <w:rPr>
          <w:rFonts w:cstheme="minorHAnsi"/>
          <w:sz w:val="20"/>
          <w:szCs w:val="20"/>
        </w:rPr>
        <w:t xml:space="preserve">Country Office implemented nationally recognized campaign </w:t>
      </w:r>
      <w:hyperlink r:id="rId18" w:history="1">
        <w:r w:rsidRPr="00E70915">
          <w:rPr>
            <w:rStyle w:val="Hyperlink"/>
            <w:rFonts w:cstheme="minorHAnsi"/>
            <w:b/>
            <w:bCs/>
            <w:i/>
            <w:iCs/>
            <w:sz w:val="20"/>
            <w:szCs w:val="20"/>
          </w:rPr>
          <w:t>“Share the Care”</w:t>
        </w:r>
      </w:hyperlink>
      <w:r w:rsidRPr="00F30EE8">
        <w:rPr>
          <w:rFonts w:cstheme="minorHAnsi"/>
          <w:sz w:val="20"/>
          <w:szCs w:val="20"/>
        </w:rPr>
        <w:t xml:space="preserve">, data-driven communications initiative that </w:t>
      </w:r>
      <w:r>
        <w:rPr>
          <w:rFonts w:cstheme="minorHAnsi"/>
          <w:sz w:val="20"/>
          <w:szCs w:val="20"/>
        </w:rPr>
        <w:t xml:space="preserve">put light on </w:t>
      </w:r>
      <w:r w:rsidRPr="00F30EE8">
        <w:rPr>
          <w:rFonts w:cstheme="minorHAnsi"/>
          <w:sz w:val="20"/>
          <w:szCs w:val="20"/>
        </w:rPr>
        <w:t xml:space="preserve">unpaid care work in Georgia. Grounded in findings from Georgia’s first Time Use Survey, the campaign </w:t>
      </w:r>
      <w:r>
        <w:rPr>
          <w:rFonts w:cstheme="minorHAnsi"/>
          <w:sz w:val="20"/>
          <w:szCs w:val="20"/>
        </w:rPr>
        <w:t>messaged</w:t>
      </w:r>
      <w:r w:rsidRPr="00F30EE8">
        <w:rPr>
          <w:rFonts w:cstheme="minorHAnsi"/>
          <w:sz w:val="20"/>
          <w:szCs w:val="20"/>
        </w:rPr>
        <w:t xml:space="preserve"> that women perform five times more unpaid care work than men, amounting to 2.5 billion hours annually with an estimated economic value of 10 billion GEL</w:t>
      </w:r>
      <w:r>
        <w:rPr>
          <w:rFonts w:cstheme="minorHAnsi"/>
          <w:sz w:val="20"/>
          <w:szCs w:val="20"/>
        </w:rPr>
        <w:t xml:space="preserve"> (</w:t>
      </w:r>
      <w:proofErr w:type="spellStart"/>
      <w:r>
        <w:rPr>
          <w:rFonts w:cstheme="minorHAnsi"/>
          <w:sz w:val="20"/>
          <w:szCs w:val="20"/>
        </w:rPr>
        <w:t>cca</w:t>
      </w:r>
      <w:proofErr w:type="spellEnd"/>
      <w:r>
        <w:rPr>
          <w:rFonts w:cstheme="minorHAnsi"/>
          <w:sz w:val="20"/>
          <w:szCs w:val="20"/>
        </w:rPr>
        <w:t>. USD 3.7 billion)</w:t>
      </w:r>
      <w:r w:rsidRPr="00F30EE8">
        <w:rPr>
          <w:rFonts w:cstheme="minorHAnsi"/>
          <w:sz w:val="20"/>
          <w:szCs w:val="20"/>
        </w:rPr>
        <w:t>.</w:t>
      </w:r>
      <w:r>
        <w:rPr>
          <w:rFonts w:cstheme="minorHAnsi"/>
          <w:sz w:val="20"/>
          <w:szCs w:val="20"/>
        </w:rPr>
        <w:t xml:space="preserve"> T</w:t>
      </w:r>
      <w:r w:rsidRPr="00F30EE8">
        <w:rPr>
          <w:rFonts w:cstheme="minorHAnsi"/>
          <w:sz w:val="20"/>
          <w:szCs w:val="20"/>
        </w:rPr>
        <w:t>he campaign aimed to increase recognition of unpaid care work, challenge deeply rooted gender stereotypes, and promote its fair redistribution within families and society. It combined evidence-based messaging with human-centered storytelling, emphasizing that care and family well-being flourish when responsibilities are shared. The core message was captured through the hashtags #ShareTheCare and #ShareTheWork.</w:t>
      </w:r>
      <w:r>
        <w:rPr>
          <w:rFonts w:cstheme="minorHAnsi"/>
          <w:sz w:val="20"/>
          <w:szCs w:val="20"/>
        </w:rPr>
        <w:t xml:space="preserve"> </w:t>
      </w:r>
      <w:r w:rsidRPr="00F30EE8">
        <w:rPr>
          <w:rFonts w:cstheme="minorHAnsi"/>
          <w:sz w:val="20"/>
          <w:szCs w:val="20"/>
        </w:rPr>
        <w:t>The campaign used a three-phase structure</w:t>
      </w:r>
      <w:r>
        <w:rPr>
          <w:rFonts w:cstheme="minorHAnsi"/>
          <w:sz w:val="20"/>
          <w:szCs w:val="20"/>
        </w:rPr>
        <w:t xml:space="preserve"> - </w:t>
      </w:r>
      <w:r w:rsidRPr="00F30EE8">
        <w:rPr>
          <w:rFonts w:cstheme="minorHAnsi"/>
          <w:sz w:val="20"/>
          <w:szCs w:val="20"/>
        </w:rPr>
        <w:t>recognizing the value of care, introducing unpaid care work into public discourse, and fostering dialogue and reflection</w:t>
      </w:r>
      <w:r>
        <w:rPr>
          <w:rFonts w:cstheme="minorHAnsi"/>
          <w:sz w:val="20"/>
          <w:szCs w:val="20"/>
        </w:rPr>
        <w:t xml:space="preserve"> with complementary activities implemented by UN Women</w:t>
      </w:r>
      <w:r w:rsidRPr="00F30EE8">
        <w:rPr>
          <w:rFonts w:cstheme="minorHAnsi"/>
          <w:sz w:val="20"/>
          <w:szCs w:val="20"/>
        </w:rPr>
        <w:t xml:space="preserve">. </w:t>
      </w:r>
      <w:r>
        <w:rPr>
          <w:rFonts w:cstheme="minorHAnsi"/>
          <w:sz w:val="20"/>
          <w:szCs w:val="20"/>
        </w:rPr>
        <w:t xml:space="preserve">Campaign </w:t>
      </w:r>
      <w:r w:rsidRPr="00F30EE8">
        <w:rPr>
          <w:rFonts w:cstheme="minorHAnsi"/>
          <w:sz w:val="20"/>
          <w:szCs w:val="20"/>
        </w:rPr>
        <w:t>included digital and animated videos, explainer content, influencer engagement, traditional media coverage, and innovative private-sector partnerships, which significantly expanded reach and credibility. Several private companies expressed interest in sustaining the campaign beyond its initial phase, signaling strong ownership and potential long-term impact.</w:t>
      </w:r>
      <w:r>
        <w:rPr>
          <w:rFonts w:cstheme="minorHAnsi"/>
          <w:sz w:val="20"/>
          <w:szCs w:val="20"/>
        </w:rPr>
        <w:t xml:space="preserve"> </w:t>
      </w:r>
      <w:r w:rsidRPr="00F30EE8">
        <w:rPr>
          <w:rFonts w:cstheme="minorHAnsi"/>
          <w:sz w:val="20"/>
          <w:szCs w:val="20"/>
        </w:rPr>
        <w:t xml:space="preserve">The campaign </w:t>
      </w:r>
      <w:r>
        <w:rPr>
          <w:rFonts w:cstheme="minorHAnsi"/>
          <w:sz w:val="20"/>
          <w:szCs w:val="20"/>
        </w:rPr>
        <w:t xml:space="preserve">reportedly </w:t>
      </w:r>
      <w:r w:rsidRPr="00F30EE8">
        <w:rPr>
          <w:rFonts w:cstheme="minorHAnsi"/>
          <w:sz w:val="20"/>
          <w:szCs w:val="20"/>
        </w:rPr>
        <w:t>reach</w:t>
      </w:r>
      <w:r>
        <w:rPr>
          <w:rFonts w:cstheme="minorHAnsi"/>
          <w:sz w:val="20"/>
          <w:szCs w:val="20"/>
        </w:rPr>
        <w:t xml:space="preserve">ed </w:t>
      </w:r>
      <w:r w:rsidRPr="00F30EE8">
        <w:rPr>
          <w:rFonts w:cstheme="minorHAnsi"/>
          <w:sz w:val="20"/>
          <w:szCs w:val="20"/>
        </w:rPr>
        <w:t xml:space="preserve">over 970,000 unique users, </w:t>
      </w:r>
      <w:r>
        <w:rPr>
          <w:rFonts w:cstheme="minorHAnsi"/>
          <w:sz w:val="20"/>
          <w:szCs w:val="20"/>
        </w:rPr>
        <w:t>had more than 5 million views and</w:t>
      </w:r>
      <w:r w:rsidRPr="00F30EE8">
        <w:rPr>
          <w:rFonts w:cstheme="minorHAnsi"/>
          <w:sz w:val="20"/>
          <w:szCs w:val="20"/>
        </w:rPr>
        <w:t xml:space="preserve"> more than 6 million impressions, with particularly strong engagement among women aged 25–35</w:t>
      </w:r>
      <w:r>
        <w:rPr>
          <w:rFonts w:cstheme="minorHAnsi"/>
          <w:sz w:val="20"/>
          <w:szCs w:val="20"/>
        </w:rPr>
        <w:t xml:space="preserve"> living in urban areas</w:t>
      </w:r>
      <w:r w:rsidRPr="00F30EE8">
        <w:rPr>
          <w:rFonts w:cstheme="minorHAnsi"/>
          <w:sz w:val="20"/>
          <w:szCs w:val="20"/>
        </w:rPr>
        <w:t>.</w:t>
      </w:r>
    </w:p>
    <w:p w14:paraId="458EB066" w14:textId="2CBBD0C1" w:rsidR="00F30EE8" w:rsidRDefault="00F30EE8" w:rsidP="00F30EE8">
      <w:pPr>
        <w:spacing w:before="120" w:after="120"/>
        <w:rPr>
          <w:rFonts w:cstheme="minorHAnsi"/>
          <w:sz w:val="20"/>
          <w:szCs w:val="20"/>
        </w:rPr>
      </w:pPr>
      <w:r>
        <w:rPr>
          <w:rFonts w:cstheme="minorHAnsi"/>
          <w:sz w:val="20"/>
          <w:szCs w:val="20"/>
        </w:rPr>
        <w:t xml:space="preserve">By several UN Women personnel and UN partners, </w:t>
      </w:r>
      <w:r w:rsidRPr="00F30EE8">
        <w:rPr>
          <w:rFonts w:cstheme="minorHAnsi"/>
          <w:sz w:val="20"/>
          <w:szCs w:val="20"/>
        </w:rPr>
        <w:t>“Share the Care” was described as groundbreaking</w:t>
      </w:r>
      <w:r>
        <w:rPr>
          <w:rFonts w:cstheme="minorHAnsi"/>
          <w:sz w:val="20"/>
          <w:szCs w:val="20"/>
        </w:rPr>
        <w:t xml:space="preserve">, </w:t>
      </w:r>
      <w:r w:rsidRPr="00F30EE8">
        <w:rPr>
          <w:rFonts w:cstheme="minorHAnsi"/>
          <w:sz w:val="20"/>
          <w:szCs w:val="20"/>
        </w:rPr>
        <w:t>elevat</w:t>
      </w:r>
      <w:r>
        <w:rPr>
          <w:rFonts w:cstheme="minorHAnsi"/>
          <w:sz w:val="20"/>
          <w:szCs w:val="20"/>
        </w:rPr>
        <w:t>ing</w:t>
      </w:r>
      <w:r w:rsidRPr="00F30EE8">
        <w:rPr>
          <w:rFonts w:cstheme="minorHAnsi"/>
          <w:sz w:val="20"/>
          <w:szCs w:val="20"/>
        </w:rPr>
        <w:t xml:space="preserve"> unpaid care work from an invisible private issue to a recognized public concern, challenged entrenched social norms, and la</w:t>
      </w:r>
      <w:r>
        <w:rPr>
          <w:rFonts w:cstheme="minorHAnsi"/>
          <w:sz w:val="20"/>
          <w:szCs w:val="20"/>
        </w:rPr>
        <w:t>ying</w:t>
      </w:r>
      <w:r w:rsidRPr="00F30EE8">
        <w:rPr>
          <w:rFonts w:cstheme="minorHAnsi"/>
          <w:sz w:val="20"/>
          <w:szCs w:val="20"/>
        </w:rPr>
        <w:t xml:space="preserve"> a foundation for continued dialogue and policy advocacy on equitable care distribution in Georgia.</w:t>
      </w:r>
    </w:p>
    <w:p w14:paraId="232831C6" w14:textId="487A17EC" w:rsidR="00840A16" w:rsidRPr="00840A16" w:rsidRDefault="00840A16" w:rsidP="7249BC70">
      <w:pPr>
        <w:rPr>
          <w:rFonts w:eastAsia="Calibri"/>
          <w:b/>
          <w:bCs/>
          <w:color w:val="000000"/>
          <w:sz w:val="18"/>
          <w:szCs w:val="18"/>
        </w:rPr>
      </w:pPr>
      <w:r w:rsidRPr="7249BC70">
        <w:rPr>
          <w:rFonts w:eastAsia="Calibri"/>
          <w:b/>
          <w:bCs/>
          <w:color w:val="000000" w:themeColor="text1"/>
          <w:sz w:val="18"/>
          <w:szCs w:val="18"/>
        </w:rPr>
        <w:t xml:space="preserve">Selected communications statistics: </w:t>
      </w:r>
    </w:p>
    <w:tbl>
      <w:tblPr>
        <w:tblStyle w:val="TableGrid"/>
        <w:tblW w:w="0" w:type="auto"/>
        <w:jc w:val="center"/>
        <w:tblLook w:val="04A0" w:firstRow="1" w:lastRow="0" w:firstColumn="1" w:lastColumn="0" w:noHBand="0" w:noVBand="1"/>
      </w:tblPr>
      <w:tblGrid>
        <w:gridCol w:w="1803"/>
        <w:gridCol w:w="1803"/>
        <w:gridCol w:w="1803"/>
        <w:gridCol w:w="1803"/>
        <w:gridCol w:w="1804"/>
      </w:tblGrid>
      <w:tr w:rsidR="00840A16" w:rsidRPr="00840A16" w14:paraId="192C93B3" w14:textId="77777777" w:rsidTr="00840A16">
        <w:trPr>
          <w:jc w:val="center"/>
        </w:trPr>
        <w:tc>
          <w:tcPr>
            <w:tcW w:w="1803" w:type="dxa"/>
          </w:tcPr>
          <w:p w14:paraId="580A3A7E" w14:textId="77777777" w:rsidR="00840A16" w:rsidRPr="00840A16" w:rsidRDefault="00840A16">
            <w:pPr>
              <w:rPr>
                <w:rFonts w:eastAsia="Calibri" w:cstheme="minorHAnsi"/>
                <w:color w:val="000000"/>
                <w:sz w:val="18"/>
                <w:szCs w:val="18"/>
              </w:rPr>
            </w:pPr>
          </w:p>
        </w:tc>
        <w:tc>
          <w:tcPr>
            <w:tcW w:w="1803" w:type="dxa"/>
          </w:tcPr>
          <w:p w14:paraId="1B72CB24" w14:textId="77777777" w:rsidR="00840A16" w:rsidRPr="00840A16" w:rsidRDefault="00840A16">
            <w:pPr>
              <w:jc w:val="center"/>
              <w:rPr>
                <w:rFonts w:eastAsia="Calibri" w:cstheme="minorHAnsi"/>
                <w:b/>
                <w:bCs/>
                <w:color w:val="000000"/>
                <w:sz w:val="18"/>
                <w:szCs w:val="18"/>
              </w:rPr>
            </w:pPr>
            <w:r w:rsidRPr="00840A16">
              <w:rPr>
                <w:rFonts w:eastAsia="Calibri" w:cstheme="minorHAnsi"/>
                <w:b/>
                <w:bCs/>
                <w:color w:val="000000"/>
                <w:sz w:val="18"/>
                <w:szCs w:val="18"/>
              </w:rPr>
              <w:t>2021</w:t>
            </w:r>
          </w:p>
        </w:tc>
        <w:tc>
          <w:tcPr>
            <w:tcW w:w="1803" w:type="dxa"/>
          </w:tcPr>
          <w:p w14:paraId="1DE7F5FA" w14:textId="77777777" w:rsidR="00840A16" w:rsidRPr="00840A16" w:rsidRDefault="00840A16">
            <w:pPr>
              <w:jc w:val="center"/>
              <w:rPr>
                <w:rFonts w:eastAsia="Calibri" w:cstheme="minorHAnsi"/>
                <w:b/>
                <w:bCs/>
                <w:color w:val="000000"/>
                <w:sz w:val="18"/>
                <w:szCs w:val="18"/>
              </w:rPr>
            </w:pPr>
            <w:r w:rsidRPr="00840A16">
              <w:rPr>
                <w:rFonts w:eastAsia="Calibri" w:cstheme="minorHAnsi"/>
                <w:b/>
                <w:bCs/>
                <w:color w:val="000000"/>
                <w:sz w:val="18"/>
                <w:szCs w:val="18"/>
              </w:rPr>
              <w:t>2022</w:t>
            </w:r>
          </w:p>
        </w:tc>
        <w:tc>
          <w:tcPr>
            <w:tcW w:w="1803" w:type="dxa"/>
          </w:tcPr>
          <w:p w14:paraId="66D43FC0" w14:textId="77777777" w:rsidR="00840A16" w:rsidRPr="00840A16" w:rsidRDefault="00840A16">
            <w:pPr>
              <w:jc w:val="center"/>
              <w:rPr>
                <w:rFonts w:eastAsia="Calibri" w:cstheme="minorHAnsi"/>
                <w:b/>
                <w:bCs/>
                <w:color w:val="000000"/>
                <w:sz w:val="18"/>
                <w:szCs w:val="18"/>
              </w:rPr>
            </w:pPr>
            <w:r w:rsidRPr="00840A16">
              <w:rPr>
                <w:rFonts w:eastAsia="Calibri" w:cstheme="minorHAnsi"/>
                <w:b/>
                <w:bCs/>
                <w:color w:val="000000"/>
                <w:sz w:val="18"/>
                <w:szCs w:val="18"/>
              </w:rPr>
              <w:t>2023</w:t>
            </w:r>
          </w:p>
        </w:tc>
        <w:tc>
          <w:tcPr>
            <w:tcW w:w="1804" w:type="dxa"/>
          </w:tcPr>
          <w:p w14:paraId="779E90F9" w14:textId="77777777" w:rsidR="00840A16" w:rsidRPr="00840A16" w:rsidRDefault="00840A16">
            <w:pPr>
              <w:jc w:val="center"/>
              <w:rPr>
                <w:rFonts w:eastAsia="Calibri" w:cstheme="minorHAnsi"/>
                <w:b/>
                <w:bCs/>
                <w:color w:val="000000"/>
                <w:sz w:val="18"/>
                <w:szCs w:val="18"/>
              </w:rPr>
            </w:pPr>
            <w:r w:rsidRPr="00840A16">
              <w:rPr>
                <w:rFonts w:eastAsia="Calibri" w:cstheme="minorHAnsi"/>
                <w:b/>
                <w:bCs/>
                <w:color w:val="000000"/>
                <w:sz w:val="18"/>
                <w:szCs w:val="18"/>
              </w:rPr>
              <w:t>2024</w:t>
            </w:r>
          </w:p>
        </w:tc>
      </w:tr>
      <w:tr w:rsidR="00840A16" w:rsidRPr="00840A16" w14:paraId="6B4BB3EA" w14:textId="77777777" w:rsidTr="00840A16">
        <w:trPr>
          <w:jc w:val="center"/>
        </w:trPr>
        <w:tc>
          <w:tcPr>
            <w:tcW w:w="1803" w:type="dxa"/>
          </w:tcPr>
          <w:p w14:paraId="5E2AFB97"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Web site users</w:t>
            </w:r>
          </w:p>
        </w:tc>
        <w:tc>
          <w:tcPr>
            <w:tcW w:w="1803" w:type="dxa"/>
          </w:tcPr>
          <w:p w14:paraId="3202A739"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57,761</w:t>
            </w:r>
          </w:p>
        </w:tc>
        <w:tc>
          <w:tcPr>
            <w:tcW w:w="1803" w:type="dxa"/>
          </w:tcPr>
          <w:p w14:paraId="2AD6079B"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105,199</w:t>
            </w:r>
          </w:p>
        </w:tc>
        <w:tc>
          <w:tcPr>
            <w:tcW w:w="1803" w:type="dxa"/>
          </w:tcPr>
          <w:p w14:paraId="6FEE8D3D"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125,199</w:t>
            </w:r>
          </w:p>
        </w:tc>
        <w:tc>
          <w:tcPr>
            <w:tcW w:w="1804" w:type="dxa"/>
          </w:tcPr>
          <w:p w14:paraId="2DAD4563" w14:textId="77777777" w:rsidR="00840A16" w:rsidRPr="00840A16" w:rsidRDefault="00840A16">
            <w:pPr>
              <w:jc w:val="center"/>
              <w:rPr>
                <w:rFonts w:eastAsia="Calibri" w:cstheme="minorHAnsi"/>
                <w:color w:val="000000"/>
                <w:sz w:val="18"/>
                <w:szCs w:val="18"/>
              </w:rPr>
            </w:pPr>
          </w:p>
        </w:tc>
      </w:tr>
      <w:tr w:rsidR="00840A16" w:rsidRPr="00840A16" w14:paraId="6139B07A" w14:textId="77777777" w:rsidTr="00840A16">
        <w:trPr>
          <w:jc w:val="center"/>
        </w:trPr>
        <w:tc>
          <w:tcPr>
            <w:tcW w:w="1803" w:type="dxa"/>
          </w:tcPr>
          <w:p w14:paraId="524206C0"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Web site views</w:t>
            </w:r>
          </w:p>
        </w:tc>
        <w:tc>
          <w:tcPr>
            <w:tcW w:w="1803" w:type="dxa"/>
          </w:tcPr>
          <w:p w14:paraId="4A09DF92"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128,119</w:t>
            </w:r>
          </w:p>
        </w:tc>
        <w:tc>
          <w:tcPr>
            <w:tcW w:w="1803" w:type="dxa"/>
          </w:tcPr>
          <w:p w14:paraId="77D2CC7C"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119,629</w:t>
            </w:r>
          </w:p>
        </w:tc>
        <w:tc>
          <w:tcPr>
            <w:tcW w:w="1803" w:type="dxa"/>
          </w:tcPr>
          <w:p w14:paraId="6CFBB930" w14:textId="77777777" w:rsidR="00840A16" w:rsidRPr="00840A16" w:rsidRDefault="00840A16">
            <w:pPr>
              <w:jc w:val="center"/>
              <w:rPr>
                <w:rFonts w:eastAsia="Calibri" w:cstheme="minorHAnsi"/>
                <w:color w:val="000000"/>
                <w:sz w:val="18"/>
                <w:szCs w:val="18"/>
              </w:rPr>
            </w:pPr>
          </w:p>
        </w:tc>
        <w:tc>
          <w:tcPr>
            <w:tcW w:w="1804" w:type="dxa"/>
          </w:tcPr>
          <w:p w14:paraId="0FFC684B"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118,000</w:t>
            </w:r>
          </w:p>
        </w:tc>
      </w:tr>
      <w:tr w:rsidR="00840A16" w:rsidRPr="00840A16" w14:paraId="150B2187" w14:textId="77777777" w:rsidTr="00840A16">
        <w:trPr>
          <w:jc w:val="center"/>
        </w:trPr>
        <w:tc>
          <w:tcPr>
            <w:tcW w:w="1803" w:type="dxa"/>
          </w:tcPr>
          <w:p w14:paraId="7D34311A"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Media reports</w:t>
            </w:r>
          </w:p>
        </w:tc>
        <w:tc>
          <w:tcPr>
            <w:tcW w:w="1803" w:type="dxa"/>
          </w:tcPr>
          <w:p w14:paraId="564CAB27"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629</w:t>
            </w:r>
          </w:p>
        </w:tc>
        <w:tc>
          <w:tcPr>
            <w:tcW w:w="1803" w:type="dxa"/>
          </w:tcPr>
          <w:p w14:paraId="564EE8FC"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1,168</w:t>
            </w:r>
          </w:p>
        </w:tc>
        <w:tc>
          <w:tcPr>
            <w:tcW w:w="1803" w:type="dxa"/>
          </w:tcPr>
          <w:p w14:paraId="2C4CE204"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970</w:t>
            </w:r>
          </w:p>
        </w:tc>
        <w:tc>
          <w:tcPr>
            <w:tcW w:w="1804" w:type="dxa"/>
          </w:tcPr>
          <w:p w14:paraId="1C877E75" w14:textId="77777777" w:rsidR="00840A16" w:rsidRPr="00840A16" w:rsidRDefault="00840A16">
            <w:pPr>
              <w:jc w:val="center"/>
              <w:rPr>
                <w:rFonts w:eastAsia="Calibri" w:cstheme="minorHAnsi"/>
                <w:color w:val="000000"/>
                <w:sz w:val="18"/>
                <w:szCs w:val="18"/>
              </w:rPr>
            </w:pPr>
          </w:p>
        </w:tc>
      </w:tr>
      <w:tr w:rsidR="00840A16" w:rsidRPr="00840A16" w14:paraId="20092AC9" w14:textId="77777777" w:rsidTr="00840A16">
        <w:trPr>
          <w:jc w:val="center"/>
        </w:trPr>
        <w:tc>
          <w:tcPr>
            <w:tcW w:w="1803" w:type="dxa"/>
          </w:tcPr>
          <w:p w14:paraId="6711F568"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Social media cards</w:t>
            </w:r>
          </w:p>
        </w:tc>
        <w:tc>
          <w:tcPr>
            <w:tcW w:w="1803" w:type="dxa"/>
          </w:tcPr>
          <w:p w14:paraId="37008DEB"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40</w:t>
            </w:r>
          </w:p>
        </w:tc>
        <w:tc>
          <w:tcPr>
            <w:tcW w:w="1803" w:type="dxa"/>
          </w:tcPr>
          <w:p w14:paraId="2B5142DE" w14:textId="77777777" w:rsidR="00840A16" w:rsidRPr="00840A16" w:rsidRDefault="00840A16">
            <w:pPr>
              <w:jc w:val="center"/>
              <w:rPr>
                <w:rFonts w:eastAsia="Calibri" w:cstheme="minorHAnsi"/>
                <w:color w:val="000000"/>
                <w:sz w:val="18"/>
                <w:szCs w:val="18"/>
              </w:rPr>
            </w:pPr>
          </w:p>
        </w:tc>
        <w:tc>
          <w:tcPr>
            <w:tcW w:w="1803" w:type="dxa"/>
          </w:tcPr>
          <w:p w14:paraId="677F17F6" w14:textId="77777777" w:rsidR="00840A16" w:rsidRPr="00840A16" w:rsidRDefault="00840A16">
            <w:pPr>
              <w:jc w:val="center"/>
              <w:rPr>
                <w:rFonts w:eastAsia="Calibri" w:cstheme="minorHAnsi"/>
                <w:color w:val="000000"/>
                <w:sz w:val="18"/>
                <w:szCs w:val="18"/>
              </w:rPr>
            </w:pPr>
          </w:p>
        </w:tc>
        <w:tc>
          <w:tcPr>
            <w:tcW w:w="1804" w:type="dxa"/>
          </w:tcPr>
          <w:p w14:paraId="11C725FE" w14:textId="77777777" w:rsidR="00840A16" w:rsidRPr="00840A16" w:rsidRDefault="00840A16">
            <w:pPr>
              <w:jc w:val="center"/>
              <w:rPr>
                <w:rFonts w:eastAsia="Calibri" w:cstheme="minorHAnsi"/>
                <w:color w:val="000000"/>
                <w:sz w:val="18"/>
                <w:szCs w:val="18"/>
              </w:rPr>
            </w:pPr>
          </w:p>
        </w:tc>
      </w:tr>
      <w:tr w:rsidR="00840A16" w:rsidRPr="00840A16" w14:paraId="3D931A32" w14:textId="77777777" w:rsidTr="00840A16">
        <w:trPr>
          <w:jc w:val="center"/>
        </w:trPr>
        <w:tc>
          <w:tcPr>
            <w:tcW w:w="1803" w:type="dxa"/>
          </w:tcPr>
          <w:p w14:paraId="1ABB2CA0"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Facebook post views</w:t>
            </w:r>
          </w:p>
        </w:tc>
        <w:tc>
          <w:tcPr>
            <w:tcW w:w="1803" w:type="dxa"/>
          </w:tcPr>
          <w:p w14:paraId="19ABB42B"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3,037,971</w:t>
            </w:r>
          </w:p>
        </w:tc>
        <w:tc>
          <w:tcPr>
            <w:tcW w:w="1803" w:type="dxa"/>
          </w:tcPr>
          <w:p w14:paraId="6B2B9861"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2,627,600</w:t>
            </w:r>
          </w:p>
        </w:tc>
        <w:tc>
          <w:tcPr>
            <w:tcW w:w="1803" w:type="dxa"/>
          </w:tcPr>
          <w:p w14:paraId="0281BB60"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666,391</w:t>
            </w:r>
          </w:p>
        </w:tc>
        <w:tc>
          <w:tcPr>
            <w:tcW w:w="1804" w:type="dxa"/>
          </w:tcPr>
          <w:p w14:paraId="45FE0859"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10,500,000</w:t>
            </w:r>
          </w:p>
        </w:tc>
      </w:tr>
      <w:tr w:rsidR="00840A16" w:rsidRPr="00840A16" w14:paraId="1F82A4FE" w14:textId="77777777" w:rsidTr="00840A16">
        <w:trPr>
          <w:jc w:val="center"/>
        </w:trPr>
        <w:tc>
          <w:tcPr>
            <w:tcW w:w="1803" w:type="dxa"/>
          </w:tcPr>
          <w:p w14:paraId="4F60D52B"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Facebook likes</w:t>
            </w:r>
          </w:p>
        </w:tc>
        <w:tc>
          <w:tcPr>
            <w:tcW w:w="1803" w:type="dxa"/>
          </w:tcPr>
          <w:p w14:paraId="50DEA6C4"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19,564</w:t>
            </w:r>
          </w:p>
        </w:tc>
        <w:tc>
          <w:tcPr>
            <w:tcW w:w="1803" w:type="dxa"/>
          </w:tcPr>
          <w:p w14:paraId="08B0865F"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52,978</w:t>
            </w:r>
          </w:p>
        </w:tc>
        <w:tc>
          <w:tcPr>
            <w:tcW w:w="1803" w:type="dxa"/>
          </w:tcPr>
          <w:p w14:paraId="771FA3D4"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47,365</w:t>
            </w:r>
          </w:p>
        </w:tc>
        <w:tc>
          <w:tcPr>
            <w:tcW w:w="1804" w:type="dxa"/>
          </w:tcPr>
          <w:p w14:paraId="13DCFA7F"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16349</w:t>
            </w:r>
          </w:p>
        </w:tc>
      </w:tr>
      <w:tr w:rsidR="00840A16" w:rsidRPr="00840A16" w14:paraId="05C9ECFA" w14:textId="77777777" w:rsidTr="00840A16">
        <w:trPr>
          <w:jc w:val="center"/>
        </w:trPr>
        <w:tc>
          <w:tcPr>
            <w:tcW w:w="1803" w:type="dxa"/>
          </w:tcPr>
          <w:p w14:paraId="7200695B"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Videos</w:t>
            </w:r>
          </w:p>
        </w:tc>
        <w:tc>
          <w:tcPr>
            <w:tcW w:w="1803" w:type="dxa"/>
          </w:tcPr>
          <w:p w14:paraId="14D6B409"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31</w:t>
            </w:r>
          </w:p>
        </w:tc>
        <w:tc>
          <w:tcPr>
            <w:tcW w:w="1803" w:type="dxa"/>
          </w:tcPr>
          <w:p w14:paraId="0BC56702" w14:textId="77777777" w:rsidR="00840A16" w:rsidRPr="00840A16" w:rsidRDefault="00840A16">
            <w:pPr>
              <w:jc w:val="center"/>
              <w:rPr>
                <w:rFonts w:eastAsia="Calibri" w:cstheme="minorHAnsi"/>
                <w:color w:val="000000"/>
                <w:sz w:val="18"/>
                <w:szCs w:val="18"/>
              </w:rPr>
            </w:pPr>
          </w:p>
        </w:tc>
        <w:tc>
          <w:tcPr>
            <w:tcW w:w="1803" w:type="dxa"/>
          </w:tcPr>
          <w:p w14:paraId="2F0D71DF" w14:textId="77777777" w:rsidR="00840A16" w:rsidRPr="00840A16" w:rsidRDefault="00840A16">
            <w:pPr>
              <w:jc w:val="center"/>
              <w:rPr>
                <w:rFonts w:eastAsia="Calibri" w:cstheme="minorHAnsi"/>
                <w:color w:val="000000"/>
                <w:sz w:val="18"/>
                <w:szCs w:val="18"/>
              </w:rPr>
            </w:pPr>
          </w:p>
        </w:tc>
        <w:tc>
          <w:tcPr>
            <w:tcW w:w="1804" w:type="dxa"/>
          </w:tcPr>
          <w:p w14:paraId="31D6500E" w14:textId="77777777" w:rsidR="00840A16" w:rsidRPr="00840A16" w:rsidRDefault="00840A16">
            <w:pPr>
              <w:jc w:val="center"/>
              <w:rPr>
                <w:rFonts w:eastAsia="Calibri" w:cstheme="minorHAnsi"/>
                <w:color w:val="000000"/>
                <w:sz w:val="18"/>
                <w:szCs w:val="18"/>
              </w:rPr>
            </w:pPr>
          </w:p>
        </w:tc>
      </w:tr>
      <w:tr w:rsidR="00840A16" w:rsidRPr="00840A16" w14:paraId="614EF422" w14:textId="77777777" w:rsidTr="00840A16">
        <w:trPr>
          <w:jc w:val="center"/>
        </w:trPr>
        <w:tc>
          <w:tcPr>
            <w:tcW w:w="1803" w:type="dxa"/>
          </w:tcPr>
          <w:p w14:paraId="2E94D5AA"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Success stories</w:t>
            </w:r>
          </w:p>
        </w:tc>
        <w:tc>
          <w:tcPr>
            <w:tcW w:w="1803" w:type="dxa"/>
          </w:tcPr>
          <w:p w14:paraId="1ED59FFE"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10</w:t>
            </w:r>
          </w:p>
        </w:tc>
        <w:tc>
          <w:tcPr>
            <w:tcW w:w="1803" w:type="dxa"/>
          </w:tcPr>
          <w:p w14:paraId="0467A6D3" w14:textId="77777777" w:rsidR="00840A16" w:rsidRPr="00840A16" w:rsidRDefault="00840A16">
            <w:pPr>
              <w:jc w:val="center"/>
              <w:rPr>
                <w:rFonts w:eastAsia="Calibri" w:cstheme="minorHAnsi"/>
                <w:color w:val="000000"/>
                <w:sz w:val="18"/>
                <w:szCs w:val="18"/>
              </w:rPr>
            </w:pPr>
          </w:p>
        </w:tc>
        <w:tc>
          <w:tcPr>
            <w:tcW w:w="1803" w:type="dxa"/>
          </w:tcPr>
          <w:p w14:paraId="17778E13" w14:textId="77777777" w:rsidR="00840A16" w:rsidRPr="00840A16" w:rsidRDefault="00840A16">
            <w:pPr>
              <w:jc w:val="center"/>
              <w:rPr>
                <w:rFonts w:eastAsia="Calibri" w:cstheme="minorHAnsi"/>
                <w:color w:val="000000"/>
                <w:sz w:val="18"/>
                <w:szCs w:val="18"/>
              </w:rPr>
            </w:pPr>
          </w:p>
        </w:tc>
        <w:tc>
          <w:tcPr>
            <w:tcW w:w="1804" w:type="dxa"/>
          </w:tcPr>
          <w:p w14:paraId="609222D3" w14:textId="77777777" w:rsidR="00840A16" w:rsidRPr="00840A16" w:rsidRDefault="00840A16">
            <w:pPr>
              <w:jc w:val="center"/>
              <w:rPr>
                <w:rFonts w:eastAsia="Calibri" w:cstheme="minorHAnsi"/>
                <w:color w:val="000000"/>
                <w:sz w:val="18"/>
                <w:szCs w:val="18"/>
              </w:rPr>
            </w:pPr>
          </w:p>
        </w:tc>
      </w:tr>
      <w:tr w:rsidR="00840A16" w:rsidRPr="00840A16" w14:paraId="5A66FBE6" w14:textId="77777777" w:rsidTr="00840A16">
        <w:trPr>
          <w:jc w:val="center"/>
        </w:trPr>
        <w:tc>
          <w:tcPr>
            <w:tcW w:w="1803" w:type="dxa"/>
          </w:tcPr>
          <w:p w14:paraId="2CF8A361"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Twitter / x followers</w:t>
            </w:r>
          </w:p>
        </w:tc>
        <w:tc>
          <w:tcPr>
            <w:tcW w:w="1803" w:type="dxa"/>
          </w:tcPr>
          <w:p w14:paraId="59A090B6" w14:textId="77777777" w:rsidR="00840A16" w:rsidRPr="00840A16" w:rsidRDefault="00840A16">
            <w:pPr>
              <w:rPr>
                <w:rFonts w:eastAsia="Calibri" w:cstheme="minorHAnsi"/>
                <w:color w:val="000000"/>
                <w:sz w:val="18"/>
                <w:szCs w:val="18"/>
              </w:rPr>
            </w:pPr>
          </w:p>
        </w:tc>
        <w:tc>
          <w:tcPr>
            <w:tcW w:w="1803" w:type="dxa"/>
          </w:tcPr>
          <w:p w14:paraId="7FDC731A"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104</w:t>
            </w:r>
          </w:p>
        </w:tc>
        <w:tc>
          <w:tcPr>
            <w:tcW w:w="1803" w:type="dxa"/>
          </w:tcPr>
          <w:p w14:paraId="4738963E"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183</w:t>
            </w:r>
          </w:p>
        </w:tc>
        <w:tc>
          <w:tcPr>
            <w:tcW w:w="1804" w:type="dxa"/>
          </w:tcPr>
          <w:p w14:paraId="60E8B4A5"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221</w:t>
            </w:r>
          </w:p>
        </w:tc>
      </w:tr>
      <w:tr w:rsidR="00840A16" w:rsidRPr="00840A16" w14:paraId="35910346" w14:textId="77777777" w:rsidTr="00840A16">
        <w:trPr>
          <w:jc w:val="center"/>
        </w:trPr>
        <w:tc>
          <w:tcPr>
            <w:tcW w:w="1803" w:type="dxa"/>
          </w:tcPr>
          <w:p w14:paraId="3BDA9E37"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Tweets</w:t>
            </w:r>
          </w:p>
        </w:tc>
        <w:tc>
          <w:tcPr>
            <w:tcW w:w="1803" w:type="dxa"/>
          </w:tcPr>
          <w:p w14:paraId="4CF480E4" w14:textId="77777777" w:rsidR="00840A16" w:rsidRPr="00840A16" w:rsidRDefault="00840A16">
            <w:pPr>
              <w:rPr>
                <w:rFonts w:eastAsia="Calibri" w:cstheme="minorHAnsi"/>
                <w:color w:val="000000"/>
                <w:sz w:val="18"/>
                <w:szCs w:val="18"/>
              </w:rPr>
            </w:pPr>
          </w:p>
        </w:tc>
        <w:tc>
          <w:tcPr>
            <w:tcW w:w="1803" w:type="dxa"/>
          </w:tcPr>
          <w:p w14:paraId="5B018DA8"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145</w:t>
            </w:r>
          </w:p>
        </w:tc>
        <w:tc>
          <w:tcPr>
            <w:tcW w:w="1803" w:type="dxa"/>
          </w:tcPr>
          <w:p w14:paraId="65A45646" w14:textId="77777777" w:rsidR="00840A16" w:rsidRPr="00840A16" w:rsidRDefault="00840A16">
            <w:pPr>
              <w:rPr>
                <w:rFonts w:eastAsia="Calibri" w:cstheme="minorHAnsi"/>
                <w:color w:val="000000"/>
                <w:sz w:val="18"/>
                <w:szCs w:val="18"/>
              </w:rPr>
            </w:pPr>
          </w:p>
        </w:tc>
        <w:tc>
          <w:tcPr>
            <w:tcW w:w="1804" w:type="dxa"/>
          </w:tcPr>
          <w:p w14:paraId="6C8E9903" w14:textId="77777777" w:rsidR="00840A16" w:rsidRPr="00840A16" w:rsidRDefault="00840A16">
            <w:pPr>
              <w:rPr>
                <w:rFonts w:eastAsia="Calibri" w:cstheme="minorHAnsi"/>
                <w:color w:val="000000"/>
                <w:sz w:val="18"/>
                <w:szCs w:val="18"/>
              </w:rPr>
            </w:pPr>
          </w:p>
        </w:tc>
      </w:tr>
      <w:tr w:rsidR="00840A16" w:rsidRPr="00840A16" w14:paraId="1A427D39" w14:textId="77777777" w:rsidTr="00840A16">
        <w:trPr>
          <w:jc w:val="center"/>
        </w:trPr>
        <w:tc>
          <w:tcPr>
            <w:tcW w:w="1803" w:type="dxa"/>
          </w:tcPr>
          <w:p w14:paraId="17375F96" w14:textId="77777777" w:rsidR="00840A16" w:rsidRPr="00840A16" w:rsidRDefault="00840A16">
            <w:pPr>
              <w:rPr>
                <w:rFonts w:eastAsia="Calibri" w:cstheme="minorHAnsi"/>
                <w:color w:val="000000"/>
                <w:sz w:val="18"/>
                <w:szCs w:val="18"/>
              </w:rPr>
            </w:pPr>
            <w:r w:rsidRPr="00840A16">
              <w:rPr>
                <w:rFonts w:eastAsia="Calibri" w:cstheme="minorHAnsi"/>
                <w:color w:val="000000"/>
                <w:sz w:val="18"/>
                <w:szCs w:val="18"/>
              </w:rPr>
              <w:t>Twitter / x profile visits</w:t>
            </w:r>
          </w:p>
        </w:tc>
        <w:tc>
          <w:tcPr>
            <w:tcW w:w="1803" w:type="dxa"/>
          </w:tcPr>
          <w:p w14:paraId="425AB816" w14:textId="77777777" w:rsidR="00840A16" w:rsidRPr="00840A16" w:rsidRDefault="00840A16">
            <w:pPr>
              <w:rPr>
                <w:rFonts w:eastAsia="Calibri" w:cstheme="minorHAnsi"/>
                <w:color w:val="000000"/>
                <w:sz w:val="18"/>
                <w:szCs w:val="18"/>
              </w:rPr>
            </w:pPr>
          </w:p>
        </w:tc>
        <w:tc>
          <w:tcPr>
            <w:tcW w:w="1803" w:type="dxa"/>
          </w:tcPr>
          <w:p w14:paraId="2D54FF7B" w14:textId="77777777" w:rsidR="00840A16" w:rsidRPr="00840A16" w:rsidRDefault="00840A16">
            <w:pPr>
              <w:jc w:val="center"/>
              <w:rPr>
                <w:rFonts w:eastAsia="Calibri" w:cstheme="minorHAnsi"/>
                <w:color w:val="000000"/>
                <w:sz w:val="18"/>
                <w:szCs w:val="18"/>
              </w:rPr>
            </w:pPr>
            <w:r w:rsidRPr="00840A16">
              <w:rPr>
                <w:rFonts w:eastAsia="Calibri" w:cstheme="minorHAnsi"/>
                <w:color w:val="000000"/>
                <w:sz w:val="18"/>
                <w:szCs w:val="18"/>
              </w:rPr>
              <w:t>5,921</w:t>
            </w:r>
          </w:p>
        </w:tc>
        <w:tc>
          <w:tcPr>
            <w:tcW w:w="1803" w:type="dxa"/>
          </w:tcPr>
          <w:p w14:paraId="30D9E335" w14:textId="77777777" w:rsidR="00840A16" w:rsidRPr="00840A16" w:rsidRDefault="00840A16">
            <w:pPr>
              <w:rPr>
                <w:rFonts w:eastAsia="Calibri" w:cstheme="minorHAnsi"/>
                <w:color w:val="000000"/>
                <w:sz w:val="18"/>
                <w:szCs w:val="18"/>
              </w:rPr>
            </w:pPr>
          </w:p>
        </w:tc>
        <w:tc>
          <w:tcPr>
            <w:tcW w:w="1804" w:type="dxa"/>
          </w:tcPr>
          <w:p w14:paraId="31EE33B5" w14:textId="77777777" w:rsidR="00840A16" w:rsidRPr="00840A16" w:rsidRDefault="00840A16">
            <w:pPr>
              <w:rPr>
                <w:rFonts w:eastAsia="Calibri" w:cstheme="minorHAnsi"/>
                <w:color w:val="000000"/>
                <w:sz w:val="18"/>
                <w:szCs w:val="18"/>
              </w:rPr>
            </w:pPr>
          </w:p>
        </w:tc>
      </w:tr>
    </w:tbl>
    <w:p w14:paraId="1AEA2207" w14:textId="0737697D" w:rsidR="00840A16" w:rsidRPr="00840A16" w:rsidRDefault="00840A16" w:rsidP="00F30EE8">
      <w:pPr>
        <w:spacing w:before="120" w:after="120"/>
        <w:rPr>
          <w:rFonts w:cstheme="minorHAnsi"/>
          <w:i/>
          <w:iCs/>
          <w:sz w:val="18"/>
          <w:szCs w:val="18"/>
        </w:rPr>
      </w:pPr>
      <w:r w:rsidRPr="00840A16">
        <w:rPr>
          <w:rFonts w:cstheme="minorHAnsi"/>
          <w:i/>
          <w:iCs/>
          <w:sz w:val="18"/>
          <w:szCs w:val="18"/>
        </w:rPr>
        <w:t>Source: UN Women Georgia annual reporting</w:t>
      </w:r>
    </w:p>
    <w:p w14:paraId="67F9980E" w14:textId="77777777" w:rsidR="0054096D" w:rsidRDefault="0054096D" w:rsidP="00F30EE8">
      <w:pPr>
        <w:spacing w:before="120" w:after="120"/>
        <w:rPr>
          <w:rFonts w:cstheme="minorHAnsi"/>
          <w:b/>
          <w:bCs/>
          <w:color w:val="0070C0"/>
        </w:rPr>
      </w:pPr>
    </w:p>
    <w:p w14:paraId="74C1FCE4" w14:textId="17B487E2" w:rsidR="0054096D" w:rsidRPr="00F30EE8" w:rsidRDefault="0054096D" w:rsidP="0054096D">
      <w:pPr>
        <w:spacing w:before="120" w:after="120"/>
        <w:rPr>
          <w:rFonts w:cstheme="minorHAnsi"/>
          <w:sz w:val="20"/>
          <w:szCs w:val="20"/>
        </w:rPr>
      </w:pPr>
      <w:r>
        <w:rPr>
          <w:rFonts w:cstheme="minorHAnsi"/>
          <w:b/>
          <w:bCs/>
          <w:color w:val="0070C0"/>
        </w:rPr>
        <w:t>Human rights and gender equality</w:t>
      </w:r>
    </w:p>
    <w:p w14:paraId="41C9D7D0" w14:textId="541E0B3C" w:rsidR="00CA5C8B" w:rsidRDefault="0054096D" w:rsidP="00CA5C8B">
      <w:pPr>
        <w:spacing w:before="120" w:after="120"/>
      </w:pPr>
      <w:r w:rsidRPr="00357093">
        <w:rPr>
          <w:rFonts w:cstheme="minorHAnsi"/>
          <w:sz w:val="20"/>
          <w:szCs w:val="20"/>
        </w:rPr>
        <w:t xml:space="preserve">This case study demonstrates that communications under the Strategic Note functioned as </w:t>
      </w:r>
      <w:r w:rsidR="00CA5C8B">
        <w:rPr>
          <w:rFonts w:cstheme="minorHAnsi"/>
          <w:sz w:val="20"/>
          <w:szCs w:val="20"/>
        </w:rPr>
        <w:t xml:space="preserve">one of the key contributors to </w:t>
      </w:r>
      <w:r w:rsidRPr="00357093">
        <w:rPr>
          <w:rFonts w:cstheme="minorHAnsi"/>
          <w:sz w:val="20"/>
          <w:szCs w:val="20"/>
        </w:rPr>
        <w:t xml:space="preserve">UN Women Georgia’s results. </w:t>
      </w:r>
      <w:r w:rsidR="00CA5C8B" w:rsidRPr="00CA5C8B">
        <w:rPr>
          <w:rFonts w:cstheme="minorHAnsi"/>
          <w:sz w:val="20"/>
          <w:szCs w:val="20"/>
        </w:rPr>
        <w:t xml:space="preserve">Communications consistently integrated human rights and gender equality principles by grounding universal rights </w:t>
      </w:r>
      <w:r w:rsidR="00CA5C8B">
        <w:rPr>
          <w:rFonts w:cstheme="minorHAnsi"/>
          <w:sz w:val="20"/>
          <w:szCs w:val="20"/>
        </w:rPr>
        <w:t xml:space="preserve">and international standards </w:t>
      </w:r>
      <w:r w:rsidR="00CA5C8B" w:rsidRPr="00CA5C8B">
        <w:rPr>
          <w:rFonts w:cstheme="minorHAnsi"/>
          <w:sz w:val="20"/>
          <w:szCs w:val="20"/>
        </w:rPr>
        <w:t>in lived realities and everyday experiences. Rather than relying on confrontational framing, messaging addressed harmful social norms and gender stereotypes through evidence-based insights combined with relatable, human-centered narratives that encouraged reflection and dialogue. By amplifying the voices of diverse women</w:t>
      </w:r>
      <w:r w:rsidR="00CA5C8B">
        <w:rPr>
          <w:rFonts w:cstheme="minorHAnsi"/>
          <w:sz w:val="20"/>
          <w:szCs w:val="20"/>
        </w:rPr>
        <w:t xml:space="preserve"> - </w:t>
      </w:r>
      <w:r w:rsidR="00CA5C8B" w:rsidRPr="00CA5C8B">
        <w:rPr>
          <w:rFonts w:cstheme="minorHAnsi"/>
          <w:sz w:val="20"/>
          <w:szCs w:val="20"/>
        </w:rPr>
        <w:t>including those from marginalized and underrepresented groups</w:t>
      </w:r>
      <w:r w:rsidR="00CA5C8B">
        <w:rPr>
          <w:rFonts w:cstheme="minorHAnsi"/>
          <w:sz w:val="20"/>
          <w:szCs w:val="20"/>
        </w:rPr>
        <w:t xml:space="preserve"> (women with disabilities, conflict affected women, women survivors of violence, </w:t>
      </w:r>
      <w:r w:rsidR="00E502CB">
        <w:rPr>
          <w:rFonts w:cstheme="minorHAnsi"/>
          <w:sz w:val="20"/>
          <w:szCs w:val="20"/>
        </w:rPr>
        <w:t>etc.</w:t>
      </w:r>
      <w:r w:rsidR="00CA5C8B">
        <w:rPr>
          <w:rFonts w:cstheme="minorHAnsi"/>
          <w:sz w:val="20"/>
          <w:szCs w:val="20"/>
        </w:rPr>
        <w:t xml:space="preserve">) - </w:t>
      </w:r>
      <w:r w:rsidR="00CA5C8B" w:rsidRPr="00CA5C8B">
        <w:rPr>
          <w:rFonts w:cstheme="minorHAnsi"/>
          <w:sz w:val="20"/>
          <w:szCs w:val="20"/>
        </w:rPr>
        <w:t xml:space="preserve">communications helped challenge traditional assumptions around gender roles, unpaid care responsibilities, and women’s participation in public and private life. This approach </w:t>
      </w:r>
      <w:r w:rsidR="00CA5C8B">
        <w:rPr>
          <w:rFonts w:cstheme="minorHAnsi"/>
          <w:sz w:val="20"/>
          <w:szCs w:val="20"/>
        </w:rPr>
        <w:t xml:space="preserve">aimed for </w:t>
      </w:r>
      <w:r w:rsidR="00CA5C8B" w:rsidRPr="00CA5C8B">
        <w:rPr>
          <w:rFonts w:cstheme="minorHAnsi"/>
          <w:sz w:val="20"/>
          <w:szCs w:val="20"/>
        </w:rPr>
        <w:t>normalizing more equitable behaviors, and fostering broader acceptance of gender-equal norms, demonstrating the potential of rights-based communication to support gradual but meaningful social norm change.</w:t>
      </w:r>
      <w:r w:rsidR="00CA5C8B" w:rsidRPr="00CA5C8B">
        <w:t xml:space="preserve"> </w:t>
      </w:r>
    </w:p>
    <w:p w14:paraId="63AB78AC" w14:textId="28DFDB0A" w:rsidR="00CA5C8B" w:rsidRPr="00CA5C8B" w:rsidRDefault="00CA5C8B" w:rsidP="00CA5C8B">
      <w:pPr>
        <w:spacing w:before="120" w:after="120"/>
        <w:rPr>
          <w:rFonts w:cstheme="minorHAnsi"/>
          <w:sz w:val="20"/>
          <w:szCs w:val="20"/>
        </w:rPr>
      </w:pPr>
      <w:r w:rsidRPr="00CA5C8B">
        <w:rPr>
          <w:rFonts w:cstheme="minorHAnsi"/>
          <w:sz w:val="20"/>
          <w:szCs w:val="20"/>
        </w:rPr>
        <w:t xml:space="preserve">Key strengths </w:t>
      </w:r>
      <w:r>
        <w:rPr>
          <w:rFonts w:cstheme="minorHAnsi"/>
          <w:sz w:val="20"/>
          <w:szCs w:val="20"/>
        </w:rPr>
        <w:t xml:space="preserve">identified by the evaluation team </w:t>
      </w:r>
      <w:r w:rsidRPr="00CA5C8B">
        <w:rPr>
          <w:rFonts w:cstheme="minorHAnsi"/>
          <w:sz w:val="20"/>
          <w:szCs w:val="20"/>
        </w:rPr>
        <w:t xml:space="preserve">in communicating </w:t>
      </w:r>
      <w:r>
        <w:rPr>
          <w:rFonts w:cstheme="minorHAnsi"/>
          <w:sz w:val="20"/>
          <w:szCs w:val="20"/>
        </w:rPr>
        <w:t>h</w:t>
      </w:r>
      <w:r w:rsidRPr="00CA5C8B">
        <w:rPr>
          <w:rFonts w:cstheme="minorHAnsi"/>
          <w:sz w:val="20"/>
          <w:szCs w:val="20"/>
        </w:rPr>
        <w:t xml:space="preserve">uman </w:t>
      </w:r>
      <w:r>
        <w:rPr>
          <w:rFonts w:cstheme="minorHAnsi"/>
          <w:sz w:val="20"/>
          <w:szCs w:val="20"/>
        </w:rPr>
        <w:t>r</w:t>
      </w:r>
      <w:r w:rsidRPr="00CA5C8B">
        <w:rPr>
          <w:rFonts w:cstheme="minorHAnsi"/>
          <w:sz w:val="20"/>
          <w:szCs w:val="20"/>
        </w:rPr>
        <w:t xml:space="preserve">ights and </w:t>
      </w:r>
      <w:r>
        <w:rPr>
          <w:rFonts w:cstheme="minorHAnsi"/>
          <w:sz w:val="20"/>
          <w:szCs w:val="20"/>
        </w:rPr>
        <w:t>g</w:t>
      </w:r>
      <w:r w:rsidRPr="00CA5C8B">
        <w:rPr>
          <w:rFonts w:cstheme="minorHAnsi"/>
          <w:sz w:val="20"/>
          <w:szCs w:val="20"/>
        </w:rPr>
        <w:t xml:space="preserve">ender </w:t>
      </w:r>
      <w:r>
        <w:rPr>
          <w:rFonts w:cstheme="minorHAnsi"/>
          <w:sz w:val="20"/>
          <w:szCs w:val="20"/>
        </w:rPr>
        <w:t>e</w:t>
      </w:r>
      <w:r w:rsidRPr="00CA5C8B">
        <w:rPr>
          <w:rFonts w:cstheme="minorHAnsi"/>
          <w:sz w:val="20"/>
          <w:szCs w:val="20"/>
        </w:rPr>
        <w:t>quality</w:t>
      </w:r>
      <w:r>
        <w:rPr>
          <w:rFonts w:cstheme="minorHAnsi"/>
          <w:sz w:val="20"/>
          <w:szCs w:val="20"/>
        </w:rPr>
        <w:t>:</w:t>
      </w:r>
    </w:p>
    <w:p w14:paraId="196A682A" w14:textId="67B86710" w:rsidR="00CA5C8B" w:rsidRPr="00D71BE6" w:rsidRDefault="00CA5C8B" w:rsidP="00D71BE6">
      <w:pPr>
        <w:pStyle w:val="ListParagraph"/>
        <w:numPr>
          <w:ilvl w:val="0"/>
          <w:numId w:val="13"/>
        </w:numPr>
        <w:spacing w:before="120" w:after="120"/>
        <w:rPr>
          <w:rFonts w:cstheme="minorHAnsi"/>
          <w:sz w:val="20"/>
          <w:szCs w:val="20"/>
        </w:rPr>
      </w:pPr>
      <w:r w:rsidRPr="00D71BE6">
        <w:rPr>
          <w:rFonts w:cstheme="minorHAnsi"/>
          <w:sz w:val="20"/>
          <w:szCs w:val="20"/>
        </w:rPr>
        <w:lastRenderedPageBreak/>
        <w:t>Rights-based but culturally sensitive framing, avoiding polarizing language while remaining principled</w:t>
      </w:r>
      <w:r w:rsidR="00D71BE6">
        <w:rPr>
          <w:rFonts w:cstheme="minorHAnsi"/>
          <w:sz w:val="20"/>
          <w:szCs w:val="20"/>
        </w:rPr>
        <w:t>.</w:t>
      </w:r>
    </w:p>
    <w:p w14:paraId="62557B15" w14:textId="2856C601" w:rsidR="00CA5C8B" w:rsidRPr="00D71BE6" w:rsidRDefault="00CA5C8B" w:rsidP="00D71BE6">
      <w:pPr>
        <w:pStyle w:val="ListParagraph"/>
        <w:numPr>
          <w:ilvl w:val="0"/>
          <w:numId w:val="13"/>
        </w:numPr>
        <w:spacing w:before="120" w:after="120"/>
        <w:rPr>
          <w:rFonts w:cstheme="minorHAnsi"/>
          <w:sz w:val="20"/>
          <w:szCs w:val="20"/>
        </w:rPr>
      </w:pPr>
      <w:r w:rsidRPr="00D71BE6">
        <w:rPr>
          <w:rFonts w:cstheme="minorHAnsi"/>
          <w:sz w:val="20"/>
          <w:szCs w:val="20"/>
        </w:rPr>
        <w:t>Evidence-driven messaging, using credible data to challenge stereotypes and make inequalities visible</w:t>
      </w:r>
      <w:r w:rsidR="00D71BE6">
        <w:rPr>
          <w:rFonts w:cstheme="minorHAnsi"/>
          <w:sz w:val="20"/>
          <w:szCs w:val="20"/>
        </w:rPr>
        <w:t>.</w:t>
      </w:r>
    </w:p>
    <w:p w14:paraId="67E869EA" w14:textId="23F6CB23" w:rsidR="00CA5C8B" w:rsidRPr="00D71BE6" w:rsidRDefault="00CA5C8B" w:rsidP="00D71BE6">
      <w:pPr>
        <w:pStyle w:val="ListParagraph"/>
        <w:numPr>
          <w:ilvl w:val="0"/>
          <w:numId w:val="13"/>
        </w:numPr>
        <w:spacing w:before="120" w:after="120"/>
        <w:rPr>
          <w:rFonts w:cstheme="minorHAnsi"/>
          <w:sz w:val="20"/>
          <w:szCs w:val="20"/>
        </w:rPr>
      </w:pPr>
      <w:r w:rsidRPr="00D71BE6">
        <w:rPr>
          <w:rFonts w:cstheme="minorHAnsi"/>
          <w:sz w:val="20"/>
          <w:szCs w:val="20"/>
        </w:rPr>
        <w:t>Human-centered storytelling, translating abstract rights into relatable, everyday experiences</w:t>
      </w:r>
      <w:r w:rsidR="00D71BE6">
        <w:rPr>
          <w:rFonts w:cstheme="minorHAnsi"/>
          <w:sz w:val="20"/>
          <w:szCs w:val="20"/>
        </w:rPr>
        <w:t>.</w:t>
      </w:r>
    </w:p>
    <w:p w14:paraId="1FAECBB0" w14:textId="683FD3BE" w:rsidR="00CA5C8B" w:rsidRPr="00D71BE6" w:rsidRDefault="00CA5C8B" w:rsidP="00D71BE6">
      <w:pPr>
        <w:pStyle w:val="ListParagraph"/>
        <w:numPr>
          <w:ilvl w:val="0"/>
          <w:numId w:val="13"/>
        </w:numPr>
        <w:spacing w:before="120" w:after="120"/>
        <w:rPr>
          <w:rFonts w:cstheme="minorHAnsi"/>
          <w:sz w:val="20"/>
          <w:szCs w:val="20"/>
        </w:rPr>
      </w:pPr>
      <w:r w:rsidRPr="00D71BE6">
        <w:rPr>
          <w:rFonts w:cstheme="minorHAnsi"/>
          <w:sz w:val="20"/>
          <w:szCs w:val="20"/>
        </w:rPr>
        <w:t xml:space="preserve">Amplification of diverse voices, including </w:t>
      </w:r>
      <w:r w:rsidR="00E502CB" w:rsidRPr="00D71BE6">
        <w:rPr>
          <w:rFonts w:cstheme="minorHAnsi"/>
          <w:sz w:val="20"/>
          <w:szCs w:val="20"/>
        </w:rPr>
        <w:t>wom</w:t>
      </w:r>
      <w:r w:rsidR="00E502CB">
        <w:rPr>
          <w:rFonts w:cstheme="minorHAnsi"/>
          <w:sz w:val="20"/>
          <w:szCs w:val="20"/>
        </w:rPr>
        <w:t>en</w:t>
      </w:r>
      <w:r w:rsidRPr="00D71BE6">
        <w:rPr>
          <w:rFonts w:cstheme="minorHAnsi"/>
          <w:sz w:val="20"/>
          <w:szCs w:val="20"/>
        </w:rPr>
        <w:t xml:space="preserve"> from marginalized and underrepresented groups</w:t>
      </w:r>
      <w:r w:rsidR="00D71BE6">
        <w:rPr>
          <w:rFonts w:cstheme="minorHAnsi"/>
          <w:sz w:val="20"/>
          <w:szCs w:val="20"/>
        </w:rPr>
        <w:t>.</w:t>
      </w:r>
    </w:p>
    <w:p w14:paraId="29EBD3C3" w14:textId="04A462E0" w:rsidR="00CA5C8B" w:rsidRPr="00D71BE6" w:rsidRDefault="00CA5C8B" w:rsidP="00D71BE6">
      <w:pPr>
        <w:pStyle w:val="ListParagraph"/>
        <w:numPr>
          <w:ilvl w:val="0"/>
          <w:numId w:val="13"/>
        </w:numPr>
        <w:spacing w:before="120" w:after="120"/>
        <w:rPr>
          <w:rFonts w:cstheme="minorHAnsi"/>
          <w:sz w:val="20"/>
          <w:szCs w:val="20"/>
        </w:rPr>
      </w:pPr>
      <w:r w:rsidRPr="00D71BE6">
        <w:rPr>
          <w:rFonts w:cstheme="minorHAnsi"/>
          <w:sz w:val="20"/>
          <w:szCs w:val="20"/>
        </w:rPr>
        <w:t>Strategic balance between advocacy and dialogue, encouraging reflection rather than resistance</w:t>
      </w:r>
      <w:r w:rsidR="00D71BE6">
        <w:rPr>
          <w:rFonts w:cstheme="minorHAnsi"/>
          <w:sz w:val="20"/>
          <w:szCs w:val="20"/>
        </w:rPr>
        <w:t>.</w:t>
      </w:r>
    </w:p>
    <w:p w14:paraId="28A0EA2E" w14:textId="3171E3B9" w:rsidR="00CA5C8B" w:rsidRDefault="00CA5C8B" w:rsidP="00D71BE6">
      <w:pPr>
        <w:pStyle w:val="ListParagraph"/>
        <w:numPr>
          <w:ilvl w:val="0"/>
          <w:numId w:val="13"/>
        </w:numPr>
        <w:spacing w:before="120" w:after="120"/>
        <w:rPr>
          <w:rFonts w:cstheme="minorHAnsi"/>
          <w:sz w:val="20"/>
          <w:szCs w:val="20"/>
        </w:rPr>
      </w:pPr>
      <w:r w:rsidRPr="00D71BE6">
        <w:rPr>
          <w:rFonts w:cstheme="minorHAnsi"/>
          <w:sz w:val="20"/>
          <w:szCs w:val="20"/>
        </w:rPr>
        <w:t>Consistency across platforms, reinforcing gender-equal norms through repeated, coherent messages</w:t>
      </w:r>
      <w:r w:rsidR="00D71BE6">
        <w:rPr>
          <w:rFonts w:cstheme="minorHAnsi"/>
          <w:sz w:val="20"/>
          <w:szCs w:val="20"/>
        </w:rPr>
        <w:t>.</w:t>
      </w:r>
    </w:p>
    <w:p w14:paraId="406E849E" w14:textId="7939FA75" w:rsidR="00D71BE6" w:rsidRDefault="00D71BE6" w:rsidP="00D71BE6">
      <w:pPr>
        <w:pStyle w:val="ListParagraph"/>
        <w:numPr>
          <w:ilvl w:val="0"/>
          <w:numId w:val="13"/>
        </w:numPr>
        <w:spacing w:before="120" w:after="120"/>
        <w:rPr>
          <w:rFonts w:cstheme="minorHAnsi"/>
          <w:sz w:val="20"/>
          <w:szCs w:val="20"/>
        </w:rPr>
      </w:pPr>
      <w:r w:rsidRPr="00D71BE6">
        <w:rPr>
          <w:rFonts w:cstheme="minorHAnsi"/>
          <w:sz w:val="20"/>
          <w:szCs w:val="20"/>
        </w:rPr>
        <w:t xml:space="preserve">Effective engagement of men and “non-traditional” audiences </w:t>
      </w:r>
      <w:r>
        <w:rPr>
          <w:rFonts w:cstheme="minorHAnsi"/>
          <w:sz w:val="20"/>
          <w:szCs w:val="20"/>
        </w:rPr>
        <w:t xml:space="preserve">(primarily </w:t>
      </w:r>
      <w:r w:rsidRPr="00D71BE6">
        <w:rPr>
          <w:rFonts w:cstheme="minorHAnsi"/>
          <w:sz w:val="20"/>
          <w:szCs w:val="20"/>
        </w:rPr>
        <w:t>through sports</w:t>
      </w:r>
      <w:r>
        <w:rPr>
          <w:rFonts w:cstheme="minorHAnsi"/>
          <w:sz w:val="20"/>
          <w:szCs w:val="20"/>
        </w:rPr>
        <w:t xml:space="preserve"> and care focused communication).</w:t>
      </w:r>
    </w:p>
    <w:p w14:paraId="7F8F432F" w14:textId="0DFFA0D1" w:rsidR="00D71BE6" w:rsidRPr="00D71BE6" w:rsidRDefault="00D71BE6" w:rsidP="00D71BE6">
      <w:pPr>
        <w:pStyle w:val="ListParagraph"/>
        <w:numPr>
          <w:ilvl w:val="0"/>
          <w:numId w:val="13"/>
        </w:numPr>
        <w:spacing w:before="120" w:after="120"/>
        <w:rPr>
          <w:rFonts w:cstheme="minorHAnsi"/>
          <w:sz w:val="20"/>
          <w:szCs w:val="20"/>
        </w:rPr>
      </w:pPr>
      <w:r w:rsidRPr="00D71BE6">
        <w:rPr>
          <w:rFonts w:cstheme="minorHAnsi"/>
          <w:sz w:val="20"/>
          <w:szCs w:val="20"/>
        </w:rPr>
        <w:t>Growing overall communications footprint (multi-year trend</w:t>
      </w:r>
      <w:r>
        <w:rPr>
          <w:rFonts w:cstheme="minorHAnsi"/>
          <w:sz w:val="20"/>
          <w:szCs w:val="20"/>
        </w:rPr>
        <w:t xml:space="preserve"> of </w:t>
      </w:r>
      <w:r w:rsidR="00E502CB">
        <w:rPr>
          <w:rFonts w:cstheme="minorHAnsi"/>
          <w:sz w:val="20"/>
          <w:szCs w:val="20"/>
        </w:rPr>
        <w:t>campaigns</w:t>
      </w:r>
      <w:r>
        <w:rPr>
          <w:rFonts w:cstheme="minorHAnsi"/>
          <w:sz w:val="20"/>
          <w:szCs w:val="20"/>
        </w:rPr>
        <w:t xml:space="preserve"> reaching around million or more viewers</w:t>
      </w:r>
      <w:r w:rsidRPr="00D71BE6">
        <w:rPr>
          <w:rFonts w:cstheme="minorHAnsi"/>
          <w:sz w:val="20"/>
          <w:szCs w:val="20"/>
        </w:rPr>
        <w:t>).</w:t>
      </w:r>
    </w:p>
    <w:p w14:paraId="25DE5274" w14:textId="5968DBDD" w:rsidR="00CA5C8B" w:rsidRPr="00CA5C8B" w:rsidRDefault="00CA5C8B" w:rsidP="00CA5C8B">
      <w:pPr>
        <w:spacing w:before="120" w:after="120"/>
        <w:rPr>
          <w:rFonts w:cstheme="minorHAnsi"/>
          <w:sz w:val="20"/>
          <w:szCs w:val="20"/>
        </w:rPr>
      </w:pPr>
      <w:r w:rsidRPr="00CA5C8B">
        <w:rPr>
          <w:rFonts w:cstheme="minorHAnsi"/>
          <w:sz w:val="20"/>
          <w:szCs w:val="20"/>
        </w:rPr>
        <w:t>Key challenges in addressing social norms and stereotypes</w:t>
      </w:r>
      <w:r w:rsidR="00D71BE6">
        <w:rPr>
          <w:rFonts w:cstheme="minorHAnsi"/>
          <w:sz w:val="20"/>
          <w:szCs w:val="20"/>
        </w:rPr>
        <w:t>:</w:t>
      </w:r>
    </w:p>
    <w:p w14:paraId="05C7FE72" w14:textId="4D28223B" w:rsidR="00CA5C8B" w:rsidRPr="00D71BE6" w:rsidRDefault="00CA5C8B" w:rsidP="00D71BE6">
      <w:pPr>
        <w:pStyle w:val="ListParagraph"/>
        <w:numPr>
          <w:ilvl w:val="0"/>
          <w:numId w:val="14"/>
        </w:numPr>
        <w:spacing w:before="120" w:after="120"/>
        <w:rPr>
          <w:rFonts w:cstheme="minorHAnsi"/>
          <w:sz w:val="20"/>
          <w:szCs w:val="20"/>
        </w:rPr>
      </w:pPr>
      <w:r w:rsidRPr="00D71BE6">
        <w:rPr>
          <w:rFonts w:cstheme="minorHAnsi"/>
          <w:sz w:val="20"/>
          <w:szCs w:val="20"/>
        </w:rPr>
        <w:t>Entrenched gender norms, particularly around care work and family roles, which require long-term engagement</w:t>
      </w:r>
      <w:r w:rsidR="00D71BE6">
        <w:rPr>
          <w:rFonts w:cstheme="minorHAnsi"/>
          <w:sz w:val="20"/>
          <w:szCs w:val="20"/>
        </w:rPr>
        <w:t>.</w:t>
      </w:r>
    </w:p>
    <w:p w14:paraId="15D52020" w14:textId="17B610BF" w:rsidR="00CA5C8B" w:rsidRPr="00D71BE6" w:rsidRDefault="00CA5C8B" w:rsidP="00D71BE6">
      <w:pPr>
        <w:pStyle w:val="ListParagraph"/>
        <w:numPr>
          <w:ilvl w:val="0"/>
          <w:numId w:val="14"/>
        </w:numPr>
        <w:spacing w:before="120" w:after="120"/>
        <w:rPr>
          <w:rFonts w:cstheme="minorHAnsi"/>
          <w:sz w:val="20"/>
          <w:szCs w:val="20"/>
        </w:rPr>
      </w:pPr>
      <w:r w:rsidRPr="00D71BE6">
        <w:rPr>
          <w:rFonts w:cstheme="minorHAnsi"/>
          <w:sz w:val="20"/>
          <w:szCs w:val="20"/>
        </w:rPr>
        <w:t>Uneven geographic engagement, with stronger resonance in urban areas than in some regions</w:t>
      </w:r>
      <w:r w:rsidR="00D71BE6">
        <w:rPr>
          <w:rFonts w:cstheme="minorHAnsi"/>
          <w:sz w:val="20"/>
          <w:szCs w:val="20"/>
        </w:rPr>
        <w:t>.</w:t>
      </w:r>
    </w:p>
    <w:p w14:paraId="6B6C856D" w14:textId="136446DB" w:rsidR="00D71BE6" w:rsidRPr="00D71BE6" w:rsidRDefault="00D71BE6" w:rsidP="00D71BE6">
      <w:pPr>
        <w:pStyle w:val="ListParagraph"/>
        <w:numPr>
          <w:ilvl w:val="0"/>
          <w:numId w:val="14"/>
        </w:numPr>
        <w:spacing w:before="120" w:after="120"/>
        <w:rPr>
          <w:rFonts w:cstheme="minorHAnsi"/>
          <w:sz w:val="20"/>
          <w:szCs w:val="20"/>
        </w:rPr>
      </w:pPr>
      <w:r w:rsidRPr="00D71BE6">
        <w:rPr>
          <w:rFonts w:cstheme="minorHAnsi"/>
          <w:sz w:val="20"/>
          <w:szCs w:val="20"/>
        </w:rPr>
        <w:t>Reaching harder-to-access groups, including some rural populations, migrants, and minority communities</w:t>
      </w:r>
      <w:r>
        <w:rPr>
          <w:rFonts w:cstheme="minorHAnsi"/>
          <w:sz w:val="20"/>
          <w:szCs w:val="20"/>
        </w:rPr>
        <w:t>.</w:t>
      </w:r>
    </w:p>
    <w:p w14:paraId="684A0273" w14:textId="2E53C4A3" w:rsidR="00CA5C8B" w:rsidRPr="00D71BE6" w:rsidRDefault="00CA5C8B" w:rsidP="00D71BE6">
      <w:pPr>
        <w:pStyle w:val="ListParagraph"/>
        <w:numPr>
          <w:ilvl w:val="0"/>
          <w:numId w:val="14"/>
        </w:numPr>
        <w:spacing w:before="120" w:after="120"/>
        <w:rPr>
          <w:rFonts w:cstheme="minorHAnsi"/>
          <w:sz w:val="20"/>
          <w:szCs w:val="20"/>
        </w:rPr>
      </w:pPr>
      <w:r w:rsidRPr="00D71BE6">
        <w:rPr>
          <w:rFonts w:cstheme="minorHAnsi"/>
          <w:sz w:val="20"/>
          <w:szCs w:val="20"/>
        </w:rPr>
        <w:t>Risk of misinterpretation or backlash in polarized contexts, requiring careful tone and framing</w:t>
      </w:r>
      <w:r w:rsidR="00D71BE6">
        <w:rPr>
          <w:rFonts w:cstheme="minorHAnsi"/>
          <w:sz w:val="20"/>
          <w:szCs w:val="20"/>
        </w:rPr>
        <w:t>.</w:t>
      </w:r>
    </w:p>
    <w:p w14:paraId="57858240" w14:textId="659682DE" w:rsidR="0054096D" w:rsidRDefault="00D71BE6" w:rsidP="00D71BE6">
      <w:pPr>
        <w:pStyle w:val="ListParagraph"/>
        <w:numPr>
          <w:ilvl w:val="0"/>
          <w:numId w:val="14"/>
        </w:numPr>
        <w:spacing w:before="120" w:after="120"/>
        <w:rPr>
          <w:rFonts w:cstheme="minorHAnsi"/>
          <w:sz w:val="20"/>
          <w:szCs w:val="20"/>
        </w:rPr>
      </w:pPr>
      <w:r>
        <w:rPr>
          <w:rFonts w:cstheme="minorHAnsi"/>
          <w:sz w:val="20"/>
          <w:szCs w:val="20"/>
        </w:rPr>
        <w:t>Although there are efforts to sustain messaging, l</w:t>
      </w:r>
      <w:r w:rsidR="00CA5C8B" w:rsidRPr="00D71BE6">
        <w:rPr>
          <w:rFonts w:cstheme="minorHAnsi"/>
          <w:sz w:val="20"/>
          <w:szCs w:val="20"/>
        </w:rPr>
        <w:t>imits of short-term campaigns, as social norm change requires sustained communication over time</w:t>
      </w:r>
      <w:r>
        <w:rPr>
          <w:rFonts w:cstheme="minorHAnsi"/>
          <w:sz w:val="20"/>
          <w:szCs w:val="20"/>
        </w:rPr>
        <w:t>.</w:t>
      </w:r>
    </w:p>
    <w:p w14:paraId="720A2BDC" w14:textId="33690DF7" w:rsidR="00D71BE6" w:rsidRPr="00D71BE6" w:rsidRDefault="00D71BE6" w:rsidP="00D71BE6">
      <w:pPr>
        <w:pStyle w:val="ListParagraph"/>
        <w:numPr>
          <w:ilvl w:val="0"/>
          <w:numId w:val="14"/>
        </w:numPr>
        <w:spacing w:before="120" w:after="120"/>
        <w:rPr>
          <w:rFonts w:cstheme="minorHAnsi"/>
          <w:sz w:val="20"/>
          <w:szCs w:val="20"/>
        </w:rPr>
      </w:pPr>
      <w:r w:rsidRPr="00D71BE6">
        <w:rPr>
          <w:rFonts w:cstheme="minorHAnsi"/>
          <w:sz w:val="20"/>
          <w:szCs w:val="20"/>
        </w:rPr>
        <w:t xml:space="preserve">Gender imbalance in who is reached/engaged, suggesting </w:t>
      </w:r>
      <w:r>
        <w:rPr>
          <w:rFonts w:cstheme="minorHAnsi"/>
          <w:sz w:val="20"/>
          <w:szCs w:val="20"/>
        </w:rPr>
        <w:t xml:space="preserve">still present </w:t>
      </w:r>
      <w:r w:rsidRPr="00D71BE6">
        <w:rPr>
          <w:rFonts w:cstheme="minorHAnsi"/>
          <w:sz w:val="20"/>
          <w:szCs w:val="20"/>
        </w:rPr>
        <w:t xml:space="preserve">difficulty </w:t>
      </w:r>
      <w:r>
        <w:rPr>
          <w:rFonts w:cstheme="minorHAnsi"/>
          <w:sz w:val="20"/>
          <w:szCs w:val="20"/>
        </w:rPr>
        <w:t xml:space="preserve">in </w:t>
      </w:r>
      <w:r w:rsidRPr="00D71BE6">
        <w:rPr>
          <w:rFonts w:cstheme="minorHAnsi"/>
          <w:sz w:val="20"/>
          <w:szCs w:val="20"/>
        </w:rPr>
        <w:t xml:space="preserve">reaching </w:t>
      </w:r>
      <w:r>
        <w:rPr>
          <w:rFonts w:cstheme="minorHAnsi"/>
          <w:sz w:val="20"/>
          <w:szCs w:val="20"/>
        </w:rPr>
        <w:t>wider male population</w:t>
      </w:r>
      <w:r w:rsidRPr="00D71BE6">
        <w:rPr>
          <w:rFonts w:cstheme="minorHAnsi"/>
          <w:sz w:val="20"/>
          <w:szCs w:val="20"/>
        </w:rPr>
        <w:t>.</w:t>
      </w:r>
    </w:p>
    <w:p w14:paraId="121FF11C" w14:textId="77777777" w:rsidR="0054096D" w:rsidRDefault="0054096D" w:rsidP="00F30EE8">
      <w:pPr>
        <w:spacing w:before="120" w:after="120"/>
        <w:rPr>
          <w:rFonts w:cstheme="minorHAnsi"/>
          <w:b/>
          <w:bCs/>
          <w:color w:val="0070C0"/>
        </w:rPr>
      </w:pPr>
    </w:p>
    <w:p w14:paraId="42B678BF" w14:textId="3E3A91D6" w:rsidR="004766B4" w:rsidRPr="00F30EE8" w:rsidRDefault="004766B4" w:rsidP="00F30EE8">
      <w:pPr>
        <w:spacing w:before="120" w:after="120"/>
        <w:rPr>
          <w:rFonts w:cstheme="minorHAnsi"/>
          <w:sz w:val="20"/>
          <w:szCs w:val="20"/>
        </w:rPr>
      </w:pPr>
      <w:r>
        <w:rPr>
          <w:rFonts w:cstheme="minorHAnsi"/>
          <w:b/>
          <w:bCs/>
          <w:color w:val="0070C0"/>
        </w:rPr>
        <w:t>Efficiency and sustainability</w:t>
      </w:r>
    </w:p>
    <w:p w14:paraId="151760E6" w14:textId="1BD68D03" w:rsidR="00357093" w:rsidRPr="00D04214" w:rsidRDefault="00357093" w:rsidP="00D04214">
      <w:pPr>
        <w:spacing w:before="120" w:after="120"/>
        <w:rPr>
          <w:rFonts w:cstheme="minorHAnsi"/>
          <w:sz w:val="20"/>
          <w:szCs w:val="20"/>
        </w:rPr>
      </w:pPr>
      <w:r w:rsidRPr="00357093">
        <w:rPr>
          <w:rFonts w:cstheme="minorHAnsi"/>
          <w:sz w:val="20"/>
          <w:szCs w:val="20"/>
        </w:rPr>
        <w:t xml:space="preserve">The communications function is delivered by a dedicated team embedded within the Country Office. </w:t>
      </w:r>
      <w:r w:rsidR="009A3328">
        <w:rPr>
          <w:rFonts w:cstheme="minorHAnsi"/>
          <w:sz w:val="20"/>
          <w:szCs w:val="20"/>
        </w:rPr>
        <w:t xml:space="preserve">The team </w:t>
      </w:r>
      <w:r w:rsidR="00D04214">
        <w:rPr>
          <w:rFonts w:cstheme="minorHAnsi"/>
          <w:sz w:val="20"/>
          <w:szCs w:val="20"/>
        </w:rPr>
        <w:t>includes personnel - c</w:t>
      </w:r>
      <w:r w:rsidR="00D04214" w:rsidRPr="00D04214">
        <w:rPr>
          <w:rFonts w:cstheme="minorHAnsi"/>
          <w:sz w:val="20"/>
          <w:szCs w:val="20"/>
        </w:rPr>
        <w:t>ommunication manager,</w:t>
      </w:r>
      <w:r w:rsidR="00D04214">
        <w:rPr>
          <w:rFonts w:cstheme="minorHAnsi"/>
          <w:sz w:val="20"/>
          <w:szCs w:val="20"/>
        </w:rPr>
        <w:t xml:space="preserve"> two officers - </w:t>
      </w:r>
      <w:r w:rsidR="00D04214" w:rsidRPr="00D04214">
        <w:rPr>
          <w:rFonts w:cstheme="minorHAnsi"/>
          <w:sz w:val="20"/>
          <w:szCs w:val="20"/>
        </w:rPr>
        <w:t>digital communications</w:t>
      </w:r>
      <w:r w:rsidR="00D04214">
        <w:rPr>
          <w:rFonts w:cstheme="minorHAnsi"/>
          <w:sz w:val="20"/>
          <w:szCs w:val="20"/>
        </w:rPr>
        <w:t xml:space="preserve"> and stories and </w:t>
      </w:r>
      <w:proofErr w:type="gramStart"/>
      <w:r w:rsidR="00D04214">
        <w:rPr>
          <w:rFonts w:cstheme="minorHAnsi"/>
          <w:sz w:val="20"/>
          <w:szCs w:val="20"/>
        </w:rPr>
        <w:t>a number of</w:t>
      </w:r>
      <w:proofErr w:type="gramEnd"/>
      <w:r w:rsidR="00D04214">
        <w:rPr>
          <w:rFonts w:cstheme="minorHAnsi"/>
          <w:sz w:val="20"/>
          <w:szCs w:val="20"/>
        </w:rPr>
        <w:t xml:space="preserve"> consultants - </w:t>
      </w:r>
      <w:r w:rsidR="00D04214" w:rsidRPr="00D04214">
        <w:rPr>
          <w:rFonts w:cstheme="minorHAnsi"/>
          <w:sz w:val="20"/>
          <w:szCs w:val="20"/>
        </w:rPr>
        <w:t>2 photographers,</w:t>
      </w:r>
      <w:r w:rsidR="00D04214">
        <w:rPr>
          <w:rFonts w:cstheme="minorHAnsi"/>
          <w:sz w:val="20"/>
          <w:szCs w:val="20"/>
        </w:rPr>
        <w:t xml:space="preserve"> </w:t>
      </w:r>
      <w:r w:rsidR="00D04214" w:rsidRPr="00D04214">
        <w:rPr>
          <w:rFonts w:cstheme="minorHAnsi"/>
          <w:sz w:val="20"/>
          <w:szCs w:val="20"/>
        </w:rPr>
        <w:t>2 editors, 2 designers and 1 web developer. Given the scale</w:t>
      </w:r>
      <w:r w:rsidR="00D04214">
        <w:rPr>
          <w:rFonts w:cstheme="minorHAnsi"/>
          <w:sz w:val="20"/>
          <w:szCs w:val="20"/>
        </w:rPr>
        <w:t xml:space="preserve"> of the portfolio and communication activities - </w:t>
      </w:r>
      <w:r w:rsidR="00D04214" w:rsidRPr="00D04214">
        <w:rPr>
          <w:rFonts w:cstheme="minorHAnsi"/>
          <w:sz w:val="20"/>
          <w:szCs w:val="20"/>
        </w:rPr>
        <w:t>the composition of the communications team</w:t>
      </w:r>
      <w:r w:rsidR="00D04214">
        <w:rPr>
          <w:rFonts w:cstheme="minorHAnsi"/>
          <w:sz w:val="20"/>
          <w:szCs w:val="20"/>
        </w:rPr>
        <w:t xml:space="preserve"> seems appropriate although some concern and shortcoming may </w:t>
      </w:r>
      <w:proofErr w:type="gramStart"/>
      <w:r w:rsidR="00D04214">
        <w:rPr>
          <w:rFonts w:cstheme="minorHAnsi"/>
          <w:sz w:val="20"/>
          <w:szCs w:val="20"/>
        </w:rPr>
        <w:t>rise</w:t>
      </w:r>
      <w:proofErr w:type="gramEnd"/>
      <w:r w:rsidR="00D04214">
        <w:rPr>
          <w:rFonts w:cstheme="minorHAnsi"/>
          <w:sz w:val="20"/>
          <w:szCs w:val="20"/>
        </w:rPr>
        <w:t xml:space="preserve"> from the fact most of the team members are consultants. </w:t>
      </w:r>
      <w:r w:rsidR="003C2F7C">
        <w:rPr>
          <w:rFonts w:cstheme="minorHAnsi"/>
          <w:sz w:val="20"/>
          <w:szCs w:val="20"/>
        </w:rPr>
        <w:t xml:space="preserve">Further need for investment in </w:t>
      </w:r>
      <w:r w:rsidR="003C2F7C" w:rsidRPr="003C2F7C">
        <w:rPr>
          <w:rFonts w:cstheme="minorHAnsi"/>
          <w:sz w:val="20"/>
          <w:szCs w:val="20"/>
        </w:rPr>
        <w:t xml:space="preserve">equipment </w:t>
      </w:r>
      <w:r w:rsidR="003C2F7C">
        <w:rPr>
          <w:rFonts w:cstheme="minorHAnsi"/>
          <w:sz w:val="20"/>
          <w:szCs w:val="20"/>
        </w:rPr>
        <w:t xml:space="preserve">and human resources (videographer) </w:t>
      </w:r>
      <w:r w:rsidR="003C2F7C" w:rsidRPr="003C2F7C">
        <w:rPr>
          <w:rFonts w:cstheme="minorHAnsi"/>
          <w:sz w:val="20"/>
          <w:szCs w:val="20"/>
        </w:rPr>
        <w:t>for</w:t>
      </w:r>
      <w:r w:rsidR="003C2F7C">
        <w:rPr>
          <w:rFonts w:cstheme="minorHAnsi"/>
          <w:sz w:val="20"/>
          <w:szCs w:val="20"/>
        </w:rPr>
        <w:t xml:space="preserve"> professional</w:t>
      </w:r>
      <w:r w:rsidR="003C2F7C" w:rsidRPr="003C2F7C">
        <w:rPr>
          <w:rFonts w:cstheme="minorHAnsi"/>
          <w:sz w:val="20"/>
          <w:szCs w:val="20"/>
        </w:rPr>
        <w:t xml:space="preserve"> video production</w:t>
      </w:r>
      <w:r w:rsidR="003C2F7C">
        <w:rPr>
          <w:rFonts w:cstheme="minorHAnsi"/>
          <w:sz w:val="20"/>
          <w:szCs w:val="20"/>
        </w:rPr>
        <w:t xml:space="preserve"> was reported.</w:t>
      </w:r>
      <w:r w:rsidR="003C2F7C" w:rsidRPr="003C2F7C">
        <w:rPr>
          <w:rFonts w:cstheme="minorHAnsi"/>
          <w:sz w:val="20"/>
          <w:szCs w:val="20"/>
        </w:rPr>
        <w:t xml:space="preserve"> </w:t>
      </w:r>
      <w:r w:rsidR="00D04214">
        <w:rPr>
          <w:rFonts w:cstheme="minorHAnsi"/>
          <w:sz w:val="20"/>
          <w:szCs w:val="20"/>
        </w:rPr>
        <w:t xml:space="preserve">In addition to communication projects, the team is responsible for wider strategic </w:t>
      </w:r>
      <w:r w:rsidR="00E502CB">
        <w:rPr>
          <w:rFonts w:cstheme="minorHAnsi"/>
          <w:sz w:val="20"/>
          <w:szCs w:val="20"/>
        </w:rPr>
        <w:t>tasks</w:t>
      </w:r>
      <w:r w:rsidR="00D04214">
        <w:rPr>
          <w:rFonts w:cstheme="minorHAnsi"/>
          <w:sz w:val="20"/>
          <w:szCs w:val="20"/>
        </w:rPr>
        <w:t xml:space="preserve">, </w:t>
      </w:r>
      <w:proofErr w:type="gramStart"/>
      <w:r w:rsidR="00D04214">
        <w:rPr>
          <w:rFonts w:cstheme="minorHAnsi"/>
          <w:sz w:val="20"/>
          <w:szCs w:val="20"/>
        </w:rPr>
        <w:t>such as:</w:t>
      </w:r>
      <w:proofErr w:type="gramEnd"/>
      <w:r w:rsidR="00D04214">
        <w:rPr>
          <w:rFonts w:cstheme="minorHAnsi"/>
          <w:sz w:val="20"/>
          <w:szCs w:val="20"/>
        </w:rPr>
        <w:t xml:space="preserve"> </w:t>
      </w:r>
      <w:r w:rsidRPr="00D04214">
        <w:rPr>
          <w:rFonts w:cstheme="minorHAnsi"/>
          <w:sz w:val="20"/>
          <w:szCs w:val="20"/>
        </w:rPr>
        <w:t>strategic planning and coordination;</w:t>
      </w:r>
      <w:r w:rsidR="00D04214">
        <w:rPr>
          <w:rFonts w:cstheme="minorHAnsi"/>
          <w:sz w:val="20"/>
          <w:szCs w:val="20"/>
        </w:rPr>
        <w:t xml:space="preserve"> </w:t>
      </w:r>
      <w:r w:rsidRPr="00D04214">
        <w:rPr>
          <w:rFonts w:cstheme="minorHAnsi"/>
          <w:sz w:val="20"/>
          <w:szCs w:val="20"/>
        </w:rPr>
        <w:t>campaign development and testing;</w:t>
      </w:r>
      <w:r w:rsidR="00D04214">
        <w:rPr>
          <w:rFonts w:cstheme="minorHAnsi"/>
          <w:sz w:val="20"/>
          <w:szCs w:val="20"/>
        </w:rPr>
        <w:t xml:space="preserve"> </w:t>
      </w:r>
      <w:r w:rsidRPr="00D04214">
        <w:rPr>
          <w:rFonts w:cstheme="minorHAnsi"/>
          <w:sz w:val="20"/>
          <w:szCs w:val="20"/>
        </w:rPr>
        <w:t>social media management and analytics;</w:t>
      </w:r>
      <w:r w:rsidR="00D04214">
        <w:rPr>
          <w:rFonts w:cstheme="minorHAnsi"/>
          <w:sz w:val="20"/>
          <w:szCs w:val="20"/>
        </w:rPr>
        <w:t xml:space="preserve"> </w:t>
      </w:r>
      <w:r w:rsidRPr="00D04214">
        <w:rPr>
          <w:rFonts w:cstheme="minorHAnsi"/>
          <w:sz w:val="20"/>
          <w:szCs w:val="20"/>
        </w:rPr>
        <w:t>media relations and content production;</w:t>
      </w:r>
      <w:r w:rsidR="00D04214">
        <w:rPr>
          <w:rFonts w:cstheme="minorHAnsi"/>
          <w:sz w:val="20"/>
          <w:szCs w:val="20"/>
        </w:rPr>
        <w:t xml:space="preserve"> </w:t>
      </w:r>
      <w:r w:rsidRPr="00D04214">
        <w:rPr>
          <w:rFonts w:cstheme="minorHAnsi"/>
          <w:sz w:val="20"/>
          <w:szCs w:val="20"/>
        </w:rPr>
        <w:t>coordination with partners and creative agencies;</w:t>
      </w:r>
      <w:r w:rsidR="00D04214">
        <w:rPr>
          <w:rFonts w:cstheme="minorHAnsi"/>
          <w:sz w:val="20"/>
          <w:szCs w:val="20"/>
        </w:rPr>
        <w:t xml:space="preserve"> and </w:t>
      </w:r>
      <w:r w:rsidRPr="00D04214">
        <w:rPr>
          <w:rFonts w:cstheme="minorHAnsi"/>
          <w:sz w:val="20"/>
          <w:szCs w:val="20"/>
        </w:rPr>
        <w:t>reputational risk management.</w:t>
      </w:r>
    </w:p>
    <w:p w14:paraId="35CA9E07" w14:textId="3FDB49AC" w:rsidR="00357093" w:rsidRPr="00357093" w:rsidRDefault="00D04214" w:rsidP="00357093">
      <w:pPr>
        <w:spacing w:before="120" w:after="120"/>
        <w:rPr>
          <w:rFonts w:cstheme="minorHAnsi"/>
          <w:sz w:val="20"/>
          <w:szCs w:val="20"/>
        </w:rPr>
      </w:pPr>
      <w:r w:rsidRPr="00D04214">
        <w:rPr>
          <w:rFonts w:cstheme="minorHAnsi"/>
          <w:sz w:val="20"/>
          <w:szCs w:val="20"/>
        </w:rPr>
        <w:t>Still, a major efficiency and sustainability challenge for UN Women Georgia’s communications is the lack of predictable core funding, resulting in heavy reliance on project-based resources. This funding structure limits the ability to plan and sustain long-term communications strategies, despite the inherently cumulative nature of social norms change and the need for continued engagement to counter disinformation</w:t>
      </w:r>
      <w:r>
        <w:rPr>
          <w:rFonts w:cstheme="minorHAnsi"/>
          <w:sz w:val="20"/>
          <w:szCs w:val="20"/>
        </w:rPr>
        <w:t xml:space="preserve"> and </w:t>
      </w:r>
      <w:r w:rsidR="00280195">
        <w:rPr>
          <w:rFonts w:cstheme="minorHAnsi"/>
          <w:sz w:val="20"/>
          <w:szCs w:val="20"/>
        </w:rPr>
        <w:t xml:space="preserve">gender </w:t>
      </w:r>
      <w:r>
        <w:rPr>
          <w:rFonts w:cstheme="minorHAnsi"/>
          <w:sz w:val="20"/>
          <w:szCs w:val="20"/>
        </w:rPr>
        <w:t>backlash</w:t>
      </w:r>
      <w:r w:rsidR="00280195">
        <w:rPr>
          <w:rFonts w:cstheme="minorHAnsi"/>
          <w:sz w:val="20"/>
          <w:szCs w:val="20"/>
        </w:rPr>
        <w:t>.</w:t>
      </w:r>
      <w:r w:rsidRPr="00D04214">
        <w:rPr>
          <w:rFonts w:cstheme="minorHAnsi"/>
          <w:sz w:val="20"/>
          <w:szCs w:val="20"/>
        </w:rPr>
        <w:t xml:space="preserve"> Staff and partners consistently identified declining funding for campaigns as a significant risk, as short-term or fragmented investments undermine message continuity, audience retention, and the long-term impact of behavior-change efforts.</w:t>
      </w:r>
      <w:r>
        <w:rPr>
          <w:rFonts w:cstheme="minorHAnsi"/>
          <w:sz w:val="20"/>
          <w:szCs w:val="20"/>
        </w:rPr>
        <w:t xml:space="preserve"> Additionally, most recent corporate t</w:t>
      </w:r>
      <w:r w:rsidR="00357093" w:rsidRPr="00357093">
        <w:rPr>
          <w:rFonts w:cstheme="minorHAnsi"/>
          <w:sz w:val="20"/>
          <w:szCs w:val="20"/>
        </w:rPr>
        <w:t>ravel restrictions and administrative limitations further constrained the ability of communications staff to collect field-based content, affecting efficiency and authenticity.</w:t>
      </w:r>
    </w:p>
    <w:p w14:paraId="7AB175A0" w14:textId="77777777" w:rsidR="0054096D" w:rsidRDefault="0054096D" w:rsidP="00357093">
      <w:pPr>
        <w:spacing w:before="120" w:after="120"/>
        <w:rPr>
          <w:rFonts w:cstheme="minorHAnsi"/>
          <w:sz w:val="20"/>
          <w:szCs w:val="20"/>
        </w:rPr>
      </w:pPr>
    </w:p>
    <w:p w14:paraId="53020127" w14:textId="05C980BA" w:rsidR="00D628E9" w:rsidRPr="00933ED8" w:rsidRDefault="00D628E9" w:rsidP="00D628E9">
      <w:pPr>
        <w:spacing w:before="120" w:after="120"/>
        <w:rPr>
          <w:rFonts w:cstheme="minorHAnsi"/>
        </w:rPr>
      </w:pPr>
      <w:r>
        <w:rPr>
          <w:rFonts w:cstheme="minorHAnsi"/>
          <w:b/>
          <w:bCs/>
          <w:color w:val="0070C0"/>
        </w:rPr>
        <w:t>Conclusion</w:t>
      </w:r>
      <w:r w:rsidRPr="00933ED8">
        <w:rPr>
          <w:rFonts w:cstheme="minorHAnsi"/>
          <w:b/>
          <w:bCs/>
          <w:color w:val="0070C0"/>
        </w:rPr>
        <w:t xml:space="preserve">: </w:t>
      </w:r>
    </w:p>
    <w:p w14:paraId="3C0756BD" w14:textId="01B7DDED" w:rsidR="00D628E9" w:rsidRPr="00D628E9" w:rsidRDefault="00D628E9" w:rsidP="00D628E9">
      <w:pPr>
        <w:spacing w:before="120" w:after="120"/>
        <w:rPr>
          <w:rFonts w:cstheme="minorHAnsi"/>
          <w:sz w:val="20"/>
          <w:szCs w:val="20"/>
        </w:rPr>
      </w:pPr>
      <w:r w:rsidRPr="00D628E9">
        <w:rPr>
          <w:rFonts w:cstheme="minorHAnsi"/>
          <w:sz w:val="20"/>
          <w:szCs w:val="20"/>
        </w:rPr>
        <w:t xml:space="preserve">UN Women Georgia has demonstrated a strong, strategic, and adaptive approach to communications, advocacy, and partnerships in advancing human rights, gender equality, and social norm change. The combination of high-level policy advocacy, evidence-based messaging, and innovative communication formats has enabled the Country Office to elevate gender equality issues into public discourse while contributing to tangible policy commitments and institutional change. Campaigns addressing gender-based violence, unpaid care work, disability inclusion, and </w:t>
      </w:r>
      <w:r w:rsidRPr="00D628E9">
        <w:rPr>
          <w:rFonts w:cstheme="minorHAnsi"/>
          <w:sz w:val="20"/>
          <w:szCs w:val="20"/>
        </w:rPr>
        <w:lastRenderedPageBreak/>
        <w:t>women’s participation in technology and public life were widely recognized for their credibility, reach, and cultural resonance.</w:t>
      </w:r>
    </w:p>
    <w:p w14:paraId="4967FE7E" w14:textId="0F0B3A69" w:rsidR="00D628E9" w:rsidRPr="00D628E9" w:rsidRDefault="00D628E9" w:rsidP="00D628E9">
      <w:pPr>
        <w:spacing w:before="120" w:after="120"/>
        <w:rPr>
          <w:rFonts w:cstheme="minorHAnsi"/>
          <w:sz w:val="20"/>
          <w:szCs w:val="20"/>
        </w:rPr>
      </w:pPr>
      <w:r w:rsidRPr="00D628E9">
        <w:rPr>
          <w:rFonts w:cstheme="minorHAnsi"/>
          <w:sz w:val="20"/>
          <w:szCs w:val="20"/>
        </w:rPr>
        <w:t xml:space="preserve">The </w:t>
      </w:r>
      <w:r w:rsidR="00EA33CF">
        <w:rPr>
          <w:rFonts w:cstheme="minorHAnsi"/>
          <w:sz w:val="20"/>
          <w:szCs w:val="20"/>
        </w:rPr>
        <w:t>review</w:t>
      </w:r>
      <w:r w:rsidRPr="00D628E9">
        <w:rPr>
          <w:rFonts w:cstheme="minorHAnsi"/>
          <w:sz w:val="20"/>
          <w:szCs w:val="20"/>
        </w:rPr>
        <w:t xml:space="preserve"> f</w:t>
      </w:r>
      <w:r w:rsidR="00EA33CF">
        <w:rPr>
          <w:rFonts w:cstheme="minorHAnsi"/>
          <w:sz w:val="20"/>
          <w:szCs w:val="20"/>
        </w:rPr>
        <w:t>ound</w:t>
      </w:r>
      <w:r w:rsidRPr="00D628E9">
        <w:rPr>
          <w:rFonts w:cstheme="minorHAnsi"/>
          <w:sz w:val="20"/>
          <w:szCs w:val="20"/>
        </w:rPr>
        <w:t xml:space="preserve"> that UN Women Georgia’s communications effectively translated complex rights-based concepts into accessible narratives, balancing principled messaging with contextual sensitivity in a polarized and evolving environment. Strategic partnerships with civil society, media, the private sector, and non-traditional actors such as sports </w:t>
      </w:r>
      <w:r w:rsidR="00EA33CF">
        <w:rPr>
          <w:rFonts w:cstheme="minorHAnsi"/>
          <w:sz w:val="20"/>
          <w:szCs w:val="20"/>
        </w:rPr>
        <w:t>clubs</w:t>
      </w:r>
      <w:r w:rsidRPr="00D628E9">
        <w:rPr>
          <w:rFonts w:cstheme="minorHAnsi"/>
          <w:sz w:val="20"/>
          <w:szCs w:val="20"/>
        </w:rPr>
        <w:t xml:space="preserve"> significantly expanded outreach, including to audiences not typically engaged through gender equality programming. The consistent integration of Leave No One Behind principles, particularly through disability-inclusive and rural-focused initiatives, stands out as a key strength, alongside the strong use of gender data to counter stereotypes and inform public debate.</w:t>
      </w:r>
    </w:p>
    <w:p w14:paraId="641B2F37" w14:textId="3587D70C" w:rsidR="00D628E9" w:rsidRDefault="00D628E9" w:rsidP="00D628E9">
      <w:pPr>
        <w:spacing w:before="120" w:after="120"/>
        <w:rPr>
          <w:rFonts w:cstheme="minorHAnsi"/>
          <w:sz w:val="20"/>
          <w:szCs w:val="20"/>
        </w:rPr>
      </w:pPr>
      <w:r w:rsidRPr="00D628E9">
        <w:rPr>
          <w:rFonts w:cstheme="minorHAnsi"/>
          <w:sz w:val="20"/>
          <w:szCs w:val="20"/>
        </w:rPr>
        <w:t xml:space="preserve">At the same time, the </w:t>
      </w:r>
      <w:r w:rsidR="009E3E4A">
        <w:rPr>
          <w:rFonts w:cstheme="minorHAnsi"/>
          <w:sz w:val="20"/>
          <w:szCs w:val="20"/>
        </w:rPr>
        <w:t>review</w:t>
      </w:r>
      <w:r w:rsidRPr="00D628E9">
        <w:rPr>
          <w:rFonts w:cstheme="minorHAnsi"/>
          <w:sz w:val="20"/>
          <w:szCs w:val="20"/>
        </w:rPr>
        <w:t xml:space="preserve"> recognizes that deeply entrenched social norms, uneven regional engagement, and a growing backlash against gender equality discourse pose ongoing challenges that require sustained, long-term investment. While progress toward shifting attitudes is evident, especially in urban and digitally connected audiences, continued efforts will be needed to broaden engagement—particularly among men and harder-to-reach communities—and to strengthen measurement of norm and behavior change. Building on the strong foundations established, UN Women Georgia is well positioned to consolidate gains, adapt to emerging risks, and further deepen its contribution to transformative and inclusive gender equality outcomes in the coming period.</w:t>
      </w:r>
    </w:p>
    <w:p w14:paraId="77599A43" w14:textId="77777777" w:rsidR="00D628E9" w:rsidRDefault="00D628E9" w:rsidP="00357093">
      <w:pPr>
        <w:spacing w:before="120" w:after="120"/>
        <w:rPr>
          <w:rFonts w:cstheme="minorHAnsi"/>
          <w:b/>
          <w:bCs/>
          <w:color w:val="0070C0"/>
        </w:rPr>
      </w:pPr>
    </w:p>
    <w:p w14:paraId="35D8973A" w14:textId="6DEB4F99" w:rsidR="007B6DE3" w:rsidRPr="00933ED8" w:rsidRDefault="007B6DE3" w:rsidP="00357093">
      <w:pPr>
        <w:spacing w:before="120" w:after="120"/>
        <w:rPr>
          <w:rFonts w:cstheme="minorHAnsi"/>
        </w:rPr>
      </w:pPr>
      <w:r w:rsidRPr="00933ED8">
        <w:rPr>
          <w:rFonts w:cstheme="minorHAnsi"/>
          <w:b/>
          <w:bCs/>
          <w:color w:val="0070C0"/>
        </w:rPr>
        <w:t xml:space="preserve">Recommendations: </w:t>
      </w:r>
    </w:p>
    <w:p w14:paraId="76ED2999" w14:textId="273E2A59" w:rsidR="00D628E9" w:rsidRPr="00D628E9" w:rsidRDefault="00D628E9" w:rsidP="00D628E9">
      <w:pPr>
        <w:spacing w:before="60" w:after="60"/>
        <w:rPr>
          <w:rFonts w:cstheme="minorHAnsi"/>
          <w:b/>
          <w:bCs/>
          <w:sz w:val="20"/>
          <w:szCs w:val="20"/>
        </w:rPr>
      </w:pPr>
      <w:r w:rsidRPr="00D628E9">
        <w:rPr>
          <w:rFonts w:cstheme="minorHAnsi"/>
          <w:b/>
          <w:bCs/>
          <w:sz w:val="20"/>
          <w:szCs w:val="20"/>
        </w:rPr>
        <w:t xml:space="preserve">Recommendation </w:t>
      </w:r>
      <w:r w:rsidR="009E3E4A">
        <w:rPr>
          <w:rFonts w:cstheme="minorHAnsi"/>
          <w:b/>
          <w:bCs/>
          <w:sz w:val="20"/>
          <w:szCs w:val="20"/>
        </w:rPr>
        <w:t>1</w:t>
      </w:r>
      <w:r w:rsidRPr="00D628E9">
        <w:rPr>
          <w:rFonts w:cstheme="minorHAnsi"/>
          <w:b/>
          <w:bCs/>
          <w:sz w:val="20"/>
          <w:szCs w:val="20"/>
        </w:rPr>
        <w:t xml:space="preserve">: </w:t>
      </w:r>
      <w:r w:rsidR="001A54F9">
        <w:rPr>
          <w:rFonts w:cstheme="minorHAnsi"/>
          <w:b/>
          <w:bCs/>
          <w:sz w:val="20"/>
          <w:szCs w:val="20"/>
        </w:rPr>
        <w:t>Strengthen positioning of communications unit, i</w:t>
      </w:r>
      <w:r w:rsidRPr="00D628E9">
        <w:rPr>
          <w:rFonts w:cstheme="minorHAnsi"/>
          <w:b/>
          <w:bCs/>
          <w:sz w:val="20"/>
          <w:szCs w:val="20"/>
        </w:rPr>
        <w:t>nstitutionalize and scale proven communication and advocacy practices</w:t>
      </w:r>
    </w:p>
    <w:p w14:paraId="58119B19" w14:textId="23B52729" w:rsidR="00D628E9" w:rsidRPr="00D628E9" w:rsidRDefault="00D628E9" w:rsidP="00D628E9">
      <w:pPr>
        <w:spacing w:before="60" w:after="60"/>
        <w:rPr>
          <w:rFonts w:cstheme="minorHAnsi"/>
          <w:sz w:val="20"/>
          <w:szCs w:val="20"/>
        </w:rPr>
      </w:pPr>
      <w:r w:rsidRPr="00D628E9">
        <w:rPr>
          <w:rFonts w:cstheme="minorHAnsi"/>
          <w:sz w:val="20"/>
          <w:szCs w:val="20"/>
        </w:rPr>
        <w:t xml:space="preserve">The </w:t>
      </w:r>
      <w:r w:rsidR="009E3E4A">
        <w:rPr>
          <w:rFonts w:cstheme="minorHAnsi"/>
          <w:sz w:val="20"/>
          <w:szCs w:val="20"/>
        </w:rPr>
        <w:t>review</w:t>
      </w:r>
      <w:r w:rsidRPr="00D628E9">
        <w:rPr>
          <w:rFonts w:cstheme="minorHAnsi"/>
          <w:sz w:val="20"/>
          <w:szCs w:val="20"/>
        </w:rPr>
        <w:t xml:space="preserve"> findings highlight strong performance across communications, advocacy, partnerships, and evidence-based messaging. Sustaining these successful practices will help preserve credibility, momentum, and long-term impact.</w:t>
      </w:r>
    </w:p>
    <w:p w14:paraId="312E78BA" w14:textId="7D8A1AF9" w:rsidR="00D628E9" w:rsidRPr="00D628E9" w:rsidRDefault="009E3E4A" w:rsidP="00D628E9">
      <w:pPr>
        <w:spacing w:before="60" w:after="60"/>
        <w:rPr>
          <w:rFonts w:cstheme="minorHAnsi"/>
          <w:sz w:val="20"/>
          <w:szCs w:val="20"/>
        </w:rPr>
      </w:pPr>
      <w:r>
        <w:rPr>
          <w:rFonts w:cstheme="minorHAnsi"/>
          <w:sz w:val="20"/>
          <w:szCs w:val="20"/>
        </w:rPr>
        <w:t>Potential a</w:t>
      </w:r>
      <w:r w:rsidR="00D628E9" w:rsidRPr="00D628E9">
        <w:rPr>
          <w:rFonts w:cstheme="minorHAnsi"/>
          <w:sz w:val="20"/>
          <w:szCs w:val="20"/>
        </w:rPr>
        <w:t>ctions:</w:t>
      </w:r>
    </w:p>
    <w:p w14:paraId="3BA2950B" w14:textId="5564A813" w:rsidR="001A54F9" w:rsidRPr="001A54F9" w:rsidRDefault="001A54F9">
      <w:pPr>
        <w:pStyle w:val="ListParagraph"/>
        <w:numPr>
          <w:ilvl w:val="0"/>
          <w:numId w:val="15"/>
        </w:numPr>
        <w:spacing w:before="60" w:after="60"/>
        <w:rPr>
          <w:rFonts w:cstheme="minorHAnsi"/>
          <w:b/>
          <w:bCs/>
          <w:sz w:val="20"/>
          <w:szCs w:val="20"/>
        </w:rPr>
      </w:pPr>
      <w:r w:rsidRPr="001A54F9">
        <w:rPr>
          <w:rFonts w:cstheme="minorHAnsi"/>
          <w:sz w:val="20"/>
          <w:szCs w:val="20"/>
        </w:rPr>
        <w:t>Advocate internally for allocation of core and complementing with non-core resources to sustain multi-year campaigns where early results indicate strong resonance and norm-change potential.</w:t>
      </w:r>
    </w:p>
    <w:p w14:paraId="761935D8" w14:textId="77777777" w:rsidR="00D628E9" w:rsidRPr="009E3E4A" w:rsidRDefault="00D628E9" w:rsidP="009E3E4A">
      <w:pPr>
        <w:pStyle w:val="ListParagraph"/>
        <w:numPr>
          <w:ilvl w:val="0"/>
          <w:numId w:val="15"/>
        </w:numPr>
        <w:spacing w:before="60" w:after="60"/>
        <w:rPr>
          <w:rFonts w:cstheme="minorHAnsi"/>
          <w:sz w:val="20"/>
          <w:szCs w:val="20"/>
        </w:rPr>
      </w:pPr>
      <w:r w:rsidRPr="009E3E4A">
        <w:rPr>
          <w:rFonts w:cstheme="minorHAnsi"/>
          <w:sz w:val="20"/>
          <w:szCs w:val="20"/>
        </w:rPr>
        <w:t>Systematically document and codify effective communication and advocacy models (e.g. sports partnerships, disability-inclusive storytelling, data-driven campaigns) as internal guidance or playbooks.</w:t>
      </w:r>
    </w:p>
    <w:p w14:paraId="14486047" w14:textId="77777777" w:rsidR="00D628E9" w:rsidRPr="009E3E4A" w:rsidRDefault="00D628E9" w:rsidP="009E3E4A">
      <w:pPr>
        <w:pStyle w:val="ListParagraph"/>
        <w:numPr>
          <w:ilvl w:val="0"/>
          <w:numId w:val="15"/>
        </w:numPr>
        <w:spacing w:before="60" w:after="60"/>
        <w:rPr>
          <w:rFonts w:cstheme="minorHAnsi"/>
          <w:sz w:val="20"/>
          <w:szCs w:val="20"/>
        </w:rPr>
      </w:pPr>
      <w:r w:rsidRPr="009E3E4A">
        <w:rPr>
          <w:rFonts w:cstheme="minorHAnsi"/>
          <w:sz w:val="20"/>
          <w:szCs w:val="20"/>
        </w:rPr>
        <w:t>Maintain and regularly update the Communications Strategy and annual workplans, ensuring alignment with emerging contexts and risks.</w:t>
      </w:r>
    </w:p>
    <w:p w14:paraId="6423CFC3" w14:textId="77777777" w:rsidR="00D628E9" w:rsidRPr="009E3E4A" w:rsidRDefault="00D628E9" w:rsidP="009E3E4A">
      <w:pPr>
        <w:pStyle w:val="ListParagraph"/>
        <w:numPr>
          <w:ilvl w:val="0"/>
          <w:numId w:val="15"/>
        </w:numPr>
        <w:spacing w:before="60" w:after="60"/>
        <w:rPr>
          <w:rFonts w:cstheme="minorHAnsi"/>
          <w:sz w:val="20"/>
          <w:szCs w:val="20"/>
        </w:rPr>
      </w:pPr>
      <w:r w:rsidRPr="009E3E4A">
        <w:rPr>
          <w:rFonts w:cstheme="minorHAnsi"/>
          <w:sz w:val="20"/>
          <w:szCs w:val="20"/>
        </w:rPr>
        <w:t>Continue investing in strategic partnerships with media, private sector, CSOs, and creative industries that have demonstrated reach, innovation, and ownership.</w:t>
      </w:r>
    </w:p>
    <w:p w14:paraId="3EAC1517" w14:textId="1908232D" w:rsidR="00D628E9" w:rsidRDefault="00D628E9" w:rsidP="009E3E4A">
      <w:pPr>
        <w:pStyle w:val="ListParagraph"/>
        <w:numPr>
          <w:ilvl w:val="0"/>
          <w:numId w:val="15"/>
        </w:numPr>
        <w:spacing w:before="60" w:after="60"/>
        <w:rPr>
          <w:rFonts w:cstheme="minorHAnsi"/>
          <w:sz w:val="20"/>
          <w:szCs w:val="20"/>
        </w:rPr>
      </w:pPr>
      <w:r w:rsidRPr="009E3E4A">
        <w:rPr>
          <w:rFonts w:cstheme="minorHAnsi"/>
          <w:sz w:val="20"/>
          <w:szCs w:val="20"/>
        </w:rPr>
        <w:t>Preserve the evidence</w:t>
      </w:r>
      <w:r w:rsidR="001A54F9">
        <w:rPr>
          <w:rFonts w:cstheme="minorHAnsi"/>
          <w:sz w:val="20"/>
          <w:szCs w:val="20"/>
        </w:rPr>
        <w:t>-</w:t>
      </w:r>
      <w:r w:rsidRPr="009E3E4A">
        <w:rPr>
          <w:rFonts w:cstheme="minorHAnsi"/>
          <w:sz w:val="20"/>
          <w:szCs w:val="20"/>
        </w:rPr>
        <w:t>communications</w:t>
      </w:r>
      <w:r w:rsidR="001A54F9">
        <w:rPr>
          <w:rFonts w:cstheme="minorHAnsi"/>
          <w:sz w:val="20"/>
          <w:szCs w:val="20"/>
        </w:rPr>
        <w:t>-</w:t>
      </w:r>
      <w:r w:rsidRPr="009E3E4A">
        <w:rPr>
          <w:rFonts w:cstheme="minorHAnsi"/>
          <w:sz w:val="20"/>
          <w:szCs w:val="20"/>
        </w:rPr>
        <w:t>policy linkage, ensuring research and data products consistently inform public messaging and advocacy.</w:t>
      </w:r>
    </w:p>
    <w:p w14:paraId="6481753A" w14:textId="2DA4F7E4" w:rsidR="001A54F9" w:rsidRPr="00CC7A7F" w:rsidRDefault="001A54F9" w:rsidP="001A54F9">
      <w:pPr>
        <w:pStyle w:val="ListParagraph"/>
        <w:numPr>
          <w:ilvl w:val="0"/>
          <w:numId w:val="15"/>
        </w:numPr>
        <w:spacing w:before="60" w:after="60"/>
        <w:rPr>
          <w:rFonts w:cstheme="minorHAnsi"/>
          <w:sz w:val="20"/>
          <w:szCs w:val="20"/>
        </w:rPr>
      </w:pPr>
      <w:r>
        <w:rPr>
          <w:rFonts w:cstheme="minorHAnsi"/>
          <w:sz w:val="20"/>
          <w:szCs w:val="20"/>
        </w:rPr>
        <w:t>I</w:t>
      </w:r>
      <w:r w:rsidRPr="00CC7A7F">
        <w:rPr>
          <w:rFonts w:cstheme="minorHAnsi"/>
          <w:sz w:val="20"/>
          <w:szCs w:val="20"/>
        </w:rPr>
        <w:t>mprove access to field travel for content collection</w:t>
      </w:r>
      <w:r>
        <w:rPr>
          <w:rFonts w:cstheme="minorHAnsi"/>
          <w:sz w:val="20"/>
          <w:szCs w:val="20"/>
        </w:rPr>
        <w:t>.</w:t>
      </w:r>
    </w:p>
    <w:p w14:paraId="6F421BC2" w14:textId="0B0FB89A" w:rsidR="001A54F9" w:rsidRDefault="001A54F9" w:rsidP="001A54F9">
      <w:pPr>
        <w:pStyle w:val="ListParagraph"/>
        <w:numPr>
          <w:ilvl w:val="0"/>
          <w:numId w:val="15"/>
        </w:numPr>
        <w:spacing w:before="60" w:after="60"/>
        <w:rPr>
          <w:rFonts w:cstheme="minorHAnsi"/>
          <w:sz w:val="20"/>
          <w:szCs w:val="20"/>
        </w:rPr>
      </w:pPr>
      <w:r>
        <w:rPr>
          <w:rFonts w:cstheme="minorHAnsi"/>
          <w:sz w:val="20"/>
          <w:szCs w:val="20"/>
        </w:rPr>
        <w:t>Ensure</w:t>
      </w:r>
      <w:r w:rsidRPr="00CC7A7F">
        <w:rPr>
          <w:rFonts w:cstheme="minorHAnsi"/>
          <w:sz w:val="20"/>
          <w:szCs w:val="20"/>
        </w:rPr>
        <w:t xml:space="preserve"> professional development </w:t>
      </w:r>
      <w:r>
        <w:rPr>
          <w:rFonts w:cstheme="minorHAnsi"/>
          <w:sz w:val="20"/>
          <w:szCs w:val="20"/>
        </w:rPr>
        <w:t xml:space="preserve">in line with the needs of communication personnel (for example, </w:t>
      </w:r>
      <w:r w:rsidRPr="00CC7A7F">
        <w:rPr>
          <w:rFonts w:cstheme="minorHAnsi"/>
          <w:sz w:val="20"/>
          <w:szCs w:val="20"/>
        </w:rPr>
        <w:t>in risk communication</w:t>
      </w:r>
      <w:r>
        <w:rPr>
          <w:rFonts w:cstheme="minorHAnsi"/>
          <w:sz w:val="20"/>
          <w:szCs w:val="20"/>
        </w:rPr>
        <w:t xml:space="preserve">, </w:t>
      </w:r>
      <w:r w:rsidRPr="00CC7A7F">
        <w:rPr>
          <w:rFonts w:cstheme="minorHAnsi"/>
          <w:sz w:val="20"/>
          <w:szCs w:val="20"/>
        </w:rPr>
        <w:t>digital engagement</w:t>
      </w:r>
      <w:r>
        <w:rPr>
          <w:rFonts w:cstheme="minorHAnsi"/>
          <w:sz w:val="20"/>
          <w:szCs w:val="20"/>
        </w:rPr>
        <w:t xml:space="preserve"> etc.).</w:t>
      </w:r>
    </w:p>
    <w:p w14:paraId="5A7C50E5" w14:textId="36EE8166" w:rsidR="001A54F9" w:rsidRPr="00CC7A7F" w:rsidRDefault="001A54F9" w:rsidP="001A54F9">
      <w:pPr>
        <w:pStyle w:val="ListParagraph"/>
        <w:numPr>
          <w:ilvl w:val="0"/>
          <w:numId w:val="15"/>
        </w:numPr>
        <w:spacing w:before="60" w:after="60"/>
        <w:rPr>
          <w:rFonts w:cstheme="minorHAnsi"/>
          <w:sz w:val="20"/>
          <w:szCs w:val="20"/>
        </w:rPr>
      </w:pPr>
      <w:r>
        <w:rPr>
          <w:rFonts w:cstheme="minorHAnsi"/>
          <w:sz w:val="20"/>
          <w:szCs w:val="20"/>
        </w:rPr>
        <w:t xml:space="preserve">Coordinate with Europe and Central Asia Regional Office to share UN Women Georgia Country Office best practices in communication across the region. </w:t>
      </w:r>
    </w:p>
    <w:p w14:paraId="1E956647" w14:textId="77777777" w:rsidR="001A54F9" w:rsidRPr="009E3E4A" w:rsidRDefault="001A54F9" w:rsidP="001A54F9">
      <w:pPr>
        <w:pStyle w:val="ListParagraph"/>
        <w:spacing w:before="60" w:after="60"/>
        <w:rPr>
          <w:rFonts w:cstheme="minorHAnsi"/>
          <w:sz w:val="20"/>
          <w:szCs w:val="20"/>
        </w:rPr>
      </w:pPr>
    </w:p>
    <w:p w14:paraId="52A88E3B" w14:textId="1D6D2907" w:rsidR="00D628E9" w:rsidRPr="00D628E9" w:rsidRDefault="00D628E9" w:rsidP="00D628E9">
      <w:pPr>
        <w:spacing w:before="60" w:after="60"/>
        <w:rPr>
          <w:rFonts w:cstheme="minorHAnsi"/>
          <w:b/>
          <w:bCs/>
          <w:sz w:val="20"/>
          <w:szCs w:val="20"/>
        </w:rPr>
      </w:pPr>
      <w:r w:rsidRPr="00D628E9">
        <w:rPr>
          <w:rFonts w:cstheme="minorHAnsi"/>
          <w:b/>
          <w:bCs/>
          <w:sz w:val="20"/>
          <w:szCs w:val="20"/>
        </w:rPr>
        <w:t xml:space="preserve">Recommendation </w:t>
      </w:r>
      <w:r w:rsidR="009E3E4A">
        <w:rPr>
          <w:rFonts w:cstheme="minorHAnsi"/>
          <w:b/>
          <w:bCs/>
          <w:sz w:val="20"/>
          <w:szCs w:val="20"/>
        </w:rPr>
        <w:t>2</w:t>
      </w:r>
      <w:r w:rsidRPr="00D628E9">
        <w:rPr>
          <w:rFonts w:cstheme="minorHAnsi"/>
          <w:b/>
          <w:bCs/>
          <w:sz w:val="20"/>
          <w:szCs w:val="20"/>
        </w:rPr>
        <w:t>: Systematically expand engagement of men through non-traditional channels</w:t>
      </w:r>
    </w:p>
    <w:p w14:paraId="76AAD4B9" w14:textId="5B0EEDEF" w:rsidR="00D628E9" w:rsidRPr="00D628E9" w:rsidRDefault="00D628E9" w:rsidP="00D628E9">
      <w:pPr>
        <w:spacing w:before="60" w:after="60"/>
        <w:rPr>
          <w:rFonts w:cstheme="minorHAnsi"/>
          <w:sz w:val="20"/>
          <w:szCs w:val="20"/>
        </w:rPr>
      </w:pPr>
      <w:r w:rsidRPr="00D628E9">
        <w:rPr>
          <w:rFonts w:cstheme="minorHAnsi"/>
          <w:sz w:val="20"/>
          <w:szCs w:val="20"/>
        </w:rPr>
        <w:t>While overall reach is high, audience data shows persistent gender imbalance in digital engagement</w:t>
      </w:r>
      <w:r w:rsidR="009E3E4A">
        <w:rPr>
          <w:rFonts w:cstheme="minorHAnsi"/>
          <w:sz w:val="20"/>
          <w:szCs w:val="20"/>
        </w:rPr>
        <w:t xml:space="preserve">. </w:t>
      </w:r>
      <w:r w:rsidRPr="00D628E9">
        <w:rPr>
          <w:rFonts w:cstheme="minorHAnsi"/>
          <w:sz w:val="20"/>
          <w:szCs w:val="20"/>
        </w:rPr>
        <w:t xml:space="preserve">Sports, workplaces, </w:t>
      </w:r>
      <w:r w:rsidR="009E3E4A">
        <w:rPr>
          <w:rFonts w:cstheme="minorHAnsi"/>
          <w:sz w:val="20"/>
          <w:szCs w:val="20"/>
        </w:rPr>
        <w:t xml:space="preserve">care messaging </w:t>
      </w:r>
      <w:r w:rsidRPr="00D628E9">
        <w:rPr>
          <w:rFonts w:cstheme="minorHAnsi"/>
          <w:sz w:val="20"/>
          <w:szCs w:val="20"/>
        </w:rPr>
        <w:t>and youth platforms have proven effective entry points.</w:t>
      </w:r>
      <w:r w:rsidR="003C2F7C">
        <w:rPr>
          <w:rFonts w:cstheme="minorHAnsi"/>
          <w:sz w:val="20"/>
          <w:szCs w:val="20"/>
        </w:rPr>
        <w:t xml:space="preserve"> The review acknowledges </w:t>
      </w:r>
      <w:r w:rsidR="003C2F7C" w:rsidRPr="003C2F7C">
        <w:rPr>
          <w:rFonts w:cstheme="minorHAnsi"/>
          <w:sz w:val="20"/>
          <w:szCs w:val="20"/>
        </w:rPr>
        <w:t xml:space="preserve">potential political sensitivities </w:t>
      </w:r>
      <w:r w:rsidR="003C2F7C">
        <w:rPr>
          <w:rFonts w:cstheme="minorHAnsi"/>
          <w:sz w:val="20"/>
          <w:szCs w:val="20"/>
        </w:rPr>
        <w:t xml:space="preserve">in work with some groups </w:t>
      </w:r>
      <w:r w:rsidR="003C2F7C" w:rsidRPr="003C2F7C">
        <w:rPr>
          <w:rFonts w:cstheme="minorHAnsi"/>
          <w:sz w:val="20"/>
          <w:szCs w:val="20"/>
        </w:rPr>
        <w:t xml:space="preserve">and </w:t>
      </w:r>
      <w:r w:rsidR="003C2F7C">
        <w:rPr>
          <w:rFonts w:cstheme="minorHAnsi"/>
          <w:sz w:val="20"/>
          <w:szCs w:val="20"/>
        </w:rPr>
        <w:t xml:space="preserve">challenges in engaging with </w:t>
      </w:r>
      <w:r w:rsidR="003C2F7C" w:rsidRPr="003C2F7C">
        <w:rPr>
          <w:rFonts w:cstheme="minorHAnsi"/>
          <w:sz w:val="20"/>
          <w:szCs w:val="20"/>
        </w:rPr>
        <w:t>male-dominated</w:t>
      </w:r>
      <w:r w:rsidR="003C2F7C">
        <w:rPr>
          <w:rFonts w:cstheme="minorHAnsi"/>
          <w:sz w:val="20"/>
          <w:szCs w:val="20"/>
        </w:rPr>
        <w:t xml:space="preserve"> groups</w:t>
      </w:r>
      <w:r w:rsidR="003C2F7C" w:rsidRPr="003C2F7C">
        <w:rPr>
          <w:rFonts w:cstheme="minorHAnsi"/>
          <w:sz w:val="20"/>
          <w:szCs w:val="20"/>
        </w:rPr>
        <w:t xml:space="preserve">, </w:t>
      </w:r>
      <w:r w:rsidR="003C2F7C">
        <w:rPr>
          <w:rFonts w:cstheme="minorHAnsi"/>
          <w:sz w:val="20"/>
          <w:szCs w:val="20"/>
        </w:rPr>
        <w:t xml:space="preserve">which UN Women takes account of in planning and risk management. </w:t>
      </w:r>
    </w:p>
    <w:p w14:paraId="7AAEDAB7" w14:textId="24AE3996" w:rsidR="00D628E9" w:rsidRPr="00D628E9" w:rsidRDefault="009E3E4A" w:rsidP="00D628E9">
      <w:pPr>
        <w:spacing w:before="60" w:after="60"/>
        <w:rPr>
          <w:rFonts w:cstheme="minorHAnsi"/>
          <w:sz w:val="20"/>
          <w:szCs w:val="20"/>
        </w:rPr>
      </w:pPr>
      <w:r>
        <w:rPr>
          <w:rFonts w:cstheme="minorHAnsi"/>
          <w:sz w:val="20"/>
          <w:szCs w:val="20"/>
        </w:rPr>
        <w:t>Potential a</w:t>
      </w:r>
      <w:r w:rsidR="00D628E9" w:rsidRPr="00D628E9">
        <w:rPr>
          <w:rFonts w:cstheme="minorHAnsi"/>
          <w:sz w:val="20"/>
          <w:szCs w:val="20"/>
        </w:rPr>
        <w:t>ctions:</w:t>
      </w:r>
    </w:p>
    <w:p w14:paraId="0608B4B5" w14:textId="1543DA0D" w:rsidR="00D628E9" w:rsidRPr="009E3E4A" w:rsidRDefault="00D628E9" w:rsidP="009E3E4A">
      <w:pPr>
        <w:pStyle w:val="ListParagraph"/>
        <w:numPr>
          <w:ilvl w:val="0"/>
          <w:numId w:val="16"/>
        </w:numPr>
        <w:spacing w:before="60" w:after="60"/>
        <w:rPr>
          <w:rFonts w:cstheme="minorHAnsi"/>
          <w:sz w:val="20"/>
          <w:szCs w:val="20"/>
        </w:rPr>
      </w:pPr>
      <w:r w:rsidRPr="009E3E4A">
        <w:rPr>
          <w:rFonts w:cstheme="minorHAnsi"/>
          <w:sz w:val="20"/>
          <w:szCs w:val="20"/>
        </w:rPr>
        <w:t>Formalize partnerships with sport clubs, and male role models for recurring campaigns, not one-off actions.</w:t>
      </w:r>
    </w:p>
    <w:p w14:paraId="55BE5971" w14:textId="0A6C07AF" w:rsidR="00D628E9" w:rsidRPr="009E3E4A" w:rsidRDefault="00D628E9" w:rsidP="009E3E4A">
      <w:pPr>
        <w:pStyle w:val="ListParagraph"/>
        <w:numPr>
          <w:ilvl w:val="0"/>
          <w:numId w:val="16"/>
        </w:numPr>
        <w:spacing w:before="60" w:after="60"/>
        <w:rPr>
          <w:rFonts w:cstheme="minorHAnsi"/>
          <w:sz w:val="20"/>
          <w:szCs w:val="20"/>
        </w:rPr>
      </w:pPr>
      <w:r w:rsidRPr="009E3E4A">
        <w:rPr>
          <w:rFonts w:cstheme="minorHAnsi"/>
          <w:sz w:val="20"/>
          <w:szCs w:val="20"/>
        </w:rPr>
        <w:lastRenderedPageBreak/>
        <w:t>Co-create campaign content specifically designed for male audiences (e.g. caregiving, anti-violenc</w:t>
      </w:r>
      <w:r w:rsidR="009E3E4A">
        <w:rPr>
          <w:rFonts w:cstheme="minorHAnsi"/>
          <w:sz w:val="20"/>
          <w:szCs w:val="20"/>
        </w:rPr>
        <w:t>e</w:t>
      </w:r>
      <w:r w:rsidRPr="009E3E4A">
        <w:rPr>
          <w:rFonts w:cstheme="minorHAnsi"/>
          <w:sz w:val="20"/>
          <w:szCs w:val="20"/>
        </w:rPr>
        <w:t>, respectful workplaces).</w:t>
      </w:r>
    </w:p>
    <w:p w14:paraId="25F2B64C" w14:textId="77777777" w:rsidR="00D628E9" w:rsidRPr="009E3E4A" w:rsidRDefault="00D628E9" w:rsidP="009E3E4A">
      <w:pPr>
        <w:pStyle w:val="ListParagraph"/>
        <w:numPr>
          <w:ilvl w:val="0"/>
          <w:numId w:val="16"/>
        </w:numPr>
        <w:spacing w:before="60" w:after="60"/>
        <w:rPr>
          <w:rFonts w:cstheme="minorHAnsi"/>
          <w:sz w:val="20"/>
          <w:szCs w:val="20"/>
        </w:rPr>
      </w:pPr>
      <w:r w:rsidRPr="009E3E4A">
        <w:rPr>
          <w:rFonts w:cstheme="minorHAnsi"/>
          <w:sz w:val="20"/>
          <w:szCs w:val="20"/>
        </w:rPr>
        <w:t>Integrate gender equality messaging into workplace-based platforms (WEPs companies, unions, professional associations).</w:t>
      </w:r>
    </w:p>
    <w:p w14:paraId="50A46211" w14:textId="43513EBC" w:rsidR="00D628E9" w:rsidRPr="009E3E4A" w:rsidRDefault="00D628E9" w:rsidP="009E3E4A">
      <w:pPr>
        <w:pStyle w:val="ListParagraph"/>
        <w:numPr>
          <w:ilvl w:val="0"/>
          <w:numId w:val="16"/>
        </w:numPr>
        <w:spacing w:before="60" w:after="60"/>
        <w:rPr>
          <w:rFonts w:cstheme="minorHAnsi"/>
          <w:sz w:val="20"/>
          <w:szCs w:val="20"/>
        </w:rPr>
      </w:pPr>
      <w:r w:rsidRPr="009E3E4A">
        <w:rPr>
          <w:rFonts w:cstheme="minorHAnsi"/>
          <w:sz w:val="20"/>
          <w:szCs w:val="20"/>
        </w:rPr>
        <w:t xml:space="preserve">Introduce </w:t>
      </w:r>
      <w:r w:rsidR="009E3E4A">
        <w:rPr>
          <w:rFonts w:cstheme="minorHAnsi"/>
          <w:sz w:val="20"/>
          <w:szCs w:val="20"/>
        </w:rPr>
        <w:t xml:space="preserve">gender </w:t>
      </w:r>
      <w:r w:rsidRPr="009E3E4A">
        <w:rPr>
          <w:rFonts w:cstheme="minorHAnsi"/>
          <w:sz w:val="20"/>
          <w:szCs w:val="20"/>
        </w:rPr>
        <w:t>disaggregated engagement targets for major campaigns to track progress.</w:t>
      </w:r>
    </w:p>
    <w:p w14:paraId="24840A63" w14:textId="77777777" w:rsidR="009E3E4A" w:rsidRPr="009E3E4A" w:rsidRDefault="009E3E4A" w:rsidP="00D628E9">
      <w:pPr>
        <w:spacing w:before="60" w:after="60"/>
        <w:rPr>
          <w:rFonts w:cstheme="minorHAnsi"/>
          <w:b/>
          <w:bCs/>
          <w:sz w:val="20"/>
          <w:szCs w:val="20"/>
        </w:rPr>
      </w:pPr>
    </w:p>
    <w:p w14:paraId="0393725F" w14:textId="4AE3E990" w:rsidR="00D628E9" w:rsidRPr="009E3E4A" w:rsidRDefault="00D628E9" w:rsidP="00D628E9">
      <w:pPr>
        <w:spacing w:before="60" w:after="60"/>
        <w:rPr>
          <w:rFonts w:cstheme="minorHAnsi"/>
          <w:b/>
          <w:bCs/>
          <w:sz w:val="20"/>
          <w:szCs w:val="20"/>
        </w:rPr>
      </w:pPr>
      <w:r w:rsidRPr="009E3E4A">
        <w:rPr>
          <w:rFonts w:cstheme="minorHAnsi"/>
          <w:b/>
          <w:bCs/>
          <w:sz w:val="20"/>
          <w:szCs w:val="20"/>
        </w:rPr>
        <w:t>Recommendation 2: Strengthen regional and rural outreach through localized communication approaches</w:t>
      </w:r>
    </w:p>
    <w:p w14:paraId="2B69D053" w14:textId="32489D9B" w:rsidR="00D628E9" w:rsidRPr="00D628E9" w:rsidRDefault="00D628E9" w:rsidP="00D628E9">
      <w:pPr>
        <w:spacing w:before="60" w:after="60"/>
        <w:rPr>
          <w:rFonts w:cstheme="minorHAnsi"/>
          <w:sz w:val="20"/>
          <w:szCs w:val="20"/>
        </w:rPr>
      </w:pPr>
      <w:r w:rsidRPr="00D628E9">
        <w:rPr>
          <w:rFonts w:cstheme="minorHAnsi"/>
          <w:sz w:val="20"/>
          <w:szCs w:val="20"/>
        </w:rPr>
        <w:t>Engagement remains uneven across regions, with lower uptake outside Tbilisi and urban centers.</w:t>
      </w:r>
    </w:p>
    <w:p w14:paraId="178F45F3" w14:textId="34D69FA9" w:rsidR="00D628E9" w:rsidRPr="00D628E9" w:rsidRDefault="009E3E4A" w:rsidP="00D628E9">
      <w:pPr>
        <w:spacing w:before="60" w:after="60"/>
        <w:rPr>
          <w:rFonts w:cstheme="minorHAnsi"/>
          <w:sz w:val="20"/>
          <w:szCs w:val="20"/>
        </w:rPr>
      </w:pPr>
      <w:r>
        <w:rPr>
          <w:rFonts w:cstheme="minorHAnsi"/>
          <w:sz w:val="20"/>
          <w:szCs w:val="20"/>
        </w:rPr>
        <w:t>Potential ac</w:t>
      </w:r>
      <w:r w:rsidR="00D628E9" w:rsidRPr="00D628E9">
        <w:rPr>
          <w:rFonts w:cstheme="minorHAnsi"/>
          <w:sz w:val="20"/>
          <w:szCs w:val="20"/>
        </w:rPr>
        <w:t>tions:</w:t>
      </w:r>
    </w:p>
    <w:p w14:paraId="0952960B" w14:textId="4DC0D829" w:rsidR="00D628E9" w:rsidRPr="009E3E4A" w:rsidRDefault="009E3E4A" w:rsidP="009E3E4A">
      <w:pPr>
        <w:pStyle w:val="ListParagraph"/>
        <w:numPr>
          <w:ilvl w:val="0"/>
          <w:numId w:val="17"/>
        </w:numPr>
        <w:spacing w:before="60" w:after="60"/>
        <w:rPr>
          <w:rFonts w:cstheme="minorHAnsi"/>
          <w:sz w:val="20"/>
          <w:szCs w:val="20"/>
        </w:rPr>
      </w:pPr>
      <w:proofErr w:type="gramStart"/>
      <w:r>
        <w:rPr>
          <w:rFonts w:cstheme="minorHAnsi"/>
          <w:sz w:val="20"/>
          <w:szCs w:val="20"/>
        </w:rPr>
        <w:t>Continue</w:t>
      </w:r>
      <w:proofErr w:type="gramEnd"/>
      <w:r>
        <w:rPr>
          <w:rFonts w:cstheme="minorHAnsi"/>
          <w:sz w:val="20"/>
          <w:szCs w:val="20"/>
        </w:rPr>
        <w:t xml:space="preserve"> p</w:t>
      </w:r>
      <w:r w:rsidR="00D628E9" w:rsidRPr="009E3E4A">
        <w:rPr>
          <w:rFonts w:cstheme="minorHAnsi"/>
          <w:sz w:val="20"/>
          <w:szCs w:val="20"/>
        </w:rPr>
        <w:t>artner</w:t>
      </w:r>
      <w:r>
        <w:rPr>
          <w:rFonts w:cstheme="minorHAnsi"/>
          <w:sz w:val="20"/>
          <w:szCs w:val="20"/>
        </w:rPr>
        <w:t>ing</w:t>
      </w:r>
      <w:r w:rsidR="00D628E9" w:rsidRPr="009E3E4A">
        <w:rPr>
          <w:rFonts w:cstheme="minorHAnsi"/>
          <w:sz w:val="20"/>
          <w:szCs w:val="20"/>
        </w:rPr>
        <w:t xml:space="preserve"> with local CSOs, community leaders, teachers, and youth organizations to adapt messages to regional</w:t>
      </w:r>
      <w:r>
        <w:rPr>
          <w:rFonts w:cstheme="minorHAnsi"/>
          <w:sz w:val="20"/>
          <w:szCs w:val="20"/>
        </w:rPr>
        <w:t xml:space="preserve"> and local</w:t>
      </w:r>
      <w:r w:rsidR="00D628E9" w:rsidRPr="009E3E4A">
        <w:rPr>
          <w:rFonts w:cstheme="minorHAnsi"/>
          <w:sz w:val="20"/>
          <w:szCs w:val="20"/>
        </w:rPr>
        <w:t xml:space="preserve"> contexts and languages.</w:t>
      </w:r>
    </w:p>
    <w:p w14:paraId="46BEFC02" w14:textId="77777777" w:rsidR="00D628E9" w:rsidRPr="009E3E4A" w:rsidRDefault="00D628E9" w:rsidP="009E3E4A">
      <w:pPr>
        <w:pStyle w:val="ListParagraph"/>
        <w:numPr>
          <w:ilvl w:val="0"/>
          <w:numId w:val="17"/>
        </w:numPr>
        <w:spacing w:before="60" w:after="60"/>
        <w:rPr>
          <w:rFonts w:cstheme="minorHAnsi"/>
          <w:sz w:val="20"/>
          <w:szCs w:val="20"/>
        </w:rPr>
      </w:pPr>
      <w:r w:rsidRPr="009E3E4A">
        <w:rPr>
          <w:rFonts w:cstheme="minorHAnsi"/>
          <w:sz w:val="20"/>
          <w:szCs w:val="20"/>
        </w:rPr>
        <w:t>Allocate dedicated budgets for offline and hybrid formats (community meetings, radio, local TV, mobile outreach).</w:t>
      </w:r>
    </w:p>
    <w:p w14:paraId="6FCA1629" w14:textId="7763742F" w:rsidR="00D628E9" w:rsidRPr="009E3E4A" w:rsidRDefault="009E3E4A" w:rsidP="009E3E4A">
      <w:pPr>
        <w:pStyle w:val="ListParagraph"/>
        <w:numPr>
          <w:ilvl w:val="0"/>
          <w:numId w:val="17"/>
        </w:numPr>
        <w:spacing w:before="60" w:after="60"/>
        <w:rPr>
          <w:rFonts w:cstheme="minorHAnsi"/>
          <w:sz w:val="20"/>
          <w:szCs w:val="20"/>
        </w:rPr>
      </w:pPr>
      <w:r>
        <w:rPr>
          <w:rFonts w:cstheme="minorHAnsi"/>
          <w:sz w:val="20"/>
          <w:szCs w:val="20"/>
        </w:rPr>
        <w:t>Consider</w:t>
      </w:r>
      <w:r w:rsidR="00D628E9" w:rsidRPr="009E3E4A">
        <w:rPr>
          <w:rFonts w:cstheme="minorHAnsi"/>
          <w:sz w:val="20"/>
          <w:szCs w:val="20"/>
        </w:rPr>
        <w:t xml:space="preserve"> regional</w:t>
      </w:r>
      <w:r>
        <w:rPr>
          <w:rFonts w:cstheme="minorHAnsi"/>
          <w:sz w:val="20"/>
          <w:szCs w:val="20"/>
        </w:rPr>
        <w:t>/local</w:t>
      </w:r>
      <w:r w:rsidR="00D628E9" w:rsidRPr="009E3E4A">
        <w:rPr>
          <w:rFonts w:cstheme="minorHAnsi"/>
          <w:sz w:val="20"/>
          <w:szCs w:val="20"/>
        </w:rPr>
        <w:t xml:space="preserve"> ambassadors or storytellers to anchor campaigns in local realities.</w:t>
      </w:r>
    </w:p>
    <w:p w14:paraId="270DEEA1" w14:textId="77777777" w:rsidR="00D628E9" w:rsidRPr="009E3E4A" w:rsidRDefault="00D628E9" w:rsidP="009E3E4A">
      <w:pPr>
        <w:pStyle w:val="ListParagraph"/>
        <w:numPr>
          <w:ilvl w:val="0"/>
          <w:numId w:val="17"/>
        </w:numPr>
        <w:spacing w:before="60" w:after="60"/>
        <w:rPr>
          <w:rFonts w:cstheme="minorHAnsi"/>
          <w:sz w:val="20"/>
          <w:szCs w:val="20"/>
        </w:rPr>
      </w:pPr>
      <w:r w:rsidRPr="009E3E4A">
        <w:rPr>
          <w:rFonts w:cstheme="minorHAnsi"/>
          <w:sz w:val="20"/>
          <w:szCs w:val="20"/>
        </w:rPr>
        <w:t>Set minimum regional reach benchmarks in campaign planning and monitoring.</w:t>
      </w:r>
    </w:p>
    <w:p w14:paraId="1D62EF15" w14:textId="77777777" w:rsidR="009E3E4A" w:rsidRDefault="009E3E4A" w:rsidP="00D628E9">
      <w:pPr>
        <w:spacing w:before="60" w:after="60"/>
        <w:rPr>
          <w:rFonts w:cstheme="minorHAnsi"/>
          <w:sz w:val="20"/>
          <w:szCs w:val="20"/>
        </w:rPr>
      </w:pPr>
    </w:p>
    <w:p w14:paraId="75D1E025" w14:textId="0392C0FF" w:rsidR="00D628E9" w:rsidRPr="009E3E4A" w:rsidRDefault="00D628E9" w:rsidP="00D628E9">
      <w:pPr>
        <w:spacing w:before="60" w:after="60"/>
        <w:rPr>
          <w:rFonts w:cstheme="minorHAnsi"/>
          <w:b/>
          <w:bCs/>
          <w:sz w:val="20"/>
          <w:szCs w:val="20"/>
        </w:rPr>
      </w:pPr>
      <w:r w:rsidRPr="009E3E4A">
        <w:rPr>
          <w:rFonts w:cstheme="minorHAnsi"/>
          <w:b/>
          <w:bCs/>
          <w:sz w:val="20"/>
          <w:szCs w:val="20"/>
        </w:rPr>
        <w:t xml:space="preserve">Recommendation </w:t>
      </w:r>
      <w:r w:rsidR="009E3E4A">
        <w:rPr>
          <w:rFonts w:cstheme="minorHAnsi"/>
          <w:b/>
          <w:bCs/>
          <w:sz w:val="20"/>
          <w:szCs w:val="20"/>
        </w:rPr>
        <w:t>4</w:t>
      </w:r>
      <w:r w:rsidRPr="009E3E4A">
        <w:rPr>
          <w:rFonts w:cstheme="minorHAnsi"/>
          <w:b/>
          <w:bCs/>
          <w:sz w:val="20"/>
          <w:szCs w:val="20"/>
        </w:rPr>
        <w:t>: I</w:t>
      </w:r>
      <w:r w:rsidR="009E3E4A">
        <w:rPr>
          <w:rFonts w:cstheme="minorHAnsi"/>
          <w:b/>
          <w:bCs/>
          <w:sz w:val="20"/>
          <w:szCs w:val="20"/>
        </w:rPr>
        <w:t>n cooperation with programme</w:t>
      </w:r>
      <w:r w:rsidR="001A54F9">
        <w:rPr>
          <w:rFonts w:cstheme="minorHAnsi"/>
          <w:b/>
          <w:bCs/>
          <w:sz w:val="20"/>
          <w:szCs w:val="20"/>
        </w:rPr>
        <w:t xml:space="preserve"> and monitoring, evaluation and learning </w:t>
      </w:r>
      <w:r w:rsidR="009E3E4A">
        <w:rPr>
          <w:rFonts w:cstheme="minorHAnsi"/>
          <w:b/>
          <w:bCs/>
          <w:sz w:val="20"/>
          <w:szCs w:val="20"/>
        </w:rPr>
        <w:t>units</w:t>
      </w:r>
      <w:r w:rsidR="001A54F9">
        <w:rPr>
          <w:rFonts w:cstheme="minorHAnsi"/>
          <w:b/>
          <w:bCs/>
          <w:sz w:val="20"/>
          <w:szCs w:val="20"/>
        </w:rPr>
        <w:t>/personnel</w:t>
      </w:r>
      <w:r w:rsidR="009E3E4A">
        <w:rPr>
          <w:rFonts w:cstheme="minorHAnsi"/>
          <w:b/>
          <w:bCs/>
          <w:sz w:val="20"/>
          <w:szCs w:val="20"/>
        </w:rPr>
        <w:t>, strengthen</w:t>
      </w:r>
      <w:r w:rsidRPr="009E3E4A">
        <w:rPr>
          <w:rFonts w:cstheme="minorHAnsi"/>
          <w:b/>
          <w:bCs/>
          <w:sz w:val="20"/>
          <w:szCs w:val="20"/>
        </w:rPr>
        <w:t xml:space="preserve"> monitoring of behavior and norm change beyond reach metrics</w:t>
      </w:r>
    </w:p>
    <w:p w14:paraId="46B83E96" w14:textId="11BC65B4" w:rsidR="00D628E9" w:rsidRPr="00D628E9" w:rsidRDefault="00D628E9" w:rsidP="00D628E9">
      <w:pPr>
        <w:spacing w:before="60" w:after="60"/>
        <w:rPr>
          <w:rFonts w:cstheme="minorHAnsi"/>
          <w:sz w:val="20"/>
          <w:szCs w:val="20"/>
        </w:rPr>
      </w:pPr>
      <w:r w:rsidRPr="00D628E9">
        <w:rPr>
          <w:rFonts w:cstheme="minorHAnsi"/>
          <w:sz w:val="20"/>
          <w:szCs w:val="20"/>
        </w:rPr>
        <w:t xml:space="preserve">Current monitoring emphasizes reach and </w:t>
      </w:r>
      <w:r w:rsidR="00E502CB" w:rsidRPr="00D628E9">
        <w:rPr>
          <w:rFonts w:cstheme="minorHAnsi"/>
          <w:sz w:val="20"/>
          <w:szCs w:val="20"/>
        </w:rPr>
        <w:t>impressions but</w:t>
      </w:r>
      <w:r w:rsidRPr="00D628E9">
        <w:rPr>
          <w:rFonts w:cstheme="minorHAnsi"/>
          <w:sz w:val="20"/>
          <w:szCs w:val="20"/>
        </w:rPr>
        <w:t xml:space="preserve"> provides limited insight into shifts in attitudes or behaviors.</w:t>
      </w:r>
    </w:p>
    <w:p w14:paraId="03D2E0AF" w14:textId="418A99B8" w:rsidR="00D628E9" w:rsidRPr="00D628E9" w:rsidRDefault="009E3E4A" w:rsidP="00D628E9">
      <w:pPr>
        <w:spacing w:before="60" w:after="60"/>
        <w:rPr>
          <w:rFonts w:cstheme="minorHAnsi"/>
          <w:sz w:val="20"/>
          <w:szCs w:val="20"/>
        </w:rPr>
      </w:pPr>
      <w:r>
        <w:rPr>
          <w:rFonts w:cstheme="minorHAnsi"/>
          <w:sz w:val="20"/>
          <w:szCs w:val="20"/>
        </w:rPr>
        <w:t>Potential a</w:t>
      </w:r>
      <w:r w:rsidR="00D628E9" w:rsidRPr="00D628E9">
        <w:rPr>
          <w:rFonts w:cstheme="minorHAnsi"/>
          <w:sz w:val="20"/>
          <w:szCs w:val="20"/>
        </w:rPr>
        <w:t>ctions:</w:t>
      </w:r>
    </w:p>
    <w:p w14:paraId="6030FE55" w14:textId="0D30504F" w:rsidR="001A54F9" w:rsidRDefault="001A54F9" w:rsidP="009E3E4A">
      <w:pPr>
        <w:pStyle w:val="ListParagraph"/>
        <w:numPr>
          <w:ilvl w:val="0"/>
          <w:numId w:val="18"/>
        </w:numPr>
        <w:spacing w:before="60" w:after="60"/>
        <w:rPr>
          <w:rFonts w:cstheme="minorHAnsi"/>
          <w:sz w:val="20"/>
          <w:szCs w:val="20"/>
        </w:rPr>
      </w:pPr>
      <w:r>
        <w:rPr>
          <w:rFonts w:cstheme="minorHAnsi"/>
          <w:sz w:val="20"/>
          <w:szCs w:val="20"/>
        </w:rPr>
        <w:t>Strengthen coordination with programme and monitoring, evaluation and learning units/personnel in monitoring and evaluating communication results.</w:t>
      </w:r>
    </w:p>
    <w:p w14:paraId="0FDF9710" w14:textId="02285427" w:rsidR="00D628E9" w:rsidRPr="009E3E4A" w:rsidRDefault="00D628E9" w:rsidP="009E3E4A">
      <w:pPr>
        <w:pStyle w:val="ListParagraph"/>
        <w:numPr>
          <w:ilvl w:val="0"/>
          <w:numId w:val="18"/>
        </w:numPr>
        <w:spacing w:before="60" w:after="60"/>
        <w:rPr>
          <w:rFonts w:cstheme="minorHAnsi"/>
          <w:sz w:val="20"/>
          <w:szCs w:val="20"/>
        </w:rPr>
      </w:pPr>
      <w:r w:rsidRPr="009E3E4A">
        <w:rPr>
          <w:rFonts w:cstheme="minorHAnsi"/>
          <w:sz w:val="20"/>
          <w:szCs w:val="20"/>
        </w:rPr>
        <w:t>Introduce pre- and post-campaign perception surveys for selected campaigns (e.g. unpaid care work, VAW prevention).</w:t>
      </w:r>
    </w:p>
    <w:p w14:paraId="5DBD3ECA" w14:textId="77777777" w:rsidR="00D628E9" w:rsidRPr="009E3E4A" w:rsidRDefault="00D628E9" w:rsidP="009E3E4A">
      <w:pPr>
        <w:pStyle w:val="ListParagraph"/>
        <w:numPr>
          <w:ilvl w:val="0"/>
          <w:numId w:val="18"/>
        </w:numPr>
        <w:spacing w:before="60" w:after="60"/>
        <w:rPr>
          <w:rFonts w:cstheme="minorHAnsi"/>
          <w:sz w:val="20"/>
          <w:szCs w:val="20"/>
        </w:rPr>
      </w:pPr>
      <w:r w:rsidRPr="009E3E4A">
        <w:rPr>
          <w:rFonts w:cstheme="minorHAnsi"/>
          <w:sz w:val="20"/>
          <w:szCs w:val="20"/>
        </w:rPr>
        <w:t>Integrate qualitative feedback mechanisms (focus groups, online comments analysis, community reflections).</w:t>
      </w:r>
    </w:p>
    <w:p w14:paraId="737BA474" w14:textId="77777777" w:rsidR="00D628E9" w:rsidRPr="009E3E4A" w:rsidRDefault="00D628E9" w:rsidP="009E3E4A">
      <w:pPr>
        <w:pStyle w:val="ListParagraph"/>
        <w:numPr>
          <w:ilvl w:val="0"/>
          <w:numId w:val="18"/>
        </w:numPr>
        <w:spacing w:before="60" w:after="60"/>
        <w:rPr>
          <w:rFonts w:cstheme="minorHAnsi"/>
          <w:sz w:val="20"/>
          <w:szCs w:val="20"/>
        </w:rPr>
      </w:pPr>
      <w:r w:rsidRPr="009E3E4A">
        <w:rPr>
          <w:rFonts w:cstheme="minorHAnsi"/>
          <w:sz w:val="20"/>
          <w:szCs w:val="20"/>
        </w:rPr>
        <w:t>Track engagement depth indicators (shares, saves, discussion threads) rather than views alone.</w:t>
      </w:r>
    </w:p>
    <w:p w14:paraId="45679BDB" w14:textId="77777777" w:rsidR="00D628E9" w:rsidRDefault="00D628E9" w:rsidP="009E3E4A">
      <w:pPr>
        <w:pStyle w:val="ListParagraph"/>
        <w:numPr>
          <w:ilvl w:val="0"/>
          <w:numId w:val="18"/>
        </w:numPr>
        <w:spacing w:before="60" w:after="60"/>
        <w:rPr>
          <w:rFonts w:cstheme="minorHAnsi"/>
          <w:sz w:val="20"/>
          <w:szCs w:val="20"/>
        </w:rPr>
      </w:pPr>
      <w:r w:rsidRPr="009E3E4A">
        <w:rPr>
          <w:rFonts w:cstheme="minorHAnsi"/>
          <w:sz w:val="20"/>
          <w:szCs w:val="20"/>
        </w:rPr>
        <w:t>Link communication outcomes to policy uptake, institutional commitments, or service use where possible.</w:t>
      </w:r>
    </w:p>
    <w:p w14:paraId="18138178" w14:textId="40546EB8" w:rsidR="001A54F9" w:rsidRPr="00CC7A7F" w:rsidRDefault="001A54F9" w:rsidP="001A54F9">
      <w:pPr>
        <w:pStyle w:val="ListParagraph"/>
        <w:numPr>
          <w:ilvl w:val="0"/>
          <w:numId w:val="18"/>
        </w:numPr>
        <w:spacing w:before="60" w:after="60"/>
        <w:rPr>
          <w:rFonts w:cstheme="minorHAnsi"/>
          <w:sz w:val="20"/>
          <w:szCs w:val="20"/>
        </w:rPr>
      </w:pPr>
      <w:r>
        <w:rPr>
          <w:rFonts w:cstheme="minorHAnsi"/>
          <w:sz w:val="20"/>
          <w:szCs w:val="20"/>
        </w:rPr>
        <w:t>S</w:t>
      </w:r>
      <w:r w:rsidRPr="00CC7A7F">
        <w:rPr>
          <w:rFonts w:cstheme="minorHAnsi"/>
          <w:sz w:val="20"/>
          <w:szCs w:val="20"/>
        </w:rPr>
        <w:t xml:space="preserve">ystematically </w:t>
      </w:r>
      <w:r>
        <w:rPr>
          <w:rFonts w:cstheme="minorHAnsi"/>
          <w:sz w:val="20"/>
          <w:szCs w:val="20"/>
        </w:rPr>
        <w:t xml:space="preserve">provide </w:t>
      </w:r>
      <w:proofErr w:type="gramStart"/>
      <w:r w:rsidRPr="00CC7A7F">
        <w:rPr>
          <w:rFonts w:cstheme="minorHAnsi"/>
          <w:sz w:val="20"/>
          <w:szCs w:val="20"/>
        </w:rPr>
        <w:t>fe</w:t>
      </w:r>
      <w:r>
        <w:rPr>
          <w:rFonts w:cstheme="minorHAnsi"/>
          <w:sz w:val="20"/>
          <w:szCs w:val="20"/>
        </w:rPr>
        <w:t>e</w:t>
      </w:r>
      <w:r w:rsidRPr="00CC7A7F">
        <w:rPr>
          <w:rFonts w:cstheme="minorHAnsi"/>
          <w:sz w:val="20"/>
          <w:szCs w:val="20"/>
        </w:rPr>
        <w:t>dback into</w:t>
      </w:r>
      <w:proofErr w:type="gramEnd"/>
      <w:r w:rsidRPr="00CC7A7F">
        <w:rPr>
          <w:rFonts w:cstheme="minorHAnsi"/>
          <w:sz w:val="20"/>
          <w:szCs w:val="20"/>
        </w:rPr>
        <w:t xml:space="preserve"> </w:t>
      </w:r>
      <w:r>
        <w:rPr>
          <w:rFonts w:cstheme="minorHAnsi"/>
          <w:sz w:val="20"/>
          <w:szCs w:val="20"/>
        </w:rPr>
        <w:t xml:space="preserve">across </w:t>
      </w:r>
      <w:r w:rsidRPr="00CC7A7F">
        <w:rPr>
          <w:rFonts w:cstheme="minorHAnsi"/>
          <w:sz w:val="20"/>
          <w:szCs w:val="20"/>
        </w:rPr>
        <w:t>p</w:t>
      </w:r>
      <w:r>
        <w:rPr>
          <w:rFonts w:cstheme="minorHAnsi"/>
          <w:sz w:val="20"/>
          <w:szCs w:val="20"/>
        </w:rPr>
        <w:t>rogramming</w:t>
      </w:r>
      <w:r w:rsidRPr="00CC7A7F">
        <w:rPr>
          <w:rFonts w:cstheme="minorHAnsi"/>
          <w:sz w:val="20"/>
          <w:szCs w:val="20"/>
        </w:rPr>
        <w:t>.</w:t>
      </w:r>
    </w:p>
    <w:p w14:paraId="32D2ED70" w14:textId="77777777" w:rsidR="00D628E9" w:rsidRPr="00D628E9" w:rsidRDefault="00D628E9" w:rsidP="00D628E9">
      <w:pPr>
        <w:spacing w:before="60" w:after="60"/>
        <w:rPr>
          <w:rFonts w:cstheme="minorHAnsi"/>
          <w:sz w:val="20"/>
          <w:szCs w:val="20"/>
        </w:rPr>
      </w:pPr>
    </w:p>
    <w:p w14:paraId="60EBA319" w14:textId="67B2D555" w:rsidR="00D628E9" w:rsidRPr="009E3E4A" w:rsidRDefault="00D628E9" w:rsidP="00D628E9">
      <w:pPr>
        <w:spacing w:before="60" w:after="60"/>
        <w:rPr>
          <w:rFonts w:cstheme="minorHAnsi"/>
          <w:b/>
          <w:bCs/>
          <w:sz w:val="20"/>
          <w:szCs w:val="20"/>
        </w:rPr>
      </w:pPr>
      <w:r w:rsidRPr="009E3E4A">
        <w:rPr>
          <w:rFonts w:cstheme="minorHAnsi"/>
          <w:b/>
          <w:bCs/>
          <w:sz w:val="20"/>
          <w:szCs w:val="20"/>
        </w:rPr>
        <w:t xml:space="preserve">Recommendation </w:t>
      </w:r>
      <w:r w:rsidR="009E3E4A" w:rsidRPr="009E3E4A">
        <w:rPr>
          <w:rFonts w:cstheme="minorHAnsi"/>
          <w:b/>
          <w:bCs/>
          <w:sz w:val="20"/>
          <w:szCs w:val="20"/>
        </w:rPr>
        <w:t>5</w:t>
      </w:r>
      <w:r w:rsidRPr="009E3E4A">
        <w:rPr>
          <w:rFonts w:cstheme="minorHAnsi"/>
          <w:b/>
          <w:bCs/>
          <w:sz w:val="20"/>
          <w:szCs w:val="20"/>
        </w:rPr>
        <w:t xml:space="preserve">: </w:t>
      </w:r>
      <w:r w:rsidR="009E3E4A">
        <w:rPr>
          <w:rFonts w:cstheme="minorHAnsi"/>
          <w:b/>
          <w:bCs/>
          <w:sz w:val="20"/>
          <w:szCs w:val="20"/>
        </w:rPr>
        <w:t>Continue to a</w:t>
      </w:r>
      <w:r w:rsidRPr="009E3E4A">
        <w:rPr>
          <w:rFonts w:cstheme="minorHAnsi"/>
          <w:b/>
          <w:bCs/>
          <w:sz w:val="20"/>
          <w:szCs w:val="20"/>
        </w:rPr>
        <w:t>dapt rights-based messaging to mitigate backlash while safeguarding principles</w:t>
      </w:r>
    </w:p>
    <w:p w14:paraId="176B9C84" w14:textId="2604D642" w:rsidR="00D628E9" w:rsidRPr="00D628E9" w:rsidRDefault="009E3E4A" w:rsidP="00D628E9">
      <w:pPr>
        <w:spacing w:before="60" w:after="60"/>
        <w:rPr>
          <w:rFonts w:cstheme="minorHAnsi"/>
          <w:sz w:val="20"/>
          <w:szCs w:val="20"/>
        </w:rPr>
      </w:pPr>
      <w:r>
        <w:rPr>
          <w:rFonts w:cstheme="minorHAnsi"/>
          <w:sz w:val="20"/>
          <w:szCs w:val="20"/>
        </w:rPr>
        <w:t>R</w:t>
      </w:r>
      <w:r w:rsidR="00D628E9" w:rsidRPr="00D628E9">
        <w:rPr>
          <w:rFonts w:cstheme="minorHAnsi"/>
          <w:sz w:val="20"/>
          <w:szCs w:val="20"/>
        </w:rPr>
        <w:t>ising anti-gender narratives and disinformation increase risks for beneficiaries and partners, particularly in regions.</w:t>
      </w:r>
    </w:p>
    <w:p w14:paraId="04C976A0" w14:textId="4C0EEDE8" w:rsidR="00D628E9" w:rsidRPr="00D628E9" w:rsidRDefault="001A54F9" w:rsidP="00D628E9">
      <w:pPr>
        <w:spacing w:before="60" w:after="60"/>
        <w:rPr>
          <w:rFonts w:cstheme="minorHAnsi"/>
          <w:sz w:val="20"/>
          <w:szCs w:val="20"/>
        </w:rPr>
      </w:pPr>
      <w:r>
        <w:rPr>
          <w:rFonts w:cstheme="minorHAnsi"/>
          <w:sz w:val="20"/>
          <w:szCs w:val="20"/>
        </w:rPr>
        <w:t>Potential actions</w:t>
      </w:r>
      <w:r w:rsidR="00D628E9" w:rsidRPr="00D628E9">
        <w:rPr>
          <w:rFonts w:cstheme="minorHAnsi"/>
          <w:sz w:val="20"/>
          <w:szCs w:val="20"/>
        </w:rPr>
        <w:t>:</w:t>
      </w:r>
    </w:p>
    <w:p w14:paraId="6FEC5613" w14:textId="77777777" w:rsidR="00D628E9" w:rsidRPr="001A54F9" w:rsidRDefault="00D628E9" w:rsidP="001A54F9">
      <w:pPr>
        <w:pStyle w:val="ListParagraph"/>
        <w:numPr>
          <w:ilvl w:val="0"/>
          <w:numId w:val="19"/>
        </w:numPr>
        <w:spacing w:before="60" w:after="60"/>
        <w:rPr>
          <w:rFonts w:cstheme="minorHAnsi"/>
          <w:sz w:val="20"/>
          <w:szCs w:val="20"/>
        </w:rPr>
      </w:pPr>
      <w:r w:rsidRPr="001A54F9">
        <w:rPr>
          <w:rFonts w:cstheme="minorHAnsi"/>
          <w:sz w:val="20"/>
          <w:szCs w:val="20"/>
        </w:rPr>
        <w:t>Develop adaptive messaging guidelines that frame gender equality through widely accepted entry points (economic empowerment, family well-being, safety).</w:t>
      </w:r>
    </w:p>
    <w:p w14:paraId="4D27FA62" w14:textId="77777777" w:rsidR="00D628E9" w:rsidRPr="001A54F9" w:rsidRDefault="00D628E9" w:rsidP="001A54F9">
      <w:pPr>
        <w:pStyle w:val="ListParagraph"/>
        <w:numPr>
          <w:ilvl w:val="0"/>
          <w:numId w:val="19"/>
        </w:numPr>
        <w:spacing w:before="60" w:after="60"/>
        <w:rPr>
          <w:rFonts w:cstheme="minorHAnsi"/>
          <w:sz w:val="20"/>
          <w:szCs w:val="20"/>
        </w:rPr>
      </w:pPr>
      <w:r w:rsidRPr="001A54F9">
        <w:rPr>
          <w:rFonts w:cstheme="minorHAnsi"/>
          <w:sz w:val="20"/>
          <w:szCs w:val="20"/>
        </w:rPr>
        <w:t>Invest in rapid-response communication capacity to counter misinformation in media and social platforms.</w:t>
      </w:r>
    </w:p>
    <w:p w14:paraId="2AA5D5FD" w14:textId="20454C40" w:rsidR="00D628E9" w:rsidRPr="001A54F9" w:rsidRDefault="001A54F9" w:rsidP="001A54F9">
      <w:pPr>
        <w:pStyle w:val="ListParagraph"/>
        <w:numPr>
          <w:ilvl w:val="0"/>
          <w:numId w:val="19"/>
        </w:numPr>
        <w:spacing w:before="60" w:after="60"/>
        <w:rPr>
          <w:rFonts w:cstheme="minorHAnsi"/>
          <w:sz w:val="20"/>
          <w:szCs w:val="20"/>
        </w:rPr>
      </w:pPr>
      <w:r>
        <w:rPr>
          <w:rFonts w:cstheme="minorHAnsi"/>
          <w:sz w:val="20"/>
          <w:szCs w:val="20"/>
        </w:rPr>
        <w:t>Continue to c</w:t>
      </w:r>
      <w:r w:rsidR="00D628E9" w:rsidRPr="001A54F9">
        <w:rPr>
          <w:rFonts w:cstheme="minorHAnsi"/>
          <w:sz w:val="20"/>
          <w:szCs w:val="20"/>
        </w:rPr>
        <w:t>onduct periodic context and risk analyses</w:t>
      </w:r>
      <w:r>
        <w:rPr>
          <w:rFonts w:cstheme="minorHAnsi"/>
          <w:sz w:val="20"/>
          <w:szCs w:val="20"/>
        </w:rPr>
        <w:t>, message testing</w:t>
      </w:r>
      <w:r w:rsidR="00D628E9" w:rsidRPr="001A54F9">
        <w:rPr>
          <w:rFonts w:cstheme="minorHAnsi"/>
          <w:sz w:val="20"/>
          <w:szCs w:val="20"/>
        </w:rPr>
        <w:t xml:space="preserve"> </w:t>
      </w:r>
      <w:r>
        <w:rPr>
          <w:rFonts w:cstheme="minorHAnsi"/>
          <w:sz w:val="20"/>
          <w:szCs w:val="20"/>
        </w:rPr>
        <w:t xml:space="preserve">for appropriate </w:t>
      </w:r>
      <w:r w:rsidR="00D628E9" w:rsidRPr="001A54F9">
        <w:rPr>
          <w:rFonts w:cstheme="minorHAnsi"/>
          <w:sz w:val="20"/>
          <w:szCs w:val="20"/>
        </w:rPr>
        <w:t>campaign framing.</w:t>
      </w:r>
    </w:p>
    <w:p w14:paraId="58C5A528" w14:textId="77777777" w:rsidR="00D628E9" w:rsidRPr="001A54F9" w:rsidRDefault="00D628E9" w:rsidP="001A54F9">
      <w:pPr>
        <w:pStyle w:val="ListParagraph"/>
        <w:numPr>
          <w:ilvl w:val="0"/>
          <w:numId w:val="19"/>
        </w:numPr>
        <w:spacing w:before="60" w:after="60"/>
        <w:rPr>
          <w:rFonts w:cstheme="minorHAnsi"/>
          <w:sz w:val="20"/>
          <w:szCs w:val="20"/>
        </w:rPr>
      </w:pPr>
      <w:r w:rsidRPr="001A54F9">
        <w:rPr>
          <w:rFonts w:cstheme="minorHAnsi"/>
          <w:sz w:val="20"/>
          <w:szCs w:val="20"/>
        </w:rPr>
        <w:t>Provide partners and grantees with communications risk management guidance.</w:t>
      </w:r>
    </w:p>
    <w:p w14:paraId="1C60737D" w14:textId="77777777" w:rsidR="001A54F9" w:rsidRDefault="001A54F9" w:rsidP="00D628E9">
      <w:pPr>
        <w:spacing w:before="60" w:after="60"/>
        <w:rPr>
          <w:rFonts w:cstheme="minorHAnsi"/>
          <w:sz w:val="20"/>
          <w:szCs w:val="20"/>
        </w:rPr>
      </w:pPr>
    </w:p>
    <w:p w14:paraId="781C9AFF" w14:textId="77770012" w:rsidR="00D628E9" w:rsidRPr="001A54F9" w:rsidRDefault="00D628E9" w:rsidP="00D628E9">
      <w:pPr>
        <w:spacing w:before="60" w:after="60"/>
        <w:rPr>
          <w:rFonts w:cstheme="minorHAnsi"/>
          <w:b/>
          <w:bCs/>
          <w:sz w:val="20"/>
          <w:szCs w:val="20"/>
        </w:rPr>
      </w:pPr>
      <w:r w:rsidRPr="001A54F9">
        <w:rPr>
          <w:rFonts w:cstheme="minorHAnsi"/>
          <w:b/>
          <w:bCs/>
          <w:sz w:val="20"/>
          <w:szCs w:val="20"/>
        </w:rPr>
        <w:t xml:space="preserve">Recommendation </w:t>
      </w:r>
      <w:r w:rsidR="001A54F9" w:rsidRPr="001A54F9">
        <w:rPr>
          <w:rFonts w:cstheme="minorHAnsi"/>
          <w:b/>
          <w:bCs/>
          <w:sz w:val="20"/>
          <w:szCs w:val="20"/>
        </w:rPr>
        <w:t>6</w:t>
      </w:r>
      <w:r w:rsidRPr="001A54F9">
        <w:rPr>
          <w:rFonts w:cstheme="minorHAnsi"/>
          <w:b/>
          <w:bCs/>
          <w:sz w:val="20"/>
          <w:szCs w:val="20"/>
        </w:rPr>
        <w:t>: Sustain and scale disability-inclusive and LNOB communications models</w:t>
      </w:r>
    </w:p>
    <w:p w14:paraId="685FF85F" w14:textId="58BF3E4C" w:rsidR="00D628E9" w:rsidRPr="00D628E9" w:rsidRDefault="00D628E9" w:rsidP="00D628E9">
      <w:pPr>
        <w:spacing w:before="60" w:after="60"/>
        <w:rPr>
          <w:rFonts w:cstheme="minorHAnsi"/>
          <w:sz w:val="20"/>
          <w:szCs w:val="20"/>
        </w:rPr>
      </w:pPr>
      <w:r w:rsidRPr="00D628E9">
        <w:rPr>
          <w:rFonts w:cstheme="minorHAnsi"/>
          <w:sz w:val="20"/>
          <w:szCs w:val="20"/>
        </w:rPr>
        <w:t xml:space="preserve">Disability-focused campaigns demonstrated strong reach </w:t>
      </w:r>
      <w:r w:rsidR="001A54F9">
        <w:rPr>
          <w:rFonts w:cstheme="minorHAnsi"/>
          <w:sz w:val="20"/>
          <w:szCs w:val="20"/>
        </w:rPr>
        <w:t xml:space="preserve">and </w:t>
      </w:r>
      <w:r w:rsidRPr="00D628E9">
        <w:rPr>
          <w:rFonts w:cstheme="minorHAnsi"/>
          <w:sz w:val="20"/>
          <w:szCs w:val="20"/>
        </w:rPr>
        <w:t>high credibility through authentic storytelling.</w:t>
      </w:r>
    </w:p>
    <w:p w14:paraId="5158E554" w14:textId="2C49BE3D" w:rsidR="00D628E9" w:rsidRPr="00D628E9" w:rsidRDefault="001A54F9" w:rsidP="00D628E9">
      <w:pPr>
        <w:spacing w:before="60" w:after="60"/>
        <w:rPr>
          <w:rFonts w:cstheme="minorHAnsi"/>
          <w:sz w:val="20"/>
          <w:szCs w:val="20"/>
        </w:rPr>
      </w:pPr>
      <w:r>
        <w:rPr>
          <w:rFonts w:cstheme="minorHAnsi"/>
          <w:sz w:val="20"/>
          <w:szCs w:val="20"/>
        </w:rPr>
        <w:t>Potential actions</w:t>
      </w:r>
      <w:r w:rsidR="00D628E9" w:rsidRPr="00D628E9">
        <w:rPr>
          <w:rFonts w:cstheme="minorHAnsi"/>
          <w:sz w:val="20"/>
          <w:szCs w:val="20"/>
        </w:rPr>
        <w:t>:</w:t>
      </w:r>
    </w:p>
    <w:p w14:paraId="1605A406" w14:textId="77777777" w:rsidR="00D628E9" w:rsidRPr="001A54F9" w:rsidRDefault="00D628E9" w:rsidP="001A54F9">
      <w:pPr>
        <w:pStyle w:val="ListParagraph"/>
        <w:numPr>
          <w:ilvl w:val="0"/>
          <w:numId w:val="20"/>
        </w:numPr>
        <w:spacing w:before="60" w:after="60"/>
        <w:rPr>
          <w:rFonts w:cstheme="minorHAnsi"/>
          <w:sz w:val="20"/>
          <w:szCs w:val="20"/>
        </w:rPr>
      </w:pPr>
      <w:r w:rsidRPr="001A54F9">
        <w:rPr>
          <w:rFonts w:cstheme="minorHAnsi"/>
          <w:sz w:val="20"/>
          <w:szCs w:val="20"/>
        </w:rPr>
        <w:t>Institutionalize co-creation with women with disabilities in content development and storytelling.</w:t>
      </w:r>
    </w:p>
    <w:p w14:paraId="47C3AFDF" w14:textId="77777777" w:rsidR="00D628E9" w:rsidRPr="001A54F9" w:rsidRDefault="00D628E9" w:rsidP="001A54F9">
      <w:pPr>
        <w:pStyle w:val="ListParagraph"/>
        <w:numPr>
          <w:ilvl w:val="0"/>
          <w:numId w:val="20"/>
        </w:numPr>
        <w:spacing w:before="60" w:after="60"/>
        <w:rPr>
          <w:rFonts w:cstheme="minorHAnsi"/>
          <w:sz w:val="20"/>
          <w:szCs w:val="20"/>
        </w:rPr>
      </w:pPr>
      <w:r w:rsidRPr="001A54F9">
        <w:rPr>
          <w:rFonts w:cstheme="minorHAnsi"/>
          <w:sz w:val="20"/>
          <w:szCs w:val="20"/>
        </w:rPr>
        <w:t>Expand inclusive formats (audio, captions, plain language) across all campaigns.</w:t>
      </w:r>
    </w:p>
    <w:p w14:paraId="3A619E13" w14:textId="3AD87AD8" w:rsidR="00D628E9" w:rsidRPr="001A54F9" w:rsidRDefault="00D628E9" w:rsidP="001A54F9">
      <w:pPr>
        <w:pStyle w:val="ListParagraph"/>
        <w:numPr>
          <w:ilvl w:val="0"/>
          <w:numId w:val="20"/>
        </w:numPr>
        <w:spacing w:before="60" w:after="60"/>
        <w:rPr>
          <w:rFonts w:cstheme="minorHAnsi"/>
          <w:sz w:val="20"/>
          <w:szCs w:val="20"/>
        </w:rPr>
      </w:pPr>
      <w:r w:rsidRPr="001A54F9">
        <w:rPr>
          <w:rFonts w:cstheme="minorHAnsi"/>
          <w:sz w:val="20"/>
          <w:szCs w:val="20"/>
        </w:rPr>
        <w:t>Replicate the CSO</w:t>
      </w:r>
      <w:r w:rsidR="001A54F9">
        <w:rPr>
          <w:rFonts w:cstheme="minorHAnsi"/>
          <w:sz w:val="20"/>
          <w:szCs w:val="20"/>
        </w:rPr>
        <w:t>-</w:t>
      </w:r>
      <w:r w:rsidRPr="001A54F9">
        <w:rPr>
          <w:rFonts w:cstheme="minorHAnsi"/>
          <w:sz w:val="20"/>
          <w:szCs w:val="20"/>
        </w:rPr>
        <w:t>media</w:t>
      </w:r>
      <w:r w:rsidR="001A54F9">
        <w:rPr>
          <w:rFonts w:cstheme="minorHAnsi"/>
          <w:sz w:val="20"/>
          <w:szCs w:val="20"/>
        </w:rPr>
        <w:t>-</w:t>
      </w:r>
      <w:r w:rsidRPr="001A54F9">
        <w:rPr>
          <w:rFonts w:cstheme="minorHAnsi"/>
          <w:sz w:val="20"/>
          <w:szCs w:val="20"/>
        </w:rPr>
        <w:t>UN partnership model used in disability campaigns for other marginalized groups.</w:t>
      </w:r>
    </w:p>
    <w:p w14:paraId="4F9BA10A" w14:textId="10ADAB7F" w:rsidR="00D628E9" w:rsidRPr="001A54F9" w:rsidRDefault="00D628E9" w:rsidP="001A54F9">
      <w:pPr>
        <w:pStyle w:val="ListParagraph"/>
        <w:numPr>
          <w:ilvl w:val="0"/>
          <w:numId w:val="20"/>
        </w:numPr>
        <w:spacing w:before="60" w:after="60"/>
        <w:rPr>
          <w:rFonts w:cstheme="minorHAnsi"/>
          <w:sz w:val="20"/>
          <w:szCs w:val="20"/>
        </w:rPr>
      </w:pPr>
      <w:r w:rsidRPr="001A54F9">
        <w:rPr>
          <w:rFonts w:cstheme="minorHAnsi"/>
          <w:sz w:val="20"/>
          <w:szCs w:val="20"/>
        </w:rPr>
        <w:t>Allocate predictable funding for longer-term, multi-phase LNOB campaigns.</w:t>
      </w:r>
    </w:p>
    <w:p w14:paraId="21EE8C19" w14:textId="4ACC7740" w:rsidR="00D42E71" w:rsidRPr="00A14D84" w:rsidRDefault="00D42E71" w:rsidP="00D42E71">
      <w:pPr>
        <w:pStyle w:val="Heading1"/>
        <w:numPr>
          <w:ilvl w:val="0"/>
          <w:numId w:val="0"/>
        </w:numPr>
        <w:rPr>
          <w:rFonts w:asciiTheme="minorHAnsi" w:hAnsiTheme="minorHAnsi" w:cstheme="minorHAnsi"/>
        </w:rPr>
      </w:pPr>
      <w:bookmarkStart w:id="4" w:name="_Toc221854530"/>
      <w:bookmarkStart w:id="5" w:name="_Hlk209675768"/>
      <w:r w:rsidRPr="00A14D84">
        <w:rPr>
          <w:rFonts w:asciiTheme="minorHAnsi" w:hAnsiTheme="minorHAnsi" w:cstheme="minorHAnsi"/>
          <w:lang w:val="en-GB"/>
        </w:rPr>
        <w:lastRenderedPageBreak/>
        <w:t xml:space="preserve">Appendix 2: Case Study on UN Women </w:t>
      </w:r>
      <w:r w:rsidR="00535D6C">
        <w:rPr>
          <w:rFonts w:asciiTheme="minorHAnsi" w:hAnsiTheme="minorHAnsi" w:cstheme="minorHAnsi"/>
          <w:lang w:val="en-GB"/>
        </w:rPr>
        <w:t xml:space="preserve">Georgia Country Office </w:t>
      </w:r>
      <w:r w:rsidR="00D06A8E">
        <w:rPr>
          <w:rFonts w:asciiTheme="minorHAnsi" w:hAnsiTheme="minorHAnsi" w:cstheme="minorHAnsi"/>
          <w:lang w:val="en-GB"/>
        </w:rPr>
        <w:t xml:space="preserve">New </w:t>
      </w:r>
      <w:r w:rsidR="00535D6C">
        <w:rPr>
          <w:rFonts w:asciiTheme="minorHAnsi" w:hAnsiTheme="minorHAnsi" w:cstheme="minorHAnsi"/>
          <w:lang w:val="en-GB"/>
        </w:rPr>
        <w:t>Monitoring</w:t>
      </w:r>
      <w:r w:rsidR="00D06A8E">
        <w:rPr>
          <w:rFonts w:asciiTheme="minorHAnsi" w:hAnsiTheme="minorHAnsi" w:cstheme="minorHAnsi"/>
          <w:lang w:val="en-GB"/>
        </w:rPr>
        <w:t xml:space="preserve"> System</w:t>
      </w:r>
      <w:bookmarkEnd w:id="4"/>
    </w:p>
    <w:p w14:paraId="57817213" w14:textId="77777777" w:rsidR="00D42E71" w:rsidRPr="00A14D84" w:rsidRDefault="00D42E71" w:rsidP="00D42E71">
      <w:pPr>
        <w:jc w:val="left"/>
        <w:rPr>
          <w:rFonts w:cstheme="minorHAnsi"/>
        </w:rPr>
      </w:pP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25"/>
        <w:gridCol w:w="2324"/>
        <w:gridCol w:w="2331"/>
        <w:gridCol w:w="2320"/>
      </w:tblGrid>
      <w:tr w:rsidR="00D42E71" w:rsidRPr="00A14D84" w14:paraId="174C950C" w14:textId="77777777" w:rsidTr="00D7526C">
        <w:tc>
          <w:tcPr>
            <w:tcW w:w="2325" w:type="dxa"/>
            <w:shd w:val="clear" w:color="auto" w:fill="D9E2F3" w:themeFill="accent1" w:themeFillTint="33"/>
          </w:tcPr>
          <w:p w14:paraId="1C021853" w14:textId="77777777" w:rsidR="00D42E71" w:rsidRPr="00A14D84" w:rsidRDefault="00D42E71" w:rsidP="00D7526C">
            <w:pPr>
              <w:rPr>
                <w:rFonts w:cstheme="minorHAnsi"/>
                <w:b/>
                <w:bCs/>
              </w:rPr>
            </w:pPr>
            <w:r w:rsidRPr="00A14D84">
              <w:rPr>
                <w:rFonts w:cstheme="minorHAnsi"/>
                <w:b/>
                <w:bCs/>
              </w:rPr>
              <w:t>Strengths</w:t>
            </w:r>
          </w:p>
        </w:tc>
        <w:tc>
          <w:tcPr>
            <w:tcW w:w="2324" w:type="dxa"/>
            <w:shd w:val="clear" w:color="auto" w:fill="FBE4D5" w:themeFill="accent2" w:themeFillTint="33"/>
          </w:tcPr>
          <w:p w14:paraId="176BDE54" w14:textId="77777777" w:rsidR="00D42E71" w:rsidRPr="00A14D84" w:rsidRDefault="00D42E71" w:rsidP="00D7526C">
            <w:pPr>
              <w:rPr>
                <w:rFonts w:cstheme="minorHAnsi"/>
                <w:b/>
                <w:bCs/>
              </w:rPr>
            </w:pPr>
            <w:r w:rsidRPr="00A14D84">
              <w:rPr>
                <w:rFonts w:cstheme="minorHAnsi"/>
                <w:b/>
                <w:bCs/>
              </w:rPr>
              <w:t>Weaknesses</w:t>
            </w:r>
          </w:p>
        </w:tc>
        <w:tc>
          <w:tcPr>
            <w:tcW w:w="2331" w:type="dxa"/>
            <w:shd w:val="clear" w:color="auto" w:fill="FFF2CC" w:themeFill="accent4" w:themeFillTint="33"/>
          </w:tcPr>
          <w:p w14:paraId="203CFC82" w14:textId="77777777" w:rsidR="00D42E71" w:rsidRPr="00A14D84" w:rsidRDefault="00D42E71" w:rsidP="00D7526C">
            <w:pPr>
              <w:rPr>
                <w:rFonts w:cstheme="minorHAnsi"/>
                <w:b/>
                <w:bCs/>
              </w:rPr>
            </w:pPr>
            <w:r w:rsidRPr="00A14D84">
              <w:rPr>
                <w:rFonts w:cstheme="minorHAnsi"/>
                <w:b/>
                <w:bCs/>
              </w:rPr>
              <w:t>Opportunities</w:t>
            </w:r>
          </w:p>
        </w:tc>
        <w:tc>
          <w:tcPr>
            <w:tcW w:w="2320" w:type="dxa"/>
            <w:shd w:val="clear" w:color="auto" w:fill="F7CAAC" w:themeFill="accent2" w:themeFillTint="66"/>
          </w:tcPr>
          <w:p w14:paraId="5EAFBF59" w14:textId="77777777" w:rsidR="00D42E71" w:rsidRPr="00A14D84" w:rsidRDefault="00D42E71" w:rsidP="00D7526C">
            <w:pPr>
              <w:rPr>
                <w:rFonts w:cstheme="minorHAnsi"/>
                <w:b/>
                <w:bCs/>
              </w:rPr>
            </w:pPr>
            <w:r w:rsidRPr="00A14D84">
              <w:rPr>
                <w:rFonts w:cstheme="minorHAnsi"/>
                <w:b/>
                <w:bCs/>
              </w:rPr>
              <w:t>Threats</w:t>
            </w:r>
          </w:p>
        </w:tc>
      </w:tr>
      <w:tr w:rsidR="00D42E71" w:rsidRPr="00A14D84" w14:paraId="5C1EDE74" w14:textId="77777777" w:rsidTr="00D7526C">
        <w:tc>
          <w:tcPr>
            <w:tcW w:w="2325" w:type="dxa"/>
            <w:shd w:val="clear" w:color="auto" w:fill="D9E2F3" w:themeFill="accent1" w:themeFillTint="33"/>
          </w:tcPr>
          <w:p w14:paraId="661B3AC9" w14:textId="2107B65B" w:rsidR="00195CC0" w:rsidRDefault="00195CC0" w:rsidP="001D1994">
            <w:pPr>
              <w:pStyle w:val="ListParagraph"/>
              <w:numPr>
                <w:ilvl w:val="0"/>
                <w:numId w:val="3"/>
              </w:numPr>
              <w:ind w:left="282" w:hanging="282"/>
              <w:jc w:val="left"/>
              <w:rPr>
                <w:rFonts w:cstheme="minorHAnsi"/>
                <w:sz w:val="18"/>
                <w:szCs w:val="18"/>
              </w:rPr>
            </w:pPr>
            <w:r>
              <w:rPr>
                <w:rFonts w:cstheme="minorHAnsi"/>
                <w:sz w:val="18"/>
                <w:szCs w:val="18"/>
              </w:rPr>
              <w:t>Monitoring well integrated into UN Women Georgia work.</w:t>
            </w:r>
          </w:p>
          <w:p w14:paraId="6D090F5B" w14:textId="1B0CC818" w:rsidR="001D1994" w:rsidRPr="00195CC0" w:rsidRDefault="00195CC0" w:rsidP="001D1994">
            <w:pPr>
              <w:pStyle w:val="ListParagraph"/>
              <w:numPr>
                <w:ilvl w:val="0"/>
                <w:numId w:val="3"/>
              </w:numPr>
              <w:ind w:left="282" w:hanging="282"/>
              <w:jc w:val="left"/>
              <w:rPr>
                <w:rFonts w:cstheme="minorHAnsi"/>
                <w:sz w:val="18"/>
                <w:szCs w:val="18"/>
              </w:rPr>
            </w:pPr>
            <w:r>
              <w:rPr>
                <w:rFonts w:cstheme="minorHAnsi"/>
                <w:sz w:val="18"/>
                <w:szCs w:val="18"/>
              </w:rPr>
              <w:t>New ZOHO m</w:t>
            </w:r>
            <w:r w:rsidRPr="00195CC0">
              <w:rPr>
                <w:rFonts w:cstheme="minorHAnsi"/>
                <w:sz w:val="18"/>
                <w:szCs w:val="18"/>
              </w:rPr>
              <w:t>onitoring s</w:t>
            </w:r>
            <w:r w:rsidR="001D1994" w:rsidRPr="00195CC0">
              <w:rPr>
                <w:rFonts w:cstheme="minorHAnsi"/>
                <w:sz w:val="18"/>
                <w:szCs w:val="18"/>
              </w:rPr>
              <w:t>ystem Integration linking activities, outputs, outcomes, and evidence.</w:t>
            </w:r>
          </w:p>
          <w:p w14:paraId="6306929A" w14:textId="05D868B3" w:rsidR="001D1994" w:rsidRPr="00195CC0" w:rsidRDefault="001D1994" w:rsidP="001D1994">
            <w:pPr>
              <w:pStyle w:val="ListParagraph"/>
              <w:numPr>
                <w:ilvl w:val="0"/>
                <w:numId w:val="3"/>
              </w:numPr>
              <w:ind w:left="282" w:hanging="282"/>
              <w:jc w:val="left"/>
              <w:rPr>
                <w:rFonts w:cstheme="minorHAnsi"/>
                <w:sz w:val="18"/>
                <w:szCs w:val="18"/>
              </w:rPr>
            </w:pPr>
            <w:r w:rsidRPr="00195CC0">
              <w:rPr>
                <w:rFonts w:cstheme="minorHAnsi"/>
                <w:sz w:val="18"/>
                <w:szCs w:val="18"/>
              </w:rPr>
              <w:t xml:space="preserve">Unified </w:t>
            </w:r>
            <w:r w:rsidR="00195CC0" w:rsidRPr="00195CC0">
              <w:rPr>
                <w:rFonts w:cstheme="minorHAnsi"/>
                <w:sz w:val="18"/>
                <w:szCs w:val="18"/>
              </w:rPr>
              <w:t xml:space="preserve">participants, </w:t>
            </w:r>
            <w:r w:rsidRPr="00195CC0">
              <w:rPr>
                <w:rFonts w:cstheme="minorHAnsi"/>
                <w:sz w:val="18"/>
                <w:szCs w:val="18"/>
              </w:rPr>
              <w:t>capacity building, and knowledge product databases reduce duplication</w:t>
            </w:r>
            <w:r w:rsidR="00195CC0" w:rsidRPr="00195CC0">
              <w:rPr>
                <w:rFonts w:cstheme="minorHAnsi"/>
                <w:sz w:val="18"/>
                <w:szCs w:val="18"/>
              </w:rPr>
              <w:t xml:space="preserve"> </w:t>
            </w:r>
            <w:r w:rsidRPr="00195CC0">
              <w:rPr>
                <w:rFonts w:cstheme="minorHAnsi"/>
                <w:sz w:val="18"/>
                <w:szCs w:val="18"/>
              </w:rPr>
              <w:t>and inconsistencies across projects and partners.</w:t>
            </w:r>
          </w:p>
          <w:p w14:paraId="581BA05E" w14:textId="293498B0" w:rsidR="001D1994" w:rsidRPr="00195CC0" w:rsidRDefault="001D1994" w:rsidP="001D1994">
            <w:pPr>
              <w:pStyle w:val="ListParagraph"/>
              <w:numPr>
                <w:ilvl w:val="0"/>
                <w:numId w:val="3"/>
              </w:numPr>
              <w:ind w:left="282" w:hanging="282"/>
              <w:jc w:val="left"/>
              <w:rPr>
                <w:rFonts w:cstheme="minorHAnsi"/>
                <w:sz w:val="18"/>
                <w:szCs w:val="18"/>
              </w:rPr>
            </w:pPr>
            <w:r w:rsidRPr="00195CC0">
              <w:rPr>
                <w:rFonts w:cstheme="minorHAnsi"/>
                <w:sz w:val="18"/>
                <w:szCs w:val="18"/>
              </w:rPr>
              <w:t xml:space="preserve">Improved </w:t>
            </w:r>
            <w:r w:rsidR="00195CC0" w:rsidRPr="00195CC0">
              <w:rPr>
                <w:rFonts w:cstheme="minorHAnsi"/>
                <w:sz w:val="18"/>
                <w:szCs w:val="18"/>
              </w:rPr>
              <w:t>d</w:t>
            </w:r>
            <w:r w:rsidRPr="00195CC0">
              <w:rPr>
                <w:rFonts w:cstheme="minorHAnsi"/>
                <w:sz w:val="18"/>
                <w:szCs w:val="18"/>
              </w:rPr>
              <w:t xml:space="preserve">ata </w:t>
            </w:r>
            <w:r w:rsidR="00195CC0" w:rsidRPr="00195CC0">
              <w:rPr>
                <w:rFonts w:cstheme="minorHAnsi"/>
                <w:sz w:val="18"/>
                <w:szCs w:val="18"/>
              </w:rPr>
              <w:t>q</w:t>
            </w:r>
            <w:r w:rsidRPr="00195CC0">
              <w:rPr>
                <w:rFonts w:cstheme="minorHAnsi"/>
                <w:sz w:val="18"/>
                <w:szCs w:val="18"/>
              </w:rPr>
              <w:t xml:space="preserve">uality </w:t>
            </w:r>
            <w:r w:rsidR="00195CC0" w:rsidRPr="00195CC0">
              <w:rPr>
                <w:rFonts w:cstheme="minorHAnsi"/>
                <w:sz w:val="18"/>
                <w:szCs w:val="18"/>
              </w:rPr>
              <w:t>through s</w:t>
            </w:r>
            <w:r w:rsidRPr="00195CC0">
              <w:rPr>
                <w:rFonts w:cstheme="minorHAnsi"/>
                <w:sz w:val="18"/>
                <w:szCs w:val="18"/>
              </w:rPr>
              <w:t>tandardized counting rules, mandatory evidence uploads, and regular quality checks.</w:t>
            </w:r>
          </w:p>
          <w:p w14:paraId="66490E73" w14:textId="40DC4585" w:rsidR="001D1994" w:rsidRPr="00195CC0" w:rsidRDefault="001D1994" w:rsidP="001D1994">
            <w:pPr>
              <w:pStyle w:val="ListParagraph"/>
              <w:numPr>
                <w:ilvl w:val="0"/>
                <w:numId w:val="3"/>
              </w:numPr>
              <w:ind w:left="282" w:hanging="282"/>
              <w:jc w:val="left"/>
              <w:rPr>
                <w:rFonts w:cstheme="minorHAnsi"/>
                <w:sz w:val="18"/>
                <w:szCs w:val="18"/>
              </w:rPr>
            </w:pPr>
            <w:r w:rsidRPr="00195CC0">
              <w:rPr>
                <w:rFonts w:cstheme="minorHAnsi"/>
                <w:sz w:val="18"/>
                <w:szCs w:val="18"/>
              </w:rPr>
              <w:t xml:space="preserve">Continuous </w:t>
            </w:r>
            <w:r w:rsidR="00195CC0" w:rsidRPr="00195CC0">
              <w:rPr>
                <w:rFonts w:cstheme="minorHAnsi"/>
                <w:sz w:val="18"/>
                <w:szCs w:val="18"/>
              </w:rPr>
              <w:t>m</w:t>
            </w:r>
            <w:r w:rsidRPr="00195CC0">
              <w:rPr>
                <w:rFonts w:cstheme="minorHAnsi"/>
                <w:sz w:val="18"/>
                <w:szCs w:val="18"/>
              </w:rPr>
              <w:t>onitoring enabling faster management response and adaptive programming.</w:t>
            </w:r>
          </w:p>
          <w:p w14:paraId="21F283BF" w14:textId="77F256F5" w:rsidR="001D1994" w:rsidRPr="00195CC0" w:rsidRDefault="001D1994" w:rsidP="001D1994">
            <w:pPr>
              <w:pStyle w:val="ListParagraph"/>
              <w:numPr>
                <w:ilvl w:val="0"/>
                <w:numId w:val="3"/>
              </w:numPr>
              <w:ind w:left="282" w:hanging="282"/>
              <w:jc w:val="left"/>
              <w:rPr>
                <w:rFonts w:cstheme="minorHAnsi"/>
                <w:sz w:val="18"/>
                <w:szCs w:val="18"/>
              </w:rPr>
            </w:pPr>
            <w:r w:rsidRPr="00195CC0">
              <w:rPr>
                <w:rFonts w:cstheme="minorHAnsi"/>
                <w:sz w:val="18"/>
                <w:szCs w:val="18"/>
              </w:rPr>
              <w:t xml:space="preserve">Shared </w:t>
            </w:r>
            <w:r w:rsidR="00195CC0" w:rsidRPr="00195CC0">
              <w:rPr>
                <w:rFonts w:cstheme="minorHAnsi"/>
                <w:sz w:val="18"/>
                <w:szCs w:val="18"/>
              </w:rPr>
              <w:t>a</w:t>
            </w:r>
            <w:r w:rsidRPr="00195CC0">
              <w:rPr>
                <w:rFonts w:cstheme="minorHAnsi"/>
                <w:sz w:val="18"/>
                <w:szCs w:val="18"/>
              </w:rPr>
              <w:t xml:space="preserve">ccountability </w:t>
            </w:r>
            <w:r w:rsidR="00195CC0" w:rsidRPr="00195CC0">
              <w:rPr>
                <w:rFonts w:cstheme="minorHAnsi"/>
                <w:sz w:val="18"/>
                <w:szCs w:val="18"/>
              </w:rPr>
              <w:t>as</w:t>
            </w:r>
            <w:r w:rsidRPr="00195CC0">
              <w:rPr>
                <w:rFonts w:cstheme="minorHAnsi"/>
                <w:sz w:val="18"/>
                <w:szCs w:val="18"/>
              </w:rPr>
              <w:t xml:space="preserve"> </w:t>
            </w:r>
            <w:r w:rsidR="00195CC0" w:rsidRPr="00195CC0">
              <w:rPr>
                <w:rFonts w:cstheme="minorHAnsi"/>
                <w:sz w:val="18"/>
                <w:szCs w:val="18"/>
              </w:rPr>
              <w:t>p</w:t>
            </w:r>
            <w:r w:rsidRPr="00195CC0">
              <w:rPr>
                <w:rFonts w:cstheme="minorHAnsi"/>
                <w:sz w:val="18"/>
                <w:szCs w:val="18"/>
              </w:rPr>
              <w:t>artners are data contributors and first-level quality assurance actors, strengthening ownership and compliance.</w:t>
            </w:r>
          </w:p>
          <w:p w14:paraId="4DC5E12E" w14:textId="7D3BFE13" w:rsidR="00D42E71" w:rsidRPr="00195CC0" w:rsidRDefault="00195CC0" w:rsidP="001D1994">
            <w:pPr>
              <w:pStyle w:val="ListParagraph"/>
              <w:numPr>
                <w:ilvl w:val="0"/>
                <w:numId w:val="3"/>
              </w:numPr>
              <w:ind w:left="282" w:hanging="282"/>
              <w:jc w:val="left"/>
              <w:rPr>
                <w:rFonts w:cstheme="minorHAnsi"/>
                <w:sz w:val="18"/>
                <w:szCs w:val="18"/>
              </w:rPr>
            </w:pPr>
            <w:r w:rsidRPr="00195CC0">
              <w:rPr>
                <w:rFonts w:cstheme="minorHAnsi"/>
                <w:sz w:val="18"/>
                <w:szCs w:val="18"/>
              </w:rPr>
              <w:t>Data protection, c</w:t>
            </w:r>
            <w:r w:rsidR="001D1994" w:rsidRPr="00195CC0">
              <w:rPr>
                <w:rFonts w:cstheme="minorHAnsi"/>
                <w:sz w:val="18"/>
                <w:szCs w:val="18"/>
              </w:rPr>
              <w:t>onsent procedures</w:t>
            </w:r>
            <w:r w:rsidR="001D1994" w:rsidRPr="003E6340">
              <w:rPr>
                <w:rFonts w:cstheme="minorHAnsi"/>
                <w:sz w:val="18"/>
                <w:szCs w:val="18"/>
              </w:rPr>
              <w:t>, legal guidelines</w:t>
            </w:r>
            <w:r w:rsidRPr="00195CC0">
              <w:rPr>
                <w:rFonts w:cstheme="minorHAnsi"/>
                <w:sz w:val="18"/>
                <w:szCs w:val="18"/>
              </w:rPr>
              <w:t xml:space="preserve"> developed</w:t>
            </w:r>
            <w:r w:rsidR="001D1994" w:rsidRPr="00195CC0">
              <w:rPr>
                <w:rFonts w:cstheme="minorHAnsi"/>
                <w:sz w:val="18"/>
                <w:szCs w:val="18"/>
              </w:rPr>
              <w:t>.</w:t>
            </w:r>
          </w:p>
        </w:tc>
        <w:tc>
          <w:tcPr>
            <w:tcW w:w="2324" w:type="dxa"/>
            <w:shd w:val="clear" w:color="auto" w:fill="FBE4D5" w:themeFill="accent2" w:themeFillTint="33"/>
          </w:tcPr>
          <w:p w14:paraId="5201B4F7" w14:textId="3FEB8E4F" w:rsidR="00195CC0" w:rsidRPr="001D1994" w:rsidRDefault="00195CC0" w:rsidP="00195CC0">
            <w:pPr>
              <w:pStyle w:val="ListParagraph"/>
              <w:numPr>
                <w:ilvl w:val="0"/>
                <w:numId w:val="3"/>
              </w:numPr>
              <w:ind w:left="234" w:hanging="234"/>
              <w:jc w:val="left"/>
              <w:rPr>
                <w:rFonts w:cstheme="minorHAnsi"/>
                <w:sz w:val="18"/>
                <w:szCs w:val="18"/>
              </w:rPr>
            </w:pPr>
            <w:r w:rsidRPr="001D1994">
              <w:rPr>
                <w:rFonts w:cstheme="minorHAnsi"/>
                <w:sz w:val="18"/>
                <w:szCs w:val="18"/>
              </w:rPr>
              <w:t xml:space="preserve">The system </w:t>
            </w:r>
            <w:proofErr w:type="gramStart"/>
            <w:r w:rsidRPr="001D1994">
              <w:rPr>
                <w:rFonts w:cstheme="minorHAnsi"/>
                <w:sz w:val="18"/>
                <w:szCs w:val="18"/>
              </w:rPr>
              <w:t>strong</w:t>
            </w:r>
            <w:proofErr w:type="gramEnd"/>
            <w:r w:rsidRPr="001D1994">
              <w:rPr>
                <w:rFonts w:cstheme="minorHAnsi"/>
                <w:sz w:val="18"/>
                <w:szCs w:val="18"/>
              </w:rPr>
              <w:t xml:space="preserve"> in </w:t>
            </w:r>
            <w:proofErr w:type="gramStart"/>
            <w:r w:rsidRPr="001D1994">
              <w:rPr>
                <w:rFonts w:cstheme="minorHAnsi"/>
                <w:sz w:val="18"/>
                <w:szCs w:val="18"/>
              </w:rPr>
              <w:t>monitoring</w:t>
            </w:r>
            <w:r>
              <w:rPr>
                <w:rFonts w:cstheme="minorHAnsi"/>
                <w:sz w:val="18"/>
                <w:szCs w:val="18"/>
              </w:rPr>
              <w:t>,</w:t>
            </w:r>
            <w:proofErr w:type="gramEnd"/>
            <w:r>
              <w:rPr>
                <w:rFonts w:cstheme="minorHAnsi"/>
                <w:sz w:val="18"/>
                <w:szCs w:val="18"/>
              </w:rPr>
              <w:t xml:space="preserve"> </w:t>
            </w:r>
            <w:r w:rsidRPr="001D1994">
              <w:rPr>
                <w:rFonts w:cstheme="minorHAnsi"/>
                <w:sz w:val="18"/>
                <w:szCs w:val="18"/>
              </w:rPr>
              <w:t>and reporting but weaker in systematically capturing and using learning for program improvement</w:t>
            </w:r>
            <w:r>
              <w:rPr>
                <w:rFonts w:cstheme="minorHAnsi"/>
                <w:sz w:val="18"/>
                <w:szCs w:val="18"/>
              </w:rPr>
              <w:t>s</w:t>
            </w:r>
            <w:r w:rsidRPr="001D1994">
              <w:rPr>
                <w:rFonts w:cstheme="minorHAnsi"/>
                <w:sz w:val="18"/>
                <w:szCs w:val="18"/>
              </w:rPr>
              <w:t>.</w:t>
            </w:r>
          </w:p>
          <w:p w14:paraId="6D3D4E25" w14:textId="30316E53" w:rsidR="001D1994" w:rsidRPr="001D1994" w:rsidRDefault="001D1994" w:rsidP="001D1994">
            <w:pPr>
              <w:pStyle w:val="ListParagraph"/>
              <w:numPr>
                <w:ilvl w:val="0"/>
                <w:numId w:val="3"/>
              </w:numPr>
              <w:ind w:left="234" w:hanging="234"/>
              <w:jc w:val="left"/>
              <w:rPr>
                <w:rFonts w:cstheme="minorHAnsi"/>
                <w:sz w:val="18"/>
                <w:szCs w:val="18"/>
              </w:rPr>
            </w:pPr>
            <w:r w:rsidRPr="001D1994">
              <w:rPr>
                <w:rFonts w:cstheme="minorHAnsi"/>
                <w:sz w:val="18"/>
                <w:szCs w:val="18"/>
              </w:rPr>
              <w:t xml:space="preserve">Continuous training required for staff and partners to effectively use the </w:t>
            </w:r>
            <w:r w:rsidR="00195CC0">
              <w:rPr>
                <w:rFonts w:cstheme="minorHAnsi"/>
                <w:sz w:val="18"/>
                <w:szCs w:val="18"/>
              </w:rPr>
              <w:t xml:space="preserve">monitoring and reporting </w:t>
            </w:r>
            <w:r w:rsidRPr="001D1994">
              <w:rPr>
                <w:rFonts w:cstheme="minorHAnsi"/>
                <w:sz w:val="18"/>
                <w:szCs w:val="18"/>
              </w:rPr>
              <w:t>system.</w:t>
            </w:r>
          </w:p>
          <w:p w14:paraId="665CC0D0" w14:textId="73280EFB" w:rsidR="001D1994" w:rsidRPr="0015214A" w:rsidRDefault="00102F2A" w:rsidP="001D1994">
            <w:pPr>
              <w:pStyle w:val="ListParagraph"/>
              <w:numPr>
                <w:ilvl w:val="0"/>
                <w:numId w:val="3"/>
              </w:numPr>
              <w:ind w:left="234" w:hanging="234"/>
              <w:jc w:val="left"/>
              <w:rPr>
                <w:rFonts w:cstheme="minorHAnsi"/>
                <w:sz w:val="18"/>
                <w:szCs w:val="18"/>
              </w:rPr>
            </w:pPr>
            <w:r>
              <w:rPr>
                <w:rFonts w:cstheme="minorHAnsi"/>
                <w:sz w:val="18"/>
                <w:szCs w:val="18"/>
              </w:rPr>
              <w:t>More</w:t>
            </w:r>
            <w:r w:rsidR="001D1994" w:rsidRPr="0015214A">
              <w:rPr>
                <w:rFonts w:cstheme="minorHAnsi"/>
                <w:sz w:val="18"/>
                <w:szCs w:val="18"/>
              </w:rPr>
              <w:t xml:space="preserve"> time and human resource investment </w:t>
            </w:r>
            <w:r w:rsidR="00195CC0" w:rsidRPr="0015214A">
              <w:rPr>
                <w:rFonts w:cstheme="minorHAnsi"/>
                <w:sz w:val="18"/>
                <w:szCs w:val="18"/>
              </w:rPr>
              <w:t>reported</w:t>
            </w:r>
            <w:r w:rsidR="001D1994" w:rsidRPr="0015214A">
              <w:rPr>
                <w:rFonts w:cstheme="minorHAnsi"/>
                <w:sz w:val="18"/>
                <w:szCs w:val="18"/>
              </w:rPr>
              <w:t xml:space="preserve"> for data entry, cleaning, and verification</w:t>
            </w:r>
            <w:r>
              <w:rPr>
                <w:rFonts w:cstheme="minorHAnsi"/>
                <w:sz w:val="18"/>
                <w:szCs w:val="18"/>
              </w:rPr>
              <w:t xml:space="preserve"> (which in longer terms can reduce workload around reporting and </w:t>
            </w:r>
            <w:proofErr w:type="gramStart"/>
            <w:r>
              <w:rPr>
                <w:rFonts w:cstheme="minorHAnsi"/>
                <w:sz w:val="18"/>
                <w:szCs w:val="18"/>
              </w:rPr>
              <w:t>evidence based</w:t>
            </w:r>
            <w:proofErr w:type="gramEnd"/>
            <w:r>
              <w:rPr>
                <w:rFonts w:cstheme="minorHAnsi"/>
                <w:sz w:val="18"/>
                <w:szCs w:val="18"/>
              </w:rPr>
              <w:t xml:space="preserve"> management)</w:t>
            </w:r>
            <w:r w:rsidR="001D1994" w:rsidRPr="0015214A">
              <w:rPr>
                <w:rFonts w:cstheme="minorHAnsi"/>
                <w:sz w:val="18"/>
                <w:szCs w:val="18"/>
              </w:rPr>
              <w:t>.</w:t>
            </w:r>
          </w:p>
          <w:p w14:paraId="07F756CB" w14:textId="77777777" w:rsidR="00195CC0" w:rsidRDefault="001D1994" w:rsidP="00195CC0">
            <w:pPr>
              <w:pStyle w:val="ListParagraph"/>
              <w:numPr>
                <w:ilvl w:val="0"/>
                <w:numId w:val="3"/>
              </w:numPr>
              <w:ind w:left="234" w:hanging="234"/>
              <w:jc w:val="left"/>
              <w:rPr>
                <w:rFonts w:cstheme="minorHAnsi"/>
                <w:sz w:val="18"/>
                <w:szCs w:val="18"/>
              </w:rPr>
            </w:pPr>
            <w:r w:rsidRPr="001D1994">
              <w:rPr>
                <w:rFonts w:cstheme="minorHAnsi"/>
                <w:sz w:val="18"/>
                <w:szCs w:val="18"/>
              </w:rPr>
              <w:t>Data quality relies heavily on partner capacity, compliance, and staff continuity.</w:t>
            </w:r>
          </w:p>
          <w:p w14:paraId="5B0176E2" w14:textId="02346731" w:rsidR="00D42E71" w:rsidRPr="00195CC0" w:rsidRDefault="00102F2A" w:rsidP="00195CC0">
            <w:pPr>
              <w:pStyle w:val="ListParagraph"/>
              <w:numPr>
                <w:ilvl w:val="0"/>
                <w:numId w:val="3"/>
              </w:numPr>
              <w:ind w:left="234" w:hanging="234"/>
              <w:jc w:val="left"/>
              <w:rPr>
                <w:rFonts w:cstheme="minorHAnsi"/>
                <w:sz w:val="18"/>
                <w:szCs w:val="18"/>
              </w:rPr>
            </w:pPr>
            <w:r>
              <w:rPr>
                <w:rFonts w:cstheme="minorHAnsi"/>
                <w:sz w:val="18"/>
                <w:szCs w:val="18"/>
              </w:rPr>
              <w:t xml:space="preserve">Planned as a supporting tool to overall Country Office monitoring, </w:t>
            </w:r>
            <w:r w:rsidR="00195CC0" w:rsidRPr="0015214A">
              <w:rPr>
                <w:rFonts w:cstheme="minorHAnsi"/>
                <w:sz w:val="18"/>
                <w:szCs w:val="18"/>
              </w:rPr>
              <w:t>ZOHO monitoring system does not integrate all UN Women needs</w:t>
            </w:r>
            <w:r w:rsidR="001D1994" w:rsidRPr="0015214A">
              <w:rPr>
                <w:rFonts w:cstheme="minorHAnsi"/>
                <w:sz w:val="18"/>
                <w:szCs w:val="18"/>
              </w:rPr>
              <w:t xml:space="preserve"> at Strategic Note level</w:t>
            </w:r>
            <w:r w:rsidR="00195CC0" w:rsidRPr="0015214A">
              <w:rPr>
                <w:rFonts w:cstheme="minorHAnsi"/>
                <w:sz w:val="18"/>
                <w:szCs w:val="18"/>
              </w:rPr>
              <w:t xml:space="preserve"> and some data are still collected </w:t>
            </w:r>
            <w:r w:rsidR="0091525E" w:rsidRPr="0015214A">
              <w:rPr>
                <w:rFonts w:cstheme="minorHAnsi"/>
                <w:sz w:val="18"/>
                <w:szCs w:val="18"/>
              </w:rPr>
              <w:t>from other data bases and reported only in RMS</w:t>
            </w:r>
            <w:r>
              <w:rPr>
                <w:rFonts w:cstheme="minorHAnsi"/>
                <w:sz w:val="18"/>
                <w:szCs w:val="18"/>
              </w:rPr>
              <w:t>, as per corporate requirements)</w:t>
            </w:r>
            <w:r w:rsidR="001D1994" w:rsidRPr="003E6340">
              <w:rPr>
                <w:rFonts w:cstheme="minorHAnsi"/>
                <w:sz w:val="18"/>
                <w:szCs w:val="18"/>
              </w:rPr>
              <w:t>.</w:t>
            </w:r>
          </w:p>
        </w:tc>
        <w:tc>
          <w:tcPr>
            <w:tcW w:w="2331" w:type="dxa"/>
            <w:shd w:val="clear" w:color="auto" w:fill="FFF2CC" w:themeFill="accent4" w:themeFillTint="33"/>
          </w:tcPr>
          <w:p w14:paraId="7E5A6A8F" w14:textId="5392CEA1" w:rsidR="00D06A8E" w:rsidRPr="001D1994" w:rsidRDefault="00D06A8E" w:rsidP="00D06A8E">
            <w:pPr>
              <w:pStyle w:val="ListParagraph"/>
              <w:numPr>
                <w:ilvl w:val="0"/>
                <w:numId w:val="3"/>
              </w:numPr>
              <w:ind w:left="174" w:hanging="174"/>
              <w:jc w:val="left"/>
              <w:rPr>
                <w:rFonts w:cstheme="minorHAnsi"/>
                <w:sz w:val="18"/>
                <w:szCs w:val="18"/>
              </w:rPr>
            </w:pPr>
            <w:r>
              <w:rPr>
                <w:rFonts w:cstheme="minorHAnsi"/>
                <w:sz w:val="18"/>
                <w:szCs w:val="18"/>
              </w:rPr>
              <w:t>Use of monitoring and reporting data</w:t>
            </w:r>
            <w:r w:rsidRPr="001D1994">
              <w:rPr>
                <w:rFonts w:cstheme="minorHAnsi"/>
                <w:sz w:val="18"/>
                <w:szCs w:val="18"/>
              </w:rPr>
              <w:t xml:space="preserve"> </w:t>
            </w:r>
            <w:r>
              <w:rPr>
                <w:rFonts w:cstheme="minorHAnsi"/>
                <w:sz w:val="18"/>
                <w:szCs w:val="18"/>
              </w:rPr>
              <w:t>for learning, e</w:t>
            </w:r>
            <w:r w:rsidRPr="001D1994">
              <w:rPr>
                <w:rFonts w:cstheme="minorHAnsi"/>
                <w:sz w:val="18"/>
                <w:szCs w:val="18"/>
              </w:rPr>
              <w:t>arly risk detection and adaptive programming.</w:t>
            </w:r>
          </w:p>
          <w:p w14:paraId="29188F06" w14:textId="66135C7F" w:rsidR="00D06A8E" w:rsidRPr="00D06A8E" w:rsidRDefault="00D06A8E" w:rsidP="00D06A8E">
            <w:pPr>
              <w:pStyle w:val="ListParagraph"/>
              <w:numPr>
                <w:ilvl w:val="0"/>
                <w:numId w:val="3"/>
              </w:numPr>
              <w:ind w:left="174" w:hanging="174"/>
              <w:jc w:val="left"/>
              <w:rPr>
                <w:rFonts w:cstheme="minorHAnsi"/>
                <w:sz w:val="18"/>
                <w:szCs w:val="18"/>
              </w:rPr>
            </w:pPr>
            <w:r w:rsidRPr="00D06A8E">
              <w:rPr>
                <w:rFonts w:cstheme="minorHAnsi"/>
                <w:sz w:val="18"/>
                <w:szCs w:val="18"/>
              </w:rPr>
              <w:t xml:space="preserve">Customizable software allows </w:t>
            </w:r>
            <w:r>
              <w:rPr>
                <w:rFonts w:cstheme="minorHAnsi"/>
                <w:sz w:val="18"/>
                <w:szCs w:val="18"/>
              </w:rPr>
              <w:t xml:space="preserve">gradual </w:t>
            </w:r>
            <w:r w:rsidRPr="00D06A8E">
              <w:rPr>
                <w:rFonts w:cstheme="minorHAnsi"/>
                <w:sz w:val="18"/>
                <w:szCs w:val="18"/>
              </w:rPr>
              <w:t>tailoring to Strategic Note priorities and grassroots programming needs.</w:t>
            </w:r>
          </w:p>
          <w:p w14:paraId="34E1AD8B" w14:textId="41D057DE" w:rsidR="001D1994" w:rsidRPr="001D1994" w:rsidRDefault="001D1994" w:rsidP="001D1994">
            <w:pPr>
              <w:pStyle w:val="ListParagraph"/>
              <w:numPr>
                <w:ilvl w:val="0"/>
                <w:numId w:val="3"/>
              </w:numPr>
              <w:ind w:left="174" w:hanging="174"/>
              <w:jc w:val="left"/>
              <w:rPr>
                <w:rFonts w:cstheme="minorHAnsi"/>
                <w:sz w:val="18"/>
                <w:szCs w:val="18"/>
              </w:rPr>
            </w:pPr>
            <w:r w:rsidRPr="001D1994">
              <w:rPr>
                <w:rFonts w:cstheme="minorHAnsi"/>
                <w:sz w:val="18"/>
                <w:szCs w:val="18"/>
              </w:rPr>
              <w:t>Develop</w:t>
            </w:r>
            <w:r w:rsidR="00195CC0">
              <w:rPr>
                <w:rFonts w:cstheme="minorHAnsi"/>
                <w:sz w:val="18"/>
                <w:szCs w:val="18"/>
              </w:rPr>
              <w:t>ment of</w:t>
            </w:r>
            <w:r w:rsidRPr="001D1994">
              <w:rPr>
                <w:rFonts w:cstheme="minorHAnsi"/>
                <w:sz w:val="18"/>
                <w:szCs w:val="18"/>
              </w:rPr>
              <w:t xml:space="preserve"> Strategic Note</w:t>
            </w:r>
            <w:r w:rsidR="00195CC0">
              <w:rPr>
                <w:rFonts w:cstheme="minorHAnsi"/>
                <w:sz w:val="18"/>
                <w:szCs w:val="18"/>
              </w:rPr>
              <w:t xml:space="preserve"> related</w:t>
            </w:r>
            <w:r w:rsidRPr="001D1994">
              <w:rPr>
                <w:rFonts w:cstheme="minorHAnsi"/>
                <w:sz w:val="18"/>
                <w:szCs w:val="18"/>
              </w:rPr>
              <w:t xml:space="preserve"> dashboards could strengthen outcome and impact analysis.</w:t>
            </w:r>
          </w:p>
          <w:p w14:paraId="16CC08C7" w14:textId="30F5ACBB" w:rsidR="00AE519F" w:rsidRDefault="00AE519F" w:rsidP="00AE519F">
            <w:pPr>
              <w:pStyle w:val="ListParagraph"/>
              <w:numPr>
                <w:ilvl w:val="0"/>
                <w:numId w:val="3"/>
              </w:numPr>
              <w:ind w:left="174" w:hanging="174"/>
              <w:jc w:val="left"/>
              <w:rPr>
                <w:rFonts w:cstheme="minorHAnsi"/>
                <w:sz w:val="18"/>
                <w:szCs w:val="18"/>
              </w:rPr>
            </w:pPr>
            <w:r>
              <w:rPr>
                <w:rFonts w:cstheme="minorHAnsi"/>
                <w:sz w:val="18"/>
                <w:szCs w:val="18"/>
              </w:rPr>
              <w:t>Gradual evolution into</w:t>
            </w:r>
            <w:r w:rsidR="001D1994" w:rsidRPr="001D1994">
              <w:rPr>
                <w:rFonts w:cstheme="minorHAnsi"/>
                <w:sz w:val="18"/>
                <w:szCs w:val="18"/>
              </w:rPr>
              <w:t xml:space="preserve"> a structured learning and knowledge utilization monitoring system.</w:t>
            </w:r>
          </w:p>
          <w:p w14:paraId="1ECB27F1" w14:textId="77777777" w:rsidR="00D06A8E" w:rsidRDefault="001D1994" w:rsidP="00D06A8E">
            <w:pPr>
              <w:pStyle w:val="ListParagraph"/>
              <w:numPr>
                <w:ilvl w:val="0"/>
                <w:numId w:val="3"/>
              </w:numPr>
              <w:ind w:left="174" w:hanging="174"/>
              <w:jc w:val="left"/>
              <w:rPr>
                <w:rFonts w:cstheme="minorHAnsi"/>
                <w:sz w:val="18"/>
                <w:szCs w:val="18"/>
              </w:rPr>
            </w:pPr>
            <w:r w:rsidRPr="001D1994">
              <w:rPr>
                <w:rFonts w:cstheme="minorHAnsi"/>
                <w:sz w:val="18"/>
                <w:szCs w:val="18"/>
              </w:rPr>
              <w:t>Potential to generate automated donor annexes and real-time indicator tracking.</w:t>
            </w:r>
          </w:p>
          <w:p w14:paraId="6E862674" w14:textId="52E77DAD" w:rsidR="00195CC0" w:rsidRPr="00D06A8E" w:rsidRDefault="001D1994" w:rsidP="00D06A8E">
            <w:pPr>
              <w:pStyle w:val="ListParagraph"/>
              <w:numPr>
                <w:ilvl w:val="0"/>
                <w:numId w:val="3"/>
              </w:numPr>
              <w:ind w:left="174" w:hanging="174"/>
              <w:jc w:val="left"/>
              <w:rPr>
                <w:rFonts w:cstheme="minorHAnsi"/>
                <w:sz w:val="18"/>
                <w:szCs w:val="18"/>
              </w:rPr>
            </w:pPr>
            <w:r w:rsidRPr="00D06A8E">
              <w:rPr>
                <w:rFonts w:cstheme="minorHAnsi"/>
                <w:sz w:val="18"/>
                <w:szCs w:val="18"/>
              </w:rPr>
              <w:t xml:space="preserve">Continued use strengthens the monitoring and </w:t>
            </w:r>
            <w:r w:rsidR="00D06A8E">
              <w:rPr>
                <w:rFonts w:cstheme="minorHAnsi"/>
                <w:sz w:val="18"/>
                <w:szCs w:val="18"/>
              </w:rPr>
              <w:t>reporting</w:t>
            </w:r>
            <w:r w:rsidRPr="00D06A8E">
              <w:rPr>
                <w:rFonts w:cstheme="minorHAnsi"/>
                <w:sz w:val="18"/>
                <w:szCs w:val="18"/>
              </w:rPr>
              <w:t xml:space="preserve"> capacity of civil society partners.</w:t>
            </w:r>
          </w:p>
          <w:p w14:paraId="4DA8E77D" w14:textId="77777777" w:rsidR="00D06A8E" w:rsidRDefault="00D06A8E" w:rsidP="00D06A8E">
            <w:pPr>
              <w:pStyle w:val="ListParagraph"/>
              <w:numPr>
                <w:ilvl w:val="0"/>
                <w:numId w:val="3"/>
              </w:numPr>
              <w:ind w:left="174" w:hanging="174"/>
              <w:jc w:val="left"/>
              <w:rPr>
                <w:rFonts w:cstheme="minorHAnsi"/>
                <w:sz w:val="18"/>
                <w:szCs w:val="18"/>
              </w:rPr>
            </w:pPr>
            <w:r w:rsidRPr="00AE519F">
              <w:rPr>
                <w:rFonts w:cstheme="minorHAnsi"/>
                <w:sz w:val="18"/>
                <w:szCs w:val="18"/>
              </w:rPr>
              <w:t xml:space="preserve">The model is transferable to other UN Women </w:t>
            </w:r>
            <w:r>
              <w:rPr>
                <w:rFonts w:cstheme="minorHAnsi"/>
                <w:sz w:val="18"/>
                <w:szCs w:val="18"/>
              </w:rPr>
              <w:t>c</w:t>
            </w:r>
            <w:r w:rsidRPr="00AE519F">
              <w:rPr>
                <w:rFonts w:cstheme="minorHAnsi"/>
                <w:sz w:val="18"/>
                <w:szCs w:val="18"/>
              </w:rPr>
              <w:t xml:space="preserve">ountry </w:t>
            </w:r>
            <w:r>
              <w:rPr>
                <w:rFonts w:cstheme="minorHAnsi"/>
                <w:sz w:val="18"/>
                <w:szCs w:val="18"/>
              </w:rPr>
              <w:t>o</w:t>
            </w:r>
            <w:r w:rsidRPr="00AE519F">
              <w:rPr>
                <w:rFonts w:cstheme="minorHAnsi"/>
                <w:sz w:val="18"/>
                <w:szCs w:val="18"/>
              </w:rPr>
              <w:t>ffices.</w:t>
            </w:r>
          </w:p>
          <w:p w14:paraId="0A940667" w14:textId="6BC65978" w:rsidR="00D06A8E" w:rsidRDefault="00195CC0" w:rsidP="00D06A8E">
            <w:pPr>
              <w:pStyle w:val="ListParagraph"/>
              <w:numPr>
                <w:ilvl w:val="0"/>
                <w:numId w:val="3"/>
              </w:numPr>
              <w:ind w:left="174" w:hanging="174"/>
              <w:jc w:val="left"/>
              <w:rPr>
                <w:rFonts w:cstheme="minorHAnsi"/>
                <w:sz w:val="18"/>
                <w:szCs w:val="18"/>
              </w:rPr>
            </w:pPr>
            <w:r w:rsidRPr="00D06A8E">
              <w:rPr>
                <w:rFonts w:cstheme="minorHAnsi"/>
                <w:sz w:val="18"/>
                <w:szCs w:val="18"/>
              </w:rPr>
              <w:t>Improve</w:t>
            </w:r>
            <w:r w:rsidR="00D06A8E">
              <w:rPr>
                <w:rFonts w:cstheme="minorHAnsi"/>
                <w:sz w:val="18"/>
                <w:szCs w:val="18"/>
              </w:rPr>
              <w:t>d</w:t>
            </w:r>
            <w:r w:rsidRPr="00D06A8E">
              <w:rPr>
                <w:rFonts w:cstheme="minorHAnsi"/>
                <w:sz w:val="18"/>
                <w:szCs w:val="18"/>
              </w:rPr>
              <w:t xml:space="preserve"> preparedness for evaluations, audits, and donor reporting.</w:t>
            </w:r>
            <w:r w:rsidR="00D06A8E" w:rsidRPr="00D06A8E">
              <w:rPr>
                <w:rFonts w:cstheme="minorHAnsi"/>
                <w:sz w:val="18"/>
                <w:szCs w:val="18"/>
              </w:rPr>
              <w:t xml:space="preserve"> </w:t>
            </w:r>
          </w:p>
          <w:p w14:paraId="627A685F" w14:textId="7844EBEE" w:rsidR="00195CC0" w:rsidRPr="00D06A8E" w:rsidRDefault="00195CC0" w:rsidP="00D06A8E">
            <w:pPr>
              <w:jc w:val="left"/>
              <w:rPr>
                <w:rFonts w:cstheme="minorHAnsi"/>
                <w:sz w:val="18"/>
                <w:szCs w:val="18"/>
              </w:rPr>
            </w:pPr>
          </w:p>
          <w:p w14:paraId="7A71D3C7" w14:textId="0D02ED7D" w:rsidR="00D42E71" w:rsidRPr="00195CC0" w:rsidRDefault="00D42E71" w:rsidP="00195CC0">
            <w:pPr>
              <w:jc w:val="left"/>
              <w:rPr>
                <w:rFonts w:cstheme="minorHAnsi"/>
                <w:sz w:val="18"/>
                <w:szCs w:val="18"/>
                <w:highlight w:val="yellow"/>
              </w:rPr>
            </w:pPr>
          </w:p>
        </w:tc>
        <w:tc>
          <w:tcPr>
            <w:tcW w:w="2320" w:type="dxa"/>
            <w:shd w:val="clear" w:color="auto" w:fill="F7CAAC" w:themeFill="accent2" w:themeFillTint="66"/>
          </w:tcPr>
          <w:p w14:paraId="535F91F5" w14:textId="51B933FA" w:rsidR="001D1994" w:rsidRPr="001D1994" w:rsidRDefault="00D06A8E" w:rsidP="001D1994">
            <w:pPr>
              <w:pStyle w:val="ListParagraph"/>
              <w:numPr>
                <w:ilvl w:val="0"/>
                <w:numId w:val="3"/>
              </w:numPr>
              <w:ind w:left="255" w:hanging="255"/>
              <w:jc w:val="left"/>
              <w:rPr>
                <w:rFonts w:cstheme="minorHAnsi"/>
                <w:sz w:val="18"/>
                <w:szCs w:val="18"/>
              </w:rPr>
            </w:pPr>
            <w:r>
              <w:rPr>
                <w:rFonts w:cstheme="minorHAnsi"/>
                <w:sz w:val="18"/>
                <w:szCs w:val="18"/>
              </w:rPr>
              <w:t>S</w:t>
            </w:r>
            <w:r w:rsidR="001D1994" w:rsidRPr="001D1994">
              <w:rPr>
                <w:rFonts w:cstheme="minorHAnsi"/>
                <w:sz w:val="18"/>
                <w:szCs w:val="18"/>
              </w:rPr>
              <w:t>taff turnover in partner organizations threatens data continuity and quality.</w:t>
            </w:r>
          </w:p>
          <w:p w14:paraId="0B0EB45C" w14:textId="490BDE8D" w:rsidR="001D1994" w:rsidRPr="001D1994" w:rsidRDefault="001D1994" w:rsidP="001D1994">
            <w:pPr>
              <w:pStyle w:val="ListParagraph"/>
              <w:numPr>
                <w:ilvl w:val="0"/>
                <w:numId w:val="3"/>
              </w:numPr>
              <w:ind w:left="255" w:hanging="255"/>
              <w:jc w:val="left"/>
              <w:rPr>
                <w:rFonts w:cstheme="minorHAnsi"/>
                <w:sz w:val="18"/>
                <w:szCs w:val="18"/>
              </w:rPr>
            </w:pPr>
            <w:r w:rsidRPr="001D1994">
              <w:rPr>
                <w:rFonts w:cstheme="minorHAnsi"/>
                <w:sz w:val="18"/>
                <w:szCs w:val="18"/>
              </w:rPr>
              <w:t>Ongoing financial and human resource investments are required to sustain the system.</w:t>
            </w:r>
          </w:p>
          <w:p w14:paraId="37B9C852" w14:textId="6765B42B" w:rsidR="001D1994" w:rsidRPr="001D1994" w:rsidRDefault="001D1994" w:rsidP="001D1994">
            <w:pPr>
              <w:pStyle w:val="ListParagraph"/>
              <w:numPr>
                <w:ilvl w:val="0"/>
                <w:numId w:val="3"/>
              </w:numPr>
              <w:ind w:left="255" w:hanging="255"/>
              <w:jc w:val="left"/>
              <w:rPr>
                <w:rFonts w:cstheme="minorHAnsi"/>
                <w:sz w:val="18"/>
                <w:szCs w:val="18"/>
              </w:rPr>
            </w:pPr>
            <w:r w:rsidRPr="001D1994">
              <w:rPr>
                <w:rFonts w:cstheme="minorHAnsi"/>
                <w:sz w:val="18"/>
                <w:szCs w:val="18"/>
              </w:rPr>
              <w:t>Expansion of personal data collection heightens legal and reputational risk if safeguards fail.</w:t>
            </w:r>
          </w:p>
          <w:p w14:paraId="515A8183" w14:textId="43BDB382" w:rsidR="001D1994" w:rsidRPr="001D1994" w:rsidRDefault="001D1994" w:rsidP="001D1994">
            <w:pPr>
              <w:pStyle w:val="ListParagraph"/>
              <w:numPr>
                <w:ilvl w:val="0"/>
                <w:numId w:val="3"/>
              </w:numPr>
              <w:ind w:left="255" w:hanging="255"/>
              <w:jc w:val="left"/>
              <w:rPr>
                <w:rFonts w:cstheme="minorHAnsi"/>
                <w:sz w:val="18"/>
                <w:szCs w:val="18"/>
              </w:rPr>
            </w:pPr>
            <w:r w:rsidRPr="001D1994">
              <w:rPr>
                <w:rFonts w:cstheme="minorHAnsi"/>
                <w:sz w:val="18"/>
                <w:szCs w:val="18"/>
              </w:rPr>
              <w:t>Staff workload and adaptation fatigue may affect compliance and data quality.</w:t>
            </w:r>
          </w:p>
          <w:p w14:paraId="28944B70" w14:textId="5F8C91A1" w:rsidR="00D42E71" w:rsidRPr="00D06A8E" w:rsidRDefault="001D1994" w:rsidP="00D06A8E">
            <w:pPr>
              <w:pStyle w:val="ListParagraph"/>
              <w:numPr>
                <w:ilvl w:val="0"/>
                <w:numId w:val="3"/>
              </w:numPr>
              <w:ind w:left="255" w:hanging="255"/>
              <w:jc w:val="left"/>
              <w:rPr>
                <w:rFonts w:cstheme="minorHAnsi"/>
                <w:sz w:val="18"/>
                <w:szCs w:val="18"/>
              </w:rPr>
            </w:pPr>
            <w:r w:rsidRPr="001D1994">
              <w:rPr>
                <w:rFonts w:cstheme="minorHAnsi"/>
                <w:sz w:val="18"/>
                <w:szCs w:val="18"/>
              </w:rPr>
              <w:t>Integrating historical data carries risks of loss or inconsistency</w:t>
            </w:r>
            <w:r w:rsidR="00D06A8E">
              <w:rPr>
                <w:rFonts w:cstheme="minorHAnsi"/>
                <w:sz w:val="18"/>
                <w:szCs w:val="18"/>
              </w:rPr>
              <w:t>.</w:t>
            </w:r>
          </w:p>
        </w:tc>
      </w:tr>
    </w:tbl>
    <w:p w14:paraId="2748EF05" w14:textId="77777777" w:rsidR="00D42E71" w:rsidRPr="00A14D84" w:rsidRDefault="00D42E71" w:rsidP="00D42E71">
      <w:pPr>
        <w:rPr>
          <w:rFonts w:cstheme="minorHAnsi"/>
        </w:rPr>
      </w:pPr>
    </w:p>
    <w:p w14:paraId="3406555B" w14:textId="77777777" w:rsidR="00D42E71" w:rsidRDefault="00D42E71" w:rsidP="00D42E71">
      <w:pPr>
        <w:spacing w:before="60" w:after="60"/>
        <w:rPr>
          <w:rFonts w:cstheme="minorHAnsi"/>
          <w:b/>
          <w:bCs/>
          <w:color w:val="0070C0"/>
        </w:rPr>
      </w:pPr>
      <w:r w:rsidRPr="00A14D84">
        <w:rPr>
          <w:rFonts w:cstheme="minorHAnsi"/>
          <w:b/>
          <w:bCs/>
          <w:color w:val="0070C0"/>
        </w:rPr>
        <w:t xml:space="preserve">Introduction: </w:t>
      </w:r>
    </w:p>
    <w:bookmarkEnd w:id="3"/>
    <w:bookmarkEnd w:id="5"/>
    <w:p w14:paraId="4AE0B4AC" w14:textId="4C9106C6" w:rsidR="003825E0" w:rsidRPr="003825E0" w:rsidRDefault="003825E0" w:rsidP="003825E0">
      <w:pPr>
        <w:spacing w:before="60" w:after="60"/>
        <w:rPr>
          <w:rFonts w:cstheme="minorHAnsi"/>
          <w:sz w:val="20"/>
          <w:szCs w:val="20"/>
        </w:rPr>
      </w:pPr>
      <w:r w:rsidRPr="003825E0">
        <w:rPr>
          <w:rFonts w:cstheme="minorHAnsi"/>
          <w:sz w:val="20"/>
          <w:szCs w:val="20"/>
        </w:rPr>
        <w:t>Effective monitoring, evaluation, and reporting systems are critical to ensuring accountability, learning, and results-based management at UN Women. In Georgia, the rapid expansion and increasing complexity of programming</w:t>
      </w:r>
      <w:r>
        <w:rPr>
          <w:rFonts w:cstheme="minorHAnsi"/>
          <w:sz w:val="20"/>
          <w:szCs w:val="20"/>
        </w:rPr>
        <w:t xml:space="preserve"> -</w:t>
      </w:r>
      <w:r w:rsidRPr="003825E0">
        <w:rPr>
          <w:rFonts w:cstheme="minorHAnsi"/>
          <w:sz w:val="20"/>
          <w:szCs w:val="20"/>
        </w:rPr>
        <w:t>spanning multiple thematic portfolios, extensive grassroots engagement, and a wide range of partners</w:t>
      </w:r>
      <w:r>
        <w:rPr>
          <w:rFonts w:cstheme="minorHAnsi"/>
          <w:sz w:val="20"/>
          <w:szCs w:val="20"/>
        </w:rPr>
        <w:t xml:space="preserve"> - </w:t>
      </w:r>
      <w:r w:rsidRPr="003825E0">
        <w:rPr>
          <w:rFonts w:cstheme="minorHAnsi"/>
          <w:sz w:val="20"/>
          <w:szCs w:val="20"/>
        </w:rPr>
        <w:t>placed growing pressure on internal reporting systems. These demands exposed the limitations of fragmented monitoring tools, ad hoc data collection practices, and inconsistencies between narrative reporting and quantitative evidence.</w:t>
      </w:r>
    </w:p>
    <w:p w14:paraId="73458F3B" w14:textId="66D87EEE" w:rsidR="008C3F19" w:rsidRPr="00535D6C" w:rsidRDefault="003825E0" w:rsidP="008C3F19">
      <w:pPr>
        <w:spacing w:before="60" w:after="60"/>
        <w:rPr>
          <w:rFonts w:cstheme="minorHAnsi"/>
          <w:sz w:val="20"/>
          <w:szCs w:val="20"/>
        </w:rPr>
      </w:pPr>
      <w:r w:rsidRPr="003825E0">
        <w:rPr>
          <w:rFonts w:cstheme="minorHAnsi"/>
          <w:sz w:val="20"/>
          <w:szCs w:val="20"/>
        </w:rPr>
        <w:t xml:space="preserve">In response, UN Women Georgia initiated a major reform of its </w:t>
      </w:r>
      <w:r>
        <w:rPr>
          <w:rFonts w:cstheme="minorHAnsi"/>
          <w:sz w:val="20"/>
          <w:szCs w:val="20"/>
        </w:rPr>
        <w:t>monitoring</w:t>
      </w:r>
      <w:r w:rsidR="00D06A8E">
        <w:rPr>
          <w:rFonts w:cstheme="minorHAnsi"/>
          <w:sz w:val="20"/>
          <w:szCs w:val="20"/>
        </w:rPr>
        <w:t xml:space="preserve"> </w:t>
      </w:r>
      <w:r>
        <w:rPr>
          <w:rFonts w:cstheme="minorHAnsi"/>
          <w:sz w:val="20"/>
          <w:szCs w:val="20"/>
        </w:rPr>
        <w:t>and reporting</w:t>
      </w:r>
      <w:r w:rsidRPr="003825E0">
        <w:rPr>
          <w:rFonts w:cstheme="minorHAnsi"/>
          <w:sz w:val="20"/>
          <w:szCs w:val="20"/>
        </w:rPr>
        <w:t xml:space="preserve"> architecture, introducing an integrated approach designed to simplify reporting processes while improving data quality, coherence, and usability. Following internal </w:t>
      </w:r>
      <w:r>
        <w:rPr>
          <w:rFonts w:cstheme="minorHAnsi"/>
          <w:sz w:val="20"/>
          <w:szCs w:val="20"/>
        </w:rPr>
        <w:t xml:space="preserve">research and </w:t>
      </w:r>
      <w:r w:rsidRPr="003825E0">
        <w:rPr>
          <w:rFonts w:cstheme="minorHAnsi"/>
          <w:sz w:val="20"/>
          <w:szCs w:val="20"/>
        </w:rPr>
        <w:t xml:space="preserve">preparation </w:t>
      </w:r>
      <w:r w:rsidRPr="003E6340">
        <w:rPr>
          <w:rFonts w:cstheme="minorHAnsi"/>
          <w:sz w:val="20"/>
          <w:szCs w:val="20"/>
        </w:rPr>
        <w:t xml:space="preserve">for UN Women use in 2023, the Country Office </w:t>
      </w:r>
      <w:r w:rsidR="00D06A8E" w:rsidRPr="003E6340">
        <w:rPr>
          <w:rFonts w:cstheme="minorHAnsi"/>
          <w:sz w:val="20"/>
          <w:szCs w:val="20"/>
        </w:rPr>
        <w:t xml:space="preserve">selected ZOHO software and </w:t>
      </w:r>
      <w:r w:rsidRPr="003E6340">
        <w:rPr>
          <w:rFonts w:cstheme="minorHAnsi"/>
          <w:sz w:val="20"/>
          <w:szCs w:val="20"/>
        </w:rPr>
        <w:t xml:space="preserve">launched and gradually developed new digital monitoring modules in 2024 and expanded to partner reporting. From 2025 onwards, this reform was formalized through the institutionalization of the ZOHO system and its </w:t>
      </w:r>
      <w:r w:rsidR="00066892" w:rsidRPr="003E6340">
        <w:rPr>
          <w:rFonts w:cstheme="minorHAnsi"/>
          <w:sz w:val="20"/>
          <w:szCs w:val="20"/>
        </w:rPr>
        <w:t>stronger connection</w:t>
      </w:r>
      <w:r w:rsidRPr="003E6340">
        <w:rPr>
          <w:rFonts w:cstheme="minorHAnsi"/>
          <w:sz w:val="20"/>
          <w:szCs w:val="20"/>
        </w:rPr>
        <w:t xml:space="preserve"> to corporate RMS reporting system.</w:t>
      </w:r>
      <w:r>
        <w:rPr>
          <w:rFonts w:cstheme="minorHAnsi"/>
          <w:sz w:val="20"/>
          <w:szCs w:val="20"/>
        </w:rPr>
        <w:t xml:space="preserve"> </w:t>
      </w:r>
      <w:bookmarkStart w:id="6" w:name="_Hlk221859052"/>
      <w:r w:rsidR="00013A4E" w:rsidRPr="00013A4E">
        <w:rPr>
          <w:rFonts w:cstheme="minorHAnsi"/>
          <w:sz w:val="20"/>
          <w:szCs w:val="20"/>
        </w:rPr>
        <w:t xml:space="preserve">The </w:t>
      </w:r>
      <w:r w:rsidR="00D72298">
        <w:rPr>
          <w:rFonts w:cstheme="minorHAnsi"/>
          <w:sz w:val="20"/>
          <w:szCs w:val="20"/>
        </w:rPr>
        <w:t>review</w:t>
      </w:r>
      <w:r w:rsidR="00013A4E" w:rsidRPr="00013A4E">
        <w:rPr>
          <w:rFonts w:cstheme="minorHAnsi"/>
          <w:sz w:val="20"/>
          <w:szCs w:val="20"/>
        </w:rPr>
        <w:t xml:space="preserve"> coincide</w:t>
      </w:r>
      <w:r w:rsidR="00D72298">
        <w:rPr>
          <w:rFonts w:cstheme="minorHAnsi"/>
          <w:sz w:val="20"/>
          <w:szCs w:val="20"/>
        </w:rPr>
        <w:t>d</w:t>
      </w:r>
      <w:r w:rsidR="00013A4E" w:rsidRPr="00013A4E">
        <w:rPr>
          <w:rFonts w:cstheme="minorHAnsi"/>
          <w:sz w:val="20"/>
          <w:szCs w:val="20"/>
        </w:rPr>
        <w:t xml:space="preserve"> with UN Women’s corporate </w:t>
      </w:r>
      <w:r w:rsidR="00013A4E" w:rsidRPr="00013A4E">
        <w:rPr>
          <w:rFonts w:cstheme="minorHAnsi"/>
          <w:sz w:val="20"/>
          <w:szCs w:val="20"/>
        </w:rPr>
        <w:lastRenderedPageBreak/>
        <w:t xml:space="preserve">transition to the new Performance and Results Integrated System for Management (PRISM), designed to enhance programmatic functions and improve planning, monitoring, and reporting. However, it was premature to assess how the ZOHO system would support these processes, as </w:t>
      </w:r>
      <w:r w:rsidR="00013A4E">
        <w:rPr>
          <w:rFonts w:cstheme="minorHAnsi"/>
          <w:sz w:val="20"/>
          <w:szCs w:val="20"/>
        </w:rPr>
        <w:t xml:space="preserve">information on all aspects of </w:t>
      </w:r>
      <w:r w:rsidR="00013A4E" w:rsidRPr="00013A4E">
        <w:rPr>
          <w:rFonts w:cstheme="minorHAnsi"/>
          <w:sz w:val="20"/>
          <w:szCs w:val="20"/>
        </w:rPr>
        <w:t>functionality</w:t>
      </w:r>
      <w:r w:rsidR="00013A4E">
        <w:rPr>
          <w:rFonts w:cstheme="minorHAnsi"/>
          <w:sz w:val="20"/>
          <w:szCs w:val="20"/>
        </w:rPr>
        <w:t xml:space="preserve"> of PRISM</w:t>
      </w:r>
      <w:r w:rsidR="00013A4E" w:rsidRPr="00013A4E">
        <w:rPr>
          <w:rFonts w:cstheme="minorHAnsi"/>
          <w:sz w:val="20"/>
          <w:szCs w:val="20"/>
        </w:rPr>
        <w:t xml:space="preserve"> has not yet been</w:t>
      </w:r>
      <w:r w:rsidR="00013A4E">
        <w:rPr>
          <w:rFonts w:cstheme="minorHAnsi"/>
          <w:sz w:val="20"/>
          <w:szCs w:val="20"/>
        </w:rPr>
        <w:t xml:space="preserve"> </w:t>
      </w:r>
      <w:proofErr w:type="spellStart"/>
      <w:proofErr w:type="gramStart"/>
      <w:r w:rsidR="00013A4E">
        <w:rPr>
          <w:rFonts w:cstheme="minorHAnsi"/>
          <w:sz w:val="20"/>
          <w:szCs w:val="20"/>
        </w:rPr>
        <w:t>available</w:t>
      </w:r>
      <w:r w:rsidR="00013A4E" w:rsidRPr="00013A4E">
        <w:rPr>
          <w:rFonts w:cstheme="minorHAnsi"/>
          <w:sz w:val="20"/>
          <w:szCs w:val="20"/>
        </w:rPr>
        <w:t>.</w:t>
      </w:r>
      <w:bookmarkEnd w:id="6"/>
      <w:r w:rsidR="008C3F19" w:rsidRPr="00535D6C">
        <w:rPr>
          <w:rFonts w:cstheme="minorHAnsi"/>
          <w:sz w:val="20"/>
          <w:szCs w:val="20"/>
        </w:rPr>
        <w:t>Key</w:t>
      </w:r>
      <w:proofErr w:type="spellEnd"/>
      <w:proofErr w:type="gramEnd"/>
      <w:r w:rsidR="008C3F19" w:rsidRPr="00535D6C">
        <w:rPr>
          <w:rFonts w:cstheme="minorHAnsi"/>
          <w:sz w:val="20"/>
          <w:szCs w:val="20"/>
        </w:rPr>
        <w:t xml:space="preserve"> challenges that the</w:t>
      </w:r>
      <w:r w:rsidR="006D1385">
        <w:rPr>
          <w:rFonts w:cstheme="minorHAnsi"/>
          <w:sz w:val="20"/>
          <w:szCs w:val="20"/>
        </w:rPr>
        <w:t xml:space="preserve"> upgrade of UN Women Georgia monitoring and reporting system</w:t>
      </w:r>
      <w:r w:rsidR="008C3F19" w:rsidRPr="00535D6C">
        <w:rPr>
          <w:rFonts w:cstheme="minorHAnsi"/>
          <w:sz w:val="20"/>
          <w:szCs w:val="20"/>
        </w:rPr>
        <w:t xml:space="preserve"> sought to address included:</w:t>
      </w:r>
    </w:p>
    <w:p w14:paraId="392F4F01" w14:textId="5340A957" w:rsidR="008C3F19" w:rsidRPr="008C3F19" w:rsidRDefault="008C3F19" w:rsidP="008C3F19">
      <w:pPr>
        <w:pStyle w:val="ListParagraph"/>
        <w:numPr>
          <w:ilvl w:val="0"/>
          <w:numId w:val="21"/>
        </w:numPr>
        <w:spacing w:before="60" w:after="60"/>
        <w:rPr>
          <w:rFonts w:cstheme="minorHAnsi"/>
          <w:sz w:val="20"/>
          <w:szCs w:val="20"/>
        </w:rPr>
      </w:pPr>
      <w:r w:rsidRPr="008C3F19">
        <w:rPr>
          <w:rFonts w:cstheme="minorHAnsi"/>
          <w:sz w:val="20"/>
          <w:szCs w:val="20"/>
        </w:rPr>
        <w:t>Fragmentation of data across multiple platforms and formats.</w:t>
      </w:r>
    </w:p>
    <w:p w14:paraId="1DE46A7E" w14:textId="6A2CC9A5" w:rsidR="008C3F19" w:rsidRPr="008C3F19" w:rsidRDefault="008C3F19" w:rsidP="008C3F19">
      <w:pPr>
        <w:pStyle w:val="ListParagraph"/>
        <w:numPr>
          <w:ilvl w:val="0"/>
          <w:numId w:val="21"/>
        </w:numPr>
        <w:spacing w:before="60" w:after="60"/>
        <w:rPr>
          <w:rFonts w:cstheme="minorHAnsi"/>
          <w:sz w:val="20"/>
          <w:szCs w:val="20"/>
        </w:rPr>
      </w:pPr>
      <w:r w:rsidRPr="008C3F19">
        <w:rPr>
          <w:rFonts w:cstheme="minorHAnsi"/>
          <w:sz w:val="20"/>
          <w:szCs w:val="20"/>
        </w:rPr>
        <w:t>Limited alignment between RMS narratives and underlying quantitative evidence.</w:t>
      </w:r>
    </w:p>
    <w:p w14:paraId="58210E95" w14:textId="2DB3EA35" w:rsidR="008C3F19" w:rsidRPr="008C3F19" w:rsidRDefault="008C3F19" w:rsidP="008C3F19">
      <w:pPr>
        <w:pStyle w:val="ListParagraph"/>
        <w:numPr>
          <w:ilvl w:val="0"/>
          <w:numId w:val="21"/>
        </w:numPr>
        <w:spacing w:before="60" w:after="60"/>
        <w:rPr>
          <w:rFonts w:cstheme="minorHAnsi"/>
          <w:sz w:val="20"/>
          <w:szCs w:val="20"/>
        </w:rPr>
      </w:pPr>
      <w:r w:rsidRPr="008C3F19">
        <w:rPr>
          <w:rFonts w:cstheme="minorHAnsi"/>
          <w:sz w:val="20"/>
          <w:szCs w:val="20"/>
        </w:rPr>
        <w:t>High reporting burden on staff and partners during peak reporting periods.</w:t>
      </w:r>
    </w:p>
    <w:p w14:paraId="3C75614F" w14:textId="3903B1AF" w:rsidR="008C3F19" w:rsidRDefault="008C3F19" w:rsidP="008C3F19">
      <w:pPr>
        <w:pStyle w:val="ListParagraph"/>
        <w:numPr>
          <w:ilvl w:val="0"/>
          <w:numId w:val="21"/>
        </w:numPr>
        <w:spacing w:before="60" w:after="60"/>
        <w:rPr>
          <w:rFonts w:cstheme="minorHAnsi"/>
          <w:sz w:val="20"/>
          <w:szCs w:val="20"/>
        </w:rPr>
      </w:pPr>
      <w:r w:rsidRPr="008C3F19">
        <w:rPr>
          <w:rFonts w:cstheme="minorHAnsi"/>
          <w:sz w:val="20"/>
          <w:szCs w:val="20"/>
        </w:rPr>
        <w:t xml:space="preserve">Risks of </w:t>
      </w:r>
      <w:r>
        <w:rPr>
          <w:rFonts w:cstheme="minorHAnsi"/>
          <w:sz w:val="20"/>
          <w:szCs w:val="20"/>
        </w:rPr>
        <w:t xml:space="preserve">misalignment, </w:t>
      </w:r>
      <w:r w:rsidRPr="008C3F19">
        <w:rPr>
          <w:rFonts w:cstheme="minorHAnsi"/>
          <w:sz w:val="20"/>
          <w:szCs w:val="20"/>
        </w:rPr>
        <w:t xml:space="preserve">duplication and </w:t>
      </w:r>
      <w:r w:rsidR="00E502CB" w:rsidRPr="008C3F19">
        <w:rPr>
          <w:rFonts w:cstheme="minorHAnsi"/>
          <w:sz w:val="20"/>
          <w:szCs w:val="20"/>
        </w:rPr>
        <w:t>double counting</w:t>
      </w:r>
      <w:r w:rsidRPr="008C3F19">
        <w:rPr>
          <w:rFonts w:cstheme="minorHAnsi"/>
          <w:sz w:val="20"/>
          <w:szCs w:val="20"/>
        </w:rPr>
        <w:t xml:space="preserve"> of </w:t>
      </w:r>
      <w:r>
        <w:rPr>
          <w:rFonts w:cstheme="minorHAnsi"/>
          <w:sz w:val="20"/>
          <w:szCs w:val="20"/>
        </w:rPr>
        <w:t>participants</w:t>
      </w:r>
      <w:r w:rsidRPr="008C3F19">
        <w:rPr>
          <w:rFonts w:cstheme="minorHAnsi"/>
          <w:sz w:val="20"/>
          <w:szCs w:val="20"/>
        </w:rPr>
        <w:t xml:space="preserve"> across projects</w:t>
      </w:r>
      <w:r>
        <w:rPr>
          <w:rFonts w:cstheme="minorHAnsi"/>
          <w:sz w:val="20"/>
          <w:szCs w:val="20"/>
        </w:rPr>
        <w:t xml:space="preserve"> and partners</w:t>
      </w:r>
      <w:r w:rsidRPr="008C3F19">
        <w:rPr>
          <w:rFonts w:cstheme="minorHAnsi"/>
          <w:sz w:val="20"/>
          <w:szCs w:val="20"/>
        </w:rPr>
        <w:t>.</w:t>
      </w:r>
    </w:p>
    <w:p w14:paraId="2639EFA0" w14:textId="79BD3FB2" w:rsidR="008C3F19" w:rsidRPr="008C3F19" w:rsidRDefault="008C3F19" w:rsidP="008C3F19">
      <w:pPr>
        <w:pStyle w:val="ListParagraph"/>
        <w:numPr>
          <w:ilvl w:val="0"/>
          <w:numId w:val="21"/>
        </w:numPr>
        <w:spacing w:before="60" w:after="60"/>
        <w:rPr>
          <w:rFonts w:cstheme="minorHAnsi"/>
          <w:sz w:val="20"/>
          <w:szCs w:val="20"/>
        </w:rPr>
      </w:pPr>
      <w:r>
        <w:rPr>
          <w:rFonts w:cstheme="minorHAnsi"/>
          <w:sz w:val="20"/>
          <w:szCs w:val="20"/>
        </w:rPr>
        <w:t>Centralized responsibility for reporting and work overload.</w:t>
      </w:r>
    </w:p>
    <w:p w14:paraId="1A0B9AD2" w14:textId="4A3F270E" w:rsidR="008C3F19" w:rsidRPr="008C3F19" w:rsidRDefault="008C3F19" w:rsidP="008C3F19">
      <w:pPr>
        <w:pStyle w:val="ListParagraph"/>
        <w:numPr>
          <w:ilvl w:val="0"/>
          <w:numId w:val="21"/>
        </w:numPr>
        <w:spacing w:before="60" w:after="60"/>
        <w:rPr>
          <w:rFonts w:cstheme="minorHAnsi"/>
          <w:sz w:val="20"/>
          <w:szCs w:val="20"/>
        </w:rPr>
      </w:pPr>
      <w:r w:rsidRPr="008C3F19">
        <w:rPr>
          <w:rFonts w:cstheme="minorHAnsi"/>
          <w:sz w:val="20"/>
          <w:szCs w:val="20"/>
        </w:rPr>
        <w:t>Insufficient standardization of capacity-building and knowledge product tracking.</w:t>
      </w:r>
    </w:p>
    <w:p w14:paraId="7F016325" w14:textId="7BAD7673" w:rsidR="008C3F19" w:rsidRDefault="008C3F19" w:rsidP="003825E0">
      <w:pPr>
        <w:spacing w:before="60" w:after="60"/>
        <w:rPr>
          <w:rFonts w:cstheme="minorHAnsi"/>
          <w:sz w:val="20"/>
          <w:szCs w:val="20"/>
        </w:rPr>
      </w:pPr>
      <w:r w:rsidRPr="00254856">
        <w:rPr>
          <w:rFonts w:cstheme="minorHAnsi"/>
          <w:sz w:val="20"/>
          <w:szCs w:val="20"/>
        </w:rPr>
        <w:t xml:space="preserve">Strengthening data quality, timeliness, traceability, accountability, and analytical capacity therefore became a strategic priority for enhancing results-based management across </w:t>
      </w:r>
      <w:r>
        <w:rPr>
          <w:rFonts w:cstheme="minorHAnsi"/>
          <w:sz w:val="20"/>
          <w:szCs w:val="20"/>
        </w:rPr>
        <w:t>UN Women personnel</w:t>
      </w:r>
      <w:r w:rsidRPr="00254856">
        <w:rPr>
          <w:rFonts w:cstheme="minorHAnsi"/>
          <w:sz w:val="20"/>
          <w:szCs w:val="20"/>
        </w:rPr>
        <w:t xml:space="preserve"> and partners.</w:t>
      </w:r>
    </w:p>
    <w:p w14:paraId="056AD0D7" w14:textId="666C98C8" w:rsidR="001C63D6" w:rsidRDefault="003825E0" w:rsidP="003825E0">
      <w:pPr>
        <w:spacing w:before="60" w:after="60"/>
        <w:rPr>
          <w:rFonts w:cstheme="minorHAnsi"/>
          <w:sz w:val="20"/>
          <w:szCs w:val="20"/>
        </w:rPr>
      </w:pPr>
      <w:r w:rsidRPr="003825E0">
        <w:rPr>
          <w:rFonts w:cstheme="minorHAnsi"/>
          <w:sz w:val="20"/>
          <w:szCs w:val="20"/>
        </w:rPr>
        <w:t xml:space="preserve">This case </w:t>
      </w:r>
      <w:proofErr w:type="gramStart"/>
      <w:r w:rsidRPr="003825E0">
        <w:rPr>
          <w:rFonts w:cstheme="minorHAnsi"/>
          <w:sz w:val="20"/>
          <w:szCs w:val="20"/>
        </w:rPr>
        <w:t>study</w:t>
      </w:r>
      <w:proofErr w:type="gramEnd"/>
      <w:r w:rsidRPr="003825E0">
        <w:rPr>
          <w:rFonts w:cstheme="minorHAnsi"/>
          <w:sz w:val="20"/>
          <w:szCs w:val="20"/>
        </w:rPr>
        <w:t xml:space="preserve"> documents the rationale, design, implementation, and early lessons learned from </w:t>
      </w:r>
      <w:r>
        <w:rPr>
          <w:rFonts w:cstheme="minorHAnsi"/>
          <w:sz w:val="20"/>
          <w:szCs w:val="20"/>
        </w:rPr>
        <w:t>application of</w:t>
      </w:r>
      <w:r w:rsidRPr="003825E0">
        <w:rPr>
          <w:rFonts w:cstheme="minorHAnsi"/>
          <w:sz w:val="20"/>
          <w:szCs w:val="20"/>
        </w:rPr>
        <w:t xml:space="preserve"> ZOHO</w:t>
      </w:r>
      <w:r>
        <w:rPr>
          <w:rFonts w:cstheme="minorHAnsi"/>
          <w:sz w:val="20"/>
          <w:szCs w:val="20"/>
        </w:rPr>
        <w:t xml:space="preserve"> in monitoring and reporting</w:t>
      </w:r>
      <w:r w:rsidR="00102F2A">
        <w:rPr>
          <w:rFonts w:cstheme="minorHAnsi"/>
          <w:sz w:val="20"/>
          <w:szCs w:val="20"/>
        </w:rPr>
        <w:t>, also providing perspectives of benefits of the system for evaluation and organizational learning</w:t>
      </w:r>
      <w:r>
        <w:rPr>
          <w:rFonts w:cstheme="minorHAnsi"/>
          <w:sz w:val="20"/>
          <w:szCs w:val="20"/>
        </w:rPr>
        <w:t>. While its primary users are Georgia Country Office personnel, it has potential to o</w:t>
      </w:r>
      <w:r w:rsidRPr="003825E0">
        <w:rPr>
          <w:rFonts w:cstheme="minorHAnsi"/>
          <w:sz w:val="20"/>
          <w:szCs w:val="20"/>
        </w:rPr>
        <w:t xml:space="preserve">ffer insights for other country offices and development actors seeking to strengthen </w:t>
      </w:r>
      <w:r w:rsidR="00C3158D">
        <w:rPr>
          <w:rFonts w:cstheme="minorHAnsi"/>
          <w:sz w:val="20"/>
          <w:szCs w:val="20"/>
        </w:rPr>
        <w:t>monitoring and reporting</w:t>
      </w:r>
      <w:r w:rsidRPr="003825E0">
        <w:rPr>
          <w:rFonts w:cstheme="minorHAnsi"/>
          <w:sz w:val="20"/>
          <w:szCs w:val="20"/>
        </w:rPr>
        <w:t xml:space="preserve"> systems in </w:t>
      </w:r>
      <w:r>
        <w:rPr>
          <w:rFonts w:cstheme="minorHAnsi"/>
          <w:sz w:val="20"/>
          <w:szCs w:val="20"/>
        </w:rPr>
        <w:t>development programming</w:t>
      </w:r>
      <w:r w:rsidRPr="003825E0">
        <w:rPr>
          <w:rFonts w:cstheme="minorHAnsi"/>
          <w:sz w:val="20"/>
          <w:szCs w:val="20"/>
        </w:rPr>
        <w:t>.</w:t>
      </w:r>
    </w:p>
    <w:p w14:paraId="2ABA6381" w14:textId="77777777" w:rsidR="008C3F19" w:rsidRDefault="008C3F19" w:rsidP="00254856">
      <w:pPr>
        <w:spacing w:before="60" w:after="60"/>
        <w:rPr>
          <w:rFonts w:cstheme="minorHAnsi"/>
          <w:b/>
          <w:bCs/>
          <w:color w:val="0070C0"/>
        </w:rPr>
      </w:pPr>
    </w:p>
    <w:p w14:paraId="344A6AF8" w14:textId="1A94277E" w:rsidR="00254856" w:rsidRDefault="001C502B" w:rsidP="00254856">
      <w:pPr>
        <w:spacing w:before="60" w:after="60"/>
        <w:rPr>
          <w:rFonts w:cstheme="minorHAnsi"/>
          <w:b/>
          <w:bCs/>
          <w:color w:val="0070C0"/>
        </w:rPr>
      </w:pPr>
      <w:r>
        <w:rPr>
          <w:rFonts w:cstheme="minorHAnsi"/>
          <w:b/>
          <w:bCs/>
          <w:color w:val="0070C0"/>
        </w:rPr>
        <w:t>New monitoring and reporting system in practice</w:t>
      </w:r>
      <w:r w:rsidR="00254856" w:rsidRPr="00A14D84">
        <w:rPr>
          <w:rFonts w:cstheme="minorHAnsi"/>
          <w:b/>
          <w:bCs/>
          <w:color w:val="0070C0"/>
        </w:rPr>
        <w:t xml:space="preserve">: </w:t>
      </w:r>
    </w:p>
    <w:p w14:paraId="1E5B4EEE" w14:textId="6CF21D35" w:rsidR="001C502B" w:rsidRPr="001C502B" w:rsidRDefault="001C502B" w:rsidP="001C502B">
      <w:pPr>
        <w:spacing w:before="60" w:after="60"/>
        <w:rPr>
          <w:rFonts w:cstheme="minorHAnsi"/>
          <w:sz w:val="20"/>
          <w:szCs w:val="20"/>
        </w:rPr>
      </w:pPr>
      <w:r w:rsidRPr="001C502B">
        <w:rPr>
          <w:rFonts w:cstheme="minorHAnsi"/>
          <w:sz w:val="20"/>
          <w:szCs w:val="20"/>
        </w:rPr>
        <w:t xml:space="preserve">From a results-based management </w:t>
      </w:r>
      <w:r w:rsidR="00CD7408">
        <w:rPr>
          <w:rFonts w:cstheme="minorHAnsi"/>
          <w:sz w:val="20"/>
          <w:szCs w:val="20"/>
        </w:rPr>
        <w:t>perspective</w:t>
      </w:r>
      <w:r w:rsidRPr="001C502B">
        <w:rPr>
          <w:rFonts w:cstheme="minorHAnsi"/>
          <w:sz w:val="20"/>
          <w:szCs w:val="20"/>
        </w:rPr>
        <w:t>, RMS remains the corporate results framework, while ZOHO functions as the operational engine that generates structured monitoring data and evidence</w:t>
      </w:r>
      <w:r>
        <w:rPr>
          <w:rFonts w:cstheme="minorHAnsi"/>
          <w:sz w:val="20"/>
          <w:szCs w:val="20"/>
        </w:rPr>
        <w:t xml:space="preserve"> in the background</w:t>
      </w:r>
      <w:r w:rsidRPr="001C502B">
        <w:rPr>
          <w:rFonts w:cstheme="minorHAnsi"/>
          <w:sz w:val="20"/>
          <w:szCs w:val="20"/>
        </w:rPr>
        <w:t>.</w:t>
      </w:r>
      <w:r>
        <w:rPr>
          <w:rFonts w:cstheme="minorHAnsi"/>
          <w:sz w:val="20"/>
          <w:szCs w:val="20"/>
        </w:rPr>
        <w:t xml:space="preserve"> While it serves easier filling of RMS, it also serves the Country Office’s and specific project needs. </w:t>
      </w:r>
      <w:r w:rsidRPr="001C502B">
        <w:rPr>
          <w:rFonts w:cstheme="minorHAnsi"/>
          <w:sz w:val="20"/>
          <w:szCs w:val="20"/>
        </w:rPr>
        <w:t xml:space="preserve">UN Women Georgia’s ZOHO </w:t>
      </w:r>
      <w:r>
        <w:rPr>
          <w:rFonts w:cstheme="minorHAnsi"/>
          <w:sz w:val="20"/>
          <w:szCs w:val="20"/>
        </w:rPr>
        <w:t>system</w:t>
      </w:r>
      <w:r w:rsidRPr="001C502B">
        <w:rPr>
          <w:rFonts w:cstheme="minorHAnsi"/>
          <w:sz w:val="20"/>
          <w:szCs w:val="20"/>
        </w:rPr>
        <w:t xml:space="preserve"> includes three core modules, each addressing a specific historical gap:</w:t>
      </w:r>
    </w:p>
    <w:p w14:paraId="416298CA" w14:textId="62C7B89D" w:rsidR="001C502B" w:rsidRDefault="001C502B" w:rsidP="001C502B">
      <w:pPr>
        <w:pStyle w:val="ListParagraph"/>
        <w:numPr>
          <w:ilvl w:val="0"/>
          <w:numId w:val="21"/>
        </w:numPr>
        <w:spacing w:before="60" w:after="60"/>
        <w:rPr>
          <w:rFonts w:cstheme="minorHAnsi"/>
          <w:sz w:val="20"/>
          <w:szCs w:val="20"/>
        </w:rPr>
      </w:pPr>
      <w:r w:rsidRPr="001C502B">
        <w:rPr>
          <w:rFonts w:cstheme="minorHAnsi"/>
          <w:sz w:val="20"/>
          <w:szCs w:val="20"/>
        </w:rPr>
        <w:t xml:space="preserve">Capacity Building </w:t>
      </w:r>
      <w:r w:rsidR="000B10CB">
        <w:rPr>
          <w:rFonts w:cstheme="minorHAnsi"/>
          <w:sz w:val="20"/>
          <w:szCs w:val="20"/>
        </w:rPr>
        <w:t xml:space="preserve">and Beneficiary </w:t>
      </w:r>
      <w:r>
        <w:rPr>
          <w:rFonts w:cstheme="minorHAnsi"/>
          <w:sz w:val="20"/>
          <w:szCs w:val="20"/>
        </w:rPr>
        <w:t>Module</w:t>
      </w:r>
      <w:r w:rsidRPr="001C502B">
        <w:rPr>
          <w:rFonts w:cstheme="minorHAnsi"/>
          <w:sz w:val="20"/>
          <w:szCs w:val="20"/>
        </w:rPr>
        <w:t xml:space="preserve"> </w:t>
      </w:r>
      <w:r>
        <w:rPr>
          <w:rFonts w:cstheme="minorHAnsi"/>
          <w:sz w:val="20"/>
          <w:szCs w:val="20"/>
        </w:rPr>
        <w:t>-</w:t>
      </w:r>
      <w:r w:rsidRPr="001C502B">
        <w:rPr>
          <w:rFonts w:cstheme="minorHAnsi"/>
          <w:sz w:val="20"/>
          <w:szCs w:val="20"/>
        </w:rPr>
        <w:t xml:space="preserve"> captures trainings and learning activities delivered by UN Women and partners, including dates, locations, target groups, and supporting evidence such as attendance sheets and photos.</w:t>
      </w:r>
      <w:r w:rsidR="000B10CB" w:rsidRPr="000B10CB">
        <w:rPr>
          <w:rFonts w:cstheme="minorHAnsi"/>
          <w:sz w:val="20"/>
          <w:szCs w:val="20"/>
        </w:rPr>
        <w:t xml:space="preserve"> </w:t>
      </w:r>
      <w:r w:rsidR="000B10CB">
        <w:rPr>
          <w:rFonts w:cstheme="minorHAnsi"/>
          <w:sz w:val="20"/>
          <w:szCs w:val="20"/>
        </w:rPr>
        <w:t xml:space="preserve">It also </w:t>
      </w:r>
      <w:r w:rsidR="000B10CB" w:rsidRPr="001C502B">
        <w:rPr>
          <w:rFonts w:cstheme="minorHAnsi"/>
          <w:sz w:val="20"/>
          <w:szCs w:val="20"/>
        </w:rPr>
        <w:t>stores individual-level beneficiary data across projects to support unique counting and reduce duplication, especially relevant for long-running or overlapping interventions.</w:t>
      </w:r>
    </w:p>
    <w:p w14:paraId="63FC8587" w14:textId="6F2E0FF6" w:rsidR="001C502B" w:rsidRDefault="001C502B" w:rsidP="001C502B">
      <w:pPr>
        <w:pStyle w:val="ListParagraph"/>
        <w:numPr>
          <w:ilvl w:val="0"/>
          <w:numId w:val="21"/>
        </w:numPr>
        <w:spacing w:before="60" w:after="60"/>
        <w:rPr>
          <w:rFonts w:cstheme="minorHAnsi"/>
          <w:sz w:val="20"/>
          <w:szCs w:val="20"/>
        </w:rPr>
      </w:pPr>
      <w:r w:rsidRPr="003E6340">
        <w:rPr>
          <w:rFonts w:cstheme="minorHAnsi"/>
          <w:sz w:val="20"/>
          <w:szCs w:val="20"/>
        </w:rPr>
        <w:t xml:space="preserve">Knowledge </w:t>
      </w:r>
      <w:r w:rsidR="00C3158D">
        <w:rPr>
          <w:rFonts w:cstheme="minorHAnsi"/>
          <w:sz w:val="20"/>
          <w:szCs w:val="20"/>
        </w:rPr>
        <w:t xml:space="preserve">and Records </w:t>
      </w:r>
      <w:proofErr w:type="gramStart"/>
      <w:r w:rsidR="00C3158D">
        <w:rPr>
          <w:rFonts w:cstheme="minorHAnsi"/>
          <w:sz w:val="20"/>
          <w:szCs w:val="20"/>
        </w:rPr>
        <w:t xml:space="preserve">Module </w:t>
      </w:r>
      <w:r w:rsidRPr="001C502B">
        <w:rPr>
          <w:rFonts w:cstheme="minorHAnsi"/>
          <w:sz w:val="20"/>
          <w:szCs w:val="20"/>
        </w:rPr>
        <w:t xml:space="preserve"> –</w:t>
      </w:r>
      <w:proofErr w:type="gramEnd"/>
      <w:r w:rsidRPr="001C502B">
        <w:rPr>
          <w:rFonts w:cstheme="minorHAnsi"/>
          <w:sz w:val="20"/>
          <w:szCs w:val="20"/>
        </w:rPr>
        <w:t xml:space="preserve"> tracks development and completion of knowledge products (research, advocacy outputs, communications materials) through a structured lifecycle aligned with reporting cycles.</w:t>
      </w:r>
      <w:r w:rsidR="00C3158D">
        <w:rPr>
          <w:rFonts w:cstheme="minorHAnsi"/>
          <w:sz w:val="20"/>
          <w:szCs w:val="20"/>
        </w:rPr>
        <w:t xml:space="preserve"> It also keeps records on other areas of UN Women Georgia’s work, such as Women’s Empowerment Principles signatories, repository of institutional partnerships, etc.</w:t>
      </w:r>
    </w:p>
    <w:p w14:paraId="1626D6CE" w14:textId="182B483F" w:rsidR="001C502B" w:rsidRPr="001C502B" w:rsidRDefault="001C502B" w:rsidP="001C502B">
      <w:pPr>
        <w:spacing w:before="60" w:after="60"/>
        <w:rPr>
          <w:rFonts w:cstheme="minorHAnsi"/>
          <w:sz w:val="20"/>
          <w:szCs w:val="20"/>
        </w:rPr>
      </w:pPr>
      <w:r w:rsidRPr="001C502B">
        <w:rPr>
          <w:rFonts w:cstheme="minorHAnsi"/>
          <w:sz w:val="20"/>
          <w:szCs w:val="20"/>
        </w:rPr>
        <w:t xml:space="preserve">Responsibility </w:t>
      </w:r>
      <w:r>
        <w:rPr>
          <w:rFonts w:cstheme="minorHAnsi"/>
          <w:sz w:val="20"/>
          <w:szCs w:val="20"/>
        </w:rPr>
        <w:t xml:space="preserve">for reporting </w:t>
      </w:r>
      <w:r w:rsidRPr="001C502B">
        <w:rPr>
          <w:rFonts w:cstheme="minorHAnsi"/>
          <w:sz w:val="20"/>
          <w:szCs w:val="20"/>
        </w:rPr>
        <w:t>is intentionally shifted closer to implementation while preserving layered quality control</w:t>
      </w:r>
      <w:r>
        <w:rPr>
          <w:rFonts w:cstheme="minorHAnsi"/>
          <w:sz w:val="20"/>
          <w:szCs w:val="20"/>
        </w:rPr>
        <w:t>.</w:t>
      </w:r>
    </w:p>
    <w:p w14:paraId="5CB01B6F" w14:textId="608FBFAE" w:rsidR="001C502B" w:rsidRDefault="001C502B" w:rsidP="001C502B">
      <w:pPr>
        <w:spacing w:before="60" w:after="60"/>
        <w:rPr>
          <w:rFonts w:cstheme="minorHAnsi"/>
          <w:sz w:val="20"/>
          <w:szCs w:val="20"/>
        </w:rPr>
      </w:pPr>
      <w:r w:rsidRPr="001C502B">
        <w:rPr>
          <w:rFonts w:cstheme="minorHAnsi"/>
          <w:sz w:val="20"/>
          <w:szCs w:val="20"/>
        </w:rPr>
        <w:t xml:space="preserve">Project </w:t>
      </w:r>
      <w:r>
        <w:rPr>
          <w:rFonts w:cstheme="minorHAnsi"/>
          <w:sz w:val="20"/>
          <w:szCs w:val="20"/>
        </w:rPr>
        <w:t>personnel</w:t>
      </w:r>
      <w:r w:rsidRPr="001C502B">
        <w:rPr>
          <w:rFonts w:cstheme="minorHAnsi"/>
          <w:sz w:val="20"/>
          <w:szCs w:val="20"/>
        </w:rPr>
        <w:t xml:space="preserve"> serve as the primary owners of monitoring data: they enter activity information into ZOHO and draft RMS narratives at activity level.</w:t>
      </w:r>
      <w:r>
        <w:rPr>
          <w:rFonts w:cstheme="minorHAnsi"/>
          <w:sz w:val="20"/>
          <w:szCs w:val="20"/>
        </w:rPr>
        <w:t xml:space="preserve"> Responsibility has also been gradually shared with responsible parties/</w:t>
      </w:r>
      <w:proofErr w:type="gramStart"/>
      <w:r>
        <w:rPr>
          <w:rFonts w:cstheme="minorHAnsi"/>
          <w:sz w:val="20"/>
          <w:szCs w:val="20"/>
        </w:rPr>
        <w:t>partners</w:t>
      </w:r>
      <w:proofErr w:type="gramEnd"/>
      <w:r>
        <w:rPr>
          <w:rFonts w:cstheme="minorHAnsi"/>
          <w:sz w:val="20"/>
          <w:szCs w:val="20"/>
        </w:rPr>
        <w:t xml:space="preserve"> so they have access to the system and are </w:t>
      </w:r>
      <w:r w:rsidR="00C3158D">
        <w:rPr>
          <w:rFonts w:cstheme="minorHAnsi"/>
          <w:sz w:val="20"/>
          <w:szCs w:val="20"/>
        </w:rPr>
        <w:t xml:space="preserve">required </w:t>
      </w:r>
      <w:r>
        <w:rPr>
          <w:rFonts w:cstheme="minorHAnsi"/>
          <w:sz w:val="20"/>
          <w:szCs w:val="20"/>
        </w:rPr>
        <w:t>to monitor and report</w:t>
      </w:r>
      <w:r w:rsidR="00C3158D">
        <w:rPr>
          <w:rFonts w:cstheme="minorHAnsi"/>
          <w:sz w:val="20"/>
          <w:szCs w:val="20"/>
        </w:rPr>
        <w:t>, as part of their regular reporting processes to UN Women</w:t>
      </w:r>
      <w:r>
        <w:rPr>
          <w:rFonts w:cstheme="minorHAnsi"/>
          <w:sz w:val="20"/>
          <w:szCs w:val="20"/>
        </w:rPr>
        <w:t>.</w:t>
      </w:r>
      <w:r w:rsidR="00066892">
        <w:rPr>
          <w:rFonts w:cstheme="minorHAnsi"/>
          <w:sz w:val="20"/>
          <w:szCs w:val="20"/>
        </w:rPr>
        <w:t xml:space="preserve"> Data from the </w:t>
      </w:r>
      <w:proofErr w:type="gramStart"/>
      <w:r w:rsidR="00066892">
        <w:rPr>
          <w:rFonts w:cstheme="minorHAnsi"/>
          <w:sz w:val="20"/>
          <w:szCs w:val="20"/>
        </w:rPr>
        <w:t>trainings</w:t>
      </w:r>
      <w:proofErr w:type="gramEnd"/>
      <w:r w:rsidR="00066892">
        <w:rPr>
          <w:rFonts w:cstheme="minorHAnsi"/>
          <w:sz w:val="20"/>
          <w:szCs w:val="20"/>
        </w:rPr>
        <w:t xml:space="preserve"> are to be entered into the system </w:t>
      </w:r>
      <w:r w:rsidR="00066892" w:rsidRPr="00066892">
        <w:rPr>
          <w:rFonts w:cstheme="minorHAnsi"/>
          <w:sz w:val="20"/>
          <w:szCs w:val="20"/>
        </w:rPr>
        <w:t xml:space="preserve">one week </w:t>
      </w:r>
      <w:r w:rsidR="00066892">
        <w:rPr>
          <w:rFonts w:cstheme="minorHAnsi"/>
          <w:sz w:val="20"/>
          <w:szCs w:val="20"/>
        </w:rPr>
        <w:t>after</w:t>
      </w:r>
      <w:r w:rsidR="00066892" w:rsidRPr="00066892">
        <w:rPr>
          <w:rFonts w:cstheme="minorHAnsi"/>
          <w:sz w:val="20"/>
          <w:szCs w:val="20"/>
        </w:rPr>
        <w:t xml:space="preserve"> training completion</w:t>
      </w:r>
      <w:r w:rsidR="00066892">
        <w:rPr>
          <w:rFonts w:cstheme="minorHAnsi"/>
          <w:sz w:val="20"/>
          <w:szCs w:val="20"/>
        </w:rPr>
        <w:t xml:space="preserve"> at latest.</w:t>
      </w:r>
    </w:p>
    <w:p w14:paraId="40EB0192" w14:textId="375FE14B" w:rsidR="001C502B" w:rsidRPr="001C502B" w:rsidRDefault="006D1385" w:rsidP="001C502B">
      <w:pPr>
        <w:spacing w:before="60" w:after="60"/>
        <w:rPr>
          <w:rFonts w:cstheme="minorHAnsi"/>
          <w:sz w:val="20"/>
          <w:szCs w:val="20"/>
        </w:rPr>
      </w:pPr>
      <w:r>
        <w:rPr>
          <w:rFonts w:cstheme="minorHAnsi"/>
          <w:sz w:val="20"/>
          <w:szCs w:val="20"/>
        </w:rPr>
        <w:t>As part of overall results reporting quality assurance, p</w:t>
      </w:r>
      <w:r w:rsidR="001C502B" w:rsidRPr="001C502B">
        <w:rPr>
          <w:rFonts w:cstheme="minorHAnsi"/>
          <w:sz w:val="20"/>
          <w:szCs w:val="20"/>
        </w:rPr>
        <w:t>roject and portfolio managers provide first-level quality assurance: they validate completeness and consistency of data and support higher-level RMS output narratives.</w:t>
      </w:r>
      <w:r w:rsidR="00066892">
        <w:rPr>
          <w:rFonts w:cstheme="minorHAnsi"/>
          <w:sz w:val="20"/>
          <w:szCs w:val="20"/>
        </w:rPr>
        <w:t xml:space="preserve">  Final quality check and </w:t>
      </w:r>
      <w:proofErr w:type="gramStart"/>
      <w:r w:rsidR="00066892">
        <w:rPr>
          <w:rFonts w:cstheme="minorHAnsi"/>
          <w:sz w:val="20"/>
          <w:szCs w:val="20"/>
        </w:rPr>
        <w:t>check of alignment</w:t>
      </w:r>
      <w:proofErr w:type="gramEnd"/>
      <w:r w:rsidR="00066892">
        <w:rPr>
          <w:rFonts w:cstheme="minorHAnsi"/>
          <w:sz w:val="20"/>
          <w:szCs w:val="20"/>
        </w:rPr>
        <w:t xml:space="preserve"> with narrative reporting is done by the partners/responsible partners quarterly and followed by quality check by the project teams.</w:t>
      </w:r>
    </w:p>
    <w:p w14:paraId="526749EA" w14:textId="6DF31ED1" w:rsidR="001C502B" w:rsidRPr="001C502B" w:rsidRDefault="001C502B" w:rsidP="001C502B">
      <w:pPr>
        <w:spacing w:before="60" w:after="60"/>
        <w:rPr>
          <w:rFonts w:cstheme="minorHAnsi"/>
          <w:sz w:val="20"/>
          <w:szCs w:val="20"/>
        </w:rPr>
      </w:pPr>
      <w:r w:rsidRPr="001C502B">
        <w:rPr>
          <w:rFonts w:cstheme="minorHAnsi"/>
          <w:sz w:val="20"/>
          <w:szCs w:val="20"/>
        </w:rPr>
        <w:t>The</w:t>
      </w:r>
      <w:r>
        <w:rPr>
          <w:rFonts w:cstheme="minorHAnsi"/>
          <w:sz w:val="20"/>
          <w:szCs w:val="20"/>
        </w:rPr>
        <w:t xml:space="preserve"> </w:t>
      </w:r>
      <w:r w:rsidR="00CD7408">
        <w:rPr>
          <w:rFonts w:cstheme="minorHAnsi"/>
          <w:sz w:val="20"/>
          <w:szCs w:val="20"/>
        </w:rPr>
        <w:t>M</w:t>
      </w:r>
      <w:r>
        <w:rPr>
          <w:rFonts w:cstheme="minorHAnsi"/>
          <w:sz w:val="20"/>
          <w:szCs w:val="20"/>
        </w:rPr>
        <w:t xml:space="preserve">onitoring and </w:t>
      </w:r>
      <w:r w:rsidR="00CD7408">
        <w:rPr>
          <w:rFonts w:cstheme="minorHAnsi"/>
          <w:sz w:val="20"/>
          <w:szCs w:val="20"/>
        </w:rPr>
        <w:t>R</w:t>
      </w:r>
      <w:r>
        <w:rPr>
          <w:rFonts w:cstheme="minorHAnsi"/>
          <w:sz w:val="20"/>
          <w:szCs w:val="20"/>
        </w:rPr>
        <w:t xml:space="preserve">eporting </w:t>
      </w:r>
      <w:r w:rsidR="00CD7408">
        <w:rPr>
          <w:rFonts w:cstheme="minorHAnsi"/>
          <w:sz w:val="20"/>
          <w:szCs w:val="20"/>
        </w:rPr>
        <w:t>A</w:t>
      </w:r>
      <w:r w:rsidRPr="001C502B">
        <w:rPr>
          <w:rFonts w:cstheme="minorHAnsi"/>
          <w:sz w:val="20"/>
          <w:szCs w:val="20"/>
        </w:rPr>
        <w:t xml:space="preserve">nalyst performs cross-project quality assurance: this role checks internal coherence across projects, flags duplication risks, and verifies that </w:t>
      </w:r>
      <w:r w:rsidR="00066892">
        <w:rPr>
          <w:rFonts w:cstheme="minorHAnsi"/>
          <w:sz w:val="20"/>
          <w:szCs w:val="20"/>
        </w:rPr>
        <w:t xml:space="preserve">narratives and </w:t>
      </w:r>
      <w:r w:rsidRPr="001C502B">
        <w:rPr>
          <w:rFonts w:cstheme="minorHAnsi"/>
          <w:sz w:val="20"/>
          <w:szCs w:val="20"/>
        </w:rPr>
        <w:t>quantitative claims are supported by ZOHO data.</w:t>
      </w:r>
    </w:p>
    <w:p w14:paraId="041DA032" w14:textId="77777777" w:rsidR="001C502B" w:rsidRPr="001C502B" w:rsidRDefault="001C502B" w:rsidP="001C502B">
      <w:pPr>
        <w:spacing w:before="60" w:after="60"/>
        <w:rPr>
          <w:rFonts w:cstheme="minorHAnsi"/>
          <w:sz w:val="20"/>
          <w:szCs w:val="20"/>
        </w:rPr>
      </w:pPr>
      <w:r w:rsidRPr="001C502B">
        <w:rPr>
          <w:rFonts w:cstheme="minorHAnsi"/>
          <w:sz w:val="20"/>
          <w:szCs w:val="20"/>
        </w:rPr>
        <w:t>The Deputy Representative provides final clearance, particularly for outcome and impact narratives, ensuring senior-level accountability while avoiding bottlenecks in day-to-day data entry.</w:t>
      </w:r>
    </w:p>
    <w:p w14:paraId="6C99816F" w14:textId="77777777" w:rsidR="001C502B" w:rsidRPr="001C502B" w:rsidRDefault="001C502B" w:rsidP="001C502B">
      <w:pPr>
        <w:spacing w:before="60" w:after="60"/>
        <w:rPr>
          <w:rFonts w:cstheme="minorHAnsi"/>
          <w:sz w:val="20"/>
          <w:szCs w:val="20"/>
        </w:rPr>
      </w:pPr>
      <w:r w:rsidRPr="001C502B">
        <w:rPr>
          <w:rFonts w:cstheme="minorHAnsi"/>
          <w:sz w:val="20"/>
          <w:szCs w:val="20"/>
        </w:rPr>
        <w:lastRenderedPageBreak/>
        <w:t>From an evaluator’s lens, this arrangement is a governance mechanism: it creates clear accountability lines while reducing the likelihood that reporting becomes concentrated at senior levels during deadlines. It also ensures that those closest to implementation carry responsibility for data accuracy.</w:t>
      </w:r>
    </w:p>
    <w:p w14:paraId="5A495FDF" w14:textId="68165289" w:rsidR="001C502B" w:rsidRDefault="001C502B" w:rsidP="001C502B">
      <w:pPr>
        <w:spacing w:before="60" w:after="60"/>
        <w:rPr>
          <w:rFonts w:cstheme="minorHAnsi"/>
          <w:sz w:val="20"/>
          <w:szCs w:val="20"/>
        </w:rPr>
      </w:pPr>
      <w:r>
        <w:rPr>
          <w:rFonts w:cstheme="minorHAnsi"/>
          <w:sz w:val="20"/>
          <w:szCs w:val="20"/>
        </w:rPr>
        <w:t>Deadlines for reporting in ZOHO are f</w:t>
      </w:r>
      <w:r w:rsidRPr="001C502B">
        <w:rPr>
          <w:rFonts w:cstheme="minorHAnsi"/>
          <w:sz w:val="20"/>
          <w:szCs w:val="20"/>
        </w:rPr>
        <w:t xml:space="preserve">ixed deadlines </w:t>
      </w:r>
      <w:r>
        <w:rPr>
          <w:rFonts w:cstheme="minorHAnsi"/>
          <w:sz w:val="20"/>
          <w:szCs w:val="20"/>
        </w:rPr>
        <w:t xml:space="preserve">and </w:t>
      </w:r>
      <w:r w:rsidRPr="001C502B">
        <w:rPr>
          <w:rFonts w:cstheme="minorHAnsi"/>
          <w:sz w:val="20"/>
          <w:szCs w:val="20"/>
        </w:rPr>
        <w:t>aligned to the</w:t>
      </w:r>
      <w:r>
        <w:rPr>
          <w:rFonts w:cstheme="minorHAnsi"/>
          <w:sz w:val="20"/>
          <w:szCs w:val="20"/>
        </w:rPr>
        <w:t xml:space="preserve"> UN Women</w:t>
      </w:r>
      <w:r w:rsidRPr="001C502B">
        <w:rPr>
          <w:rFonts w:cstheme="minorHAnsi"/>
          <w:sz w:val="20"/>
          <w:szCs w:val="20"/>
        </w:rPr>
        <w:t xml:space="preserve"> quarterly reporting cycle</w:t>
      </w:r>
      <w:r>
        <w:rPr>
          <w:rFonts w:cstheme="minorHAnsi"/>
          <w:sz w:val="20"/>
          <w:szCs w:val="20"/>
        </w:rPr>
        <w:t xml:space="preserve"> in RMS and there are r</w:t>
      </w:r>
      <w:r w:rsidRPr="001C502B">
        <w:rPr>
          <w:rFonts w:cstheme="minorHAnsi"/>
          <w:sz w:val="20"/>
          <w:szCs w:val="20"/>
        </w:rPr>
        <w:t>egular reminders that reinforce timeliness and reduce last-minute backlogs.</w:t>
      </w:r>
      <w:r>
        <w:rPr>
          <w:rFonts w:cstheme="minorHAnsi"/>
          <w:sz w:val="20"/>
          <w:szCs w:val="20"/>
        </w:rPr>
        <w:t xml:space="preserve"> </w:t>
      </w:r>
    </w:p>
    <w:p w14:paraId="521E9344" w14:textId="77777777" w:rsidR="001C502B" w:rsidRPr="001C502B" w:rsidRDefault="001C502B" w:rsidP="001C502B">
      <w:pPr>
        <w:spacing w:before="60" w:after="60"/>
        <w:rPr>
          <w:rFonts w:cstheme="minorHAnsi"/>
          <w:sz w:val="20"/>
          <w:szCs w:val="20"/>
        </w:rPr>
      </w:pPr>
    </w:p>
    <w:p w14:paraId="47FFCC53" w14:textId="6AB5148D" w:rsidR="001C502B" w:rsidRPr="001C502B" w:rsidRDefault="001C502B" w:rsidP="001C502B">
      <w:pPr>
        <w:spacing w:before="60" w:after="60"/>
        <w:rPr>
          <w:rFonts w:cstheme="minorHAnsi"/>
          <w:sz w:val="20"/>
          <w:szCs w:val="20"/>
        </w:rPr>
      </w:pPr>
      <w:r>
        <w:rPr>
          <w:rFonts w:cstheme="minorHAnsi"/>
          <w:b/>
          <w:bCs/>
          <w:color w:val="0070C0"/>
        </w:rPr>
        <w:t>Data quality and consistency</w:t>
      </w:r>
      <w:r w:rsidRPr="00A14D84">
        <w:rPr>
          <w:rFonts w:cstheme="minorHAnsi"/>
          <w:b/>
          <w:bCs/>
          <w:color w:val="0070C0"/>
        </w:rPr>
        <w:t>:</w:t>
      </w:r>
    </w:p>
    <w:p w14:paraId="1444E0FE" w14:textId="77777777" w:rsidR="00CD7408" w:rsidRDefault="00CD7408" w:rsidP="001C502B">
      <w:pPr>
        <w:spacing w:before="60" w:after="60"/>
        <w:rPr>
          <w:rFonts w:cstheme="minorHAnsi"/>
          <w:sz w:val="20"/>
          <w:szCs w:val="20"/>
        </w:rPr>
      </w:pPr>
      <w:r w:rsidRPr="00CD7408">
        <w:rPr>
          <w:rFonts w:cstheme="minorHAnsi"/>
          <w:sz w:val="20"/>
          <w:szCs w:val="20"/>
        </w:rPr>
        <w:t>UN Women Georgia strengthened data quality and evidence integrity through the introduction of standardized rules addressing recurring monitoring challenges, including consistent attendance tracking templates with mandatory evidence, clear methodologies for unique beneficiary counting in high-overlap grassroots settings, and specific procedures for managing repetitive trainings to prevent inflated reach figures. The</w:t>
      </w:r>
      <w:r>
        <w:rPr>
          <w:rFonts w:cstheme="minorHAnsi"/>
          <w:sz w:val="20"/>
          <w:szCs w:val="20"/>
        </w:rPr>
        <w:t>re are</w:t>
      </w:r>
      <w:r w:rsidRPr="00CD7408">
        <w:rPr>
          <w:rFonts w:cstheme="minorHAnsi"/>
          <w:sz w:val="20"/>
          <w:szCs w:val="20"/>
        </w:rPr>
        <w:t xml:space="preserve"> protocols to avoid double counting across projects. A mandatory linkage between RMS narratives, ZOHO-generated quantitative data, and partner narrative reports further reduces the scope for narrative inflation and strengthens verifiability through systematic quality checks. </w:t>
      </w:r>
    </w:p>
    <w:p w14:paraId="52EDD191" w14:textId="77777777" w:rsidR="000B10CB" w:rsidRDefault="00CD7408" w:rsidP="001C502B">
      <w:pPr>
        <w:spacing w:before="60" w:after="60"/>
        <w:rPr>
          <w:rFonts w:cstheme="minorHAnsi"/>
          <w:sz w:val="20"/>
          <w:szCs w:val="20"/>
        </w:rPr>
      </w:pPr>
      <w:r w:rsidRPr="00CD7408">
        <w:rPr>
          <w:rFonts w:cstheme="minorHAnsi"/>
          <w:sz w:val="20"/>
          <w:szCs w:val="20"/>
        </w:rPr>
        <w:t>Ethical safeguards</w:t>
      </w:r>
      <w:r>
        <w:rPr>
          <w:rFonts w:cstheme="minorHAnsi"/>
          <w:sz w:val="20"/>
          <w:szCs w:val="20"/>
        </w:rPr>
        <w:t xml:space="preserve"> - </w:t>
      </w:r>
      <w:r w:rsidRPr="00CD7408">
        <w:rPr>
          <w:rFonts w:cstheme="minorHAnsi"/>
          <w:sz w:val="20"/>
          <w:szCs w:val="20"/>
        </w:rPr>
        <w:t>including personal data protection guidelines, beneficiary consent forms, data-sharing agreements, and controlled third-party data transfer procedures</w:t>
      </w:r>
      <w:r w:rsidR="000B10CB">
        <w:rPr>
          <w:rFonts w:cstheme="minorHAnsi"/>
          <w:sz w:val="20"/>
          <w:szCs w:val="20"/>
        </w:rPr>
        <w:t xml:space="preserve"> – are ensured for </w:t>
      </w:r>
      <w:r w:rsidRPr="00CD7408">
        <w:rPr>
          <w:rFonts w:cstheme="minorHAnsi"/>
          <w:sz w:val="20"/>
          <w:szCs w:val="20"/>
        </w:rPr>
        <w:t>legitimacy</w:t>
      </w:r>
      <w:r w:rsidR="000B10CB">
        <w:rPr>
          <w:rFonts w:cstheme="minorHAnsi"/>
          <w:sz w:val="20"/>
          <w:szCs w:val="20"/>
        </w:rPr>
        <w:t xml:space="preserve"> and protection</w:t>
      </w:r>
      <w:r w:rsidRPr="00CD7408">
        <w:rPr>
          <w:rFonts w:cstheme="minorHAnsi"/>
          <w:sz w:val="20"/>
          <w:szCs w:val="20"/>
        </w:rPr>
        <w:t xml:space="preserve">, particularly for vulnerable and grassroots populations. </w:t>
      </w:r>
    </w:p>
    <w:p w14:paraId="1C37691E" w14:textId="77777777" w:rsidR="000B10CB" w:rsidRDefault="000B10CB" w:rsidP="001C502B">
      <w:pPr>
        <w:spacing w:before="60" w:after="60"/>
        <w:rPr>
          <w:rFonts w:cstheme="minorHAnsi"/>
          <w:sz w:val="20"/>
          <w:szCs w:val="20"/>
        </w:rPr>
      </w:pPr>
    </w:p>
    <w:p w14:paraId="689583F6" w14:textId="746CE488" w:rsidR="000B10CB" w:rsidRPr="001C502B" w:rsidRDefault="000B10CB" w:rsidP="000B10CB">
      <w:pPr>
        <w:spacing w:before="60" w:after="60"/>
        <w:rPr>
          <w:rFonts w:cstheme="minorHAnsi"/>
          <w:sz w:val="20"/>
          <w:szCs w:val="20"/>
        </w:rPr>
      </w:pPr>
      <w:r>
        <w:rPr>
          <w:rFonts w:cstheme="minorHAnsi"/>
          <w:b/>
          <w:bCs/>
          <w:color w:val="0070C0"/>
        </w:rPr>
        <w:t>Early results and challenges</w:t>
      </w:r>
      <w:r w:rsidRPr="00A14D84">
        <w:rPr>
          <w:rFonts w:cstheme="minorHAnsi"/>
          <w:b/>
          <w:bCs/>
          <w:color w:val="0070C0"/>
        </w:rPr>
        <w:t>:</w:t>
      </w:r>
    </w:p>
    <w:p w14:paraId="753AF9DB" w14:textId="0B62E943" w:rsidR="001C502B" w:rsidRPr="001C502B" w:rsidRDefault="000B10CB" w:rsidP="001C502B">
      <w:pPr>
        <w:spacing w:before="60" w:after="60"/>
        <w:rPr>
          <w:rFonts w:cstheme="minorHAnsi"/>
          <w:sz w:val="20"/>
          <w:szCs w:val="20"/>
        </w:rPr>
      </w:pPr>
      <w:r>
        <w:rPr>
          <w:rFonts w:cstheme="minorHAnsi"/>
          <w:sz w:val="20"/>
          <w:szCs w:val="20"/>
        </w:rPr>
        <w:t>According to UN Women personnel, a</w:t>
      </w:r>
      <w:r w:rsidR="001C502B" w:rsidRPr="001C502B">
        <w:rPr>
          <w:rFonts w:cstheme="minorHAnsi"/>
          <w:sz w:val="20"/>
          <w:szCs w:val="20"/>
        </w:rPr>
        <w:t>lthough the system is still relatively recent, several early outcomes appear visible:</w:t>
      </w:r>
    </w:p>
    <w:p w14:paraId="24D1EEC3" w14:textId="77777777" w:rsidR="001C502B" w:rsidRPr="000B10CB" w:rsidRDefault="001C502B" w:rsidP="000B10CB">
      <w:pPr>
        <w:pStyle w:val="ListParagraph"/>
        <w:numPr>
          <w:ilvl w:val="0"/>
          <w:numId w:val="22"/>
        </w:numPr>
        <w:spacing w:before="60" w:after="60"/>
        <w:rPr>
          <w:rFonts w:cstheme="minorHAnsi"/>
          <w:sz w:val="20"/>
          <w:szCs w:val="20"/>
        </w:rPr>
      </w:pPr>
      <w:r w:rsidRPr="000B10CB">
        <w:rPr>
          <w:rFonts w:cstheme="minorHAnsi"/>
          <w:sz w:val="20"/>
          <w:szCs w:val="20"/>
        </w:rPr>
        <w:t>Improved consistency between monitoring data and narrative reporting, reducing mismatch risks.</w:t>
      </w:r>
    </w:p>
    <w:p w14:paraId="19D1F7F5" w14:textId="77777777" w:rsidR="000B10CB" w:rsidRDefault="000B10CB" w:rsidP="000B10CB">
      <w:pPr>
        <w:pStyle w:val="ListParagraph"/>
        <w:numPr>
          <w:ilvl w:val="0"/>
          <w:numId w:val="22"/>
        </w:numPr>
        <w:spacing w:before="60" w:after="60"/>
        <w:rPr>
          <w:rFonts w:cstheme="minorHAnsi"/>
          <w:sz w:val="20"/>
          <w:szCs w:val="20"/>
        </w:rPr>
      </w:pPr>
      <w:r>
        <w:rPr>
          <w:rFonts w:cstheme="minorHAnsi"/>
          <w:sz w:val="20"/>
          <w:szCs w:val="20"/>
        </w:rPr>
        <w:t>Access to data to entire office and r</w:t>
      </w:r>
      <w:r w:rsidR="001C502B" w:rsidRPr="000B10CB">
        <w:rPr>
          <w:rFonts w:cstheme="minorHAnsi"/>
          <w:sz w:val="20"/>
          <w:szCs w:val="20"/>
        </w:rPr>
        <w:t xml:space="preserve">educed </w:t>
      </w:r>
      <w:r>
        <w:rPr>
          <w:rFonts w:cstheme="minorHAnsi"/>
          <w:sz w:val="20"/>
          <w:szCs w:val="20"/>
        </w:rPr>
        <w:t xml:space="preserve">need for </w:t>
      </w:r>
      <w:r w:rsidR="001C502B" w:rsidRPr="000B10CB">
        <w:rPr>
          <w:rFonts w:cstheme="minorHAnsi"/>
          <w:sz w:val="20"/>
          <w:szCs w:val="20"/>
        </w:rPr>
        <w:t xml:space="preserve">ad hoc data requests and </w:t>
      </w:r>
      <w:r>
        <w:rPr>
          <w:rFonts w:cstheme="minorHAnsi"/>
          <w:sz w:val="20"/>
          <w:szCs w:val="20"/>
        </w:rPr>
        <w:t>communication.</w:t>
      </w:r>
    </w:p>
    <w:p w14:paraId="29F10E95" w14:textId="4E2E4CA9" w:rsidR="001C502B" w:rsidRPr="000B10CB" w:rsidRDefault="000B10CB" w:rsidP="000B10CB">
      <w:pPr>
        <w:pStyle w:val="ListParagraph"/>
        <w:numPr>
          <w:ilvl w:val="0"/>
          <w:numId w:val="22"/>
        </w:numPr>
        <w:spacing w:before="60" w:after="60"/>
        <w:rPr>
          <w:rFonts w:cstheme="minorHAnsi"/>
          <w:sz w:val="20"/>
          <w:szCs w:val="20"/>
        </w:rPr>
      </w:pPr>
      <w:r>
        <w:rPr>
          <w:rFonts w:cstheme="minorHAnsi"/>
          <w:sz w:val="20"/>
          <w:szCs w:val="20"/>
        </w:rPr>
        <w:t>I</w:t>
      </w:r>
      <w:r w:rsidR="001C502B" w:rsidRPr="000B10CB">
        <w:rPr>
          <w:rFonts w:cstheme="minorHAnsi"/>
          <w:sz w:val="20"/>
          <w:szCs w:val="20"/>
        </w:rPr>
        <w:t>mproved timeliness and availability</w:t>
      </w:r>
      <w:r>
        <w:rPr>
          <w:rFonts w:cstheme="minorHAnsi"/>
          <w:sz w:val="20"/>
          <w:szCs w:val="20"/>
        </w:rPr>
        <w:t xml:space="preserve"> of data</w:t>
      </w:r>
      <w:r w:rsidR="001C502B" w:rsidRPr="000B10CB">
        <w:rPr>
          <w:rFonts w:cstheme="minorHAnsi"/>
          <w:sz w:val="20"/>
          <w:szCs w:val="20"/>
        </w:rPr>
        <w:t>.</w:t>
      </w:r>
    </w:p>
    <w:p w14:paraId="6FDEE9E3" w14:textId="1EAAC6D1" w:rsidR="001C502B" w:rsidRPr="000B10CB" w:rsidRDefault="001C502B" w:rsidP="000B10CB">
      <w:pPr>
        <w:pStyle w:val="ListParagraph"/>
        <w:numPr>
          <w:ilvl w:val="0"/>
          <w:numId w:val="22"/>
        </w:numPr>
        <w:spacing w:before="60" w:after="60"/>
        <w:rPr>
          <w:rFonts w:cstheme="minorHAnsi"/>
          <w:sz w:val="20"/>
          <w:szCs w:val="20"/>
        </w:rPr>
      </w:pPr>
      <w:r w:rsidRPr="000B10CB">
        <w:rPr>
          <w:rFonts w:cstheme="minorHAnsi"/>
          <w:sz w:val="20"/>
          <w:szCs w:val="20"/>
        </w:rPr>
        <w:t xml:space="preserve">Enhanced visibility </w:t>
      </w:r>
      <w:r w:rsidR="00E502CB" w:rsidRPr="000B10CB">
        <w:rPr>
          <w:rFonts w:cstheme="minorHAnsi"/>
          <w:sz w:val="20"/>
          <w:szCs w:val="20"/>
        </w:rPr>
        <w:t>of</w:t>
      </w:r>
      <w:r w:rsidR="000B10CB" w:rsidRPr="000B10CB">
        <w:rPr>
          <w:rFonts w:cstheme="minorHAnsi"/>
          <w:sz w:val="20"/>
          <w:szCs w:val="20"/>
        </w:rPr>
        <w:t xml:space="preserve"> </w:t>
      </w:r>
      <w:r w:rsidR="000B10CB">
        <w:rPr>
          <w:rFonts w:cstheme="minorHAnsi"/>
          <w:sz w:val="20"/>
          <w:szCs w:val="20"/>
        </w:rPr>
        <w:t>c</w:t>
      </w:r>
      <w:r w:rsidRPr="000B10CB">
        <w:rPr>
          <w:rFonts w:cstheme="minorHAnsi"/>
          <w:sz w:val="20"/>
          <w:szCs w:val="20"/>
        </w:rPr>
        <w:t>apacity building reach,</w:t>
      </w:r>
      <w:r w:rsidR="000B10CB" w:rsidRPr="000B10CB">
        <w:rPr>
          <w:rFonts w:cstheme="minorHAnsi"/>
          <w:sz w:val="20"/>
          <w:szCs w:val="20"/>
        </w:rPr>
        <w:t xml:space="preserve"> </w:t>
      </w:r>
      <w:r w:rsidR="000B10CB">
        <w:rPr>
          <w:rFonts w:cstheme="minorHAnsi"/>
          <w:sz w:val="20"/>
          <w:szCs w:val="20"/>
        </w:rPr>
        <w:t>k</w:t>
      </w:r>
      <w:r w:rsidRPr="000B10CB">
        <w:rPr>
          <w:rFonts w:cstheme="minorHAnsi"/>
          <w:sz w:val="20"/>
          <w:szCs w:val="20"/>
        </w:rPr>
        <w:t>nowledge product status,</w:t>
      </w:r>
      <w:r w:rsidR="000B10CB" w:rsidRPr="000B10CB">
        <w:rPr>
          <w:rFonts w:cstheme="minorHAnsi"/>
          <w:sz w:val="20"/>
          <w:szCs w:val="20"/>
        </w:rPr>
        <w:t xml:space="preserve"> </w:t>
      </w:r>
      <w:r w:rsidR="000B10CB">
        <w:rPr>
          <w:rFonts w:cstheme="minorHAnsi"/>
          <w:sz w:val="20"/>
          <w:szCs w:val="20"/>
        </w:rPr>
        <w:t>b</w:t>
      </w:r>
      <w:r w:rsidRPr="000B10CB">
        <w:rPr>
          <w:rFonts w:cstheme="minorHAnsi"/>
          <w:sz w:val="20"/>
          <w:szCs w:val="20"/>
        </w:rPr>
        <w:t>eneficiary profiles and overlap</w:t>
      </w:r>
      <w:r w:rsidR="000B10CB">
        <w:rPr>
          <w:rFonts w:cstheme="minorHAnsi"/>
          <w:sz w:val="20"/>
          <w:szCs w:val="20"/>
        </w:rPr>
        <w:t>s</w:t>
      </w:r>
      <w:r w:rsidRPr="000B10CB">
        <w:rPr>
          <w:rFonts w:cstheme="minorHAnsi"/>
          <w:sz w:val="20"/>
          <w:szCs w:val="20"/>
        </w:rPr>
        <w:t>.</w:t>
      </w:r>
    </w:p>
    <w:p w14:paraId="334A68F9" w14:textId="77777777" w:rsidR="001C502B" w:rsidRPr="000B10CB" w:rsidRDefault="001C502B" w:rsidP="000B10CB">
      <w:pPr>
        <w:pStyle w:val="ListParagraph"/>
        <w:numPr>
          <w:ilvl w:val="0"/>
          <w:numId w:val="22"/>
        </w:numPr>
        <w:spacing w:before="60" w:after="60"/>
        <w:rPr>
          <w:rFonts w:cstheme="minorHAnsi"/>
          <w:sz w:val="20"/>
          <w:szCs w:val="20"/>
        </w:rPr>
      </w:pPr>
      <w:r w:rsidRPr="000B10CB">
        <w:rPr>
          <w:rFonts w:cstheme="minorHAnsi"/>
          <w:sz w:val="20"/>
          <w:szCs w:val="20"/>
        </w:rPr>
        <w:t>Better readiness for audits, evaluations, and donor reporting, as evidence is centralized and more traceable.</w:t>
      </w:r>
    </w:p>
    <w:p w14:paraId="3BF4B172" w14:textId="38FC9C00" w:rsidR="001C502B" w:rsidRPr="001C502B" w:rsidRDefault="001C502B" w:rsidP="001C502B">
      <w:pPr>
        <w:spacing w:before="60" w:after="60"/>
        <w:rPr>
          <w:rFonts w:cstheme="minorHAnsi"/>
          <w:sz w:val="20"/>
          <w:szCs w:val="20"/>
        </w:rPr>
      </w:pPr>
      <w:r w:rsidRPr="001C502B">
        <w:rPr>
          <w:rFonts w:cstheme="minorHAnsi"/>
          <w:sz w:val="20"/>
          <w:szCs w:val="20"/>
        </w:rPr>
        <w:t xml:space="preserve">One additional benefit raised in the </w:t>
      </w:r>
      <w:r w:rsidR="000B10CB">
        <w:rPr>
          <w:rFonts w:cstheme="minorHAnsi"/>
          <w:sz w:val="20"/>
          <w:szCs w:val="20"/>
        </w:rPr>
        <w:t xml:space="preserve">interviews </w:t>
      </w:r>
      <w:r w:rsidRPr="001C502B">
        <w:rPr>
          <w:rFonts w:cstheme="minorHAnsi"/>
          <w:sz w:val="20"/>
          <w:szCs w:val="20"/>
        </w:rPr>
        <w:t>is speed</w:t>
      </w:r>
      <w:r w:rsidR="000B10CB">
        <w:rPr>
          <w:rFonts w:cstheme="minorHAnsi"/>
          <w:sz w:val="20"/>
          <w:szCs w:val="20"/>
        </w:rPr>
        <w:t xml:space="preserve"> and UN Women personnel </w:t>
      </w:r>
      <w:r w:rsidRPr="001C502B">
        <w:rPr>
          <w:rFonts w:cstheme="minorHAnsi"/>
          <w:sz w:val="20"/>
          <w:szCs w:val="20"/>
        </w:rPr>
        <w:t>no longer need to repeatedly return to partners for additional data because key information is already structured and accessible in ZOHO.</w:t>
      </w:r>
    </w:p>
    <w:p w14:paraId="7BAE5410" w14:textId="6C46D863" w:rsidR="000B10CB" w:rsidRDefault="000B10CB" w:rsidP="001C502B">
      <w:pPr>
        <w:spacing w:before="60" w:after="60"/>
        <w:rPr>
          <w:rFonts w:cstheme="minorHAnsi"/>
          <w:sz w:val="20"/>
          <w:szCs w:val="20"/>
        </w:rPr>
      </w:pPr>
      <w:r>
        <w:rPr>
          <w:rFonts w:cstheme="minorHAnsi"/>
          <w:sz w:val="20"/>
          <w:szCs w:val="20"/>
        </w:rPr>
        <w:t>T</w:t>
      </w:r>
      <w:r w:rsidRPr="000B10CB">
        <w:rPr>
          <w:rFonts w:cstheme="minorHAnsi"/>
          <w:sz w:val="20"/>
          <w:szCs w:val="20"/>
        </w:rPr>
        <w:t>he implementation challenges associated with the RMS</w:t>
      </w:r>
      <w:r>
        <w:rPr>
          <w:rFonts w:cstheme="minorHAnsi"/>
          <w:sz w:val="20"/>
          <w:szCs w:val="20"/>
        </w:rPr>
        <w:t>-</w:t>
      </w:r>
      <w:r w:rsidRPr="000B10CB">
        <w:rPr>
          <w:rFonts w:cstheme="minorHAnsi"/>
          <w:sz w:val="20"/>
          <w:szCs w:val="20"/>
        </w:rPr>
        <w:t xml:space="preserve">ZOHO integration are highly relevant to long-term sustainability and scale, </w:t>
      </w:r>
      <w:r>
        <w:rPr>
          <w:rFonts w:cstheme="minorHAnsi"/>
          <w:sz w:val="20"/>
          <w:szCs w:val="20"/>
        </w:rPr>
        <w:t>al</w:t>
      </w:r>
      <w:r w:rsidRPr="000B10CB">
        <w:rPr>
          <w:rFonts w:cstheme="minorHAnsi"/>
          <w:sz w:val="20"/>
          <w:szCs w:val="20"/>
        </w:rPr>
        <w:t xml:space="preserve">though they should be understood </w:t>
      </w:r>
      <w:r>
        <w:rPr>
          <w:rFonts w:cstheme="minorHAnsi"/>
          <w:sz w:val="20"/>
          <w:szCs w:val="20"/>
        </w:rPr>
        <w:t xml:space="preserve">rather </w:t>
      </w:r>
      <w:r w:rsidRPr="000B10CB">
        <w:rPr>
          <w:rFonts w:cstheme="minorHAnsi"/>
          <w:sz w:val="20"/>
          <w:szCs w:val="20"/>
        </w:rPr>
        <w:t>as operational and transitional</w:t>
      </w:r>
      <w:r>
        <w:rPr>
          <w:rFonts w:cstheme="minorHAnsi"/>
          <w:sz w:val="20"/>
          <w:szCs w:val="20"/>
        </w:rPr>
        <w:t xml:space="preserve"> and not</w:t>
      </w:r>
      <w:r w:rsidRPr="000B10CB">
        <w:rPr>
          <w:rFonts w:cstheme="minorHAnsi"/>
          <w:sz w:val="20"/>
          <w:szCs w:val="20"/>
        </w:rPr>
        <w:t xml:space="preserve"> conceptual weaknesses. </w:t>
      </w:r>
      <w:r>
        <w:rPr>
          <w:rFonts w:cstheme="minorHAnsi"/>
          <w:sz w:val="20"/>
          <w:szCs w:val="20"/>
        </w:rPr>
        <w:t>Interviewed personnel and some of the partners reported that they are still at learning stage for efficient use of the system and that it still takes time to be populated. The system n</w:t>
      </w:r>
      <w:r w:rsidRPr="000B10CB">
        <w:rPr>
          <w:rFonts w:cstheme="minorHAnsi"/>
          <w:sz w:val="20"/>
          <w:szCs w:val="20"/>
        </w:rPr>
        <w:t>ecessitates continuous training and support</w:t>
      </w:r>
      <w:r w:rsidR="006D1385">
        <w:rPr>
          <w:rFonts w:cstheme="minorHAnsi"/>
          <w:sz w:val="20"/>
          <w:szCs w:val="20"/>
        </w:rPr>
        <w:t xml:space="preserve"> and</w:t>
      </w:r>
      <w:r>
        <w:rPr>
          <w:rFonts w:cstheme="minorHAnsi"/>
          <w:sz w:val="20"/>
          <w:szCs w:val="20"/>
        </w:rPr>
        <w:t xml:space="preserve"> learning sessions</w:t>
      </w:r>
      <w:r w:rsidR="006D1385">
        <w:rPr>
          <w:rFonts w:cstheme="minorHAnsi"/>
          <w:sz w:val="20"/>
          <w:szCs w:val="20"/>
        </w:rPr>
        <w:t>, which UN Women has provided in line with its capacities and upon partner’s request</w:t>
      </w:r>
      <w:r>
        <w:rPr>
          <w:rFonts w:cstheme="minorHAnsi"/>
          <w:sz w:val="20"/>
          <w:szCs w:val="20"/>
        </w:rPr>
        <w:t xml:space="preserve">. </w:t>
      </w:r>
      <w:proofErr w:type="gramStart"/>
      <w:r>
        <w:rPr>
          <w:rFonts w:cstheme="minorHAnsi"/>
          <w:sz w:val="20"/>
          <w:szCs w:val="20"/>
        </w:rPr>
        <w:t>S</w:t>
      </w:r>
      <w:r w:rsidRPr="000B10CB">
        <w:rPr>
          <w:rFonts w:cstheme="minorHAnsi"/>
          <w:sz w:val="20"/>
          <w:szCs w:val="20"/>
        </w:rPr>
        <w:t>ignificant time</w:t>
      </w:r>
      <w:proofErr w:type="gramEnd"/>
      <w:r w:rsidRPr="000B10CB">
        <w:rPr>
          <w:rFonts w:cstheme="minorHAnsi"/>
          <w:sz w:val="20"/>
          <w:szCs w:val="20"/>
        </w:rPr>
        <w:t xml:space="preserve"> investment required for data entry and data cleaning</w:t>
      </w:r>
      <w:r>
        <w:rPr>
          <w:rFonts w:cstheme="minorHAnsi"/>
          <w:sz w:val="20"/>
          <w:szCs w:val="20"/>
        </w:rPr>
        <w:t xml:space="preserve"> was reported</w:t>
      </w:r>
      <w:r w:rsidR="006D1385">
        <w:rPr>
          <w:rFonts w:cstheme="minorHAnsi"/>
          <w:sz w:val="20"/>
          <w:szCs w:val="20"/>
        </w:rPr>
        <w:t xml:space="preserve"> by some stakeholders as a challenge, however in longer terms it can improve efficiency and accuracy of the reporting stage as well as </w:t>
      </w:r>
      <w:proofErr w:type="gramStart"/>
      <w:r w:rsidR="006D1385">
        <w:rPr>
          <w:rFonts w:cstheme="minorHAnsi"/>
          <w:sz w:val="20"/>
          <w:szCs w:val="20"/>
        </w:rPr>
        <w:t>evidence based</w:t>
      </w:r>
      <w:proofErr w:type="gramEnd"/>
      <w:r w:rsidR="006D1385">
        <w:rPr>
          <w:rFonts w:cstheme="minorHAnsi"/>
          <w:sz w:val="20"/>
          <w:szCs w:val="20"/>
        </w:rPr>
        <w:t xml:space="preserve"> management</w:t>
      </w:r>
      <w:r w:rsidRPr="000B10CB">
        <w:rPr>
          <w:rFonts w:cstheme="minorHAnsi"/>
          <w:sz w:val="20"/>
          <w:szCs w:val="20"/>
        </w:rPr>
        <w:t xml:space="preserve">. </w:t>
      </w:r>
    </w:p>
    <w:p w14:paraId="1B59C992" w14:textId="77777777" w:rsidR="00D56CD0" w:rsidRDefault="000B10CB" w:rsidP="001C502B">
      <w:pPr>
        <w:spacing w:before="60" w:after="60"/>
        <w:rPr>
          <w:rFonts w:cstheme="minorHAnsi"/>
          <w:sz w:val="20"/>
          <w:szCs w:val="20"/>
        </w:rPr>
      </w:pPr>
      <w:r w:rsidRPr="000B10CB">
        <w:rPr>
          <w:rFonts w:cstheme="minorHAnsi"/>
          <w:sz w:val="20"/>
          <w:szCs w:val="20"/>
        </w:rPr>
        <w:t xml:space="preserve">The system also depends heavily on partner compliance and institutional capacity, making it vulnerable to staff turnover within civil society organizations. Finally, transitional </w:t>
      </w:r>
      <w:r>
        <w:rPr>
          <w:rFonts w:cstheme="minorHAnsi"/>
          <w:sz w:val="20"/>
          <w:szCs w:val="20"/>
        </w:rPr>
        <w:t xml:space="preserve">challenges </w:t>
      </w:r>
      <w:r w:rsidRPr="000B10CB">
        <w:rPr>
          <w:rFonts w:cstheme="minorHAnsi"/>
          <w:sz w:val="20"/>
          <w:szCs w:val="20"/>
        </w:rPr>
        <w:t xml:space="preserve">remain as </w:t>
      </w:r>
      <w:r>
        <w:rPr>
          <w:rFonts w:cstheme="minorHAnsi"/>
          <w:sz w:val="20"/>
          <w:szCs w:val="20"/>
        </w:rPr>
        <w:t>old</w:t>
      </w:r>
      <w:r w:rsidRPr="000B10CB">
        <w:rPr>
          <w:rFonts w:cstheme="minorHAnsi"/>
          <w:sz w:val="20"/>
          <w:szCs w:val="20"/>
        </w:rPr>
        <w:t xml:space="preserve"> Excel-based tools and established reporting habits are gradually phased out. </w:t>
      </w:r>
    </w:p>
    <w:p w14:paraId="573DB891" w14:textId="228FFC3E" w:rsidR="00D56CD0" w:rsidRDefault="00D56CD0" w:rsidP="001C502B">
      <w:pPr>
        <w:spacing w:before="60" w:after="60"/>
        <w:rPr>
          <w:rFonts w:cstheme="minorHAnsi"/>
          <w:sz w:val="20"/>
          <w:szCs w:val="20"/>
        </w:rPr>
      </w:pPr>
      <w:r>
        <w:rPr>
          <w:rFonts w:cstheme="minorHAnsi"/>
          <w:sz w:val="20"/>
          <w:szCs w:val="20"/>
        </w:rPr>
        <w:t>Use of data base for learning and adjustment is still limited and should be considered a next phase of reform of the overall monitoring, evaluation and reporting system.</w:t>
      </w:r>
    </w:p>
    <w:p w14:paraId="2F37D5BA" w14:textId="77777777" w:rsidR="00D56CD0" w:rsidRDefault="00D56CD0" w:rsidP="001C502B">
      <w:pPr>
        <w:spacing w:before="60" w:after="60"/>
        <w:rPr>
          <w:rFonts w:cstheme="minorHAnsi"/>
          <w:sz w:val="20"/>
          <w:szCs w:val="20"/>
        </w:rPr>
      </w:pPr>
    </w:p>
    <w:p w14:paraId="1A3C02EB" w14:textId="2955A597" w:rsidR="00D56CD0" w:rsidRPr="001C502B" w:rsidRDefault="00D56CD0" w:rsidP="00D56CD0">
      <w:pPr>
        <w:spacing w:before="60" w:after="60"/>
        <w:rPr>
          <w:rFonts w:cstheme="minorHAnsi"/>
          <w:sz w:val="20"/>
          <w:szCs w:val="20"/>
        </w:rPr>
      </w:pPr>
      <w:r>
        <w:rPr>
          <w:rFonts w:cstheme="minorHAnsi"/>
          <w:b/>
          <w:bCs/>
          <w:color w:val="0070C0"/>
        </w:rPr>
        <w:t>Conclusion</w:t>
      </w:r>
      <w:r w:rsidRPr="00A14D84">
        <w:rPr>
          <w:rFonts w:cstheme="minorHAnsi"/>
          <w:b/>
          <w:bCs/>
          <w:color w:val="0070C0"/>
        </w:rPr>
        <w:t>:</w:t>
      </w:r>
    </w:p>
    <w:p w14:paraId="354828D9" w14:textId="6598660D" w:rsidR="001C502B" w:rsidRDefault="00D56CD0" w:rsidP="001C502B">
      <w:pPr>
        <w:spacing w:before="60" w:after="60"/>
        <w:rPr>
          <w:rFonts w:cstheme="minorHAnsi"/>
          <w:sz w:val="20"/>
          <w:szCs w:val="20"/>
        </w:rPr>
      </w:pPr>
      <w:r w:rsidRPr="00D56CD0">
        <w:rPr>
          <w:rFonts w:cstheme="minorHAnsi"/>
          <w:sz w:val="20"/>
          <w:szCs w:val="20"/>
        </w:rPr>
        <w:t>The introduction of the RMS</w:t>
      </w:r>
      <w:r>
        <w:rPr>
          <w:rFonts w:cstheme="minorHAnsi"/>
          <w:sz w:val="20"/>
          <w:szCs w:val="20"/>
        </w:rPr>
        <w:t xml:space="preserve"> - </w:t>
      </w:r>
      <w:r w:rsidRPr="00D56CD0">
        <w:rPr>
          <w:rFonts w:cstheme="minorHAnsi"/>
          <w:sz w:val="20"/>
          <w:szCs w:val="20"/>
        </w:rPr>
        <w:t xml:space="preserve">ZOHO integrated </w:t>
      </w:r>
      <w:r>
        <w:rPr>
          <w:rFonts w:cstheme="minorHAnsi"/>
          <w:sz w:val="20"/>
          <w:szCs w:val="20"/>
        </w:rPr>
        <w:t>monitoring and reporting</w:t>
      </w:r>
      <w:r w:rsidRPr="00D56CD0">
        <w:rPr>
          <w:rFonts w:cstheme="minorHAnsi"/>
          <w:sz w:val="20"/>
          <w:szCs w:val="20"/>
        </w:rPr>
        <w:t xml:space="preserve"> system represents a major institutional shift for UN Women Georgia, moving the office from episodic, compliance-driven reporting toward continuous, evidence-based performance management. By linking corporate RMS narratives to ZOHO-generated quantitative data and embedding standardized rules for beneficiary counting, attendance tracking, and evidence documentation, the system has substantially strengthened data integrity, traceability, and internal coherence. </w:t>
      </w:r>
      <w:r>
        <w:rPr>
          <w:rFonts w:cstheme="minorHAnsi"/>
          <w:sz w:val="20"/>
          <w:szCs w:val="20"/>
        </w:rPr>
        <w:t xml:space="preserve">The </w:t>
      </w:r>
      <w:r w:rsidRPr="00D56CD0">
        <w:rPr>
          <w:rFonts w:cstheme="minorHAnsi"/>
          <w:sz w:val="20"/>
          <w:szCs w:val="20"/>
        </w:rPr>
        <w:t xml:space="preserve">reform has </w:t>
      </w:r>
      <w:r w:rsidRPr="00D56CD0">
        <w:rPr>
          <w:rFonts w:cstheme="minorHAnsi"/>
          <w:sz w:val="20"/>
          <w:szCs w:val="20"/>
        </w:rPr>
        <w:lastRenderedPageBreak/>
        <w:t xml:space="preserve">redefined accountability by shifting primary responsibility for data quality closer to implementation teams while preserving layered quality assurance, and by formally integrating </w:t>
      </w:r>
      <w:r>
        <w:rPr>
          <w:rFonts w:cstheme="minorHAnsi"/>
          <w:sz w:val="20"/>
          <w:szCs w:val="20"/>
        </w:rPr>
        <w:t>partners/r</w:t>
      </w:r>
      <w:r w:rsidRPr="00D56CD0">
        <w:rPr>
          <w:rFonts w:cstheme="minorHAnsi"/>
          <w:sz w:val="20"/>
          <w:szCs w:val="20"/>
        </w:rPr>
        <w:t xml:space="preserve">esponsible </w:t>
      </w:r>
      <w:r>
        <w:rPr>
          <w:rFonts w:cstheme="minorHAnsi"/>
          <w:sz w:val="20"/>
          <w:szCs w:val="20"/>
        </w:rPr>
        <w:t>p</w:t>
      </w:r>
      <w:r w:rsidRPr="00D56CD0">
        <w:rPr>
          <w:rFonts w:cstheme="minorHAnsi"/>
          <w:sz w:val="20"/>
          <w:szCs w:val="20"/>
        </w:rPr>
        <w:t>arties as co-owners of monitoring data. Early results demonstrate improved consistency between narrative reporting and underlying evidence, faster access to reliable information, reduced duplication, and enhanced preparedness for audits, evaluations, and donor reporting</w:t>
      </w:r>
      <w:r>
        <w:rPr>
          <w:rFonts w:cstheme="minorHAnsi"/>
          <w:sz w:val="20"/>
          <w:szCs w:val="20"/>
        </w:rPr>
        <w:t>-</w:t>
      </w:r>
      <w:r w:rsidRPr="00D56CD0">
        <w:rPr>
          <w:rFonts w:cstheme="minorHAnsi"/>
          <w:sz w:val="20"/>
          <w:szCs w:val="20"/>
        </w:rPr>
        <w:t>outcomes that collectively increase institutional credibility and donor confidence.</w:t>
      </w:r>
      <w:r>
        <w:rPr>
          <w:rFonts w:cstheme="minorHAnsi"/>
          <w:sz w:val="20"/>
          <w:szCs w:val="20"/>
        </w:rPr>
        <w:t xml:space="preserve"> C</w:t>
      </w:r>
      <w:r w:rsidR="000B10CB" w:rsidRPr="000B10CB">
        <w:rPr>
          <w:rFonts w:cstheme="minorHAnsi"/>
          <w:sz w:val="20"/>
          <w:szCs w:val="20"/>
        </w:rPr>
        <w:t xml:space="preserve">hallenges </w:t>
      </w:r>
      <w:r>
        <w:rPr>
          <w:rFonts w:cstheme="minorHAnsi"/>
          <w:sz w:val="20"/>
          <w:szCs w:val="20"/>
        </w:rPr>
        <w:t>related to implementation should not diminish the importance of the reform and should be considered transitional. S</w:t>
      </w:r>
      <w:r w:rsidR="000B10CB" w:rsidRPr="000B10CB">
        <w:rPr>
          <w:rFonts w:cstheme="minorHAnsi"/>
          <w:sz w:val="20"/>
          <w:szCs w:val="20"/>
        </w:rPr>
        <w:t xml:space="preserve">trategic direction </w:t>
      </w:r>
      <w:r>
        <w:rPr>
          <w:rFonts w:cstheme="minorHAnsi"/>
          <w:sz w:val="20"/>
          <w:szCs w:val="20"/>
        </w:rPr>
        <w:t xml:space="preserve">of the system reform </w:t>
      </w:r>
      <w:r w:rsidR="000B10CB" w:rsidRPr="000B10CB">
        <w:rPr>
          <w:rFonts w:cstheme="minorHAnsi"/>
          <w:sz w:val="20"/>
          <w:szCs w:val="20"/>
        </w:rPr>
        <w:t>is sound, but its long-term effectiveness will depend on the Country Office’s ability to institutionalize consistent usage standards and sustain capacity across teams and partners.</w:t>
      </w:r>
      <w:r w:rsidR="000B10CB">
        <w:rPr>
          <w:rFonts w:cstheme="minorHAnsi"/>
          <w:sz w:val="20"/>
          <w:szCs w:val="20"/>
        </w:rPr>
        <w:t xml:space="preserve"> </w:t>
      </w:r>
    </w:p>
    <w:p w14:paraId="2771D7BD" w14:textId="77777777" w:rsidR="000B10CB" w:rsidRDefault="000B10CB" w:rsidP="001C502B">
      <w:pPr>
        <w:spacing w:before="60" w:after="60"/>
        <w:rPr>
          <w:rFonts w:cstheme="minorHAnsi"/>
          <w:sz w:val="20"/>
          <w:szCs w:val="20"/>
        </w:rPr>
      </w:pPr>
    </w:p>
    <w:p w14:paraId="5990E5C3" w14:textId="760CB0C9" w:rsidR="003A494E" w:rsidRPr="001C502B" w:rsidRDefault="003A494E" w:rsidP="003A494E">
      <w:pPr>
        <w:spacing w:before="60" w:after="60"/>
        <w:rPr>
          <w:rFonts w:cstheme="minorHAnsi"/>
          <w:sz w:val="20"/>
          <w:szCs w:val="20"/>
        </w:rPr>
      </w:pPr>
      <w:r>
        <w:rPr>
          <w:rFonts w:cstheme="minorHAnsi"/>
          <w:b/>
          <w:bCs/>
          <w:color w:val="0070C0"/>
        </w:rPr>
        <w:t>Recommendations</w:t>
      </w:r>
      <w:r w:rsidRPr="00A14D84">
        <w:rPr>
          <w:rFonts w:cstheme="minorHAnsi"/>
          <w:b/>
          <w:bCs/>
          <w:color w:val="0070C0"/>
        </w:rPr>
        <w:t>:</w:t>
      </w:r>
    </w:p>
    <w:p w14:paraId="3ABEF7CE" w14:textId="77777777" w:rsidR="003A494E" w:rsidRDefault="003A494E" w:rsidP="003A494E">
      <w:pPr>
        <w:spacing w:before="60" w:after="60"/>
        <w:rPr>
          <w:rFonts w:cstheme="minorHAnsi"/>
          <w:sz w:val="20"/>
          <w:szCs w:val="20"/>
        </w:rPr>
      </w:pPr>
    </w:p>
    <w:p w14:paraId="0BB72291" w14:textId="3751D1F8" w:rsidR="003A494E" w:rsidRPr="003A494E" w:rsidRDefault="003A494E" w:rsidP="003A494E">
      <w:pPr>
        <w:spacing w:before="60" w:after="60"/>
        <w:rPr>
          <w:rFonts w:cstheme="minorHAnsi"/>
          <w:b/>
          <w:bCs/>
          <w:sz w:val="20"/>
          <w:szCs w:val="20"/>
        </w:rPr>
      </w:pPr>
      <w:r w:rsidRPr="003A494E">
        <w:rPr>
          <w:rFonts w:cstheme="minorHAnsi"/>
          <w:b/>
          <w:bCs/>
          <w:sz w:val="20"/>
          <w:szCs w:val="20"/>
        </w:rPr>
        <w:t>Recommendation 1: Institutionalize learning utilization</w:t>
      </w:r>
    </w:p>
    <w:p w14:paraId="7D561CB0" w14:textId="77777777" w:rsidR="003A494E" w:rsidRPr="003A494E" w:rsidRDefault="003A494E" w:rsidP="003A494E">
      <w:pPr>
        <w:spacing w:before="60" w:after="60"/>
        <w:rPr>
          <w:rFonts w:cstheme="minorHAnsi"/>
          <w:sz w:val="20"/>
          <w:szCs w:val="20"/>
        </w:rPr>
      </w:pPr>
      <w:r w:rsidRPr="003A494E">
        <w:rPr>
          <w:rFonts w:cstheme="minorHAnsi"/>
          <w:sz w:val="20"/>
          <w:szCs w:val="20"/>
        </w:rPr>
        <w:t>The system is strong in monitoring and reporting but weaker in systematically capturing how data and knowledge products inform decision-making and programme design.</w:t>
      </w:r>
    </w:p>
    <w:p w14:paraId="2FEAF29F" w14:textId="6DD8CBD7" w:rsidR="003A494E" w:rsidRPr="003A494E" w:rsidRDefault="003A494E" w:rsidP="003A494E">
      <w:pPr>
        <w:spacing w:before="60" w:after="60"/>
        <w:rPr>
          <w:rFonts w:cstheme="minorHAnsi"/>
          <w:sz w:val="20"/>
          <w:szCs w:val="20"/>
        </w:rPr>
      </w:pPr>
      <w:r>
        <w:rPr>
          <w:rFonts w:cstheme="minorHAnsi"/>
          <w:sz w:val="20"/>
          <w:szCs w:val="20"/>
        </w:rPr>
        <w:t>Potential actions</w:t>
      </w:r>
      <w:r w:rsidRPr="003A494E">
        <w:rPr>
          <w:rFonts w:cstheme="minorHAnsi"/>
          <w:sz w:val="20"/>
          <w:szCs w:val="20"/>
        </w:rPr>
        <w:t>:</w:t>
      </w:r>
    </w:p>
    <w:p w14:paraId="2DA36DAD" w14:textId="77777777" w:rsidR="003A494E" w:rsidRDefault="003A494E" w:rsidP="003A494E">
      <w:pPr>
        <w:pStyle w:val="ListParagraph"/>
        <w:numPr>
          <w:ilvl w:val="0"/>
          <w:numId w:val="22"/>
        </w:numPr>
        <w:spacing w:before="60" w:after="60"/>
        <w:rPr>
          <w:rFonts w:cstheme="minorHAnsi"/>
          <w:sz w:val="20"/>
          <w:szCs w:val="20"/>
        </w:rPr>
      </w:pPr>
      <w:r w:rsidRPr="003A494E">
        <w:rPr>
          <w:rFonts w:cstheme="minorHAnsi"/>
          <w:sz w:val="20"/>
          <w:szCs w:val="20"/>
        </w:rPr>
        <w:t xml:space="preserve">Establish a formal </w:t>
      </w:r>
      <w:r>
        <w:rPr>
          <w:rFonts w:cstheme="minorHAnsi"/>
          <w:sz w:val="20"/>
          <w:szCs w:val="20"/>
        </w:rPr>
        <w:t>l</w:t>
      </w:r>
      <w:r w:rsidRPr="003A494E">
        <w:rPr>
          <w:rFonts w:cstheme="minorHAnsi"/>
          <w:sz w:val="20"/>
          <w:szCs w:val="20"/>
        </w:rPr>
        <w:t xml:space="preserve">earning </w:t>
      </w:r>
      <w:r>
        <w:rPr>
          <w:rFonts w:cstheme="minorHAnsi"/>
          <w:sz w:val="20"/>
          <w:szCs w:val="20"/>
        </w:rPr>
        <w:t>u</w:t>
      </w:r>
      <w:r w:rsidRPr="003A494E">
        <w:rPr>
          <w:rFonts w:cstheme="minorHAnsi"/>
          <w:sz w:val="20"/>
          <w:szCs w:val="20"/>
        </w:rPr>
        <w:t xml:space="preserve">tilization </w:t>
      </w:r>
      <w:r>
        <w:rPr>
          <w:rFonts w:cstheme="minorHAnsi"/>
          <w:sz w:val="20"/>
          <w:szCs w:val="20"/>
        </w:rPr>
        <w:t>f</w:t>
      </w:r>
      <w:r w:rsidRPr="003A494E">
        <w:rPr>
          <w:rFonts w:cstheme="minorHAnsi"/>
          <w:sz w:val="20"/>
          <w:szCs w:val="20"/>
        </w:rPr>
        <w:t>ramework linked to ZOHO.</w:t>
      </w:r>
    </w:p>
    <w:p w14:paraId="0C9AE03D" w14:textId="0BDD991C" w:rsidR="003A494E" w:rsidRDefault="003A494E">
      <w:pPr>
        <w:pStyle w:val="ListParagraph"/>
        <w:numPr>
          <w:ilvl w:val="0"/>
          <w:numId w:val="22"/>
        </w:numPr>
        <w:spacing w:before="60" w:after="60"/>
        <w:rPr>
          <w:rFonts w:cstheme="minorHAnsi"/>
          <w:sz w:val="20"/>
          <w:szCs w:val="20"/>
        </w:rPr>
      </w:pPr>
      <w:r>
        <w:rPr>
          <w:rFonts w:cstheme="minorHAnsi"/>
          <w:sz w:val="20"/>
          <w:szCs w:val="20"/>
        </w:rPr>
        <w:t>Add</w:t>
      </w:r>
      <w:r w:rsidRPr="003A494E">
        <w:rPr>
          <w:rFonts w:cstheme="minorHAnsi"/>
          <w:sz w:val="20"/>
          <w:szCs w:val="20"/>
        </w:rPr>
        <w:t xml:space="preserve"> a mandatory “Use of Results” field in the modules to collect recommendations on how data can be used.</w:t>
      </w:r>
    </w:p>
    <w:p w14:paraId="0441170C" w14:textId="0FD56180" w:rsidR="003A494E" w:rsidRDefault="003A494E" w:rsidP="003A494E">
      <w:pPr>
        <w:pStyle w:val="ListParagraph"/>
        <w:numPr>
          <w:ilvl w:val="0"/>
          <w:numId w:val="22"/>
        </w:numPr>
        <w:spacing w:before="60" w:after="60"/>
        <w:rPr>
          <w:rFonts w:cstheme="minorHAnsi"/>
          <w:sz w:val="20"/>
          <w:szCs w:val="20"/>
        </w:rPr>
      </w:pPr>
      <w:proofErr w:type="spellStart"/>
      <w:r>
        <w:rPr>
          <w:rFonts w:cstheme="minorHAnsi"/>
          <w:sz w:val="20"/>
          <w:szCs w:val="20"/>
        </w:rPr>
        <w:t>Organise</w:t>
      </w:r>
      <w:proofErr w:type="spellEnd"/>
      <w:r>
        <w:rPr>
          <w:rFonts w:cstheme="minorHAnsi"/>
          <w:sz w:val="20"/>
          <w:szCs w:val="20"/>
        </w:rPr>
        <w:t xml:space="preserve"> </w:t>
      </w:r>
      <w:r w:rsidRPr="003A494E">
        <w:rPr>
          <w:rFonts w:cstheme="minorHAnsi"/>
          <w:sz w:val="20"/>
          <w:szCs w:val="20"/>
        </w:rPr>
        <w:t xml:space="preserve">quarterly </w:t>
      </w:r>
      <w:r>
        <w:rPr>
          <w:rFonts w:cstheme="minorHAnsi"/>
          <w:sz w:val="20"/>
          <w:szCs w:val="20"/>
        </w:rPr>
        <w:t>l</w:t>
      </w:r>
      <w:r w:rsidRPr="003A494E">
        <w:rPr>
          <w:rFonts w:cstheme="minorHAnsi"/>
          <w:sz w:val="20"/>
          <w:szCs w:val="20"/>
        </w:rPr>
        <w:t xml:space="preserve">earning </w:t>
      </w:r>
      <w:r>
        <w:rPr>
          <w:rFonts w:cstheme="minorHAnsi"/>
          <w:sz w:val="20"/>
          <w:szCs w:val="20"/>
        </w:rPr>
        <w:t>r</w:t>
      </w:r>
      <w:r w:rsidRPr="003A494E">
        <w:rPr>
          <w:rFonts w:cstheme="minorHAnsi"/>
          <w:sz w:val="20"/>
          <w:szCs w:val="20"/>
        </w:rPr>
        <w:t xml:space="preserve">eflection </w:t>
      </w:r>
      <w:r>
        <w:rPr>
          <w:rFonts w:cstheme="minorHAnsi"/>
          <w:sz w:val="20"/>
          <w:szCs w:val="20"/>
        </w:rPr>
        <w:t>s</w:t>
      </w:r>
      <w:r w:rsidRPr="003A494E">
        <w:rPr>
          <w:rFonts w:cstheme="minorHAnsi"/>
          <w:sz w:val="20"/>
          <w:szCs w:val="20"/>
        </w:rPr>
        <w:t>essions using ZOHO dashboards.</w:t>
      </w:r>
    </w:p>
    <w:p w14:paraId="03100D8B" w14:textId="77777777" w:rsidR="003A494E" w:rsidRPr="003A494E" w:rsidRDefault="003A494E" w:rsidP="003A494E">
      <w:pPr>
        <w:spacing w:before="60" w:after="60"/>
        <w:rPr>
          <w:rFonts w:cstheme="minorHAnsi"/>
          <w:sz w:val="20"/>
          <w:szCs w:val="20"/>
        </w:rPr>
      </w:pPr>
    </w:p>
    <w:p w14:paraId="19E43BBB" w14:textId="017C9A5C" w:rsidR="003A494E" w:rsidRPr="003A494E" w:rsidRDefault="003A494E" w:rsidP="003A494E">
      <w:pPr>
        <w:spacing w:before="60" w:after="60"/>
        <w:rPr>
          <w:rFonts w:cstheme="minorHAnsi"/>
          <w:b/>
          <w:bCs/>
          <w:sz w:val="20"/>
          <w:szCs w:val="20"/>
        </w:rPr>
      </w:pPr>
      <w:r w:rsidRPr="003A494E">
        <w:rPr>
          <w:rFonts w:cstheme="minorHAnsi"/>
          <w:b/>
          <w:bCs/>
          <w:sz w:val="20"/>
          <w:szCs w:val="20"/>
        </w:rPr>
        <w:t>Recommendation 2: Gradually expand to other areas of relevance for Strategic Note monitoring and reporting</w:t>
      </w:r>
    </w:p>
    <w:p w14:paraId="00349292" w14:textId="75620309" w:rsidR="003A494E" w:rsidRPr="003A494E" w:rsidRDefault="003A494E" w:rsidP="003A494E">
      <w:pPr>
        <w:spacing w:before="60" w:after="60"/>
        <w:rPr>
          <w:rFonts w:cstheme="minorHAnsi"/>
          <w:sz w:val="20"/>
          <w:szCs w:val="20"/>
        </w:rPr>
      </w:pPr>
      <w:r w:rsidRPr="003A494E">
        <w:rPr>
          <w:rFonts w:cstheme="minorHAnsi"/>
          <w:sz w:val="20"/>
          <w:szCs w:val="20"/>
        </w:rPr>
        <w:t xml:space="preserve">Current </w:t>
      </w:r>
      <w:r>
        <w:rPr>
          <w:rFonts w:cstheme="minorHAnsi"/>
          <w:sz w:val="20"/>
          <w:szCs w:val="20"/>
        </w:rPr>
        <w:t xml:space="preserve">data bases and </w:t>
      </w:r>
      <w:r w:rsidRPr="003A494E">
        <w:rPr>
          <w:rFonts w:cstheme="minorHAnsi"/>
          <w:sz w:val="20"/>
          <w:szCs w:val="20"/>
        </w:rPr>
        <w:t>dashboards are mainly project-level and do not yet fully support S</w:t>
      </w:r>
      <w:r w:rsidR="00013A4E">
        <w:rPr>
          <w:rFonts w:cstheme="minorHAnsi"/>
          <w:sz w:val="20"/>
          <w:szCs w:val="20"/>
        </w:rPr>
        <w:t xml:space="preserve">trategic </w:t>
      </w:r>
      <w:r w:rsidRPr="003A494E">
        <w:rPr>
          <w:rFonts w:cstheme="minorHAnsi"/>
          <w:sz w:val="20"/>
          <w:szCs w:val="20"/>
        </w:rPr>
        <w:t>N</w:t>
      </w:r>
      <w:r w:rsidR="00013A4E">
        <w:rPr>
          <w:rFonts w:cstheme="minorHAnsi"/>
          <w:sz w:val="20"/>
          <w:szCs w:val="20"/>
        </w:rPr>
        <w:t>ote</w:t>
      </w:r>
      <w:r w:rsidRPr="003A494E">
        <w:rPr>
          <w:rFonts w:cstheme="minorHAnsi"/>
          <w:sz w:val="20"/>
          <w:szCs w:val="20"/>
        </w:rPr>
        <w:t>-level outcome monitoring</w:t>
      </w:r>
      <w:r w:rsidR="00967CC4">
        <w:rPr>
          <w:rFonts w:cstheme="minorHAnsi"/>
          <w:sz w:val="20"/>
          <w:szCs w:val="20"/>
        </w:rPr>
        <w:t>, nor consolidated data for the entire period of the S</w:t>
      </w:r>
      <w:r w:rsidR="00013A4E">
        <w:rPr>
          <w:rFonts w:cstheme="minorHAnsi"/>
          <w:sz w:val="20"/>
          <w:szCs w:val="20"/>
        </w:rPr>
        <w:t xml:space="preserve">trategic </w:t>
      </w:r>
      <w:proofErr w:type="spellStart"/>
      <w:r w:rsidR="00967CC4">
        <w:rPr>
          <w:rFonts w:cstheme="minorHAnsi"/>
          <w:sz w:val="20"/>
          <w:szCs w:val="20"/>
        </w:rPr>
        <w:t>N</w:t>
      </w:r>
      <w:r w:rsidR="00013A4E">
        <w:rPr>
          <w:rFonts w:cstheme="minorHAnsi"/>
          <w:sz w:val="20"/>
          <w:szCs w:val="20"/>
        </w:rPr>
        <w:t>note</w:t>
      </w:r>
      <w:proofErr w:type="spellEnd"/>
      <w:r w:rsidR="00967CC4">
        <w:rPr>
          <w:rFonts w:cstheme="minorHAnsi"/>
          <w:sz w:val="20"/>
          <w:szCs w:val="20"/>
        </w:rPr>
        <w:t>.</w:t>
      </w:r>
    </w:p>
    <w:p w14:paraId="207A7A7F" w14:textId="4C1FD445" w:rsidR="003A494E" w:rsidRPr="003A494E" w:rsidRDefault="003A494E" w:rsidP="003A494E">
      <w:pPr>
        <w:spacing w:before="60" w:after="60"/>
        <w:rPr>
          <w:rFonts w:cstheme="minorHAnsi"/>
          <w:sz w:val="20"/>
          <w:szCs w:val="20"/>
        </w:rPr>
      </w:pPr>
      <w:r>
        <w:rPr>
          <w:rFonts w:cstheme="minorHAnsi"/>
          <w:sz w:val="20"/>
          <w:szCs w:val="20"/>
        </w:rPr>
        <w:t>Potential actions:</w:t>
      </w:r>
    </w:p>
    <w:p w14:paraId="56A8FF77" w14:textId="33D850F3" w:rsidR="003A494E" w:rsidRDefault="003A494E" w:rsidP="003A494E">
      <w:pPr>
        <w:pStyle w:val="ListParagraph"/>
        <w:numPr>
          <w:ilvl w:val="0"/>
          <w:numId w:val="22"/>
        </w:numPr>
        <w:spacing w:before="60" w:after="60"/>
        <w:rPr>
          <w:rFonts w:cstheme="minorHAnsi"/>
          <w:sz w:val="20"/>
          <w:szCs w:val="20"/>
        </w:rPr>
      </w:pPr>
      <w:r w:rsidRPr="003A494E">
        <w:rPr>
          <w:rFonts w:cstheme="minorHAnsi"/>
          <w:sz w:val="20"/>
          <w:szCs w:val="20"/>
        </w:rPr>
        <w:t xml:space="preserve">Create </w:t>
      </w:r>
      <w:r>
        <w:rPr>
          <w:rFonts w:cstheme="minorHAnsi"/>
          <w:sz w:val="20"/>
          <w:szCs w:val="20"/>
        </w:rPr>
        <w:t xml:space="preserve">additional </w:t>
      </w:r>
      <w:r w:rsidRPr="003A494E">
        <w:rPr>
          <w:rFonts w:cstheme="minorHAnsi"/>
          <w:sz w:val="20"/>
          <w:szCs w:val="20"/>
        </w:rPr>
        <w:t>S</w:t>
      </w:r>
      <w:r>
        <w:rPr>
          <w:rFonts w:cstheme="minorHAnsi"/>
          <w:sz w:val="20"/>
          <w:szCs w:val="20"/>
        </w:rPr>
        <w:t xml:space="preserve">trategic </w:t>
      </w:r>
      <w:r w:rsidRPr="003A494E">
        <w:rPr>
          <w:rFonts w:cstheme="minorHAnsi"/>
          <w:sz w:val="20"/>
          <w:szCs w:val="20"/>
        </w:rPr>
        <w:t>N</w:t>
      </w:r>
      <w:r>
        <w:rPr>
          <w:rFonts w:cstheme="minorHAnsi"/>
          <w:sz w:val="20"/>
          <w:szCs w:val="20"/>
        </w:rPr>
        <w:t xml:space="preserve">ote modules, including selected </w:t>
      </w:r>
      <w:proofErr w:type="gramStart"/>
      <w:r>
        <w:rPr>
          <w:rFonts w:cstheme="minorHAnsi"/>
          <w:sz w:val="20"/>
          <w:szCs w:val="20"/>
        </w:rPr>
        <w:t>outcome</w:t>
      </w:r>
      <w:proofErr w:type="gramEnd"/>
      <w:r>
        <w:rPr>
          <w:rFonts w:cstheme="minorHAnsi"/>
          <w:sz w:val="20"/>
          <w:szCs w:val="20"/>
        </w:rPr>
        <w:t xml:space="preserve"> and output </w:t>
      </w:r>
      <w:proofErr w:type="gramStart"/>
      <w:r>
        <w:rPr>
          <w:rFonts w:cstheme="minorHAnsi"/>
          <w:sz w:val="20"/>
          <w:szCs w:val="20"/>
        </w:rPr>
        <w:t>data bases</w:t>
      </w:r>
      <w:proofErr w:type="gramEnd"/>
      <w:r>
        <w:rPr>
          <w:rFonts w:cstheme="minorHAnsi"/>
          <w:sz w:val="20"/>
          <w:szCs w:val="20"/>
        </w:rPr>
        <w:t>.</w:t>
      </w:r>
    </w:p>
    <w:p w14:paraId="0714B547" w14:textId="77777777" w:rsidR="003A494E" w:rsidRDefault="003A494E" w:rsidP="003A494E">
      <w:pPr>
        <w:pStyle w:val="ListParagraph"/>
        <w:numPr>
          <w:ilvl w:val="0"/>
          <w:numId w:val="22"/>
        </w:numPr>
        <w:spacing w:before="60" w:after="60"/>
        <w:rPr>
          <w:rFonts w:cstheme="minorHAnsi"/>
          <w:sz w:val="20"/>
          <w:szCs w:val="20"/>
        </w:rPr>
      </w:pPr>
      <w:r>
        <w:rPr>
          <w:rFonts w:cstheme="minorHAnsi"/>
          <w:sz w:val="20"/>
          <w:szCs w:val="20"/>
        </w:rPr>
        <w:t xml:space="preserve">Create automated </w:t>
      </w:r>
      <w:r w:rsidRPr="003A494E">
        <w:rPr>
          <w:rFonts w:cstheme="minorHAnsi"/>
          <w:sz w:val="20"/>
          <w:szCs w:val="20"/>
        </w:rPr>
        <w:t>dashboards linking grassroots and project data to corporate indicators.</w:t>
      </w:r>
      <w:r>
        <w:rPr>
          <w:rFonts w:cstheme="minorHAnsi"/>
          <w:sz w:val="20"/>
          <w:szCs w:val="20"/>
        </w:rPr>
        <w:t xml:space="preserve"> </w:t>
      </w:r>
      <w:r w:rsidRPr="003A494E">
        <w:rPr>
          <w:rFonts w:cstheme="minorHAnsi"/>
          <w:sz w:val="20"/>
          <w:szCs w:val="20"/>
        </w:rPr>
        <w:t>Select a limited set of high-priority S</w:t>
      </w:r>
      <w:r>
        <w:rPr>
          <w:rFonts w:cstheme="minorHAnsi"/>
          <w:sz w:val="20"/>
          <w:szCs w:val="20"/>
        </w:rPr>
        <w:t xml:space="preserve">trategic </w:t>
      </w:r>
      <w:r w:rsidRPr="003A494E">
        <w:rPr>
          <w:rFonts w:cstheme="minorHAnsi"/>
          <w:sz w:val="20"/>
          <w:szCs w:val="20"/>
        </w:rPr>
        <w:t>N</w:t>
      </w:r>
      <w:r>
        <w:rPr>
          <w:rFonts w:cstheme="minorHAnsi"/>
          <w:sz w:val="20"/>
          <w:szCs w:val="20"/>
        </w:rPr>
        <w:t>ote</w:t>
      </w:r>
      <w:r w:rsidRPr="003A494E">
        <w:rPr>
          <w:rFonts w:cstheme="minorHAnsi"/>
          <w:sz w:val="20"/>
          <w:szCs w:val="20"/>
        </w:rPr>
        <w:t xml:space="preserve"> indicators</w:t>
      </w:r>
      <w:r>
        <w:rPr>
          <w:rFonts w:cstheme="minorHAnsi"/>
          <w:sz w:val="20"/>
          <w:szCs w:val="20"/>
        </w:rPr>
        <w:t xml:space="preserve"> at initial stage</w:t>
      </w:r>
      <w:r w:rsidRPr="003A494E">
        <w:rPr>
          <w:rFonts w:cstheme="minorHAnsi"/>
          <w:sz w:val="20"/>
          <w:szCs w:val="20"/>
        </w:rPr>
        <w:t>.</w:t>
      </w:r>
    </w:p>
    <w:p w14:paraId="176A71E0" w14:textId="24DF9A59" w:rsidR="003A494E" w:rsidRPr="003A494E" w:rsidRDefault="00013A4E" w:rsidP="003A494E">
      <w:pPr>
        <w:pStyle w:val="ListParagraph"/>
        <w:numPr>
          <w:ilvl w:val="0"/>
          <w:numId w:val="22"/>
        </w:numPr>
        <w:spacing w:before="60" w:after="60"/>
        <w:rPr>
          <w:rFonts w:cstheme="minorHAnsi"/>
          <w:sz w:val="20"/>
          <w:szCs w:val="20"/>
        </w:rPr>
      </w:pPr>
      <w:r w:rsidRPr="00013A4E">
        <w:rPr>
          <w:rFonts w:cstheme="minorHAnsi"/>
          <w:sz w:val="20"/>
          <w:szCs w:val="20"/>
        </w:rPr>
        <w:t xml:space="preserve">Subject to the final design of the new corporate PRISM system, and </w:t>
      </w:r>
      <w:r>
        <w:rPr>
          <w:rFonts w:cstheme="minorHAnsi"/>
          <w:sz w:val="20"/>
          <w:szCs w:val="20"/>
        </w:rPr>
        <w:t>in case</w:t>
      </w:r>
      <w:r w:rsidRPr="00013A4E">
        <w:rPr>
          <w:rFonts w:cstheme="minorHAnsi"/>
          <w:sz w:val="20"/>
          <w:szCs w:val="20"/>
        </w:rPr>
        <w:t xml:space="preserve"> such functionality is not available</w:t>
      </w:r>
      <w:r>
        <w:rPr>
          <w:rFonts w:cstheme="minorHAnsi"/>
          <w:sz w:val="20"/>
          <w:szCs w:val="20"/>
        </w:rPr>
        <w:t xml:space="preserve"> there</w:t>
      </w:r>
      <w:r w:rsidRPr="00013A4E">
        <w:rPr>
          <w:rFonts w:cstheme="minorHAnsi"/>
          <w:sz w:val="20"/>
          <w:szCs w:val="20"/>
        </w:rPr>
        <w:t xml:space="preserve">, </w:t>
      </w:r>
      <w:r>
        <w:rPr>
          <w:rFonts w:cstheme="minorHAnsi"/>
          <w:sz w:val="20"/>
          <w:szCs w:val="20"/>
        </w:rPr>
        <w:t xml:space="preserve">consider development of </w:t>
      </w:r>
      <w:r w:rsidRPr="00013A4E">
        <w:rPr>
          <w:rFonts w:cstheme="minorHAnsi"/>
          <w:sz w:val="20"/>
          <w:szCs w:val="20"/>
        </w:rPr>
        <w:t>outcome-level dashboards with real-time progress tracking, presenting distilled annual and cumulative progress</w:t>
      </w:r>
      <w:r>
        <w:rPr>
          <w:rFonts w:cstheme="minorHAnsi"/>
          <w:sz w:val="20"/>
          <w:szCs w:val="20"/>
        </w:rPr>
        <w:t xml:space="preserve"> in implementation of the Strategic Note</w:t>
      </w:r>
      <w:r w:rsidRPr="00013A4E">
        <w:rPr>
          <w:rFonts w:cstheme="minorHAnsi"/>
          <w:sz w:val="20"/>
          <w:szCs w:val="20"/>
        </w:rPr>
        <w:t>.</w:t>
      </w:r>
      <w:r w:rsidR="00842FD8">
        <w:rPr>
          <w:rFonts w:cstheme="minorHAnsi"/>
          <w:sz w:val="20"/>
          <w:szCs w:val="20"/>
        </w:rPr>
        <w:t xml:space="preserve"> </w:t>
      </w:r>
      <w:r w:rsidR="003A494E" w:rsidRPr="003A494E">
        <w:rPr>
          <w:rFonts w:cstheme="minorHAnsi"/>
          <w:sz w:val="20"/>
          <w:szCs w:val="20"/>
        </w:rPr>
        <w:t xml:space="preserve">Use </w:t>
      </w:r>
      <w:r w:rsidR="003A494E">
        <w:rPr>
          <w:rFonts w:cstheme="minorHAnsi"/>
          <w:sz w:val="20"/>
          <w:szCs w:val="20"/>
        </w:rPr>
        <w:t xml:space="preserve">data and </w:t>
      </w:r>
      <w:r w:rsidR="003A494E" w:rsidRPr="003A494E">
        <w:rPr>
          <w:rFonts w:cstheme="minorHAnsi"/>
          <w:sz w:val="20"/>
          <w:szCs w:val="20"/>
        </w:rPr>
        <w:t xml:space="preserve">dashboards during </w:t>
      </w:r>
      <w:r w:rsidR="003A494E">
        <w:rPr>
          <w:rFonts w:cstheme="minorHAnsi"/>
          <w:sz w:val="20"/>
          <w:szCs w:val="20"/>
        </w:rPr>
        <w:t>management</w:t>
      </w:r>
      <w:r w:rsidR="003A494E" w:rsidRPr="003A494E">
        <w:rPr>
          <w:rFonts w:cstheme="minorHAnsi"/>
          <w:sz w:val="20"/>
          <w:szCs w:val="20"/>
        </w:rPr>
        <w:t xml:space="preserve"> and programme review meetings.</w:t>
      </w:r>
    </w:p>
    <w:p w14:paraId="699F63C2" w14:textId="77777777" w:rsidR="003A494E" w:rsidRPr="003A494E" w:rsidRDefault="003A494E" w:rsidP="003A494E">
      <w:pPr>
        <w:spacing w:before="60" w:after="60"/>
        <w:rPr>
          <w:rFonts w:cstheme="minorHAnsi"/>
          <w:sz w:val="20"/>
          <w:szCs w:val="20"/>
        </w:rPr>
      </w:pPr>
    </w:p>
    <w:p w14:paraId="22C2EAF6" w14:textId="3EFF176A" w:rsidR="003A494E" w:rsidRPr="003A494E" w:rsidRDefault="003A494E" w:rsidP="003A494E">
      <w:pPr>
        <w:spacing w:before="60" w:after="60"/>
        <w:rPr>
          <w:rFonts w:cstheme="minorHAnsi"/>
          <w:b/>
          <w:bCs/>
          <w:sz w:val="20"/>
          <w:szCs w:val="20"/>
        </w:rPr>
      </w:pPr>
      <w:r w:rsidRPr="003A494E">
        <w:rPr>
          <w:rFonts w:cstheme="minorHAnsi"/>
          <w:b/>
          <w:bCs/>
          <w:sz w:val="20"/>
          <w:szCs w:val="20"/>
        </w:rPr>
        <w:t>Recommendation 3: Strengthen partner sustainability and compliance</w:t>
      </w:r>
    </w:p>
    <w:p w14:paraId="3DBDE8DD" w14:textId="77777777" w:rsidR="003A494E" w:rsidRPr="003A494E" w:rsidRDefault="003A494E" w:rsidP="003A494E">
      <w:pPr>
        <w:spacing w:before="60" w:after="60"/>
        <w:rPr>
          <w:rFonts w:cstheme="minorHAnsi"/>
          <w:sz w:val="20"/>
          <w:szCs w:val="20"/>
        </w:rPr>
      </w:pPr>
      <w:r w:rsidRPr="003A494E">
        <w:rPr>
          <w:rFonts w:cstheme="minorHAnsi"/>
          <w:sz w:val="20"/>
          <w:szCs w:val="20"/>
        </w:rPr>
        <w:t>High dependency on partner capacity and turnover risks data quality and continuity.</w:t>
      </w:r>
    </w:p>
    <w:p w14:paraId="15848B74" w14:textId="030C18F2" w:rsidR="003A494E" w:rsidRPr="003A494E" w:rsidRDefault="003A494E" w:rsidP="003A494E">
      <w:pPr>
        <w:spacing w:before="60" w:after="60"/>
        <w:rPr>
          <w:rFonts w:cstheme="minorHAnsi"/>
          <w:sz w:val="20"/>
          <w:szCs w:val="20"/>
        </w:rPr>
      </w:pPr>
      <w:r>
        <w:rPr>
          <w:rFonts w:cstheme="minorHAnsi"/>
          <w:sz w:val="20"/>
          <w:szCs w:val="20"/>
        </w:rPr>
        <w:t>Potential actions:</w:t>
      </w:r>
    </w:p>
    <w:p w14:paraId="701CC222" w14:textId="77777777" w:rsidR="003A494E" w:rsidRDefault="003A494E" w:rsidP="003A494E">
      <w:pPr>
        <w:pStyle w:val="ListParagraph"/>
        <w:numPr>
          <w:ilvl w:val="0"/>
          <w:numId w:val="22"/>
        </w:numPr>
        <w:spacing w:before="60" w:after="60"/>
        <w:rPr>
          <w:rFonts w:cstheme="minorHAnsi"/>
          <w:sz w:val="20"/>
          <w:szCs w:val="20"/>
        </w:rPr>
      </w:pPr>
      <w:r w:rsidRPr="003A494E">
        <w:rPr>
          <w:rFonts w:cstheme="minorHAnsi"/>
          <w:sz w:val="20"/>
          <w:szCs w:val="20"/>
        </w:rPr>
        <w:t>Institutionalize partner onboarding and compliance mechanisms.</w:t>
      </w:r>
    </w:p>
    <w:p w14:paraId="1F1F63D4" w14:textId="77777777" w:rsidR="003A494E" w:rsidRDefault="003A494E" w:rsidP="003A494E">
      <w:pPr>
        <w:pStyle w:val="ListParagraph"/>
        <w:numPr>
          <w:ilvl w:val="0"/>
          <w:numId w:val="22"/>
        </w:numPr>
        <w:spacing w:before="60" w:after="60"/>
        <w:rPr>
          <w:rFonts w:cstheme="minorHAnsi"/>
          <w:sz w:val="20"/>
          <w:szCs w:val="20"/>
        </w:rPr>
      </w:pPr>
      <w:proofErr w:type="gramStart"/>
      <w:r>
        <w:rPr>
          <w:rFonts w:cstheme="minorHAnsi"/>
          <w:sz w:val="20"/>
          <w:szCs w:val="20"/>
        </w:rPr>
        <w:t>Continue</w:t>
      </w:r>
      <w:proofErr w:type="gramEnd"/>
      <w:r>
        <w:rPr>
          <w:rFonts w:cstheme="minorHAnsi"/>
          <w:sz w:val="20"/>
          <w:szCs w:val="20"/>
        </w:rPr>
        <w:t xml:space="preserve"> use and improvement of</w:t>
      </w:r>
      <w:r w:rsidRPr="003A494E">
        <w:rPr>
          <w:rFonts w:cstheme="minorHAnsi"/>
          <w:sz w:val="20"/>
          <w:szCs w:val="20"/>
        </w:rPr>
        <w:t xml:space="preserve"> standardized </w:t>
      </w:r>
      <w:r>
        <w:rPr>
          <w:rFonts w:cstheme="minorHAnsi"/>
          <w:sz w:val="20"/>
          <w:szCs w:val="20"/>
        </w:rPr>
        <w:t>p</w:t>
      </w:r>
      <w:r w:rsidRPr="003A494E">
        <w:rPr>
          <w:rFonts w:cstheme="minorHAnsi"/>
          <w:sz w:val="20"/>
          <w:szCs w:val="20"/>
        </w:rPr>
        <w:t>artner ZOHO Onboarding Packs (guides, short videos, checklists)</w:t>
      </w:r>
      <w:r>
        <w:rPr>
          <w:rFonts w:cstheme="minorHAnsi"/>
          <w:sz w:val="20"/>
          <w:szCs w:val="20"/>
        </w:rPr>
        <w:t xml:space="preserve"> based on learnings.</w:t>
      </w:r>
    </w:p>
    <w:p w14:paraId="61F765ED" w14:textId="77777777" w:rsidR="003A494E" w:rsidRDefault="003A494E" w:rsidP="003A494E">
      <w:pPr>
        <w:pStyle w:val="ListParagraph"/>
        <w:numPr>
          <w:ilvl w:val="0"/>
          <w:numId w:val="22"/>
        </w:numPr>
        <w:spacing w:before="60" w:after="60"/>
        <w:rPr>
          <w:rFonts w:cstheme="minorHAnsi"/>
          <w:sz w:val="20"/>
          <w:szCs w:val="20"/>
        </w:rPr>
      </w:pPr>
      <w:r w:rsidRPr="003A494E">
        <w:rPr>
          <w:rFonts w:cstheme="minorHAnsi"/>
          <w:sz w:val="20"/>
          <w:szCs w:val="20"/>
        </w:rPr>
        <w:t>Include ZOHO compliance clauses in partnership agreements.</w:t>
      </w:r>
    </w:p>
    <w:p w14:paraId="10FF8500" w14:textId="788E072E" w:rsidR="003A494E" w:rsidRPr="003A494E" w:rsidRDefault="003A494E" w:rsidP="003A494E">
      <w:pPr>
        <w:pStyle w:val="ListParagraph"/>
        <w:numPr>
          <w:ilvl w:val="0"/>
          <w:numId w:val="22"/>
        </w:numPr>
        <w:spacing w:before="60" w:after="60"/>
        <w:rPr>
          <w:rFonts w:cstheme="minorHAnsi"/>
          <w:sz w:val="20"/>
          <w:szCs w:val="20"/>
        </w:rPr>
      </w:pPr>
      <w:r>
        <w:rPr>
          <w:rFonts w:cstheme="minorHAnsi"/>
          <w:sz w:val="20"/>
          <w:szCs w:val="20"/>
        </w:rPr>
        <w:t>Consider giving certificates to responsible parties/partners</w:t>
      </w:r>
      <w:r w:rsidRPr="003A494E">
        <w:rPr>
          <w:rFonts w:cstheme="minorHAnsi"/>
          <w:sz w:val="20"/>
          <w:szCs w:val="20"/>
        </w:rPr>
        <w:t xml:space="preserve"> </w:t>
      </w:r>
      <w:r>
        <w:rPr>
          <w:rFonts w:cstheme="minorHAnsi"/>
          <w:sz w:val="20"/>
          <w:szCs w:val="20"/>
        </w:rPr>
        <w:t>monitoring and reporting personnel to acknowledge successful use of ZOHO</w:t>
      </w:r>
      <w:r w:rsidRPr="003A494E">
        <w:rPr>
          <w:rFonts w:cstheme="minorHAnsi"/>
          <w:sz w:val="20"/>
          <w:szCs w:val="20"/>
        </w:rPr>
        <w:t>.</w:t>
      </w:r>
    </w:p>
    <w:p w14:paraId="359E1AF5" w14:textId="77777777" w:rsidR="003A494E" w:rsidRPr="003A494E" w:rsidRDefault="003A494E" w:rsidP="003A494E">
      <w:pPr>
        <w:spacing w:before="60" w:after="60"/>
        <w:rPr>
          <w:rFonts w:cstheme="minorHAnsi"/>
          <w:sz w:val="20"/>
          <w:szCs w:val="20"/>
        </w:rPr>
      </w:pPr>
    </w:p>
    <w:p w14:paraId="0D7CE733" w14:textId="71E0C311" w:rsidR="003A494E" w:rsidRPr="003A494E" w:rsidRDefault="003A494E" w:rsidP="003A494E">
      <w:pPr>
        <w:spacing w:before="60" w:after="60"/>
        <w:rPr>
          <w:rFonts w:cstheme="minorHAnsi"/>
          <w:b/>
          <w:bCs/>
          <w:sz w:val="20"/>
          <w:szCs w:val="20"/>
        </w:rPr>
      </w:pPr>
      <w:r w:rsidRPr="003A494E">
        <w:rPr>
          <w:rFonts w:cstheme="minorHAnsi"/>
          <w:b/>
          <w:bCs/>
          <w:sz w:val="20"/>
          <w:szCs w:val="20"/>
        </w:rPr>
        <w:t>Recommendation 4: Reduce data entry and quality assurance burden through automation</w:t>
      </w:r>
    </w:p>
    <w:p w14:paraId="7ADF6EFF" w14:textId="77777777" w:rsidR="003A494E" w:rsidRPr="003A494E" w:rsidRDefault="003A494E" w:rsidP="003A494E">
      <w:pPr>
        <w:spacing w:before="60" w:after="60"/>
        <w:rPr>
          <w:rFonts w:cstheme="minorHAnsi"/>
          <w:sz w:val="20"/>
          <w:szCs w:val="20"/>
        </w:rPr>
      </w:pPr>
      <w:r w:rsidRPr="003A494E">
        <w:rPr>
          <w:rFonts w:cstheme="minorHAnsi"/>
          <w:sz w:val="20"/>
          <w:szCs w:val="20"/>
        </w:rPr>
        <w:t>Manual data entry and cleaning require high time investment.</w:t>
      </w:r>
    </w:p>
    <w:p w14:paraId="1397C6A6" w14:textId="11FF9F79" w:rsidR="003A494E" w:rsidRPr="003A494E" w:rsidRDefault="002876EA" w:rsidP="003A494E">
      <w:pPr>
        <w:spacing w:before="60" w:after="60"/>
        <w:rPr>
          <w:rFonts w:cstheme="minorHAnsi"/>
          <w:sz w:val="20"/>
          <w:szCs w:val="20"/>
        </w:rPr>
      </w:pPr>
      <w:r>
        <w:rPr>
          <w:rFonts w:cstheme="minorHAnsi"/>
          <w:sz w:val="20"/>
          <w:szCs w:val="20"/>
        </w:rPr>
        <w:t>Potential actions</w:t>
      </w:r>
      <w:r w:rsidR="003A494E" w:rsidRPr="003A494E">
        <w:rPr>
          <w:rFonts w:cstheme="minorHAnsi"/>
          <w:sz w:val="20"/>
          <w:szCs w:val="20"/>
        </w:rPr>
        <w:t>:</w:t>
      </w:r>
    </w:p>
    <w:p w14:paraId="3806A448" w14:textId="28AB03E2" w:rsidR="003A494E" w:rsidRPr="003A494E" w:rsidRDefault="003A494E" w:rsidP="003A494E">
      <w:pPr>
        <w:pStyle w:val="ListParagraph"/>
        <w:numPr>
          <w:ilvl w:val="0"/>
          <w:numId w:val="23"/>
        </w:numPr>
        <w:spacing w:before="60" w:after="60"/>
        <w:rPr>
          <w:rFonts w:cstheme="minorHAnsi"/>
          <w:sz w:val="20"/>
          <w:szCs w:val="20"/>
        </w:rPr>
      </w:pPr>
      <w:r>
        <w:rPr>
          <w:rFonts w:cstheme="minorHAnsi"/>
          <w:sz w:val="20"/>
          <w:szCs w:val="20"/>
        </w:rPr>
        <w:t>U</w:t>
      </w:r>
      <w:r w:rsidRPr="003A494E">
        <w:rPr>
          <w:rFonts w:cstheme="minorHAnsi"/>
          <w:sz w:val="20"/>
          <w:szCs w:val="20"/>
        </w:rPr>
        <w:t>se of automated validation and pre-filled fields.</w:t>
      </w:r>
    </w:p>
    <w:p w14:paraId="0E92AEAE" w14:textId="6A78F365" w:rsidR="003A494E" w:rsidRPr="003A494E" w:rsidRDefault="003A494E" w:rsidP="003A494E">
      <w:pPr>
        <w:pStyle w:val="ListParagraph"/>
        <w:numPr>
          <w:ilvl w:val="0"/>
          <w:numId w:val="23"/>
        </w:numPr>
        <w:spacing w:before="60" w:after="60"/>
        <w:rPr>
          <w:rFonts w:cstheme="minorHAnsi"/>
          <w:sz w:val="20"/>
          <w:szCs w:val="20"/>
        </w:rPr>
      </w:pPr>
      <w:r>
        <w:rPr>
          <w:rFonts w:cstheme="minorHAnsi"/>
          <w:sz w:val="20"/>
          <w:szCs w:val="20"/>
        </w:rPr>
        <w:lastRenderedPageBreak/>
        <w:t>As possible, c</w:t>
      </w:r>
      <w:r w:rsidRPr="003A494E">
        <w:rPr>
          <w:rFonts w:cstheme="minorHAnsi"/>
          <w:sz w:val="20"/>
          <w:szCs w:val="20"/>
        </w:rPr>
        <w:t>reate built-in validation rules for duplication, missing evidence, and outliers.</w:t>
      </w:r>
    </w:p>
    <w:p w14:paraId="4907E92D" w14:textId="77777777" w:rsidR="003A494E" w:rsidRPr="003A494E" w:rsidRDefault="003A494E" w:rsidP="003A494E">
      <w:pPr>
        <w:pStyle w:val="ListParagraph"/>
        <w:numPr>
          <w:ilvl w:val="0"/>
          <w:numId w:val="23"/>
        </w:numPr>
        <w:spacing w:before="60" w:after="60"/>
        <w:rPr>
          <w:rFonts w:cstheme="minorHAnsi"/>
          <w:sz w:val="20"/>
          <w:szCs w:val="20"/>
        </w:rPr>
      </w:pPr>
      <w:r w:rsidRPr="003A494E">
        <w:rPr>
          <w:rFonts w:cstheme="minorHAnsi"/>
          <w:sz w:val="20"/>
          <w:szCs w:val="20"/>
        </w:rPr>
        <w:t>Introduce mobile-friendly data entry for grassroots partners.</w:t>
      </w:r>
    </w:p>
    <w:p w14:paraId="5F142B13" w14:textId="77777777" w:rsidR="003A494E" w:rsidRPr="003A494E" w:rsidRDefault="003A494E" w:rsidP="003A494E">
      <w:pPr>
        <w:pStyle w:val="ListParagraph"/>
        <w:numPr>
          <w:ilvl w:val="0"/>
          <w:numId w:val="23"/>
        </w:numPr>
        <w:spacing w:before="60" w:after="60"/>
        <w:rPr>
          <w:rFonts w:cstheme="minorHAnsi"/>
          <w:sz w:val="20"/>
          <w:szCs w:val="20"/>
        </w:rPr>
      </w:pPr>
      <w:r w:rsidRPr="003A494E">
        <w:rPr>
          <w:rFonts w:cstheme="minorHAnsi"/>
          <w:sz w:val="20"/>
          <w:szCs w:val="20"/>
        </w:rPr>
        <w:t>Automate donor annex generation from ZOHO.</w:t>
      </w:r>
    </w:p>
    <w:p w14:paraId="67180797" w14:textId="578EDB59" w:rsidR="003A494E" w:rsidRDefault="003A494E" w:rsidP="003A494E">
      <w:pPr>
        <w:spacing w:before="60" w:after="60"/>
        <w:rPr>
          <w:rFonts w:cstheme="minorHAnsi"/>
          <w:sz w:val="20"/>
          <w:szCs w:val="20"/>
        </w:rPr>
      </w:pPr>
    </w:p>
    <w:p w14:paraId="649B6F28" w14:textId="096ACFDB" w:rsidR="003A494E" w:rsidRPr="002876EA" w:rsidRDefault="003A494E" w:rsidP="003A494E">
      <w:pPr>
        <w:spacing w:before="60" w:after="60"/>
        <w:rPr>
          <w:rFonts w:cstheme="minorHAnsi"/>
          <w:b/>
          <w:bCs/>
          <w:sz w:val="20"/>
          <w:szCs w:val="20"/>
        </w:rPr>
      </w:pPr>
      <w:r w:rsidRPr="002876EA">
        <w:rPr>
          <w:rFonts w:cstheme="minorHAnsi"/>
          <w:b/>
          <w:bCs/>
          <w:sz w:val="20"/>
          <w:szCs w:val="20"/>
        </w:rPr>
        <w:t>Recommendation 5. Maintain and continuously assess data protection mechanisms</w:t>
      </w:r>
    </w:p>
    <w:p w14:paraId="5487032B" w14:textId="77777777" w:rsidR="003A494E" w:rsidRPr="003A494E" w:rsidRDefault="003A494E" w:rsidP="003A494E">
      <w:pPr>
        <w:spacing w:before="60" w:after="60"/>
        <w:rPr>
          <w:rFonts w:cstheme="minorHAnsi"/>
          <w:sz w:val="20"/>
          <w:szCs w:val="20"/>
        </w:rPr>
      </w:pPr>
      <w:r w:rsidRPr="003A494E">
        <w:rPr>
          <w:rFonts w:cstheme="minorHAnsi"/>
          <w:sz w:val="20"/>
          <w:szCs w:val="20"/>
        </w:rPr>
        <w:t>Safeguards exist but need consistent verification.</w:t>
      </w:r>
    </w:p>
    <w:p w14:paraId="1791EDFF" w14:textId="70DA5644" w:rsidR="003A494E" w:rsidRPr="003A494E" w:rsidRDefault="002876EA" w:rsidP="003A494E">
      <w:pPr>
        <w:spacing w:before="60" w:after="60"/>
        <w:rPr>
          <w:rFonts w:cstheme="minorHAnsi"/>
          <w:sz w:val="20"/>
          <w:szCs w:val="20"/>
        </w:rPr>
      </w:pPr>
      <w:r>
        <w:rPr>
          <w:rFonts w:cstheme="minorHAnsi"/>
          <w:sz w:val="20"/>
          <w:szCs w:val="20"/>
        </w:rPr>
        <w:t>Potential actions</w:t>
      </w:r>
      <w:r w:rsidR="003A494E" w:rsidRPr="003A494E">
        <w:rPr>
          <w:rFonts w:cstheme="minorHAnsi"/>
          <w:sz w:val="20"/>
          <w:szCs w:val="20"/>
        </w:rPr>
        <w:t>:</w:t>
      </w:r>
    </w:p>
    <w:p w14:paraId="1F1CBB93" w14:textId="6BB75A13" w:rsidR="003A494E" w:rsidRPr="002876EA" w:rsidRDefault="003A494E" w:rsidP="002876EA">
      <w:pPr>
        <w:pStyle w:val="ListParagraph"/>
        <w:numPr>
          <w:ilvl w:val="0"/>
          <w:numId w:val="24"/>
        </w:numPr>
        <w:spacing w:before="60" w:after="60"/>
        <w:rPr>
          <w:rFonts w:cstheme="minorHAnsi"/>
          <w:sz w:val="20"/>
          <w:szCs w:val="20"/>
        </w:rPr>
      </w:pPr>
      <w:r w:rsidRPr="002876EA">
        <w:rPr>
          <w:rFonts w:cstheme="minorHAnsi"/>
          <w:sz w:val="20"/>
          <w:szCs w:val="20"/>
        </w:rPr>
        <w:t>Establish regular data protection compliance reviews.</w:t>
      </w:r>
    </w:p>
    <w:p w14:paraId="373030A1" w14:textId="3B2D2CAC" w:rsidR="003A494E" w:rsidRPr="002876EA" w:rsidRDefault="003A494E" w:rsidP="002876EA">
      <w:pPr>
        <w:pStyle w:val="ListParagraph"/>
        <w:numPr>
          <w:ilvl w:val="0"/>
          <w:numId w:val="24"/>
        </w:numPr>
        <w:spacing w:before="60" w:after="60"/>
        <w:rPr>
          <w:rFonts w:cstheme="minorHAnsi"/>
          <w:sz w:val="20"/>
          <w:szCs w:val="20"/>
        </w:rPr>
      </w:pPr>
      <w:r w:rsidRPr="002876EA">
        <w:rPr>
          <w:rFonts w:cstheme="minorHAnsi"/>
          <w:sz w:val="20"/>
          <w:szCs w:val="20"/>
        </w:rPr>
        <w:t>Introduce quarterly consent and access log reviews.</w:t>
      </w:r>
    </w:p>
    <w:p w14:paraId="296ED248" w14:textId="5DDBC659" w:rsidR="003A494E" w:rsidRPr="002876EA" w:rsidRDefault="002876EA" w:rsidP="002876EA">
      <w:pPr>
        <w:pStyle w:val="ListParagraph"/>
        <w:numPr>
          <w:ilvl w:val="0"/>
          <w:numId w:val="24"/>
        </w:numPr>
        <w:spacing w:before="60" w:after="60"/>
        <w:rPr>
          <w:rFonts w:cstheme="minorHAnsi"/>
          <w:sz w:val="20"/>
          <w:szCs w:val="20"/>
        </w:rPr>
      </w:pPr>
      <w:r>
        <w:rPr>
          <w:rFonts w:cstheme="minorHAnsi"/>
          <w:sz w:val="20"/>
          <w:szCs w:val="20"/>
        </w:rPr>
        <w:t xml:space="preserve">Periodically assess and </w:t>
      </w:r>
      <w:r w:rsidR="003A494E" w:rsidRPr="002876EA">
        <w:rPr>
          <w:rFonts w:cstheme="minorHAnsi"/>
          <w:sz w:val="20"/>
          <w:szCs w:val="20"/>
        </w:rPr>
        <w:t>Maintain partner-level</w:t>
      </w:r>
      <w:r w:rsidRPr="002876EA">
        <w:rPr>
          <w:rFonts w:cstheme="minorHAnsi"/>
          <w:sz w:val="20"/>
          <w:szCs w:val="20"/>
        </w:rPr>
        <w:t xml:space="preserve"> d</w:t>
      </w:r>
      <w:r w:rsidR="003A494E" w:rsidRPr="002876EA">
        <w:rPr>
          <w:rFonts w:cstheme="minorHAnsi"/>
          <w:sz w:val="20"/>
          <w:szCs w:val="20"/>
        </w:rPr>
        <w:t xml:space="preserve">ata </w:t>
      </w:r>
      <w:r w:rsidRPr="002876EA">
        <w:rPr>
          <w:rFonts w:cstheme="minorHAnsi"/>
          <w:sz w:val="20"/>
          <w:szCs w:val="20"/>
        </w:rPr>
        <w:t>p</w:t>
      </w:r>
      <w:r w:rsidR="003A494E" w:rsidRPr="002876EA">
        <w:rPr>
          <w:rFonts w:cstheme="minorHAnsi"/>
          <w:sz w:val="20"/>
          <w:szCs w:val="20"/>
        </w:rPr>
        <w:t xml:space="preserve">rotection </w:t>
      </w:r>
      <w:r w:rsidRPr="002876EA">
        <w:rPr>
          <w:rFonts w:cstheme="minorHAnsi"/>
          <w:sz w:val="20"/>
          <w:szCs w:val="20"/>
        </w:rPr>
        <w:t>c</w:t>
      </w:r>
      <w:r w:rsidR="003A494E" w:rsidRPr="002876EA">
        <w:rPr>
          <w:rFonts w:cstheme="minorHAnsi"/>
          <w:sz w:val="20"/>
          <w:szCs w:val="20"/>
        </w:rPr>
        <w:t>ompliance.</w:t>
      </w:r>
    </w:p>
    <w:p w14:paraId="1B85D2B9" w14:textId="77777777" w:rsidR="003A494E" w:rsidRPr="003A494E" w:rsidRDefault="003A494E" w:rsidP="003A494E">
      <w:pPr>
        <w:spacing w:before="60" w:after="60"/>
        <w:rPr>
          <w:rFonts w:cstheme="minorHAnsi"/>
          <w:sz w:val="20"/>
          <w:szCs w:val="20"/>
        </w:rPr>
      </w:pPr>
    </w:p>
    <w:p w14:paraId="77F1D061" w14:textId="4FB14A1B" w:rsidR="003A494E" w:rsidRPr="002876EA" w:rsidRDefault="003A494E" w:rsidP="002876EA">
      <w:pPr>
        <w:pStyle w:val="ListParagraph"/>
        <w:numPr>
          <w:ilvl w:val="0"/>
          <w:numId w:val="24"/>
        </w:numPr>
        <w:spacing w:before="60" w:after="60"/>
        <w:rPr>
          <w:rFonts w:cstheme="minorHAnsi"/>
          <w:sz w:val="20"/>
          <w:szCs w:val="20"/>
        </w:rPr>
      </w:pPr>
      <w:r w:rsidRPr="002876EA">
        <w:rPr>
          <w:rFonts w:cstheme="minorHAnsi"/>
          <w:sz w:val="20"/>
          <w:szCs w:val="20"/>
        </w:rPr>
        <w:t>Create automated expiry reminders for consent and data-sharing agreements</w:t>
      </w:r>
      <w:r w:rsidR="002876EA" w:rsidRPr="002876EA">
        <w:rPr>
          <w:rFonts w:cstheme="minorHAnsi"/>
          <w:sz w:val="20"/>
          <w:szCs w:val="20"/>
        </w:rPr>
        <w:t xml:space="preserve"> as needed</w:t>
      </w:r>
      <w:r w:rsidRPr="002876EA">
        <w:rPr>
          <w:rFonts w:cstheme="minorHAnsi"/>
          <w:sz w:val="20"/>
          <w:szCs w:val="20"/>
        </w:rPr>
        <w:t>.</w:t>
      </w:r>
    </w:p>
    <w:p w14:paraId="12D41CE4" w14:textId="77777777" w:rsidR="003A494E" w:rsidRPr="003A494E" w:rsidRDefault="003A494E" w:rsidP="003A494E">
      <w:pPr>
        <w:spacing w:before="60" w:after="60"/>
        <w:rPr>
          <w:rFonts w:cstheme="minorHAnsi"/>
          <w:sz w:val="20"/>
          <w:szCs w:val="20"/>
        </w:rPr>
      </w:pPr>
    </w:p>
    <w:p w14:paraId="6E650FD9" w14:textId="717D0AE2" w:rsidR="003A494E" w:rsidRPr="002876EA" w:rsidRDefault="002876EA" w:rsidP="003A494E">
      <w:pPr>
        <w:spacing w:before="60" w:after="60"/>
        <w:rPr>
          <w:rFonts w:cstheme="minorHAnsi"/>
          <w:b/>
          <w:bCs/>
          <w:sz w:val="20"/>
          <w:szCs w:val="20"/>
        </w:rPr>
      </w:pPr>
      <w:r w:rsidRPr="002876EA">
        <w:rPr>
          <w:rFonts w:cstheme="minorHAnsi"/>
          <w:b/>
          <w:bCs/>
          <w:sz w:val="20"/>
          <w:szCs w:val="20"/>
        </w:rPr>
        <w:t xml:space="preserve">Recommendation </w:t>
      </w:r>
      <w:r w:rsidR="003A494E" w:rsidRPr="002876EA">
        <w:rPr>
          <w:rFonts w:cstheme="minorHAnsi"/>
          <w:b/>
          <w:bCs/>
          <w:sz w:val="20"/>
          <w:szCs w:val="20"/>
        </w:rPr>
        <w:t xml:space="preserve">6. </w:t>
      </w:r>
      <w:r>
        <w:rPr>
          <w:rFonts w:cstheme="minorHAnsi"/>
          <w:b/>
          <w:bCs/>
          <w:sz w:val="20"/>
          <w:szCs w:val="20"/>
        </w:rPr>
        <w:t>Gradually e</w:t>
      </w:r>
      <w:r w:rsidR="003A494E" w:rsidRPr="002876EA">
        <w:rPr>
          <w:rFonts w:cstheme="minorHAnsi"/>
          <w:b/>
          <w:bCs/>
          <w:sz w:val="20"/>
          <w:szCs w:val="20"/>
        </w:rPr>
        <w:t xml:space="preserve">xpand </w:t>
      </w:r>
      <w:r w:rsidRPr="002876EA">
        <w:rPr>
          <w:rFonts w:cstheme="minorHAnsi"/>
          <w:b/>
          <w:bCs/>
          <w:sz w:val="20"/>
          <w:szCs w:val="20"/>
        </w:rPr>
        <w:t>towards tracking knowledge product and knowledge and skills application t</w:t>
      </w:r>
      <w:r w:rsidR="003A494E" w:rsidRPr="002876EA">
        <w:rPr>
          <w:rFonts w:cstheme="minorHAnsi"/>
          <w:b/>
          <w:bCs/>
          <w:sz w:val="20"/>
          <w:szCs w:val="20"/>
        </w:rPr>
        <w:t>racking</w:t>
      </w:r>
    </w:p>
    <w:p w14:paraId="088C8E22" w14:textId="5A51DD82" w:rsidR="003A494E" w:rsidRPr="003A494E" w:rsidRDefault="003A494E" w:rsidP="003A494E">
      <w:pPr>
        <w:spacing w:before="60" w:after="60"/>
        <w:rPr>
          <w:rFonts w:cstheme="minorHAnsi"/>
          <w:sz w:val="20"/>
          <w:szCs w:val="20"/>
        </w:rPr>
      </w:pPr>
      <w:r w:rsidRPr="003A494E">
        <w:rPr>
          <w:rFonts w:cstheme="minorHAnsi"/>
          <w:sz w:val="20"/>
          <w:szCs w:val="20"/>
        </w:rPr>
        <w:t xml:space="preserve">No systematic tracking of how knowledge </w:t>
      </w:r>
      <w:r w:rsidR="002876EA">
        <w:rPr>
          <w:rFonts w:cstheme="minorHAnsi"/>
          <w:sz w:val="20"/>
          <w:szCs w:val="20"/>
        </w:rPr>
        <w:t>and publications</w:t>
      </w:r>
      <w:r w:rsidRPr="003A494E">
        <w:rPr>
          <w:rFonts w:cstheme="minorHAnsi"/>
          <w:sz w:val="20"/>
          <w:szCs w:val="20"/>
        </w:rPr>
        <w:t xml:space="preserve"> are used.</w:t>
      </w:r>
    </w:p>
    <w:p w14:paraId="010B1E4C" w14:textId="58204DCE" w:rsidR="003A494E" w:rsidRPr="003A494E" w:rsidRDefault="002876EA" w:rsidP="003A494E">
      <w:pPr>
        <w:spacing w:before="60" w:after="60"/>
        <w:rPr>
          <w:rFonts w:cstheme="minorHAnsi"/>
          <w:sz w:val="20"/>
          <w:szCs w:val="20"/>
        </w:rPr>
      </w:pPr>
      <w:r>
        <w:rPr>
          <w:rFonts w:cstheme="minorHAnsi"/>
          <w:sz w:val="20"/>
          <w:szCs w:val="20"/>
        </w:rPr>
        <w:t>Potential actions</w:t>
      </w:r>
      <w:r w:rsidR="003A494E" w:rsidRPr="003A494E">
        <w:rPr>
          <w:rFonts w:cstheme="minorHAnsi"/>
          <w:sz w:val="20"/>
          <w:szCs w:val="20"/>
        </w:rPr>
        <w:t>:</w:t>
      </w:r>
    </w:p>
    <w:p w14:paraId="3D10F796" w14:textId="77777777" w:rsidR="002876EA" w:rsidRDefault="003A494E" w:rsidP="003A494E">
      <w:pPr>
        <w:pStyle w:val="ListParagraph"/>
        <w:numPr>
          <w:ilvl w:val="0"/>
          <w:numId w:val="24"/>
        </w:numPr>
        <w:spacing w:before="60" w:after="60"/>
        <w:rPr>
          <w:rFonts w:cstheme="minorHAnsi"/>
          <w:sz w:val="20"/>
          <w:szCs w:val="20"/>
        </w:rPr>
      </w:pPr>
      <w:r w:rsidRPr="002876EA">
        <w:rPr>
          <w:rFonts w:cstheme="minorHAnsi"/>
          <w:sz w:val="20"/>
          <w:szCs w:val="20"/>
        </w:rPr>
        <w:t>Introduce “Knowledge Uptake Monitoring.”</w:t>
      </w:r>
    </w:p>
    <w:p w14:paraId="7C51C805" w14:textId="77777777" w:rsidR="002876EA" w:rsidRDefault="003A494E" w:rsidP="003A494E">
      <w:pPr>
        <w:pStyle w:val="ListParagraph"/>
        <w:numPr>
          <w:ilvl w:val="0"/>
          <w:numId w:val="24"/>
        </w:numPr>
        <w:spacing w:before="60" w:after="60"/>
        <w:rPr>
          <w:rFonts w:cstheme="minorHAnsi"/>
          <w:sz w:val="20"/>
          <w:szCs w:val="20"/>
        </w:rPr>
      </w:pPr>
      <w:r w:rsidRPr="002876EA">
        <w:rPr>
          <w:rFonts w:cstheme="minorHAnsi"/>
          <w:sz w:val="20"/>
          <w:szCs w:val="20"/>
        </w:rPr>
        <w:t>Add usage-tracking fields (policy citation, training use, dissemination reach).</w:t>
      </w:r>
    </w:p>
    <w:p w14:paraId="097D8CDE" w14:textId="77777777" w:rsidR="002876EA" w:rsidRDefault="003A494E" w:rsidP="003A494E">
      <w:pPr>
        <w:pStyle w:val="ListParagraph"/>
        <w:numPr>
          <w:ilvl w:val="0"/>
          <w:numId w:val="24"/>
        </w:numPr>
        <w:spacing w:before="60" w:after="60"/>
        <w:rPr>
          <w:rFonts w:cstheme="minorHAnsi"/>
          <w:sz w:val="20"/>
          <w:szCs w:val="20"/>
        </w:rPr>
      </w:pPr>
      <w:r w:rsidRPr="002876EA">
        <w:rPr>
          <w:rFonts w:cstheme="minorHAnsi"/>
          <w:sz w:val="20"/>
          <w:szCs w:val="20"/>
        </w:rPr>
        <w:t>Create post-publication</w:t>
      </w:r>
      <w:r w:rsidR="002876EA">
        <w:rPr>
          <w:rFonts w:cstheme="minorHAnsi"/>
          <w:sz w:val="20"/>
          <w:szCs w:val="20"/>
        </w:rPr>
        <w:t>, post-training</w:t>
      </w:r>
      <w:r w:rsidRPr="002876EA">
        <w:rPr>
          <w:rFonts w:cstheme="minorHAnsi"/>
          <w:sz w:val="20"/>
          <w:szCs w:val="20"/>
        </w:rPr>
        <w:t xml:space="preserve"> follow-up forms within ZOHO.</w:t>
      </w:r>
    </w:p>
    <w:p w14:paraId="4D9291D7" w14:textId="3A840341" w:rsidR="003A494E" w:rsidRPr="00842FD8" w:rsidRDefault="003A494E" w:rsidP="003A494E">
      <w:pPr>
        <w:pStyle w:val="ListParagraph"/>
        <w:numPr>
          <w:ilvl w:val="0"/>
          <w:numId w:val="24"/>
        </w:numPr>
        <w:spacing w:before="60" w:after="60"/>
        <w:rPr>
          <w:rFonts w:cstheme="minorHAnsi"/>
          <w:sz w:val="20"/>
          <w:szCs w:val="20"/>
        </w:rPr>
      </w:pPr>
      <w:r w:rsidRPr="002876EA">
        <w:rPr>
          <w:rFonts w:cstheme="minorHAnsi"/>
          <w:sz w:val="20"/>
          <w:szCs w:val="20"/>
        </w:rPr>
        <w:t xml:space="preserve">Produce annual </w:t>
      </w:r>
      <w:r w:rsidR="002876EA">
        <w:rPr>
          <w:rFonts w:cstheme="minorHAnsi"/>
          <w:sz w:val="20"/>
          <w:szCs w:val="20"/>
        </w:rPr>
        <w:t>k</w:t>
      </w:r>
      <w:r w:rsidRPr="002876EA">
        <w:rPr>
          <w:rFonts w:cstheme="minorHAnsi"/>
          <w:sz w:val="20"/>
          <w:szCs w:val="20"/>
        </w:rPr>
        <w:t xml:space="preserve">nowledge </w:t>
      </w:r>
      <w:r w:rsidR="002876EA">
        <w:rPr>
          <w:rFonts w:cstheme="minorHAnsi"/>
          <w:sz w:val="20"/>
          <w:szCs w:val="20"/>
        </w:rPr>
        <w:t>u</w:t>
      </w:r>
      <w:r w:rsidRPr="002876EA">
        <w:rPr>
          <w:rFonts w:cstheme="minorHAnsi"/>
          <w:sz w:val="20"/>
          <w:szCs w:val="20"/>
        </w:rPr>
        <w:t xml:space="preserve">tilization </w:t>
      </w:r>
      <w:r w:rsidR="002876EA">
        <w:rPr>
          <w:rFonts w:cstheme="minorHAnsi"/>
          <w:sz w:val="20"/>
          <w:szCs w:val="20"/>
        </w:rPr>
        <w:t>r</w:t>
      </w:r>
      <w:r w:rsidRPr="002876EA">
        <w:rPr>
          <w:rFonts w:cstheme="minorHAnsi"/>
          <w:sz w:val="20"/>
          <w:szCs w:val="20"/>
        </w:rPr>
        <w:t>eports.</w:t>
      </w:r>
    </w:p>
    <w:sectPr w:rsidR="003A494E" w:rsidRPr="00842FD8" w:rsidSect="00E65AC2">
      <w:footerReference w:type="default" r:id="rId19"/>
      <w:pgSz w:w="12240" w:h="15840"/>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21CF6" w14:textId="77777777" w:rsidR="00C92376" w:rsidRDefault="00C92376" w:rsidP="00A71BA2">
      <w:r>
        <w:separator/>
      </w:r>
    </w:p>
  </w:endnote>
  <w:endnote w:type="continuationSeparator" w:id="0">
    <w:p w14:paraId="4FAC4EAC" w14:textId="77777777" w:rsidR="00C92376" w:rsidRDefault="00C92376" w:rsidP="00A71BA2">
      <w:r>
        <w:continuationSeparator/>
      </w:r>
    </w:p>
  </w:endnote>
  <w:endnote w:type="continuationNotice" w:id="1">
    <w:p w14:paraId="2D753526" w14:textId="77777777" w:rsidR="00C92376" w:rsidRDefault="00C92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otham-Bold">
    <w:altName w:val="Calibri"/>
    <w:charset w:val="00"/>
    <w:family w:val="auto"/>
    <w:pitch w:val="variable"/>
    <w:sig w:usb0="A000007F" w:usb1="4000004A" w:usb2="00000000" w:usb3="00000000" w:csb0="0000000B"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D8577" w14:textId="77777777" w:rsidR="00381172" w:rsidRDefault="00381172">
    <w:pPr>
      <w:pStyle w:val="BodyText"/>
      <w:spacing w:line="14" w:lineRule="auto"/>
    </w:pPr>
    <w:r>
      <w:rPr>
        <w:noProof/>
      </w:rPr>
      <mc:AlternateContent>
        <mc:Choice Requires="wps">
          <w:drawing>
            <wp:anchor distT="0" distB="0" distL="0" distR="0" simplePos="0" relativeHeight="251658240" behindDoc="1" locked="0" layoutInCell="1" allowOverlap="1" wp14:anchorId="0ACF200C" wp14:editId="470D1EC9">
              <wp:simplePos x="0" y="0"/>
              <wp:positionH relativeFrom="page">
                <wp:posOffset>6893052</wp:posOffset>
              </wp:positionH>
              <wp:positionV relativeFrom="page">
                <wp:posOffset>9774397</wp:posOffset>
              </wp:positionV>
              <wp:extent cx="256540" cy="20447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04470"/>
                      </a:xfrm>
                      <a:prstGeom prst="rect">
                        <a:avLst/>
                      </a:prstGeom>
                    </wps:spPr>
                    <wps:txbx>
                      <w:txbxContent>
                        <w:p w14:paraId="42C3EF4D" w14:textId="77777777" w:rsidR="00381172" w:rsidRDefault="00381172">
                          <w:pPr>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13</w:t>
                          </w:r>
                          <w:r>
                            <w:rPr>
                              <w:rFonts w:ascii="Cambria"/>
                              <w:spacing w:val="-5"/>
                            </w:rPr>
                            <w:fldChar w:fldCharType="end"/>
                          </w:r>
                        </w:p>
                      </w:txbxContent>
                    </wps:txbx>
                    <wps:bodyPr wrap="square" lIns="0" tIns="0" rIns="0" bIns="0" rtlCol="0">
                      <a:noAutofit/>
                    </wps:bodyPr>
                  </wps:wsp>
                </a:graphicData>
              </a:graphic>
            </wp:anchor>
          </w:drawing>
        </mc:Choice>
        <mc:Fallback>
          <w:pict>
            <v:shapetype w14:anchorId="0ACF200C" id="_x0000_t202" coordsize="21600,21600" o:spt="202" path="m,l,21600r21600,l21600,xe">
              <v:stroke joinstyle="miter"/>
              <v:path gradientshapeok="t" o:connecttype="rect"/>
            </v:shapetype>
            <v:shape id="Textbox 17" o:spid="_x0000_s1026" type="#_x0000_t202" style="position:absolute;left:0;text-align:left;margin-left:542.75pt;margin-top:769.65pt;width:20.2pt;height:16.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LoFlAEAABoDAAAOAAAAZHJzL2Uyb0RvYy54bWysUsFuEzEQvSP1HyzfibdRWtAqmwqoQEgV&#10;IBU+wPHa2RVrjzvjZDd/37G7SVC5IS722DN+894br+8mP4iDReohNPJ6UUlhg4G2D7tG/vr5+e17&#10;KSjp0OoBgm3k0ZK821y9WY+xtkvoYGgtCgYJVI+xkV1KsVaKTGe9pgVEGzjpAL1OfMSdalGPjO4H&#10;tayqWzUCthHBWCK+vX9Jyk3Bd86a9N05skkMjWRuqaxY1m1e1Wat6x3q2PVmpqH/gYXXfeCmZ6h7&#10;nbTYY/8XlO8NAoFLCwNegXO9sUUDq7muXql57HS0RQubQ/FsE/0/WPPt8Bh/oEjTR5h4gEUExQcw&#10;v4m9UWOkeq7JnlJNXJ2FTg593lmC4Ifs7fHsp52SMHy5vLm9WXHGcGpZrVbvit/q8jgipS8WvMhB&#10;I5HHVQjowwOl3F7Xp5KZy0v7TCRN24lLcriF9sgaRh5jI+lpr9FKMXwN7FOe+SnAU7A9BZiGT1B+&#10;RpYS4MM+getL5wvu3JkHUAjNnyVP+M9zqbp86c0zAAAA//8DAFBLAwQUAAYACAAAACEAWcjhcOMA&#10;AAAPAQAADwAAAGRycy9kb3ducmV2LnhtbEyPwU7DMBBE70j8g7WVuFE7rVyaNE5VITghIdJw4OjE&#10;bmI1XofYbcPf45zgtrM7mn2T7yfbk6sevXEoIFkyIBobpwy2Aj6r18ctEB8kKtk71AJ+tId9cX+X&#10;y0y5G5b6egwtiSHoMymgC2HIKPVNp630SzdojLeTG60MUY4tVaO8xXDb0xVjG2qlwfihk4N+7nRz&#10;Pl6sgMMXli/m+73+KE+lqaqU4dvmLMTDYjrsgAQ9hT8zzPgRHYrIVLsLKk/6qNmW8+iNE1+nayCz&#10;J1nxFEg9754SDrTI6f8exS8AAAD//wMAUEsBAi0AFAAGAAgAAAAhALaDOJL+AAAA4QEAABMAAAAA&#10;AAAAAAAAAAAAAAAAAFtDb250ZW50X1R5cGVzXS54bWxQSwECLQAUAAYACAAAACEAOP0h/9YAAACU&#10;AQAACwAAAAAAAAAAAAAAAAAvAQAAX3JlbHMvLnJlbHNQSwECLQAUAAYACAAAACEA9bS6BZQBAAAa&#10;AwAADgAAAAAAAAAAAAAAAAAuAgAAZHJzL2Uyb0RvYy54bWxQSwECLQAUAAYACAAAACEAWcjhcOMA&#10;AAAPAQAADwAAAAAAAAAAAAAAAADuAwAAZHJzL2Rvd25yZXYueG1sUEsFBgAAAAAEAAQA8wAAAP4E&#10;AAAAAA==&#10;" filled="f" stroked="f">
              <v:textbox inset="0,0,0,0">
                <w:txbxContent>
                  <w:p w14:paraId="42C3EF4D" w14:textId="77777777" w:rsidR="00381172" w:rsidRDefault="00381172">
                    <w:pPr>
                      <w:spacing w:before="20"/>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13</w:t>
                    </w:r>
                    <w:r>
                      <w:rPr>
                        <w:rFonts w:ascii="Cambria"/>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6178F" w14:textId="77777777" w:rsidR="00C92376" w:rsidRDefault="00C92376" w:rsidP="00A71BA2">
      <w:r>
        <w:separator/>
      </w:r>
    </w:p>
  </w:footnote>
  <w:footnote w:type="continuationSeparator" w:id="0">
    <w:p w14:paraId="108E2F31" w14:textId="77777777" w:rsidR="00C92376" w:rsidRDefault="00C92376" w:rsidP="00A71BA2">
      <w:r>
        <w:continuationSeparator/>
      </w:r>
    </w:p>
  </w:footnote>
  <w:footnote w:type="continuationNotice" w:id="1">
    <w:p w14:paraId="74713A4C" w14:textId="77777777" w:rsidR="00C92376" w:rsidRDefault="00C92376"/>
  </w:footnote>
  <w:footnote w:id="2">
    <w:p w14:paraId="48F599B8" w14:textId="27CD7DD3" w:rsidR="00C76AED" w:rsidRPr="00C76AED" w:rsidRDefault="00C76AED">
      <w:pPr>
        <w:pStyle w:val="FootnoteText"/>
      </w:pPr>
      <w:r>
        <w:rPr>
          <w:rStyle w:val="FootnoteReference"/>
        </w:rPr>
        <w:footnoteRef/>
      </w:r>
      <w:r>
        <w:t xml:space="preserve"> </w:t>
      </w:r>
      <w:r w:rsidRPr="00C76AED">
        <w:t>Women’s political participation in Georgia remains critically low despite women comprising approximately 52 per cent of the population. As of February 2025, women held only 13.9 per cent of parliamentary seats, a decline from 18.8 per cent in 2022, while women represented just 5 per cent of mayors nationwide. These outcomes reflect persistent structural barriers, including the unequal burden of unpaid care work, entrenched gender stereotypes, political violence against women, and limited access to party financing and decision-making spaces.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571"/>
    <w:multiLevelType w:val="hybridMultilevel"/>
    <w:tmpl w:val="7EF0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B5120"/>
    <w:multiLevelType w:val="multilevel"/>
    <w:tmpl w:val="08D4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33CC8"/>
    <w:multiLevelType w:val="hybridMultilevel"/>
    <w:tmpl w:val="1C3C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24370"/>
    <w:multiLevelType w:val="multilevel"/>
    <w:tmpl w:val="22128C46"/>
    <w:lvl w:ilvl="0">
      <w:start w:val="1"/>
      <w:numFmt w:val="decimal"/>
      <w:pStyle w:val="Heading1"/>
      <w:lvlText w:val="%1."/>
      <w:lvlJc w:val="left"/>
      <w:pPr>
        <w:ind w:left="784" w:hanging="216"/>
      </w:pPr>
      <w:rPr>
        <w:rFonts w:hint="default"/>
      </w:rPr>
    </w:lvl>
    <w:lvl w:ilvl="1">
      <w:start w:val="1"/>
      <w:numFmt w:val="decimal"/>
      <w:lvlText w:val="%1.%2"/>
      <w:lvlJc w:val="left"/>
      <w:pPr>
        <w:ind w:left="360" w:hanging="216"/>
      </w:pPr>
    </w:lvl>
    <w:lvl w:ilvl="2">
      <w:start w:val="1"/>
      <w:numFmt w:val="decimal"/>
      <w:pStyle w:val="Heading3"/>
      <w:lvlText w:val="%1.%2.%3"/>
      <w:lvlJc w:val="left"/>
      <w:pPr>
        <w:ind w:left="360" w:hanging="216"/>
      </w:pPr>
      <w:rPr>
        <w:rFonts w:hint="default"/>
      </w:rPr>
    </w:lvl>
    <w:lvl w:ilvl="3">
      <w:start w:val="1"/>
      <w:numFmt w:val="decimal"/>
      <w:lvlText w:val="(%4)"/>
      <w:lvlJc w:val="left"/>
      <w:pPr>
        <w:ind w:left="360" w:hanging="216"/>
      </w:pPr>
      <w:rPr>
        <w:rFonts w:hint="default"/>
      </w:rPr>
    </w:lvl>
    <w:lvl w:ilvl="4">
      <w:start w:val="1"/>
      <w:numFmt w:val="lowerLetter"/>
      <w:lvlText w:val="(%5)"/>
      <w:lvlJc w:val="left"/>
      <w:pPr>
        <w:ind w:left="360" w:hanging="216"/>
      </w:pPr>
      <w:rPr>
        <w:rFonts w:hint="default"/>
      </w:rPr>
    </w:lvl>
    <w:lvl w:ilvl="5">
      <w:start w:val="1"/>
      <w:numFmt w:val="lowerRoman"/>
      <w:lvlText w:val="(%6)"/>
      <w:lvlJc w:val="left"/>
      <w:pPr>
        <w:ind w:left="360" w:hanging="216"/>
      </w:pPr>
      <w:rPr>
        <w:rFonts w:hint="default"/>
      </w:rPr>
    </w:lvl>
    <w:lvl w:ilvl="6">
      <w:start w:val="1"/>
      <w:numFmt w:val="decimal"/>
      <w:lvlText w:val="%7."/>
      <w:lvlJc w:val="left"/>
      <w:pPr>
        <w:ind w:left="360" w:hanging="216"/>
      </w:pPr>
      <w:rPr>
        <w:rFonts w:hint="default"/>
      </w:rPr>
    </w:lvl>
    <w:lvl w:ilvl="7">
      <w:start w:val="1"/>
      <w:numFmt w:val="lowerLetter"/>
      <w:lvlText w:val="%8."/>
      <w:lvlJc w:val="left"/>
      <w:pPr>
        <w:ind w:left="360" w:hanging="216"/>
      </w:pPr>
      <w:rPr>
        <w:rFonts w:hint="default"/>
      </w:rPr>
    </w:lvl>
    <w:lvl w:ilvl="8">
      <w:start w:val="1"/>
      <w:numFmt w:val="lowerRoman"/>
      <w:lvlText w:val="%9."/>
      <w:lvlJc w:val="left"/>
      <w:pPr>
        <w:ind w:left="360" w:hanging="216"/>
      </w:pPr>
      <w:rPr>
        <w:rFonts w:hint="default"/>
      </w:rPr>
    </w:lvl>
  </w:abstractNum>
  <w:abstractNum w:abstractNumId="4" w15:restartNumberingAfterBreak="0">
    <w:nsid w:val="234F5943"/>
    <w:multiLevelType w:val="hybridMultilevel"/>
    <w:tmpl w:val="4474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67353"/>
    <w:multiLevelType w:val="multilevel"/>
    <w:tmpl w:val="F314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E7745"/>
    <w:multiLevelType w:val="hybridMultilevel"/>
    <w:tmpl w:val="DE2A9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C3A08"/>
    <w:multiLevelType w:val="hybridMultilevel"/>
    <w:tmpl w:val="0BE4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41E5E"/>
    <w:multiLevelType w:val="hybridMultilevel"/>
    <w:tmpl w:val="7FF6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15658F"/>
    <w:multiLevelType w:val="hybridMultilevel"/>
    <w:tmpl w:val="BC48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F307B"/>
    <w:multiLevelType w:val="hybridMultilevel"/>
    <w:tmpl w:val="2498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A0804"/>
    <w:multiLevelType w:val="multilevel"/>
    <w:tmpl w:val="473AE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D701B8"/>
    <w:multiLevelType w:val="multilevel"/>
    <w:tmpl w:val="2D56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D8161D"/>
    <w:multiLevelType w:val="hybridMultilevel"/>
    <w:tmpl w:val="16BA5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A2D10"/>
    <w:multiLevelType w:val="hybridMultilevel"/>
    <w:tmpl w:val="1026E36E"/>
    <w:lvl w:ilvl="0" w:tplc="04090013">
      <w:start w:val="1"/>
      <w:numFmt w:val="upperRoman"/>
      <w:pStyle w:val="PasusNLDnabrajanje"/>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DB5508"/>
    <w:multiLevelType w:val="multilevel"/>
    <w:tmpl w:val="C4EAB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783619"/>
    <w:multiLevelType w:val="hybridMultilevel"/>
    <w:tmpl w:val="1AF81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6724E"/>
    <w:multiLevelType w:val="hybridMultilevel"/>
    <w:tmpl w:val="B5D6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31494D"/>
    <w:multiLevelType w:val="hybridMultilevel"/>
    <w:tmpl w:val="8EEA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587F7A"/>
    <w:multiLevelType w:val="hybridMultilevel"/>
    <w:tmpl w:val="9E6C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B9467A"/>
    <w:multiLevelType w:val="hybridMultilevel"/>
    <w:tmpl w:val="E256B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3F479A"/>
    <w:multiLevelType w:val="hybridMultilevel"/>
    <w:tmpl w:val="5254B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C38E8"/>
    <w:multiLevelType w:val="hybridMultilevel"/>
    <w:tmpl w:val="94B0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1544F2"/>
    <w:multiLevelType w:val="hybridMultilevel"/>
    <w:tmpl w:val="648A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999751">
    <w:abstractNumId w:val="3"/>
    <w:lvlOverride w:ilvl="0">
      <w:lvl w:ilvl="0">
        <w:start w:val="1"/>
        <w:numFmt w:val="decimal"/>
        <w:pStyle w:val="Heading1"/>
        <w:lvlText w:val="%1."/>
        <w:lvlJc w:val="left"/>
        <w:pPr>
          <w:ind w:left="360" w:hanging="360"/>
        </w:pPr>
        <w:rPr>
          <w:rFonts w:hint="default"/>
        </w:rPr>
      </w:lvl>
    </w:lvlOverride>
    <w:lvlOverride w:ilvl="1">
      <w:lvl w:ilvl="1">
        <w:numFmt w:val="decimal"/>
        <w:lvlText w:val="%1.%2"/>
        <w:lvlJc w:val="left"/>
        <w:pPr>
          <w:ind w:left="360" w:hanging="216"/>
        </w:pPr>
        <w:rPr>
          <w:rFonts w:hint="default"/>
        </w:rPr>
      </w:lvl>
    </w:lvlOverride>
    <w:lvlOverride w:ilvl="2">
      <w:lvl w:ilvl="2">
        <w:start w:val="1"/>
        <w:numFmt w:val="decimal"/>
        <w:pStyle w:val="Heading3"/>
        <w:lvlText w:val="%1.%2.%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16cid:durableId="1318192873">
    <w:abstractNumId w:val="14"/>
  </w:num>
  <w:num w:numId="3" w16cid:durableId="114564139">
    <w:abstractNumId w:val="20"/>
  </w:num>
  <w:num w:numId="4" w16cid:durableId="2057311223">
    <w:abstractNumId w:val="8"/>
  </w:num>
  <w:num w:numId="5" w16cid:durableId="1029262762">
    <w:abstractNumId w:val="12"/>
  </w:num>
  <w:num w:numId="6" w16cid:durableId="507601236">
    <w:abstractNumId w:val="7"/>
  </w:num>
  <w:num w:numId="7" w16cid:durableId="365761847">
    <w:abstractNumId w:val="2"/>
  </w:num>
  <w:num w:numId="8" w16cid:durableId="598485692">
    <w:abstractNumId w:val="1"/>
  </w:num>
  <w:num w:numId="9" w16cid:durableId="569845770">
    <w:abstractNumId w:val="11"/>
  </w:num>
  <w:num w:numId="10" w16cid:durableId="212815337">
    <w:abstractNumId w:val="15"/>
  </w:num>
  <w:num w:numId="11" w16cid:durableId="637806777">
    <w:abstractNumId w:val="5"/>
  </w:num>
  <w:num w:numId="12" w16cid:durableId="520552881">
    <w:abstractNumId w:val="4"/>
  </w:num>
  <w:num w:numId="13" w16cid:durableId="1995328393">
    <w:abstractNumId w:val="0"/>
  </w:num>
  <w:num w:numId="14" w16cid:durableId="962492515">
    <w:abstractNumId w:val="13"/>
  </w:num>
  <w:num w:numId="15" w16cid:durableId="1637419300">
    <w:abstractNumId w:val="19"/>
  </w:num>
  <w:num w:numId="16" w16cid:durableId="481821857">
    <w:abstractNumId w:val="16"/>
  </w:num>
  <w:num w:numId="17" w16cid:durableId="1830748685">
    <w:abstractNumId w:val="17"/>
  </w:num>
  <w:num w:numId="18" w16cid:durableId="128785837">
    <w:abstractNumId w:val="6"/>
  </w:num>
  <w:num w:numId="19" w16cid:durableId="634874462">
    <w:abstractNumId w:val="22"/>
  </w:num>
  <w:num w:numId="20" w16cid:durableId="1570387285">
    <w:abstractNumId w:val="10"/>
  </w:num>
  <w:num w:numId="21" w16cid:durableId="425880114">
    <w:abstractNumId w:val="18"/>
  </w:num>
  <w:num w:numId="22" w16cid:durableId="763110491">
    <w:abstractNumId w:val="21"/>
  </w:num>
  <w:num w:numId="23" w16cid:durableId="1032076482">
    <w:abstractNumId w:val="9"/>
  </w:num>
  <w:num w:numId="24" w16cid:durableId="2124957883">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1M7W0tDQxN7QwNzNR0lEKTi0uzszPAykwqwUAo+YRaSwAAAA="/>
  </w:docVars>
  <w:rsids>
    <w:rsidRoot w:val="00157AD0"/>
    <w:rsid w:val="000003E6"/>
    <w:rsid w:val="00001DE3"/>
    <w:rsid w:val="0000247A"/>
    <w:rsid w:val="00003F8F"/>
    <w:rsid w:val="00006FF3"/>
    <w:rsid w:val="00013036"/>
    <w:rsid w:val="00013A4E"/>
    <w:rsid w:val="00015445"/>
    <w:rsid w:val="00016443"/>
    <w:rsid w:val="00016D7B"/>
    <w:rsid w:val="00017062"/>
    <w:rsid w:val="00017836"/>
    <w:rsid w:val="00017E05"/>
    <w:rsid w:val="00020330"/>
    <w:rsid w:val="00021677"/>
    <w:rsid w:val="00021D89"/>
    <w:rsid w:val="0002486D"/>
    <w:rsid w:val="00025110"/>
    <w:rsid w:val="00025AC6"/>
    <w:rsid w:val="00025F66"/>
    <w:rsid w:val="0002630D"/>
    <w:rsid w:val="00026B33"/>
    <w:rsid w:val="000274AC"/>
    <w:rsid w:val="00030573"/>
    <w:rsid w:val="000326BB"/>
    <w:rsid w:val="00033325"/>
    <w:rsid w:val="00034240"/>
    <w:rsid w:val="0003455B"/>
    <w:rsid w:val="00034596"/>
    <w:rsid w:val="00034C53"/>
    <w:rsid w:val="00035EA9"/>
    <w:rsid w:val="000407B8"/>
    <w:rsid w:val="0004189B"/>
    <w:rsid w:val="00041F67"/>
    <w:rsid w:val="00042792"/>
    <w:rsid w:val="00043B7A"/>
    <w:rsid w:val="00044483"/>
    <w:rsid w:val="00045B23"/>
    <w:rsid w:val="00046D48"/>
    <w:rsid w:val="00047905"/>
    <w:rsid w:val="00047DA4"/>
    <w:rsid w:val="000506C0"/>
    <w:rsid w:val="0005142A"/>
    <w:rsid w:val="00052041"/>
    <w:rsid w:val="00052484"/>
    <w:rsid w:val="00052845"/>
    <w:rsid w:val="0005428E"/>
    <w:rsid w:val="000574AA"/>
    <w:rsid w:val="00057AD3"/>
    <w:rsid w:val="00060259"/>
    <w:rsid w:val="0006258F"/>
    <w:rsid w:val="00062630"/>
    <w:rsid w:val="0006382B"/>
    <w:rsid w:val="000665E4"/>
    <w:rsid w:val="00066892"/>
    <w:rsid w:val="00066AF1"/>
    <w:rsid w:val="00066BCB"/>
    <w:rsid w:val="00066D5E"/>
    <w:rsid w:val="00067EF5"/>
    <w:rsid w:val="00070269"/>
    <w:rsid w:val="00070399"/>
    <w:rsid w:val="0007066A"/>
    <w:rsid w:val="00070986"/>
    <w:rsid w:val="00070A85"/>
    <w:rsid w:val="0007318D"/>
    <w:rsid w:val="000752B7"/>
    <w:rsid w:val="0008042D"/>
    <w:rsid w:val="00082556"/>
    <w:rsid w:val="0008332B"/>
    <w:rsid w:val="000833BD"/>
    <w:rsid w:val="0008600B"/>
    <w:rsid w:val="0008696E"/>
    <w:rsid w:val="00086A99"/>
    <w:rsid w:val="00087948"/>
    <w:rsid w:val="00090A92"/>
    <w:rsid w:val="00090E62"/>
    <w:rsid w:val="000911E3"/>
    <w:rsid w:val="00092081"/>
    <w:rsid w:val="00092844"/>
    <w:rsid w:val="0009425B"/>
    <w:rsid w:val="000944B7"/>
    <w:rsid w:val="0009502C"/>
    <w:rsid w:val="00097683"/>
    <w:rsid w:val="000A05B5"/>
    <w:rsid w:val="000A0FE8"/>
    <w:rsid w:val="000A26F0"/>
    <w:rsid w:val="000A4AFC"/>
    <w:rsid w:val="000A75A1"/>
    <w:rsid w:val="000A767C"/>
    <w:rsid w:val="000A79C9"/>
    <w:rsid w:val="000A7A4F"/>
    <w:rsid w:val="000B0252"/>
    <w:rsid w:val="000B10CB"/>
    <w:rsid w:val="000B22C6"/>
    <w:rsid w:val="000B3092"/>
    <w:rsid w:val="000B3E1A"/>
    <w:rsid w:val="000B3EF5"/>
    <w:rsid w:val="000B4069"/>
    <w:rsid w:val="000B5E57"/>
    <w:rsid w:val="000B645C"/>
    <w:rsid w:val="000C1E24"/>
    <w:rsid w:val="000C46DD"/>
    <w:rsid w:val="000C46F0"/>
    <w:rsid w:val="000C7560"/>
    <w:rsid w:val="000D04A8"/>
    <w:rsid w:val="000D1CBD"/>
    <w:rsid w:val="000D3C5A"/>
    <w:rsid w:val="000D4ECE"/>
    <w:rsid w:val="000E1B54"/>
    <w:rsid w:val="000E1CDD"/>
    <w:rsid w:val="000E1CE1"/>
    <w:rsid w:val="000E1F40"/>
    <w:rsid w:val="000E37C2"/>
    <w:rsid w:val="000E4A42"/>
    <w:rsid w:val="000E5E61"/>
    <w:rsid w:val="000E68DC"/>
    <w:rsid w:val="000E6D21"/>
    <w:rsid w:val="000E7180"/>
    <w:rsid w:val="000F0F46"/>
    <w:rsid w:val="000F4064"/>
    <w:rsid w:val="000F4DB8"/>
    <w:rsid w:val="000F63E2"/>
    <w:rsid w:val="000F6592"/>
    <w:rsid w:val="000F6EDB"/>
    <w:rsid w:val="000F6FBB"/>
    <w:rsid w:val="000F71D5"/>
    <w:rsid w:val="000F77AA"/>
    <w:rsid w:val="00100BEA"/>
    <w:rsid w:val="0010115D"/>
    <w:rsid w:val="00102F2A"/>
    <w:rsid w:val="00102FE5"/>
    <w:rsid w:val="00103081"/>
    <w:rsid w:val="00103B9F"/>
    <w:rsid w:val="00105EF6"/>
    <w:rsid w:val="00106DE8"/>
    <w:rsid w:val="0011007E"/>
    <w:rsid w:val="0011059F"/>
    <w:rsid w:val="00111BDB"/>
    <w:rsid w:val="00111CD8"/>
    <w:rsid w:val="00111D79"/>
    <w:rsid w:val="00113B72"/>
    <w:rsid w:val="00116EF8"/>
    <w:rsid w:val="00117415"/>
    <w:rsid w:val="0011F878"/>
    <w:rsid w:val="00120B6A"/>
    <w:rsid w:val="00122E5A"/>
    <w:rsid w:val="00122F96"/>
    <w:rsid w:val="00123D22"/>
    <w:rsid w:val="00125047"/>
    <w:rsid w:val="0012620E"/>
    <w:rsid w:val="00130921"/>
    <w:rsid w:val="00130992"/>
    <w:rsid w:val="0013197A"/>
    <w:rsid w:val="0013423A"/>
    <w:rsid w:val="001342C5"/>
    <w:rsid w:val="00135386"/>
    <w:rsid w:val="00135AFF"/>
    <w:rsid w:val="00137972"/>
    <w:rsid w:val="00137E9A"/>
    <w:rsid w:val="001402CC"/>
    <w:rsid w:val="001409D5"/>
    <w:rsid w:val="00141366"/>
    <w:rsid w:val="001437E8"/>
    <w:rsid w:val="00143A3D"/>
    <w:rsid w:val="00143B4A"/>
    <w:rsid w:val="00144B8D"/>
    <w:rsid w:val="00144C94"/>
    <w:rsid w:val="0015005A"/>
    <w:rsid w:val="001508E2"/>
    <w:rsid w:val="00151EE9"/>
    <w:rsid w:val="0015214A"/>
    <w:rsid w:val="00153C88"/>
    <w:rsid w:val="0015436A"/>
    <w:rsid w:val="0015436E"/>
    <w:rsid w:val="00154C3A"/>
    <w:rsid w:val="00154E94"/>
    <w:rsid w:val="001551E4"/>
    <w:rsid w:val="0015579C"/>
    <w:rsid w:val="001568DC"/>
    <w:rsid w:val="00157AD0"/>
    <w:rsid w:val="00160156"/>
    <w:rsid w:val="00160669"/>
    <w:rsid w:val="00161AE9"/>
    <w:rsid w:val="00163FCE"/>
    <w:rsid w:val="0016447F"/>
    <w:rsid w:val="001646B5"/>
    <w:rsid w:val="00164B93"/>
    <w:rsid w:val="00165DEE"/>
    <w:rsid w:val="001675F3"/>
    <w:rsid w:val="00167A03"/>
    <w:rsid w:val="00170127"/>
    <w:rsid w:val="00170B5D"/>
    <w:rsid w:val="00170DA4"/>
    <w:rsid w:val="00170DAF"/>
    <w:rsid w:val="001716F1"/>
    <w:rsid w:val="00175520"/>
    <w:rsid w:val="00176CBA"/>
    <w:rsid w:val="00181917"/>
    <w:rsid w:val="001820A7"/>
    <w:rsid w:val="001842B5"/>
    <w:rsid w:val="00185984"/>
    <w:rsid w:val="00185E95"/>
    <w:rsid w:val="0019051B"/>
    <w:rsid w:val="0019129A"/>
    <w:rsid w:val="00192A8A"/>
    <w:rsid w:val="00193CD4"/>
    <w:rsid w:val="00193EB2"/>
    <w:rsid w:val="00195CC0"/>
    <w:rsid w:val="00196A2F"/>
    <w:rsid w:val="001972F0"/>
    <w:rsid w:val="001A2DF0"/>
    <w:rsid w:val="001A4139"/>
    <w:rsid w:val="001A4287"/>
    <w:rsid w:val="001A4BAA"/>
    <w:rsid w:val="001A54F9"/>
    <w:rsid w:val="001A64C8"/>
    <w:rsid w:val="001A7B6A"/>
    <w:rsid w:val="001A7E21"/>
    <w:rsid w:val="001A7EA5"/>
    <w:rsid w:val="001B0B6F"/>
    <w:rsid w:val="001B112F"/>
    <w:rsid w:val="001B263E"/>
    <w:rsid w:val="001B452D"/>
    <w:rsid w:val="001B51AA"/>
    <w:rsid w:val="001B6281"/>
    <w:rsid w:val="001B6797"/>
    <w:rsid w:val="001C3204"/>
    <w:rsid w:val="001C3ADA"/>
    <w:rsid w:val="001C4232"/>
    <w:rsid w:val="001C502B"/>
    <w:rsid w:val="001C57CA"/>
    <w:rsid w:val="001C5A18"/>
    <w:rsid w:val="001C63D6"/>
    <w:rsid w:val="001D1994"/>
    <w:rsid w:val="001D1998"/>
    <w:rsid w:val="001D2F8A"/>
    <w:rsid w:val="001D35B7"/>
    <w:rsid w:val="001D422A"/>
    <w:rsid w:val="001D4266"/>
    <w:rsid w:val="001D5044"/>
    <w:rsid w:val="001D6B97"/>
    <w:rsid w:val="001D6C33"/>
    <w:rsid w:val="001D6EAB"/>
    <w:rsid w:val="001E1B78"/>
    <w:rsid w:val="001E2206"/>
    <w:rsid w:val="001E2223"/>
    <w:rsid w:val="001E27C5"/>
    <w:rsid w:val="001E2DC7"/>
    <w:rsid w:val="001E2FA8"/>
    <w:rsid w:val="001E3870"/>
    <w:rsid w:val="001E48DA"/>
    <w:rsid w:val="001E72F6"/>
    <w:rsid w:val="001E75ED"/>
    <w:rsid w:val="001F01DE"/>
    <w:rsid w:val="001F3998"/>
    <w:rsid w:val="001F65DB"/>
    <w:rsid w:val="001F6975"/>
    <w:rsid w:val="00200083"/>
    <w:rsid w:val="00200EE0"/>
    <w:rsid w:val="00203650"/>
    <w:rsid w:val="00203F6C"/>
    <w:rsid w:val="0020732E"/>
    <w:rsid w:val="0020747C"/>
    <w:rsid w:val="00211B96"/>
    <w:rsid w:val="00211E1D"/>
    <w:rsid w:val="002120C0"/>
    <w:rsid w:val="0021231D"/>
    <w:rsid w:val="0021251A"/>
    <w:rsid w:val="00213F05"/>
    <w:rsid w:val="00214D71"/>
    <w:rsid w:val="00216721"/>
    <w:rsid w:val="00216A6E"/>
    <w:rsid w:val="0022106E"/>
    <w:rsid w:val="00221507"/>
    <w:rsid w:val="002221C5"/>
    <w:rsid w:val="002233C8"/>
    <w:rsid w:val="00223C93"/>
    <w:rsid w:val="00223E94"/>
    <w:rsid w:val="0022650E"/>
    <w:rsid w:val="0023133B"/>
    <w:rsid w:val="00231943"/>
    <w:rsid w:val="00232F4F"/>
    <w:rsid w:val="00234D6A"/>
    <w:rsid w:val="00235F6D"/>
    <w:rsid w:val="00240D6F"/>
    <w:rsid w:val="00240F38"/>
    <w:rsid w:val="0024122D"/>
    <w:rsid w:val="00241C39"/>
    <w:rsid w:val="00241D5B"/>
    <w:rsid w:val="00243C14"/>
    <w:rsid w:val="002458E7"/>
    <w:rsid w:val="00245DD8"/>
    <w:rsid w:val="0024658B"/>
    <w:rsid w:val="00246B8B"/>
    <w:rsid w:val="00247C2F"/>
    <w:rsid w:val="0025208F"/>
    <w:rsid w:val="002534C3"/>
    <w:rsid w:val="00253A7E"/>
    <w:rsid w:val="00254856"/>
    <w:rsid w:val="002549D9"/>
    <w:rsid w:val="00255EB6"/>
    <w:rsid w:val="002566DE"/>
    <w:rsid w:val="00256D3A"/>
    <w:rsid w:val="00257246"/>
    <w:rsid w:val="00262654"/>
    <w:rsid w:val="00262F09"/>
    <w:rsid w:val="0026334E"/>
    <w:rsid w:val="00263992"/>
    <w:rsid w:val="0026713E"/>
    <w:rsid w:val="00270243"/>
    <w:rsid w:val="002729C5"/>
    <w:rsid w:val="00272C9D"/>
    <w:rsid w:val="00273645"/>
    <w:rsid w:val="0027382C"/>
    <w:rsid w:val="00280195"/>
    <w:rsid w:val="00280E57"/>
    <w:rsid w:val="00280EDC"/>
    <w:rsid w:val="00282BE5"/>
    <w:rsid w:val="002839CE"/>
    <w:rsid w:val="0028401E"/>
    <w:rsid w:val="00284CE7"/>
    <w:rsid w:val="00285E20"/>
    <w:rsid w:val="002876EA"/>
    <w:rsid w:val="00287ED4"/>
    <w:rsid w:val="00290CB3"/>
    <w:rsid w:val="00290F3D"/>
    <w:rsid w:val="00292135"/>
    <w:rsid w:val="002925B6"/>
    <w:rsid w:val="00292E72"/>
    <w:rsid w:val="00295B49"/>
    <w:rsid w:val="00295DAB"/>
    <w:rsid w:val="00295DF1"/>
    <w:rsid w:val="002971C5"/>
    <w:rsid w:val="002979AD"/>
    <w:rsid w:val="002A0036"/>
    <w:rsid w:val="002A0FB3"/>
    <w:rsid w:val="002A1B88"/>
    <w:rsid w:val="002A1D13"/>
    <w:rsid w:val="002A2694"/>
    <w:rsid w:val="002A2A32"/>
    <w:rsid w:val="002A2F4E"/>
    <w:rsid w:val="002A3903"/>
    <w:rsid w:val="002A3A29"/>
    <w:rsid w:val="002A41C1"/>
    <w:rsid w:val="002A4582"/>
    <w:rsid w:val="002A4F83"/>
    <w:rsid w:val="002A7886"/>
    <w:rsid w:val="002B0271"/>
    <w:rsid w:val="002B0A03"/>
    <w:rsid w:val="002B2601"/>
    <w:rsid w:val="002B5AC2"/>
    <w:rsid w:val="002B5FA2"/>
    <w:rsid w:val="002B67DF"/>
    <w:rsid w:val="002B6A32"/>
    <w:rsid w:val="002C187F"/>
    <w:rsid w:val="002C19EE"/>
    <w:rsid w:val="002C3E9D"/>
    <w:rsid w:val="002C40AD"/>
    <w:rsid w:val="002C63B8"/>
    <w:rsid w:val="002D099F"/>
    <w:rsid w:val="002D39E1"/>
    <w:rsid w:val="002D5707"/>
    <w:rsid w:val="002D578E"/>
    <w:rsid w:val="002D7225"/>
    <w:rsid w:val="002D77F2"/>
    <w:rsid w:val="002E1E70"/>
    <w:rsid w:val="002E4C57"/>
    <w:rsid w:val="002E69A1"/>
    <w:rsid w:val="002E7AE9"/>
    <w:rsid w:val="002F1F44"/>
    <w:rsid w:val="002F2C25"/>
    <w:rsid w:val="002F2D8D"/>
    <w:rsid w:val="002F5895"/>
    <w:rsid w:val="002F5EE0"/>
    <w:rsid w:val="00301C82"/>
    <w:rsid w:val="00302265"/>
    <w:rsid w:val="00305DD0"/>
    <w:rsid w:val="00306287"/>
    <w:rsid w:val="00306306"/>
    <w:rsid w:val="00306F9A"/>
    <w:rsid w:val="00307E44"/>
    <w:rsid w:val="00312292"/>
    <w:rsid w:val="003127E2"/>
    <w:rsid w:val="00312C29"/>
    <w:rsid w:val="00313846"/>
    <w:rsid w:val="00315C3E"/>
    <w:rsid w:val="00316947"/>
    <w:rsid w:val="00316BD7"/>
    <w:rsid w:val="00317FDD"/>
    <w:rsid w:val="003208A5"/>
    <w:rsid w:val="00322540"/>
    <w:rsid w:val="003230B3"/>
    <w:rsid w:val="003235D9"/>
    <w:rsid w:val="00323A7E"/>
    <w:rsid w:val="003247A0"/>
    <w:rsid w:val="00327F2D"/>
    <w:rsid w:val="00330BC7"/>
    <w:rsid w:val="00332BF8"/>
    <w:rsid w:val="00333774"/>
    <w:rsid w:val="00333F64"/>
    <w:rsid w:val="003346F4"/>
    <w:rsid w:val="00335467"/>
    <w:rsid w:val="00337663"/>
    <w:rsid w:val="00341E52"/>
    <w:rsid w:val="003423D6"/>
    <w:rsid w:val="0034261A"/>
    <w:rsid w:val="00343676"/>
    <w:rsid w:val="00344165"/>
    <w:rsid w:val="003441EF"/>
    <w:rsid w:val="00346795"/>
    <w:rsid w:val="00347834"/>
    <w:rsid w:val="0034783E"/>
    <w:rsid w:val="003509C1"/>
    <w:rsid w:val="0035150F"/>
    <w:rsid w:val="00352549"/>
    <w:rsid w:val="003533B5"/>
    <w:rsid w:val="00354CE2"/>
    <w:rsid w:val="0035693D"/>
    <w:rsid w:val="00356FFF"/>
    <w:rsid w:val="00357093"/>
    <w:rsid w:val="003572F9"/>
    <w:rsid w:val="0035734E"/>
    <w:rsid w:val="003602B0"/>
    <w:rsid w:val="003612DD"/>
    <w:rsid w:val="00364420"/>
    <w:rsid w:val="00370D66"/>
    <w:rsid w:val="00370FD6"/>
    <w:rsid w:val="0037535B"/>
    <w:rsid w:val="00375DCB"/>
    <w:rsid w:val="0037758D"/>
    <w:rsid w:val="00381172"/>
    <w:rsid w:val="00381A7A"/>
    <w:rsid w:val="00381F8F"/>
    <w:rsid w:val="003825E0"/>
    <w:rsid w:val="003856F6"/>
    <w:rsid w:val="00386158"/>
    <w:rsid w:val="00386C2E"/>
    <w:rsid w:val="003870F6"/>
    <w:rsid w:val="0038772A"/>
    <w:rsid w:val="0039084F"/>
    <w:rsid w:val="00391FED"/>
    <w:rsid w:val="0039270A"/>
    <w:rsid w:val="00392B62"/>
    <w:rsid w:val="00392D8C"/>
    <w:rsid w:val="00393629"/>
    <w:rsid w:val="003948DA"/>
    <w:rsid w:val="003956D1"/>
    <w:rsid w:val="00395ADF"/>
    <w:rsid w:val="0039656E"/>
    <w:rsid w:val="003A1764"/>
    <w:rsid w:val="003A2109"/>
    <w:rsid w:val="003A2527"/>
    <w:rsid w:val="003A474F"/>
    <w:rsid w:val="003A494E"/>
    <w:rsid w:val="003A695A"/>
    <w:rsid w:val="003A722D"/>
    <w:rsid w:val="003B16CC"/>
    <w:rsid w:val="003B1823"/>
    <w:rsid w:val="003B1BE1"/>
    <w:rsid w:val="003B419B"/>
    <w:rsid w:val="003B435E"/>
    <w:rsid w:val="003B46DB"/>
    <w:rsid w:val="003B473A"/>
    <w:rsid w:val="003B63EC"/>
    <w:rsid w:val="003B7172"/>
    <w:rsid w:val="003C0623"/>
    <w:rsid w:val="003C11BA"/>
    <w:rsid w:val="003C2151"/>
    <w:rsid w:val="003C23D9"/>
    <w:rsid w:val="003C28E2"/>
    <w:rsid w:val="003C2A66"/>
    <w:rsid w:val="003C2F7C"/>
    <w:rsid w:val="003C6194"/>
    <w:rsid w:val="003D006C"/>
    <w:rsid w:val="003D04E0"/>
    <w:rsid w:val="003D0918"/>
    <w:rsid w:val="003D1919"/>
    <w:rsid w:val="003D2AC2"/>
    <w:rsid w:val="003D43C8"/>
    <w:rsid w:val="003D567D"/>
    <w:rsid w:val="003D58AB"/>
    <w:rsid w:val="003E0836"/>
    <w:rsid w:val="003E1AD0"/>
    <w:rsid w:val="003E1FF2"/>
    <w:rsid w:val="003E29FA"/>
    <w:rsid w:val="003E3D06"/>
    <w:rsid w:val="003E56CD"/>
    <w:rsid w:val="003E6340"/>
    <w:rsid w:val="003E762F"/>
    <w:rsid w:val="003E76EB"/>
    <w:rsid w:val="003F01E7"/>
    <w:rsid w:val="003F073F"/>
    <w:rsid w:val="003F622E"/>
    <w:rsid w:val="003F622F"/>
    <w:rsid w:val="003F694E"/>
    <w:rsid w:val="00401459"/>
    <w:rsid w:val="0040274F"/>
    <w:rsid w:val="00405AF3"/>
    <w:rsid w:val="00413492"/>
    <w:rsid w:val="00414037"/>
    <w:rsid w:val="0041551C"/>
    <w:rsid w:val="00415F4E"/>
    <w:rsid w:val="0041710A"/>
    <w:rsid w:val="00420554"/>
    <w:rsid w:val="00421FBE"/>
    <w:rsid w:val="004228BA"/>
    <w:rsid w:val="004230AB"/>
    <w:rsid w:val="00423979"/>
    <w:rsid w:val="004260B0"/>
    <w:rsid w:val="00426E1B"/>
    <w:rsid w:val="00431654"/>
    <w:rsid w:val="00431C31"/>
    <w:rsid w:val="004322E6"/>
    <w:rsid w:val="00434A38"/>
    <w:rsid w:val="0043685C"/>
    <w:rsid w:val="00441DFB"/>
    <w:rsid w:val="00442EB3"/>
    <w:rsid w:val="004433C4"/>
    <w:rsid w:val="00444BC3"/>
    <w:rsid w:val="004458AD"/>
    <w:rsid w:val="00446248"/>
    <w:rsid w:val="004472E5"/>
    <w:rsid w:val="00447E75"/>
    <w:rsid w:val="004505E0"/>
    <w:rsid w:val="00452856"/>
    <w:rsid w:val="004548E7"/>
    <w:rsid w:val="0045503C"/>
    <w:rsid w:val="004564E8"/>
    <w:rsid w:val="004567C7"/>
    <w:rsid w:val="00457202"/>
    <w:rsid w:val="004575F3"/>
    <w:rsid w:val="00460C17"/>
    <w:rsid w:val="0046338E"/>
    <w:rsid w:val="0046366B"/>
    <w:rsid w:val="00470937"/>
    <w:rsid w:val="00472429"/>
    <w:rsid w:val="00473399"/>
    <w:rsid w:val="00475339"/>
    <w:rsid w:val="0047648A"/>
    <w:rsid w:val="004764AC"/>
    <w:rsid w:val="004766B4"/>
    <w:rsid w:val="0047691A"/>
    <w:rsid w:val="004777B1"/>
    <w:rsid w:val="00482B62"/>
    <w:rsid w:val="00482EBE"/>
    <w:rsid w:val="00487AF5"/>
    <w:rsid w:val="00490490"/>
    <w:rsid w:val="00491E5D"/>
    <w:rsid w:val="00492776"/>
    <w:rsid w:val="00492800"/>
    <w:rsid w:val="004965EF"/>
    <w:rsid w:val="0049692D"/>
    <w:rsid w:val="00496960"/>
    <w:rsid w:val="004A18B3"/>
    <w:rsid w:val="004A1CB4"/>
    <w:rsid w:val="004A2264"/>
    <w:rsid w:val="004A55C2"/>
    <w:rsid w:val="004A7123"/>
    <w:rsid w:val="004A7665"/>
    <w:rsid w:val="004B10F4"/>
    <w:rsid w:val="004B2109"/>
    <w:rsid w:val="004B3A57"/>
    <w:rsid w:val="004B5F9D"/>
    <w:rsid w:val="004B6F9F"/>
    <w:rsid w:val="004C0766"/>
    <w:rsid w:val="004C0EC9"/>
    <w:rsid w:val="004C11F0"/>
    <w:rsid w:val="004C14C1"/>
    <w:rsid w:val="004C41BF"/>
    <w:rsid w:val="004C4CEE"/>
    <w:rsid w:val="004C4E2E"/>
    <w:rsid w:val="004C520F"/>
    <w:rsid w:val="004C526A"/>
    <w:rsid w:val="004C5A5B"/>
    <w:rsid w:val="004C6710"/>
    <w:rsid w:val="004C788D"/>
    <w:rsid w:val="004C7ED0"/>
    <w:rsid w:val="004C7F47"/>
    <w:rsid w:val="004D0CA0"/>
    <w:rsid w:val="004D23A5"/>
    <w:rsid w:val="004D2F0C"/>
    <w:rsid w:val="004D39B7"/>
    <w:rsid w:val="004E05F7"/>
    <w:rsid w:val="004E1418"/>
    <w:rsid w:val="004E2B60"/>
    <w:rsid w:val="004E3287"/>
    <w:rsid w:val="004E33BB"/>
    <w:rsid w:val="004E452E"/>
    <w:rsid w:val="004E504B"/>
    <w:rsid w:val="004E535C"/>
    <w:rsid w:val="004E65B7"/>
    <w:rsid w:val="004E76A7"/>
    <w:rsid w:val="004E7C0F"/>
    <w:rsid w:val="004E7E41"/>
    <w:rsid w:val="004F05E1"/>
    <w:rsid w:val="004F2305"/>
    <w:rsid w:val="004F35CB"/>
    <w:rsid w:val="004F4080"/>
    <w:rsid w:val="004F717F"/>
    <w:rsid w:val="004F75C8"/>
    <w:rsid w:val="004F75FC"/>
    <w:rsid w:val="0050168E"/>
    <w:rsid w:val="00501D76"/>
    <w:rsid w:val="00502451"/>
    <w:rsid w:val="00502E85"/>
    <w:rsid w:val="00507B5A"/>
    <w:rsid w:val="00510129"/>
    <w:rsid w:val="0051195D"/>
    <w:rsid w:val="00511B0E"/>
    <w:rsid w:val="00512298"/>
    <w:rsid w:val="00512420"/>
    <w:rsid w:val="005124B8"/>
    <w:rsid w:val="00513B50"/>
    <w:rsid w:val="0051577F"/>
    <w:rsid w:val="00515B8D"/>
    <w:rsid w:val="005215B6"/>
    <w:rsid w:val="0052499D"/>
    <w:rsid w:val="00524BD4"/>
    <w:rsid w:val="005250B1"/>
    <w:rsid w:val="00525510"/>
    <w:rsid w:val="005258D7"/>
    <w:rsid w:val="00526CE5"/>
    <w:rsid w:val="00527503"/>
    <w:rsid w:val="00527BCF"/>
    <w:rsid w:val="00527ECC"/>
    <w:rsid w:val="0053094A"/>
    <w:rsid w:val="00531BE3"/>
    <w:rsid w:val="005320FD"/>
    <w:rsid w:val="00532449"/>
    <w:rsid w:val="00532682"/>
    <w:rsid w:val="00532815"/>
    <w:rsid w:val="00534868"/>
    <w:rsid w:val="00534AB7"/>
    <w:rsid w:val="00535D6C"/>
    <w:rsid w:val="00536A5D"/>
    <w:rsid w:val="00537355"/>
    <w:rsid w:val="00540533"/>
    <w:rsid w:val="0054096D"/>
    <w:rsid w:val="00545716"/>
    <w:rsid w:val="005468FA"/>
    <w:rsid w:val="00546F4C"/>
    <w:rsid w:val="005471C5"/>
    <w:rsid w:val="005475C5"/>
    <w:rsid w:val="00552873"/>
    <w:rsid w:val="00552A0B"/>
    <w:rsid w:val="00554E04"/>
    <w:rsid w:val="005565DD"/>
    <w:rsid w:val="0055751B"/>
    <w:rsid w:val="0056143D"/>
    <w:rsid w:val="00561EB0"/>
    <w:rsid w:val="00563263"/>
    <w:rsid w:val="00563BC1"/>
    <w:rsid w:val="00563CC2"/>
    <w:rsid w:val="005652CD"/>
    <w:rsid w:val="00565D88"/>
    <w:rsid w:val="0056638D"/>
    <w:rsid w:val="00566A20"/>
    <w:rsid w:val="00566D78"/>
    <w:rsid w:val="00573397"/>
    <w:rsid w:val="005734D1"/>
    <w:rsid w:val="005739B2"/>
    <w:rsid w:val="00573C15"/>
    <w:rsid w:val="00574171"/>
    <w:rsid w:val="00574DBA"/>
    <w:rsid w:val="005757D8"/>
    <w:rsid w:val="005758EE"/>
    <w:rsid w:val="00576084"/>
    <w:rsid w:val="0057733D"/>
    <w:rsid w:val="00577D28"/>
    <w:rsid w:val="00582379"/>
    <w:rsid w:val="00583843"/>
    <w:rsid w:val="0058495D"/>
    <w:rsid w:val="00584AAE"/>
    <w:rsid w:val="00585BCE"/>
    <w:rsid w:val="00586D32"/>
    <w:rsid w:val="005879B0"/>
    <w:rsid w:val="00591C0F"/>
    <w:rsid w:val="00592364"/>
    <w:rsid w:val="005954F7"/>
    <w:rsid w:val="005959F7"/>
    <w:rsid w:val="00596111"/>
    <w:rsid w:val="00596406"/>
    <w:rsid w:val="0059693D"/>
    <w:rsid w:val="005971DA"/>
    <w:rsid w:val="00597E82"/>
    <w:rsid w:val="005A037C"/>
    <w:rsid w:val="005A0DF7"/>
    <w:rsid w:val="005A1127"/>
    <w:rsid w:val="005A21EE"/>
    <w:rsid w:val="005A3805"/>
    <w:rsid w:val="005A6DDC"/>
    <w:rsid w:val="005A72D6"/>
    <w:rsid w:val="005B0E12"/>
    <w:rsid w:val="005B1C77"/>
    <w:rsid w:val="005B244F"/>
    <w:rsid w:val="005B3449"/>
    <w:rsid w:val="005B3AD0"/>
    <w:rsid w:val="005B3ADE"/>
    <w:rsid w:val="005B3D43"/>
    <w:rsid w:val="005B4283"/>
    <w:rsid w:val="005B6C7F"/>
    <w:rsid w:val="005C2722"/>
    <w:rsid w:val="005C2C3D"/>
    <w:rsid w:val="005C32A2"/>
    <w:rsid w:val="005C39EA"/>
    <w:rsid w:val="005C4B94"/>
    <w:rsid w:val="005C63EF"/>
    <w:rsid w:val="005C680E"/>
    <w:rsid w:val="005C775B"/>
    <w:rsid w:val="005D00AB"/>
    <w:rsid w:val="005D0590"/>
    <w:rsid w:val="005D05A8"/>
    <w:rsid w:val="005D1616"/>
    <w:rsid w:val="005D2B13"/>
    <w:rsid w:val="005D3B72"/>
    <w:rsid w:val="005D3F22"/>
    <w:rsid w:val="005D5A08"/>
    <w:rsid w:val="005D6242"/>
    <w:rsid w:val="005D7392"/>
    <w:rsid w:val="005D745A"/>
    <w:rsid w:val="005E0A7B"/>
    <w:rsid w:val="005E2012"/>
    <w:rsid w:val="005E28E7"/>
    <w:rsid w:val="005E4247"/>
    <w:rsid w:val="005E469F"/>
    <w:rsid w:val="005E6814"/>
    <w:rsid w:val="005E717A"/>
    <w:rsid w:val="005E7BF6"/>
    <w:rsid w:val="005F06A9"/>
    <w:rsid w:val="005F232E"/>
    <w:rsid w:val="005F2392"/>
    <w:rsid w:val="005F2803"/>
    <w:rsid w:val="005F4FE2"/>
    <w:rsid w:val="005F64A5"/>
    <w:rsid w:val="005F68E8"/>
    <w:rsid w:val="005F754C"/>
    <w:rsid w:val="00600518"/>
    <w:rsid w:val="00600F7A"/>
    <w:rsid w:val="00602B32"/>
    <w:rsid w:val="00602F66"/>
    <w:rsid w:val="0060542F"/>
    <w:rsid w:val="00607229"/>
    <w:rsid w:val="006077DB"/>
    <w:rsid w:val="0061005E"/>
    <w:rsid w:val="00610BD0"/>
    <w:rsid w:val="00611038"/>
    <w:rsid w:val="006135C6"/>
    <w:rsid w:val="0061425C"/>
    <w:rsid w:val="006157C9"/>
    <w:rsid w:val="00615DBA"/>
    <w:rsid w:val="00620040"/>
    <w:rsid w:val="0062165A"/>
    <w:rsid w:val="0062173F"/>
    <w:rsid w:val="00622238"/>
    <w:rsid w:val="00623543"/>
    <w:rsid w:val="00624215"/>
    <w:rsid w:val="006265E6"/>
    <w:rsid w:val="00627BEC"/>
    <w:rsid w:val="0063025E"/>
    <w:rsid w:val="006302D0"/>
    <w:rsid w:val="00630E04"/>
    <w:rsid w:val="00633141"/>
    <w:rsid w:val="006333EF"/>
    <w:rsid w:val="006340F7"/>
    <w:rsid w:val="006351B3"/>
    <w:rsid w:val="006370B7"/>
    <w:rsid w:val="00637107"/>
    <w:rsid w:val="006374EE"/>
    <w:rsid w:val="00637B17"/>
    <w:rsid w:val="00640ED4"/>
    <w:rsid w:val="006430B0"/>
    <w:rsid w:val="0064326E"/>
    <w:rsid w:val="00647982"/>
    <w:rsid w:val="00650B26"/>
    <w:rsid w:val="00651439"/>
    <w:rsid w:val="00651B2F"/>
    <w:rsid w:val="006524BE"/>
    <w:rsid w:val="0065418C"/>
    <w:rsid w:val="006571DF"/>
    <w:rsid w:val="00660B0D"/>
    <w:rsid w:val="00662263"/>
    <w:rsid w:val="006626D0"/>
    <w:rsid w:val="00663484"/>
    <w:rsid w:val="00663E18"/>
    <w:rsid w:val="00664140"/>
    <w:rsid w:val="00664C58"/>
    <w:rsid w:val="006654C6"/>
    <w:rsid w:val="00667289"/>
    <w:rsid w:val="006703CD"/>
    <w:rsid w:val="006718B3"/>
    <w:rsid w:val="006727C3"/>
    <w:rsid w:val="00672E84"/>
    <w:rsid w:val="00673EE5"/>
    <w:rsid w:val="00674882"/>
    <w:rsid w:val="006753F3"/>
    <w:rsid w:val="00675966"/>
    <w:rsid w:val="00676DF4"/>
    <w:rsid w:val="00682426"/>
    <w:rsid w:val="00682F97"/>
    <w:rsid w:val="00683366"/>
    <w:rsid w:val="00683BEA"/>
    <w:rsid w:val="006859ED"/>
    <w:rsid w:val="006870C4"/>
    <w:rsid w:val="0068733F"/>
    <w:rsid w:val="0068EA84"/>
    <w:rsid w:val="00690399"/>
    <w:rsid w:val="00690698"/>
    <w:rsid w:val="006908D3"/>
    <w:rsid w:val="00692100"/>
    <w:rsid w:val="0069270B"/>
    <w:rsid w:val="00693219"/>
    <w:rsid w:val="00695C4D"/>
    <w:rsid w:val="0069668D"/>
    <w:rsid w:val="00696D63"/>
    <w:rsid w:val="006A0D9A"/>
    <w:rsid w:val="006A1964"/>
    <w:rsid w:val="006A351D"/>
    <w:rsid w:val="006A37CC"/>
    <w:rsid w:val="006A4998"/>
    <w:rsid w:val="006A5B63"/>
    <w:rsid w:val="006A5DC0"/>
    <w:rsid w:val="006A67F4"/>
    <w:rsid w:val="006B1A59"/>
    <w:rsid w:val="006B2388"/>
    <w:rsid w:val="006B3936"/>
    <w:rsid w:val="006B4C77"/>
    <w:rsid w:val="006B6FE0"/>
    <w:rsid w:val="006C0228"/>
    <w:rsid w:val="006C373F"/>
    <w:rsid w:val="006C3ED2"/>
    <w:rsid w:val="006C66A0"/>
    <w:rsid w:val="006C6736"/>
    <w:rsid w:val="006C686C"/>
    <w:rsid w:val="006C73C4"/>
    <w:rsid w:val="006C7F9D"/>
    <w:rsid w:val="006D1385"/>
    <w:rsid w:val="006D1E5B"/>
    <w:rsid w:val="006D2E5D"/>
    <w:rsid w:val="006D3410"/>
    <w:rsid w:val="006D4556"/>
    <w:rsid w:val="006D525C"/>
    <w:rsid w:val="006D5BB2"/>
    <w:rsid w:val="006E0BA5"/>
    <w:rsid w:val="006E2580"/>
    <w:rsid w:val="006E337C"/>
    <w:rsid w:val="006E3674"/>
    <w:rsid w:val="006E5B98"/>
    <w:rsid w:val="006E6332"/>
    <w:rsid w:val="006E6D75"/>
    <w:rsid w:val="006F0617"/>
    <w:rsid w:val="006F0DE3"/>
    <w:rsid w:val="006F2264"/>
    <w:rsid w:val="006F2E39"/>
    <w:rsid w:val="006F3C72"/>
    <w:rsid w:val="006F3F0B"/>
    <w:rsid w:val="006F46F8"/>
    <w:rsid w:val="006F54BF"/>
    <w:rsid w:val="006F564F"/>
    <w:rsid w:val="00700302"/>
    <w:rsid w:val="00701877"/>
    <w:rsid w:val="00701EEC"/>
    <w:rsid w:val="00704A78"/>
    <w:rsid w:val="00705AF9"/>
    <w:rsid w:val="00706CB8"/>
    <w:rsid w:val="00706E5B"/>
    <w:rsid w:val="00707535"/>
    <w:rsid w:val="0071144F"/>
    <w:rsid w:val="00713B18"/>
    <w:rsid w:val="00713CB5"/>
    <w:rsid w:val="00715225"/>
    <w:rsid w:val="007156EF"/>
    <w:rsid w:val="0071621F"/>
    <w:rsid w:val="00720A8A"/>
    <w:rsid w:val="00721E1B"/>
    <w:rsid w:val="0072434B"/>
    <w:rsid w:val="0072439E"/>
    <w:rsid w:val="00726FF1"/>
    <w:rsid w:val="00727054"/>
    <w:rsid w:val="00727102"/>
    <w:rsid w:val="00733734"/>
    <w:rsid w:val="00736065"/>
    <w:rsid w:val="007368D4"/>
    <w:rsid w:val="00741A07"/>
    <w:rsid w:val="00742B51"/>
    <w:rsid w:val="0074361D"/>
    <w:rsid w:val="00745FCD"/>
    <w:rsid w:val="00745FE2"/>
    <w:rsid w:val="00747159"/>
    <w:rsid w:val="007473F9"/>
    <w:rsid w:val="0074760A"/>
    <w:rsid w:val="00747F60"/>
    <w:rsid w:val="00750EE0"/>
    <w:rsid w:val="00755B47"/>
    <w:rsid w:val="00755CF2"/>
    <w:rsid w:val="00755D5F"/>
    <w:rsid w:val="00756246"/>
    <w:rsid w:val="0075655B"/>
    <w:rsid w:val="0075791C"/>
    <w:rsid w:val="0075792B"/>
    <w:rsid w:val="007579CE"/>
    <w:rsid w:val="00761046"/>
    <w:rsid w:val="0076513F"/>
    <w:rsid w:val="00765759"/>
    <w:rsid w:val="00766277"/>
    <w:rsid w:val="0077017A"/>
    <w:rsid w:val="007710A8"/>
    <w:rsid w:val="00771640"/>
    <w:rsid w:val="007765AD"/>
    <w:rsid w:val="007766C0"/>
    <w:rsid w:val="00776CDF"/>
    <w:rsid w:val="00777F3E"/>
    <w:rsid w:val="00780687"/>
    <w:rsid w:val="00780907"/>
    <w:rsid w:val="00781107"/>
    <w:rsid w:val="00782114"/>
    <w:rsid w:val="007844D9"/>
    <w:rsid w:val="007848C8"/>
    <w:rsid w:val="0078562E"/>
    <w:rsid w:val="007862C9"/>
    <w:rsid w:val="0079016F"/>
    <w:rsid w:val="0079266F"/>
    <w:rsid w:val="007935F3"/>
    <w:rsid w:val="007935FD"/>
    <w:rsid w:val="00794C45"/>
    <w:rsid w:val="00794DCC"/>
    <w:rsid w:val="00796B9C"/>
    <w:rsid w:val="00796C74"/>
    <w:rsid w:val="00797530"/>
    <w:rsid w:val="00797CA9"/>
    <w:rsid w:val="007A1272"/>
    <w:rsid w:val="007A2353"/>
    <w:rsid w:val="007A3739"/>
    <w:rsid w:val="007A4D1E"/>
    <w:rsid w:val="007A5964"/>
    <w:rsid w:val="007A5992"/>
    <w:rsid w:val="007A5D63"/>
    <w:rsid w:val="007A7144"/>
    <w:rsid w:val="007A7E04"/>
    <w:rsid w:val="007B00A0"/>
    <w:rsid w:val="007B1E32"/>
    <w:rsid w:val="007B36B8"/>
    <w:rsid w:val="007B4A30"/>
    <w:rsid w:val="007B677B"/>
    <w:rsid w:val="007B6DE3"/>
    <w:rsid w:val="007C042E"/>
    <w:rsid w:val="007C10F0"/>
    <w:rsid w:val="007C34A3"/>
    <w:rsid w:val="007C390F"/>
    <w:rsid w:val="007C699B"/>
    <w:rsid w:val="007C7279"/>
    <w:rsid w:val="007D1234"/>
    <w:rsid w:val="007D182A"/>
    <w:rsid w:val="007D1BBD"/>
    <w:rsid w:val="007D2794"/>
    <w:rsid w:val="007D326A"/>
    <w:rsid w:val="007D3F3C"/>
    <w:rsid w:val="007D5372"/>
    <w:rsid w:val="007D5DBF"/>
    <w:rsid w:val="007E0A34"/>
    <w:rsid w:val="007E1D1C"/>
    <w:rsid w:val="007E2492"/>
    <w:rsid w:val="007E3D5A"/>
    <w:rsid w:val="007E4000"/>
    <w:rsid w:val="007E5C99"/>
    <w:rsid w:val="007E6EB8"/>
    <w:rsid w:val="007F07D2"/>
    <w:rsid w:val="007F3FBD"/>
    <w:rsid w:val="007F432A"/>
    <w:rsid w:val="007F605B"/>
    <w:rsid w:val="007F764B"/>
    <w:rsid w:val="00800335"/>
    <w:rsid w:val="008009B2"/>
    <w:rsid w:val="0080471D"/>
    <w:rsid w:val="008049E9"/>
    <w:rsid w:val="008054F6"/>
    <w:rsid w:val="00805532"/>
    <w:rsid w:val="00805CEF"/>
    <w:rsid w:val="00805D77"/>
    <w:rsid w:val="00806A27"/>
    <w:rsid w:val="008073A1"/>
    <w:rsid w:val="00810036"/>
    <w:rsid w:val="00811633"/>
    <w:rsid w:val="008124F0"/>
    <w:rsid w:val="00813500"/>
    <w:rsid w:val="00814B3B"/>
    <w:rsid w:val="0081792B"/>
    <w:rsid w:val="00817E5D"/>
    <w:rsid w:val="00821370"/>
    <w:rsid w:val="008241C7"/>
    <w:rsid w:val="0082436D"/>
    <w:rsid w:val="00824A47"/>
    <w:rsid w:val="00824FE7"/>
    <w:rsid w:val="00825AAF"/>
    <w:rsid w:val="00826CCC"/>
    <w:rsid w:val="008279F7"/>
    <w:rsid w:val="008327B8"/>
    <w:rsid w:val="00832838"/>
    <w:rsid w:val="00832C74"/>
    <w:rsid w:val="00833998"/>
    <w:rsid w:val="0083515E"/>
    <w:rsid w:val="00836845"/>
    <w:rsid w:val="00836E04"/>
    <w:rsid w:val="00836E6E"/>
    <w:rsid w:val="00837A88"/>
    <w:rsid w:val="008408E0"/>
    <w:rsid w:val="00840A16"/>
    <w:rsid w:val="00841263"/>
    <w:rsid w:val="008417D4"/>
    <w:rsid w:val="00842CB5"/>
    <w:rsid w:val="00842FD8"/>
    <w:rsid w:val="00843892"/>
    <w:rsid w:val="00843AA8"/>
    <w:rsid w:val="0084547E"/>
    <w:rsid w:val="00845534"/>
    <w:rsid w:val="00845C33"/>
    <w:rsid w:val="00846165"/>
    <w:rsid w:val="0084673E"/>
    <w:rsid w:val="00851A73"/>
    <w:rsid w:val="00852DD0"/>
    <w:rsid w:val="00853028"/>
    <w:rsid w:val="00854073"/>
    <w:rsid w:val="008549FB"/>
    <w:rsid w:val="00854E7C"/>
    <w:rsid w:val="00856B4F"/>
    <w:rsid w:val="00856C3A"/>
    <w:rsid w:val="0086083D"/>
    <w:rsid w:val="00860CFA"/>
    <w:rsid w:val="008610AD"/>
    <w:rsid w:val="0086121C"/>
    <w:rsid w:val="00862371"/>
    <w:rsid w:val="00862AAF"/>
    <w:rsid w:val="00871836"/>
    <w:rsid w:val="008732E5"/>
    <w:rsid w:val="0087540E"/>
    <w:rsid w:val="008774A8"/>
    <w:rsid w:val="00877525"/>
    <w:rsid w:val="00882511"/>
    <w:rsid w:val="0088545C"/>
    <w:rsid w:val="00885888"/>
    <w:rsid w:val="00885D2E"/>
    <w:rsid w:val="00885F25"/>
    <w:rsid w:val="00886533"/>
    <w:rsid w:val="00886FA0"/>
    <w:rsid w:val="00891089"/>
    <w:rsid w:val="00891B6F"/>
    <w:rsid w:val="008938D0"/>
    <w:rsid w:val="00893F9C"/>
    <w:rsid w:val="00894701"/>
    <w:rsid w:val="00894B97"/>
    <w:rsid w:val="00894E84"/>
    <w:rsid w:val="00895196"/>
    <w:rsid w:val="008A047E"/>
    <w:rsid w:val="008A2231"/>
    <w:rsid w:val="008A3256"/>
    <w:rsid w:val="008A360A"/>
    <w:rsid w:val="008A3823"/>
    <w:rsid w:val="008A4BB9"/>
    <w:rsid w:val="008A69D0"/>
    <w:rsid w:val="008A730D"/>
    <w:rsid w:val="008B1975"/>
    <w:rsid w:val="008B1A7A"/>
    <w:rsid w:val="008B1C47"/>
    <w:rsid w:val="008B3A5A"/>
    <w:rsid w:val="008B3FD1"/>
    <w:rsid w:val="008B5830"/>
    <w:rsid w:val="008B6A2F"/>
    <w:rsid w:val="008B6F51"/>
    <w:rsid w:val="008B738F"/>
    <w:rsid w:val="008C0434"/>
    <w:rsid w:val="008C197E"/>
    <w:rsid w:val="008C3E3F"/>
    <w:rsid w:val="008C3F19"/>
    <w:rsid w:val="008C41D9"/>
    <w:rsid w:val="008C4246"/>
    <w:rsid w:val="008C4F49"/>
    <w:rsid w:val="008C585A"/>
    <w:rsid w:val="008C5F09"/>
    <w:rsid w:val="008C631E"/>
    <w:rsid w:val="008C68D0"/>
    <w:rsid w:val="008C7C10"/>
    <w:rsid w:val="008E19BC"/>
    <w:rsid w:val="008E3049"/>
    <w:rsid w:val="008E3915"/>
    <w:rsid w:val="008E4FB9"/>
    <w:rsid w:val="008E5DB0"/>
    <w:rsid w:val="008E5F4E"/>
    <w:rsid w:val="008E624D"/>
    <w:rsid w:val="008E65EB"/>
    <w:rsid w:val="008E6C4A"/>
    <w:rsid w:val="008F3945"/>
    <w:rsid w:val="008F469A"/>
    <w:rsid w:val="008F4756"/>
    <w:rsid w:val="008F58FD"/>
    <w:rsid w:val="008F63CA"/>
    <w:rsid w:val="00901D8C"/>
    <w:rsid w:val="00902A6B"/>
    <w:rsid w:val="00903C7F"/>
    <w:rsid w:val="009048D9"/>
    <w:rsid w:val="009049FA"/>
    <w:rsid w:val="00905158"/>
    <w:rsid w:val="00906130"/>
    <w:rsid w:val="00906294"/>
    <w:rsid w:val="00906574"/>
    <w:rsid w:val="009122B1"/>
    <w:rsid w:val="00913CB4"/>
    <w:rsid w:val="0091525E"/>
    <w:rsid w:val="00915C91"/>
    <w:rsid w:val="00915E12"/>
    <w:rsid w:val="009160EA"/>
    <w:rsid w:val="00916AD3"/>
    <w:rsid w:val="00916FF6"/>
    <w:rsid w:val="00920DFF"/>
    <w:rsid w:val="009211E7"/>
    <w:rsid w:val="00921FDD"/>
    <w:rsid w:val="009224C1"/>
    <w:rsid w:val="009234A2"/>
    <w:rsid w:val="0092577D"/>
    <w:rsid w:val="00925EA9"/>
    <w:rsid w:val="0092705E"/>
    <w:rsid w:val="00927B9E"/>
    <w:rsid w:val="00933ED8"/>
    <w:rsid w:val="0093409E"/>
    <w:rsid w:val="009353FC"/>
    <w:rsid w:val="00936C0C"/>
    <w:rsid w:val="00937DFA"/>
    <w:rsid w:val="00941E45"/>
    <w:rsid w:val="0094229C"/>
    <w:rsid w:val="0094267A"/>
    <w:rsid w:val="00942F0F"/>
    <w:rsid w:val="00944FEC"/>
    <w:rsid w:val="00945668"/>
    <w:rsid w:val="00945D84"/>
    <w:rsid w:val="009468F2"/>
    <w:rsid w:val="00946C59"/>
    <w:rsid w:val="0095041F"/>
    <w:rsid w:val="009504BB"/>
    <w:rsid w:val="00951326"/>
    <w:rsid w:val="00951416"/>
    <w:rsid w:val="0095173B"/>
    <w:rsid w:val="00951B9E"/>
    <w:rsid w:val="00956141"/>
    <w:rsid w:val="00960FD8"/>
    <w:rsid w:val="00961562"/>
    <w:rsid w:val="00965DEE"/>
    <w:rsid w:val="00966ADB"/>
    <w:rsid w:val="00966B58"/>
    <w:rsid w:val="00967CC4"/>
    <w:rsid w:val="00970846"/>
    <w:rsid w:val="00972A01"/>
    <w:rsid w:val="00974538"/>
    <w:rsid w:val="0097472F"/>
    <w:rsid w:val="00974F33"/>
    <w:rsid w:val="009764F5"/>
    <w:rsid w:val="00976FB9"/>
    <w:rsid w:val="00980AAE"/>
    <w:rsid w:val="00980E25"/>
    <w:rsid w:val="00982ED8"/>
    <w:rsid w:val="00984071"/>
    <w:rsid w:val="00986B59"/>
    <w:rsid w:val="00986C17"/>
    <w:rsid w:val="00986C47"/>
    <w:rsid w:val="00986D51"/>
    <w:rsid w:val="00987E77"/>
    <w:rsid w:val="00990E0A"/>
    <w:rsid w:val="00990FFF"/>
    <w:rsid w:val="00991DE9"/>
    <w:rsid w:val="00992522"/>
    <w:rsid w:val="009939D7"/>
    <w:rsid w:val="00994593"/>
    <w:rsid w:val="0099460F"/>
    <w:rsid w:val="00996A45"/>
    <w:rsid w:val="00997646"/>
    <w:rsid w:val="009A0455"/>
    <w:rsid w:val="009A10E6"/>
    <w:rsid w:val="009A192F"/>
    <w:rsid w:val="009A19E5"/>
    <w:rsid w:val="009A29AE"/>
    <w:rsid w:val="009A3012"/>
    <w:rsid w:val="009A3328"/>
    <w:rsid w:val="009A372B"/>
    <w:rsid w:val="009A4344"/>
    <w:rsid w:val="009A4AB4"/>
    <w:rsid w:val="009A5946"/>
    <w:rsid w:val="009A5CEF"/>
    <w:rsid w:val="009A681C"/>
    <w:rsid w:val="009A7129"/>
    <w:rsid w:val="009B13EA"/>
    <w:rsid w:val="009B3273"/>
    <w:rsid w:val="009B53DF"/>
    <w:rsid w:val="009B5B50"/>
    <w:rsid w:val="009B5DCD"/>
    <w:rsid w:val="009B7A38"/>
    <w:rsid w:val="009C034B"/>
    <w:rsid w:val="009C317A"/>
    <w:rsid w:val="009C4D82"/>
    <w:rsid w:val="009C5392"/>
    <w:rsid w:val="009C626A"/>
    <w:rsid w:val="009C6815"/>
    <w:rsid w:val="009D0B5C"/>
    <w:rsid w:val="009D0BCE"/>
    <w:rsid w:val="009D29A1"/>
    <w:rsid w:val="009D56BB"/>
    <w:rsid w:val="009D57CC"/>
    <w:rsid w:val="009D672C"/>
    <w:rsid w:val="009D6C57"/>
    <w:rsid w:val="009D7CE4"/>
    <w:rsid w:val="009D7F85"/>
    <w:rsid w:val="009E04F0"/>
    <w:rsid w:val="009E2691"/>
    <w:rsid w:val="009E2B4D"/>
    <w:rsid w:val="009E328C"/>
    <w:rsid w:val="009E3D0A"/>
    <w:rsid w:val="009E3E4A"/>
    <w:rsid w:val="009E477E"/>
    <w:rsid w:val="009F0598"/>
    <w:rsid w:val="009F16BA"/>
    <w:rsid w:val="009F2DF1"/>
    <w:rsid w:val="009F306A"/>
    <w:rsid w:val="009F3300"/>
    <w:rsid w:val="009F3AE7"/>
    <w:rsid w:val="009F63F9"/>
    <w:rsid w:val="00A00D2D"/>
    <w:rsid w:val="00A01B12"/>
    <w:rsid w:val="00A03628"/>
    <w:rsid w:val="00A054BF"/>
    <w:rsid w:val="00A0602C"/>
    <w:rsid w:val="00A07369"/>
    <w:rsid w:val="00A074E9"/>
    <w:rsid w:val="00A10B53"/>
    <w:rsid w:val="00A11F96"/>
    <w:rsid w:val="00A12676"/>
    <w:rsid w:val="00A1275D"/>
    <w:rsid w:val="00A14D84"/>
    <w:rsid w:val="00A15555"/>
    <w:rsid w:val="00A1FE69"/>
    <w:rsid w:val="00A241AB"/>
    <w:rsid w:val="00A24253"/>
    <w:rsid w:val="00A255AD"/>
    <w:rsid w:val="00A259FC"/>
    <w:rsid w:val="00A2635E"/>
    <w:rsid w:val="00A26B94"/>
    <w:rsid w:val="00A27AB5"/>
    <w:rsid w:val="00A3025F"/>
    <w:rsid w:val="00A31D91"/>
    <w:rsid w:val="00A340DE"/>
    <w:rsid w:val="00A345C8"/>
    <w:rsid w:val="00A34AC4"/>
    <w:rsid w:val="00A4027C"/>
    <w:rsid w:val="00A41DCA"/>
    <w:rsid w:val="00A42DD5"/>
    <w:rsid w:val="00A440D1"/>
    <w:rsid w:val="00A44969"/>
    <w:rsid w:val="00A44E34"/>
    <w:rsid w:val="00A46227"/>
    <w:rsid w:val="00A46852"/>
    <w:rsid w:val="00A46C69"/>
    <w:rsid w:val="00A52AF4"/>
    <w:rsid w:val="00A53C96"/>
    <w:rsid w:val="00A545D4"/>
    <w:rsid w:val="00A54613"/>
    <w:rsid w:val="00A54D10"/>
    <w:rsid w:val="00A54D82"/>
    <w:rsid w:val="00A5556B"/>
    <w:rsid w:val="00A55B11"/>
    <w:rsid w:val="00A568F8"/>
    <w:rsid w:val="00A608E2"/>
    <w:rsid w:val="00A610B5"/>
    <w:rsid w:val="00A61797"/>
    <w:rsid w:val="00A62019"/>
    <w:rsid w:val="00A62D0F"/>
    <w:rsid w:val="00A63291"/>
    <w:rsid w:val="00A632C6"/>
    <w:rsid w:val="00A641FF"/>
    <w:rsid w:val="00A649A5"/>
    <w:rsid w:val="00A64A65"/>
    <w:rsid w:val="00A65F5E"/>
    <w:rsid w:val="00A6742E"/>
    <w:rsid w:val="00A67464"/>
    <w:rsid w:val="00A67BCD"/>
    <w:rsid w:val="00A71048"/>
    <w:rsid w:val="00A71BA2"/>
    <w:rsid w:val="00A71D95"/>
    <w:rsid w:val="00A72DBE"/>
    <w:rsid w:val="00A73265"/>
    <w:rsid w:val="00A74425"/>
    <w:rsid w:val="00A75291"/>
    <w:rsid w:val="00A75441"/>
    <w:rsid w:val="00A75623"/>
    <w:rsid w:val="00A7668E"/>
    <w:rsid w:val="00A76FAF"/>
    <w:rsid w:val="00A773AF"/>
    <w:rsid w:val="00A7785F"/>
    <w:rsid w:val="00A778B3"/>
    <w:rsid w:val="00A8075D"/>
    <w:rsid w:val="00A81FD9"/>
    <w:rsid w:val="00A84C86"/>
    <w:rsid w:val="00A85358"/>
    <w:rsid w:val="00A85964"/>
    <w:rsid w:val="00A86A1F"/>
    <w:rsid w:val="00A91317"/>
    <w:rsid w:val="00A91A64"/>
    <w:rsid w:val="00A91D77"/>
    <w:rsid w:val="00A92591"/>
    <w:rsid w:val="00A92AD4"/>
    <w:rsid w:val="00A92C2C"/>
    <w:rsid w:val="00A92CA2"/>
    <w:rsid w:val="00A92FA0"/>
    <w:rsid w:val="00A95A1C"/>
    <w:rsid w:val="00A95B7E"/>
    <w:rsid w:val="00A979A3"/>
    <w:rsid w:val="00AA3EF3"/>
    <w:rsid w:val="00AA47C6"/>
    <w:rsid w:val="00AA4AF2"/>
    <w:rsid w:val="00AA57A4"/>
    <w:rsid w:val="00AA63FB"/>
    <w:rsid w:val="00AA772C"/>
    <w:rsid w:val="00AB12F1"/>
    <w:rsid w:val="00AB1667"/>
    <w:rsid w:val="00AB24D8"/>
    <w:rsid w:val="00AB3CB7"/>
    <w:rsid w:val="00AB6427"/>
    <w:rsid w:val="00AB678C"/>
    <w:rsid w:val="00AB6908"/>
    <w:rsid w:val="00AB7AC6"/>
    <w:rsid w:val="00AB7D41"/>
    <w:rsid w:val="00AC35A0"/>
    <w:rsid w:val="00AC3B72"/>
    <w:rsid w:val="00AC4265"/>
    <w:rsid w:val="00AC4557"/>
    <w:rsid w:val="00AC4B22"/>
    <w:rsid w:val="00AC51EB"/>
    <w:rsid w:val="00AC76BA"/>
    <w:rsid w:val="00AC7A68"/>
    <w:rsid w:val="00AC7AD9"/>
    <w:rsid w:val="00AD0687"/>
    <w:rsid w:val="00AD1220"/>
    <w:rsid w:val="00AD247F"/>
    <w:rsid w:val="00AD27C1"/>
    <w:rsid w:val="00AD3E56"/>
    <w:rsid w:val="00AD70A5"/>
    <w:rsid w:val="00AE2FDC"/>
    <w:rsid w:val="00AE3B01"/>
    <w:rsid w:val="00AE519F"/>
    <w:rsid w:val="00AE5E9B"/>
    <w:rsid w:val="00AE646B"/>
    <w:rsid w:val="00AE6902"/>
    <w:rsid w:val="00AE703B"/>
    <w:rsid w:val="00AE7C9B"/>
    <w:rsid w:val="00AF0C05"/>
    <w:rsid w:val="00AF18A5"/>
    <w:rsid w:val="00AF285D"/>
    <w:rsid w:val="00AF34F5"/>
    <w:rsid w:val="00AF3928"/>
    <w:rsid w:val="00AF513B"/>
    <w:rsid w:val="00AF51A5"/>
    <w:rsid w:val="00AF5CFC"/>
    <w:rsid w:val="00AF5FEA"/>
    <w:rsid w:val="00AF69CE"/>
    <w:rsid w:val="00AF7963"/>
    <w:rsid w:val="00B00DF2"/>
    <w:rsid w:val="00B01613"/>
    <w:rsid w:val="00B01C7E"/>
    <w:rsid w:val="00B02385"/>
    <w:rsid w:val="00B03363"/>
    <w:rsid w:val="00B03EFC"/>
    <w:rsid w:val="00B0426D"/>
    <w:rsid w:val="00B04A4C"/>
    <w:rsid w:val="00B05E16"/>
    <w:rsid w:val="00B07901"/>
    <w:rsid w:val="00B1149F"/>
    <w:rsid w:val="00B119C7"/>
    <w:rsid w:val="00B122A2"/>
    <w:rsid w:val="00B12749"/>
    <w:rsid w:val="00B13DC1"/>
    <w:rsid w:val="00B13DD3"/>
    <w:rsid w:val="00B20E6A"/>
    <w:rsid w:val="00B21678"/>
    <w:rsid w:val="00B2362D"/>
    <w:rsid w:val="00B23C2C"/>
    <w:rsid w:val="00B23D35"/>
    <w:rsid w:val="00B23FDA"/>
    <w:rsid w:val="00B26B3A"/>
    <w:rsid w:val="00B26BF5"/>
    <w:rsid w:val="00B319BD"/>
    <w:rsid w:val="00B319F3"/>
    <w:rsid w:val="00B31AC9"/>
    <w:rsid w:val="00B3458E"/>
    <w:rsid w:val="00B358F7"/>
    <w:rsid w:val="00B35A56"/>
    <w:rsid w:val="00B36717"/>
    <w:rsid w:val="00B36997"/>
    <w:rsid w:val="00B41221"/>
    <w:rsid w:val="00B41901"/>
    <w:rsid w:val="00B42087"/>
    <w:rsid w:val="00B42DF0"/>
    <w:rsid w:val="00B4606D"/>
    <w:rsid w:val="00B46294"/>
    <w:rsid w:val="00B47F01"/>
    <w:rsid w:val="00B50B57"/>
    <w:rsid w:val="00B5129C"/>
    <w:rsid w:val="00B51910"/>
    <w:rsid w:val="00B523AC"/>
    <w:rsid w:val="00B526A6"/>
    <w:rsid w:val="00B52AFD"/>
    <w:rsid w:val="00B536A2"/>
    <w:rsid w:val="00B53F1E"/>
    <w:rsid w:val="00B57923"/>
    <w:rsid w:val="00B57B25"/>
    <w:rsid w:val="00B57DA4"/>
    <w:rsid w:val="00B6045A"/>
    <w:rsid w:val="00B60C81"/>
    <w:rsid w:val="00B63B6F"/>
    <w:rsid w:val="00B63F1B"/>
    <w:rsid w:val="00B65F61"/>
    <w:rsid w:val="00B70022"/>
    <w:rsid w:val="00B7060A"/>
    <w:rsid w:val="00B70F71"/>
    <w:rsid w:val="00B71910"/>
    <w:rsid w:val="00B74C78"/>
    <w:rsid w:val="00B74E7B"/>
    <w:rsid w:val="00B758C6"/>
    <w:rsid w:val="00B767B9"/>
    <w:rsid w:val="00B80A5A"/>
    <w:rsid w:val="00B813B0"/>
    <w:rsid w:val="00B81EFB"/>
    <w:rsid w:val="00B84BFC"/>
    <w:rsid w:val="00B85A65"/>
    <w:rsid w:val="00B87838"/>
    <w:rsid w:val="00B87DA2"/>
    <w:rsid w:val="00B9147B"/>
    <w:rsid w:val="00B916FD"/>
    <w:rsid w:val="00B92205"/>
    <w:rsid w:val="00B93902"/>
    <w:rsid w:val="00B93C4E"/>
    <w:rsid w:val="00B94013"/>
    <w:rsid w:val="00B941E6"/>
    <w:rsid w:val="00B94203"/>
    <w:rsid w:val="00B945B5"/>
    <w:rsid w:val="00B9585A"/>
    <w:rsid w:val="00B95DD2"/>
    <w:rsid w:val="00B9659C"/>
    <w:rsid w:val="00B97339"/>
    <w:rsid w:val="00BA2EA4"/>
    <w:rsid w:val="00BA4801"/>
    <w:rsid w:val="00BA53EF"/>
    <w:rsid w:val="00BA6970"/>
    <w:rsid w:val="00BA783A"/>
    <w:rsid w:val="00BA7B25"/>
    <w:rsid w:val="00BB0A4D"/>
    <w:rsid w:val="00BB1793"/>
    <w:rsid w:val="00BB2A26"/>
    <w:rsid w:val="00BB521A"/>
    <w:rsid w:val="00BB753D"/>
    <w:rsid w:val="00BB75D4"/>
    <w:rsid w:val="00BB7C37"/>
    <w:rsid w:val="00BC37FA"/>
    <w:rsid w:val="00BC4DB0"/>
    <w:rsid w:val="00BC793B"/>
    <w:rsid w:val="00BD230C"/>
    <w:rsid w:val="00BD65BE"/>
    <w:rsid w:val="00BD6AAD"/>
    <w:rsid w:val="00BD6F10"/>
    <w:rsid w:val="00BD7277"/>
    <w:rsid w:val="00BD7648"/>
    <w:rsid w:val="00BE0B68"/>
    <w:rsid w:val="00BE13BB"/>
    <w:rsid w:val="00BE1622"/>
    <w:rsid w:val="00BE1CB6"/>
    <w:rsid w:val="00BE3498"/>
    <w:rsid w:val="00BE39DA"/>
    <w:rsid w:val="00BE5BE5"/>
    <w:rsid w:val="00BE5D4C"/>
    <w:rsid w:val="00BE634A"/>
    <w:rsid w:val="00BE6DC6"/>
    <w:rsid w:val="00BF27D2"/>
    <w:rsid w:val="00BF5DC5"/>
    <w:rsid w:val="00BF6575"/>
    <w:rsid w:val="00BF7146"/>
    <w:rsid w:val="00C0310C"/>
    <w:rsid w:val="00C03B09"/>
    <w:rsid w:val="00C04DDB"/>
    <w:rsid w:val="00C05963"/>
    <w:rsid w:val="00C05E4C"/>
    <w:rsid w:val="00C079BA"/>
    <w:rsid w:val="00C1184C"/>
    <w:rsid w:val="00C13518"/>
    <w:rsid w:val="00C15BEE"/>
    <w:rsid w:val="00C1683C"/>
    <w:rsid w:val="00C1708D"/>
    <w:rsid w:val="00C2182A"/>
    <w:rsid w:val="00C229ED"/>
    <w:rsid w:val="00C23BFC"/>
    <w:rsid w:val="00C24061"/>
    <w:rsid w:val="00C245CD"/>
    <w:rsid w:val="00C27198"/>
    <w:rsid w:val="00C300DF"/>
    <w:rsid w:val="00C3085D"/>
    <w:rsid w:val="00C3158D"/>
    <w:rsid w:val="00C3164D"/>
    <w:rsid w:val="00C31B16"/>
    <w:rsid w:val="00C31B8D"/>
    <w:rsid w:val="00C32267"/>
    <w:rsid w:val="00C33063"/>
    <w:rsid w:val="00C331EF"/>
    <w:rsid w:val="00C33937"/>
    <w:rsid w:val="00C33A53"/>
    <w:rsid w:val="00C36B0C"/>
    <w:rsid w:val="00C375DA"/>
    <w:rsid w:val="00C4025D"/>
    <w:rsid w:val="00C417C2"/>
    <w:rsid w:val="00C4190C"/>
    <w:rsid w:val="00C41AE3"/>
    <w:rsid w:val="00C439BE"/>
    <w:rsid w:val="00C441D3"/>
    <w:rsid w:val="00C50D86"/>
    <w:rsid w:val="00C51852"/>
    <w:rsid w:val="00C5229F"/>
    <w:rsid w:val="00C525AE"/>
    <w:rsid w:val="00C5276F"/>
    <w:rsid w:val="00C539E8"/>
    <w:rsid w:val="00C54678"/>
    <w:rsid w:val="00C54D9C"/>
    <w:rsid w:val="00C551F8"/>
    <w:rsid w:val="00C56224"/>
    <w:rsid w:val="00C56576"/>
    <w:rsid w:val="00C56C2C"/>
    <w:rsid w:val="00C56E7B"/>
    <w:rsid w:val="00C600AA"/>
    <w:rsid w:val="00C6061C"/>
    <w:rsid w:val="00C60CD7"/>
    <w:rsid w:val="00C61813"/>
    <w:rsid w:val="00C62897"/>
    <w:rsid w:val="00C6396A"/>
    <w:rsid w:val="00C65538"/>
    <w:rsid w:val="00C66627"/>
    <w:rsid w:val="00C706DF"/>
    <w:rsid w:val="00C70DA0"/>
    <w:rsid w:val="00C72BC1"/>
    <w:rsid w:val="00C7367D"/>
    <w:rsid w:val="00C743A4"/>
    <w:rsid w:val="00C75881"/>
    <w:rsid w:val="00C7594F"/>
    <w:rsid w:val="00C75D66"/>
    <w:rsid w:val="00C76AED"/>
    <w:rsid w:val="00C83C10"/>
    <w:rsid w:val="00C83FB6"/>
    <w:rsid w:val="00C83FE9"/>
    <w:rsid w:val="00C844E4"/>
    <w:rsid w:val="00C847C7"/>
    <w:rsid w:val="00C857D7"/>
    <w:rsid w:val="00C85A0A"/>
    <w:rsid w:val="00C912B3"/>
    <w:rsid w:val="00C91CB0"/>
    <w:rsid w:val="00C92376"/>
    <w:rsid w:val="00C93049"/>
    <w:rsid w:val="00C958EC"/>
    <w:rsid w:val="00C9592E"/>
    <w:rsid w:val="00C96209"/>
    <w:rsid w:val="00C97762"/>
    <w:rsid w:val="00C9CCA7"/>
    <w:rsid w:val="00CA28D3"/>
    <w:rsid w:val="00CA3B13"/>
    <w:rsid w:val="00CA3B61"/>
    <w:rsid w:val="00CA42CC"/>
    <w:rsid w:val="00CA5C8B"/>
    <w:rsid w:val="00CA6D98"/>
    <w:rsid w:val="00CA7FE5"/>
    <w:rsid w:val="00CB161A"/>
    <w:rsid w:val="00CB30D6"/>
    <w:rsid w:val="00CB37C1"/>
    <w:rsid w:val="00CB3878"/>
    <w:rsid w:val="00CB4144"/>
    <w:rsid w:val="00CB4158"/>
    <w:rsid w:val="00CB5471"/>
    <w:rsid w:val="00CB5859"/>
    <w:rsid w:val="00CB5FAC"/>
    <w:rsid w:val="00CB625A"/>
    <w:rsid w:val="00CB696F"/>
    <w:rsid w:val="00CB6E2B"/>
    <w:rsid w:val="00CB7BFF"/>
    <w:rsid w:val="00CC1671"/>
    <w:rsid w:val="00CC3057"/>
    <w:rsid w:val="00CC389A"/>
    <w:rsid w:val="00CC7129"/>
    <w:rsid w:val="00CC7A7F"/>
    <w:rsid w:val="00CD352F"/>
    <w:rsid w:val="00CD3B92"/>
    <w:rsid w:val="00CD3E46"/>
    <w:rsid w:val="00CD4387"/>
    <w:rsid w:val="00CD4885"/>
    <w:rsid w:val="00CD4B7A"/>
    <w:rsid w:val="00CD4CEB"/>
    <w:rsid w:val="00CD56CB"/>
    <w:rsid w:val="00CD7408"/>
    <w:rsid w:val="00CD7E18"/>
    <w:rsid w:val="00CE345C"/>
    <w:rsid w:val="00CE6571"/>
    <w:rsid w:val="00CE69C4"/>
    <w:rsid w:val="00CE723B"/>
    <w:rsid w:val="00CF213D"/>
    <w:rsid w:val="00CF23C2"/>
    <w:rsid w:val="00CF5E2A"/>
    <w:rsid w:val="00CF673F"/>
    <w:rsid w:val="00CF7E7C"/>
    <w:rsid w:val="00D020C6"/>
    <w:rsid w:val="00D02FD6"/>
    <w:rsid w:val="00D03A55"/>
    <w:rsid w:val="00D04214"/>
    <w:rsid w:val="00D04B3C"/>
    <w:rsid w:val="00D05B58"/>
    <w:rsid w:val="00D05C31"/>
    <w:rsid w:val="00D0677B"/>
    <w:rsid w:val="00D06A8E"/>
    <w:rsid w:val="00D07B48"/>
    <w:rsid w:val="00D0B32E"/>
    <w:rsid w:val="00D139CB"/>
    <w:rsid w:val="00D140DB"/>
    <w:rsid w:val="00D16CC6"/>
    <w:rsid w:val="00D17AD7"/>
    <w:rsid w:val="00D20553"/>
    <w:rsid w:val="00D20E26"/>
    <w:rsid w:val="00D2114D"/>
    <w:rsid w:val="00D215E8"/>
    <w:rsid w:val="00D2213A"/>
    <w:rsid w:val="00D2319A"/>
    <w:rsid w:val="00D23AC0"/>
    <w:rsid w:val="00D249AB"/>
    <w:rsid w:val="00D268D8"/>
    <w:rsid w:val="00D26D19"/>
    <w:rsid w:val="00D355A3"/>
    <w:rsid w:val="00D42E71"/>
    <w:rsid w:val="00D4380E"/>
    <w:rsid w:val="00D43C27"/>
    <w:rsid w:val="00D4AB52"/>
    <w:rsid w:val="00D516B0"/>
    <w:rsid w:val="00D51EC6"/>
    <w:rsid w:val="00D535A9"/>
    <w:rsid w:val="00D53877"/>
    <w:rsid w:val="00D54DC5"/>
    <w:rsid w:val="00D550EE"/>
    <w:rsid w:val="00D56237"/>
    <w:rsid w:val="00D5695F"/>
    <w:rsid w:val="00D56CD0"/>
    <w:rsid w:val="00D57CEC"/>
    <w:rsid w:val="00D6113E"/>
    <w:rsid w:val="00D628E9"/>
    <w:rsid w:val="00D647BB"/>
    <w:rsid w:val="00D65A81"/>
    <w:rsid w:val="00D65F3D"/>
    <w:rsid w:val="00D669B2"/>
    <w:rsid w:val="00D66F96"/>
    <w:rsid w:val="00D703D9"/>
    <w:rsid w:val="00D70CA7"/>
    <w:rsid w:val="00D71270"/>
    <w:rsid w:val="00D71A9E"/>
    <w:rsid w:val="00D71BE6"/>
    <w:rsid w:val="00D72298"/>
    <w:rsid w:val="00D73413"/>
    <w:rsid w:val="00D734CC"/>
    <w:rsid w:val="00D73682"/>
    <w:rsid w:val="00D74015"/>
    <w:rsid w:val="00D74646"/>
    <w:rsid w:val="00D74BDB"/>
    <w:rsid w:val="00D74CE6"/>
    <w:rsid w:val="00D7526C"/>
    <w:rsid w:val="00D760CB"/>
    <w:rsid w:val="00D81875"/>
    <w:rsid w:val="00D82013"/>
    <w:rsid w:val="00D84327"/>
    <w:rsid w:val="00D844CA"/>
    <w:rsid w:val="00D876BF"/>
    <w:rsid w:val="00D87BDA"/>
    <w:rsid w:val="00D91BF7"/>
    <w:rsid w:val="00D93717"/>
    <w:rsid w:val="00D953CD"/>
    <w:rsid w:val="00D957D4"/>
    <w:rsid w:val="00D95E85"/>
    <w:rsid w:val="00D9700F"/>
    <w:rsid w:val="00D9727B"/>
    <w:rsid w:val="00DA0648"/>
    <w:rsid w:val="00DA1AEB"/>
    <w:rsid w:val="00DA1F42"/>
    <w:rsid w:val="00DA29CA"/>
    <w:rsid w:val="00DA2F60"/>
    <w:rsid w:val="00DA2FED"/>
    <w:rsid w:val="00DA3891"/>
    <w:rsid w:val="00DA4382"/>
    <w:rsid w:val="00DA6EFD"/>
    <w:rsid w:val="00DB148D"/>
    <w:rsid w:val="00DB15AC"/>
    <w:rsid w:val="00DB29D1"/>
    <w:rsid w:val="00DB44B4"/>
    <w:rsid w:val="00DB583B"/>
    <w:rsid w:val="00DB609D"/>
    <w:rsid w:val="00DB60C8"/>
    <w:rsid w:val="00DB6A4C"/>
    <w:rsid w:val="00DC1FB7"/>
    <w:rsid w:val="00DC64D0"/>
    <w:rsid w:val="00DC6A87"/>
    <w:rsid w:val="00DC6D1F"/>
    <w:rsid w:val="00DD02B7"/>
    <w:rsid w:val="00DD0516"/>
    <w:rsid w:val="00DD0876"/>
    <w:rsid w:val="00DD126E"/>
    <w:rsid w:val="00DD26F4"/>
    <w:rsid w:val="00DD49ED"/>
    <w:rsid w:val="00DD558F"/>
    <w:rsid w:val="00DE19AD"/>
    <w:rsid w:val="00DE28BC"/>
    <w:rsid w:val="00DE2F74"/>
    <w:rsid w:val="00DE305A"/>
    <w:rsid w:val="00DE339C"/>
    <w:rsid w:val="00DE59D1"/>
    <w:rsid w:val="00DE6975"/>
    <w:rsid w:val="00DE7289"/>
    <w:rsid w:val="00DF245B"/>
    <w:rsid w:val="00DF3E62"/>
    <w:rsid w:val="00DF6360"/>
    <w:rsid w:val="00DF6FC7"/>
    <w:rsid w:val="00E00A24"/>
    <w:rsid w:val="00E00F9E"/>
    <w:rsid w:val="00E023AA"/>
    <w:rsid w:val="00E0279B"/>
    <w:rsid w:val="00E03A27"/>
    <w:rsid w:val="00E03B8F"/>
    <w:rsid w:val="00E04613"/>
    <w:rsid w:val="00E051A3"/>
    <w:rsid w:val="00E07A39"/>
    <w:rsid w:val="00E114BC"/>
    <w:rsid w:val="00E12F8E"/>
    <w:rsid w:val="00E137ED"/>
    <w:rsid w:val="00E13846"/>
    <w:rsid w:val="00E14907"/>
    <w:rsid w:val="00E1530F"/>
    <w:rsid w:val="00E157D1"/>
    <w:rsid w:val="00E15884"/>
    <w:rsid w:val="00E16017"/>
    <w:rsid w:val="00E1657B"/>
    <w:rsid w:val="00E16F67"/>
    <w:rsid w:val="00E200F2"/>
    <w:rsid w:val="00E20A8A"/>
    <w:rsid w:val="00E20EA4"/>
    <w:rsid w:val="00E213FF"/>
    <w:rsid w:val="00E233D6"/>
    <w:rsid w:val="00E258AE"/>
    <w:rsid w:val="00E321CA"/>
    <w:rsid w:val="00E322A2"/>
    <w:rsid w:val="00E32794"/>
    <w:rsid w:val="00E32F15"/>
    <w:rsid w:val="00E33DD2"/>
    <w:rsid w:val="00E3548F"/>
    <w:rsid w:val="00E371D1"/>
    <w:rsid w:val="00E40924"/>
    <w:rsid w:val="00E4349C"/>
    <w:rsid w:val="00E435D3"/>
    <w:rsid w:val="00E43E65"/>
    <w:rsid w:val="00E4424C"/>
    <w:rsid w:val="00E4579D"/>
    <w:rsid w:val="00E458CB"/>
    <w:rsid w:val="00E45BD0"/>
    <w:rsid w:val="00E46D7F"/>
    <w:rsid w:val="00E472E8"/>
    <w:rsid w:val="00E502CB"/>
    <w:rsid w:val="00E511A9"/>
    <w:rsid w:val="00E52259"/>
    <w:rsid w:val="00E534E7"/>
    <w:rsid w:val="00E536AC"/>
    <w:rsid w:val="00E53914"/>
    <w:rsid w:val="00E545DD"/>
    <w:rsid w:val="00E55C15"/>
    <w:rsid w:val="00E56634"/>
    <w:rsid w:val="00E64C88"/>
    <w:rsid w:val="00E65A3E"/>
    <w:rsid w:val="00E65AC2"/>
    <w:rsid w:val="00E662C0"/>
    <w:rsid w:val="00E70915"/>
    <w:rsid w:val="00E727F7"/>
    <w:rsid w:val="00E72AF2"/>
    <w:rsid w:val="00E731D6"/>
    <w:rsid w:val="00E740C9"/>
    <w:rsid w:val="00E75E05"/>
    <w:rsid w:val="00E7640E"/>
    <w:rsid w:val="00E77CFC"/>
    <w:rsid w:val="00E77FD3"/>
    <w:rsid w:val="00E8003A"/>
    <w:rsid w:val="00E8053F"/>
    <w:rsid w:val="00E80EE0"/>
    <w:rsid w:val="00E8338D"/>
    <w:rsid w:val="00E84E14"/>
    <w:rsid w:val="00E85B56"/>
    <w:rsid w:val="00E860A5"/>
    <w:rsid w:val="00E866B6"/>
    <w:rsid w:val="00E90B9A"/>
    <w:rsid w:val="00E91951"/>
    <w:rsid w:val="00E92BAD"/>
    <w:rsid w:val="00E94C98"/>
    <w:rsid w:val="00E9568D"/>
    <w:rsid w:val="00E96BF6"/>
    <w:rsid w:val="00EA1976"/>
    <w:rsid w:val="00EA2CB0"/>
    <w:rsid w:val="00EA33CF"/>
    <w:rsid w:val="00EA6485"/>
    <w:rsid w:val="00EA7C0B"/>
    <w:rsid w:val="00EB1E69"/>
    <w:rsid w:val="00EB1E7E"/>
    <w:rsid w:val="00EB2682"/>
    <w:rsid w:val="00EB34B9"/>
    <w:rsid w:val="00EB4E5C"/>
    <w:rsid w:val="00EB6AAF"/>
    <w:rsid w:val="00EB7B4E"/>
    <w:rsid w:val="00EC02F5"/>
    <w:rsid w:val="00EC06AC"/>
    <w:rsid w:val="00EC2366"/>
    <w:rsid w:val="00EC3732"/>
    <w:rsid w:val="00EC4FB4"/>
    <w:rsid w:val="00EC6715"/>
    <w:rsid w:val="00EC68B4"/>
    <w:rsid w:val="00EC7A93"/>
    <w:rsid w:val="00EC7C8C"/>
    <w:rsid w:val="00ED0088"/>
    <w:rsid w:val="00ED3BB8"/>
    <w:rsid w:val="00ED434B"/>
    <w:rsid w:val="00ED494F"/>
    <w:rsid w:val="00ED7507"/>
    <w:rsid w:val="00EDA11C"/>
    <w:rsid w:val="00EE11CB"/>
    <w:rsid w:val="00EE17C2"/>
    <w:rsid w:val="00EE292C"/>
    <w:rsid w:val="00EE391A"/>
    <w:rsid w:val="00EE3A5A"/>
    <w:rsid w:val="00EE420A"/>
    <w:rsid w:val="00EE5CB8"/>
    <w:rsid w:val="00EE77EE"/>
    <w:rsid w:val="00EE781E"/>
    <w:rsid w:val="00EF151D"/>
    <w:rsid w:val="00EF188F"/>
    <w:rsid w:val="00EF1B3A"/>
    <w:rsid w:val="00EF26FB"/>
    <w:rsid w:val="00EF3289"/>
    <w:rsid w:val="00EF3711"/>
    <w:rsid w:val="00EF50E7"/>
    <w:rsid w:val="00EF7934"/>
    <w:rsid w:val="00EF7E77"/>
    <w:rsid w:val="00F0068F"/>
    <w:rsid w:val="00F03A3A"/>
    <w:rsid w:val="00F0468C"/>
    <w:rsid w:val="00F0612F"/>
    <w:rsid w:val="00F06EA0"/>
    <w:rsid w:val="00F073C6"/>
    <w:rsid w:val="00F075A6"/>
    <w:rsid w:val="00F07730"/>
    <w:rsid w:val="00F10129"/>
    <w:rsid w:val="00F10A39"/>
    <w:rsid w:val="00F15778"/>
    <w:rsid w:val="00F15EA4"/>
    <w:rsid w:val="00F1608A"/>
    <w:rsid w:val="00F16799"/>
    <w:rsid w:val="00F17C2F"/>
    <w:rsid w:val="00F22FEB"/>
    <w:rsid w:val="00F23549"/>
    <w:rsid w:val="00F23973"/>
    <w:rsid w:val="00F239A9"/>
    <w:rsid w:val="00F264A1"/>
    <w:rsid w:val="00F2685E"/>
    <w:rsid w:val="00F305BD"/>
    <w:rsid w:val="00F30EE8"/>
    <w:rsid w:val="00F31043"/>
    <w:rsid w:val="00F32262"/>
    <w:rsid w:val="00F3589F"/>
    <w:rsid w:val="00F35FF4"/>
    <w:rsid w:val="00F36C75"/>
    <w:rsid w:val="00F41025"/>
    <w:rsid w:val="00F410BC"/>
    <w:rsid w:val="00F4119A"/>
    <w:rsid w:val="00F4169C"/>
    <w:rsid w:val="00F41C94"/>
    <w:rsid w:val="00F426C6"/>
    <w:rsid w:val="00F42D61"/>
    <w:rsid w:val="00F4391B"/>
    <w:rsid w:val="00F452E4"/>
    <w:rsid w:val="00F4559A"/>
    <w:rsid w:val="00F46384"/>
    <w:rsid w:val="00F46901"/>
    <w:rsid w:val="00F46C02"/>
    <w:rsid w:val="00F47A5D"/>
    <w:rsid w:val="00F50E75"/>
    <w:rsid w:val="00F52FFC"/>
    <w:rsid w:val="00F543D8"/>
    <w:rsid w:val="00F54A20"/>
    <w:rsid w:val="00F54CDB"/>
    <w:rsid w:val="00F55317"/>
    <w:rsid w:val="00F568CB"/>
    <w:rsid w:val="00F61244"/>
    <w:rsid w:val="00F6463E"/>
    <w:rsid w:val="00F652DD"/>
    <w:rsid w:val="00F662DB"/>
    <w:rsid w:val="00F71F1F"/>
    <w:rsid w:val="00F75CBC"/>
    <w:rsid w:val="00F7626C"/>
    <w:rsid w:val="00F777DC"/>
    <w:rsid w:val="00F80F3D"/>
    <w:rsid w:val="00F81BA9"/>
    <w:rsid w:val="00F81DE2"/>
    <w:rsid w:val="00F829AA"/>
    <w:rsid w:val="00F84F0D"/>
    <w:rsid w:val="00F9029C"/>
    <w:rsid w:val="00F90390"/>
    <w:rsid w:val="00F92C25"/>
    <w:rsid w:val="00F94635"/>
    <w:rsid w:val="00F95B1B"/>
    <w:rsid w:val="00F97C84"/>
    <w:rsid w:val="00FA11E0"/>
    <w:rsid w:val="00FA2AD9"/>
    <w:rsid w:val="00FA3B04"/>
    <w:rsid w:val="00FA4C9C"/>
    <w:rsid w:val="00FA64B8"/>
    <w:rsid w:val="00FA6B8B"/>
    <w:rsid w:val="00FA73C1"/>
    <w:rsid w:val="00FB0CA0"/>
    <w:rsid w:val="00FB0CE6"/>
    <w:rsid w:val="00FB1220"/>
    <w:rsid w:val="00FB2808"/>
    <w:rsid w:val="00FB2C6D"/>
    <w:rsid w:val="00FB369C"/>
    <w:rsid w:val="00FB4C15"/>
    <w:rsid w:val="00FB6B90"/>
    <w:rsid w:val="00FB7293"/>
    <w:rsid w:val="00FC0957"/>
    <w:rsid w:val="00FC155A"/>
    <w:rsid w:val="00FC1C9D"/>
    <w:rsid w:val="00FC28E5"/>
    <w:rsid w:val="00FC34DA"/>
    <w:rsid w:val="00FC3D0F"/>
    <w:rsid w:val="00FC3EE1"/>
    <w:rsid w:val="00FC5DAB"/>
    <w:rsid w:val="00FC6C4E"/>
    <w:rsid w:val="00FC7425"/>
    <w:rsid w:val="00FD07EF"/>
    <w:rsid w:val="00FD34F7"/>
    <w:rsid w:val="00FD77B6"/>
    <w:rsid w:val="00FE5998"/>
    <w:rsid w:val="00FE5E30"/>
    <w:rsid w:val="00FF0356"/>
    <w:rsid w:val="00FF130C"/>
    <w:rsid w:val="00FF2873"/>
    <w:rsid w:val="00FF2E6F"/>
    <w:rsid w:val="00FF391F"/>
    <w:rsid w:val="00FF4191"/>
    <w:rsid w:val="00FF4850"/>
    <w:rsid w:val="00FF519A"/>
    <w:rsid w:val="00FF5752"/>
    <w:rsid w:val="00FF6A75"/>
    <w:rsid w:val="00FF6AA4"/>
    <w:rsid w:val="00FF6F08"/>
    <w:rsid w:val="00FF7010"/>
    <w:rsid w:val="0141164B"/>
    <w:rsid w:val="015B57DA"/>
    <w:rsid w:val="01623F39"/>
    <w:rsid w:val="01725A84"/>
    <w:rsid w:val="0196633C"/>
    <w:rsid w:val="01BC89D3"/>
    <w:rsid w:val="01C785FF"/>
    <w:rsid w:val="01D4BC0D"/>
    <w:rsid w:val="02233567"/>
    <w:rsid w:val="02279528"/>
    <w:rsid w:val="02393ABF"/>
    <w:rsid w:val="0267B500"/>
    <w:rsid w:val="02903AAF"/>
    <w:rsid w:val="0291C3BB"/>
    <w:rsid w:val="02BE1B28"/>
    <w:rsid w:val="02C2FC0F"/>
    <w:rsid w:val="02D2CC87"/>
    <w:rsid w:val="02D7189B"/>
    <w:rsid w:val="0376301D"/>
    <w:rsid w:val="03837529"/>
    <w:rsid w:val="039646EA"/>
    <w:rsid w:val="03B86EE3"/>
    <w:rsid w:val="03BDC930"/>
    <w:rsid w:val="03C9D81F"/>
    <w:rsid w:val="04047B5B"/>
    <w:rsid w:val="0424B50F"/>
    <w:rsid w:val="047EA438"/>
    <w:rsid w:val="0485C065"/>
    <w:rsid w:val="04990A89"/>
    <w:rsid w:val="04B0381E"/>
    <w:rsid w:val="04B7FFA2"/>
    <w:rsid w:val="04BF6DDE"/>
    <w:rsid w:val="04D86B14"/>
    <w:rsid w:val="050E3783"/>
    <w:rsid w:val="051949A2"/>
    <w:rsid w:val="0542A669"/>
    <w:rsid w:val="05BB4409"/>
    <w:rsid w:val="05D001B5"/>
    <w:rsid w:val="05D84B2B"/>
    <w:rsid w:val="05F0121C"/>
    <w:rsid w:val="06056165"/>
    <w:rsid w:val="06085E61"/>
    <w:rsid w:val="06356A39"/>
    <w:rsid w:val="066577C8"/>
    <w:rsid w:val="076AD002"/>
    <w:rsid w:val="076FEB86"/>
    <w:rsid w:val="07B42590"/>
    <w:rsid w:val="07F275CE"/>
    <w:rsid w:val="080A3D3F"/>
    <w:rsid w:val="08114499"/>
    <w:rsid w:val="08277368"/>
    <w:rsid w:val="0847BD57"/>
    <w:rsid w:val="08703972"/>
    <w:rsid w:val="087F5A5C"/>
    <w:rsid w:val="08825B8F"/>
    <w:rsid w:val="08841381"/>
    <w:rsid w:val="08CF35F5"/>
    <w:rsid w:val="08DEA693"/>
    <w:rsid w:val="092256D4"/>
    <w:rsid w:val="0947AFAC"/>
    <w:rsid w:val="09661C66"/>
    <w:rsid w:val="09831F75"/>
    <w:rsid w:val="09BF65F0"/>
    <w:rsid w:val="09D17243"/>
    <w:rsid w:val="09EAE9E1"/>
    <w:rsid w:val="0A38643C"/>
    <w:rsid w:val="0A4B8C5A"/>
    <w:rsid w:val="0A54E4D0"/>
    <w:rsid w:val="0A5B8543"/>
    <w:rsid w:val="0A899400"/>
    <w:rsid w:val="0A8B4D7E"/>
    <w:rsid w:val="0A98E849"/>
    <w:rsid w:val="0ABC61A7"/>
    <w:rsid w:val="0ACC1296"/>
    <w:rsid w:val="0AE625A4"/>
    <w:rsid w:val="0B01200C"/>
    <w:rsid w:val="0B018109"/>
    <w:rsid w:val="0B9CFE39"/>
    <w:rsid w:val="0B9F5CC9"/>
    <w:rsid w:val="0C0CFD1B"/>
    <w:rsid w:val="0C29B394"/>
    <w:rsid w:val="0C3EFDBC"/>
    <w:rsid w:val="0C536DAC"/>
    <w:rsid w:val="0C670BF3"/>
    <w:rsid w:val="0C87407D"/>
    <w:rsid w:val="0C969D54"/>
    <w:rsid w:val="0CBD6DEA"/>
    <w:rsid w:val="0CDB7214"/>
    <w:rsid w:val="0CFD97EA"/>
    <w:rsid w:val="0D42C108"/>
    <w:rsid w:val="0D5703C6"/>
    <w:rsid w:val="0D680D27"/>
    <w:rsid w:val="0D716E76"/>
    <w:rsid w:val="0D7F6D4A"/>
    <w:rsid w:val="0DAE0BD1"/>
    <w:rsid w:val="0DE6EDF5"/>
    <w:rsid w:val="0DEB001A"/>
    <w:rsid w:val="0E29BE98"/>
    <w:rsid w:val="0E42D66C"/>
    <w:rsid w:val="0E42EFCE"/>
    <w:rsid w:val="0E54EB01"/>
    <w:rsid w:val="0E6997FA"/>
    <w:rsid w:val="0E9AF1FF"/>
    <w:rsid w:val="0F184833"/>
    <w:rsid w:val="0F1F3938"/>
    <w:rsid w:val="0F86C4C3"/>
    <w:rsid w:val="0F9C7038"/>
    <w:rsid w:val="0FD5FFCE"/>
    <w:rsid w:val="0FD78C94"/>
    <w:rsid w:val="1033F0EF"/>
    <w:rsid w:val="1038A4AE"/>
    <w:rsid w:val="10B38A01"/>
    <w:rsid w:val="10C39F96"/>
    <w:rsid w:val="10E14B33"/>
    <w:rsid w:val="10E15531"/>
    <w:rsid w:val="10ECB350"/>
    <w:rsid w:val="1105F986"/>
    <w:rsid w:val="111B2D87"/>
    <w:rsid w:val="111C8210"/>
    <w:rsid w:val="112D5573"/>
    <w:rsid w:val="112D7641"/>
    <w:rsid w:val="1196B84C"/>
    <w:rsid w:val="11980990"/>
    <w:rsid w:val="11A4DDEF"/>
    <w:rsid w:val="11C6CA87"/>
    <w:rsid w:val="11F298E9"/>
    <w:rsid w:val="1243EEFB"/>
    <w:rsid w:val="124B3EB3"/>
    <w:rsid w:val="124D182F"/>
    <w:rsid w:val="124FCDE5"/>
    <w:rsid w:val="12729652"/>
    <w:rsid w:val="1275AF17"/>
    <w:rsid w:val="12B706F7"/>
    <w:rsid w:val="12B814AA"/>
    <w:rsid w:val="12CF0186"/>
    <w:rsid w:val="12F8771D"/>
    <w:rsid w:val="132A137B"/>
    <w:rsid w:val="133E2ACB"/>
    <w:rsid w:val="137903A6"/>
    <w:rsid w:val="1389F0A2"/>
    <w:rsid w:val="138BFEE9"/>
    <w:rsid w:val="13B15B83"/>
    <w:rsid w:val="13DAAE94"/>
    <w:rsid w:val="1427CF4D"/>
    <w:rsid w:val="1453D4FF"/>
    <w:rsid w:val="147F5451"/>
    <w:rsid w:val="148410E9"/>
    <w:rsid w:val="14ABFB4A"/>
    <w:rsid w:val="14DCFE92"/>
    <w:rsid w:val="14E5759B"/>
    <w:rsid w:val="1523C169"/>
    <w:rsid w:val="1524FB5B"/>
    <w:rsid w:val="157BA241"/>
    <w:rsid w:val="15856866"/>
    <w:rsid w:val="158A5309"/>
    <w:rsid w:val="1590E96E"/>
    <w:rsid w:val="15CBCD46"/>
    <w:rsid w:val="1607A316"/>
    <w:rsid w:val="16265379"/>
    <w:rsid w:val="164DA6B1"/>
    <w:rsid w:val="165493A1"/>
    <w:rsid w:val="1695668F"/>
    <w:rsid w:val="16A9EBDD"/>
    <w:rsid w:val="16BB6A7F"/>
    <w:rsid w:val="170A21E1"/>
    <w:rsid w:val="178B4901"/>
    <w:rsid w:val="179BEC67"/>
    <w:rsid w:val="17DF1AD7"/>
    <w:rsid w:val="17E3A50D"/>
    <w:rsid w:val="17EEF223"/>
    <w:rsid w:val="181703F1"/>
    <w:rsid w:val="1838474F"/>
    <w:rsid w:val="18ADA7C9"/>
    <w:rsid w:val="18B85468"/>
    <w:rsid w:val="18BA6776"/>
    <w:rsid w:val="18D8AD28"/>
    <w:rsid w:val="18FA5E9D"/>
    <w:rsid w:val="1908F037"/>
    <w:rsid w:val="194D8829"/>
    <w:rsid w:val="1967465C"/>
    <w:rsid w:val="19735B1D"/>
    <w:rsid w:val="19A5D6B4"/>
    <w:rsid w:val="19D80981"/>
    <w:rsid w:val="19D82E0A"/>
    <w:rsid w:val="1A01E6F2"/>
    <w:rsid w:val="1A06C428"/>
    <w:rsid w:val="1A07BE96"/>
    <w:rsid w:val="1A09DC97"/>
    <w:rsid w:val="1A312684"/>
    <w:rsid w:val="1A3C1D4C"/>
    <w:rsid w:val="1A863414"/>
    <w:rsid w:val="1A9741F1"/>
    <w:rsid w:val="1AA366A6"/>
    <w:rsid w:val="1AA7A7CF"/>
    <w:rsid w:val="1AF64BA6"/>
    <w:rsid w:val="1B32C19F"/>
    <w:rsid w:val="1B42BB74"/>
    <w:rsid w:val="1B4A76CA"/>
    <w:rsid w:val="1B8DCD3C"/>
    <w:rsid w:val="1BD8E9D7"/>
    <w:rsid w:val="1BDAD891"/>
    <w:rsid w:val="1BDC3D2E"/>
    <w:rsid w:val="1BE6240A"/>
    <w:rsid w:val="1BEF1CA3"/>
    <w:rsid w:val="1C03226F"/>
    <w:rsid w:val="1C087317"/>
    <w:rsid w:val="1C1CC01F"/>
    <w:rsid w:val="1C36FDF7"/>
    <w:rsid w:val="1C8F0839"/>
    <w:rsid w:val="1CA9EE3B"/>
    <w:rsid w:val="1CAF6450"/>
    <w:rsid w:val="1D15FCC9"/>
    <w:rsid w:val="1D3FA34F"/>
    <w:rsid w:val="1D5F7927"/>
    <w:rsid w:val="1D7B5AA7"/>
    <w:rsid w:val="1DA0FA87"/>
    <w:rsid w:val="1DA5338C"/>
    <w:rsid w:val="1DC3B76A"/>
    <w:rsid w:val="1DDF974C"/>
    <w:rsid w:val="1DF23F9A"/>
    <w:rsid w:val="1E0C121D"/>
    <w:rsid w:val="1E5D0E61"/>
    <w:rsid w:val="1EB1E5DE"/>
    <w:rsid w:val="1EB886C9"/>
    <w:rsid w:val="1F096E43"/>
    <w:rsid w:val="1F1D2D86"/>
    <w:rsid w:val="1F7DDFEA"/>
    <w:rsid w:val="1F845788"/>
    <w:rsid w:val="1F97F19D"/>
    <w:rsid w:val="1F9FBA58"/>
    <w:rsid w:val="1FB0684F"/>
    <w:rsid w:val="1FBE194E"/>
    <w:rsid w:val="1FDC61D0"/>
    <w:rsid w:val="1FE9DB89"/>
    <w:rsid w:val="1FEE5800"/>
    <w:rsid w:val="200734CD"/>
    <w:rsid w:val="200E7454"/>
    <w:rsid w:val="201E9B29"/>
    <w:rsid w:val="20411B39"/>
    <w:rsid w:val="20589529"/>
    <w:rsid w:val="20AAF358"/>
    <w:rsid w:val="20E258E8"/>
    <w:rsid w:val="20FE1570"/>
    <w:rsid w:val="2121E527"/>
    <w:rsid w:val="21391D7C"/>
    <w:rsid w:val="21579DDA"/>
    <w:rsid w:val="21621D9E"/>
    <w:rsid w:val="216C14E6"/>
    <w:rsid w:val="21722526"/>
    <w:rsid w:val="218FE714"/>
    <w:rsid w:val="21B0752E"/>
    <w:rsid w:val="220195F0"/>
    <w:rsid w:val="226D84DF"/>
    <w:rsid w:val="22766D68"/>
    <w:rsid w:val="22917039"/>
    <w:rsid w:val="22D555EE"/>
    <w:rsid w:val="22FD6969"/>
    <w:rsid w:val="237843BB"/>
    <w:rsid w:val="2385E189"/>
    <w:rsid w:val="23908406"/>
    <w:rsid w:val="23B5E52D"/>
    <w:rsid w:val="23C25AD8"/>
    <w:rsid w:val="240071A5"/>
    <w:rsid w:val="246488F2"/>
    <w:rsid w:val="24678148"/>
    <w:rsid w:val="248658E4"/>
    <w:rsid w:val="255DB1E7"/>
    <w:rsid w:val="25D48475"/>
    <w:rsid w:val="25E4A208"/>
    <w:rsid w:val="26116E9D"/>
    <w:rsid w:val="26142242"/>
    <w:rsid w:val="26251665"/>
    <w:rsid w:val="262DC1C4"/>
    <w:rsid w:val="2649A993"/>
    <w:rsid w:val="264DE043"/>
    <w:rsid w:val="266EFC49"/>
    <w:rsid w:val="268EF75B"/>
    <w:rsid w:val="26BA1150"/>
    <w:rsid w:val="26E5F0D9"/>
    <w:rsid w:val="26E936BA"/>
    <w:rsid w:val="27191BDF"/>
    <w:rsid w:val="2749D881"/>
    <w:rsid w:val="276582F2"/>
    <w:rsid w:val="27EE10DB"/>
    <w:rsid w:val="281900A6"/>
    <w:rsid w:val="287F42D1"/>
    <w:rsid w:val="28884013"/>
    <w:rsid w:val="2913686C"/>
    <w:rsid w:val="29379800"/>
    <w:rsid w:val="293FC7FD"/>
    <w:rsid w:val="299C0A15"/>
    <w:rsid w:val="29BD3613"/>
    <w:rsid w:val="29D119C4"/>
    <w:rsid w:val="29F2782A"/>
    <w:rsid w:val="29FB7047"/>
    <w:rsid w:val="29FDB1FB"/>
    <w:rsid w:val="2A03E6D6"/>
    <w:rsid w:val="2A09AFDE"/>
    <w:rsid w:val="2A2BF67A"/>
    <w:rsid w:val="2A382629"/>
    <w:rsid w:val="2A38E717"/>
    <w:rsid w:val="2AD69A0D"/>
    <w:rsid w:val="2AE16B9C"/>
    <w:rsid w:val="2B0FEDAA"/>
    <w:rsid w:val="2B4D4C76"/>
    <w:rsid w:val="2B686585"/>
    <w:rsid w:val="2B6F49E0"/>
    <w:rsid w:val="2B90103A"/>
    <w:rsid w:val="2BC7A38A"/>
    <w:rsid w:val="2BE3E879"/>
    <w:rsid w:val="2BFBECEC"/>
    <w:rsid w:val="2C04EF19"/>
    <w:rsid w:val="2C109DAF"/>
    <w:rsid w:val="2C18DEB9"/>
    <w:rsid w:val="2C78697C"/>
    <w:rsid w:val="2CB02C70"/>
    <w:rsid w:val="2CCF6F6B"/>
    <w:rsid w:val="2CD97081"/>
    <w:rsid w:val="2CE0C366"/>
    <w:rsid w:val="2CF46633"/>
    <w:rsid w:val="2CFC2387"/>
    <w:rsid w:val="2D14E16B"/>
    <w:rsid w:val="2D209235"/>
    <w:rsid w:val="2D3A00D8"/>
    <w:rsid w:val="2DD6E469"/>
    <w:rsid w:val="2DDC45AA"/>
    <w:rsid w:val="2DDD9942"/>
    <w:rsid w:val="2DF02080"/>
    <w:rsid w:val="2DFD2F92"/>
    <w:rsid w:val="2E3C6592"/>
    <w:rsid w:val="2E5533A5"/>
    <w:rsid w:val="2EE109A1"/>
    <w:rsid w:val="2EF45552"/>
    <w:rsid w:val="2F02DDAD"/>
    <w:rsid w:val="2F03B836"/>
    <w:rsid w:val="2F0B6792"/>
    <w:rsid w:val="2F16DA5C"/>
    <w:rsid w:val="2F2F1639"/>
    <w:rsid w:val="2F33F665"/>
    <w:rsid w:val="2F41E7D2"/>
    <w:rsid w:val="2F5E38C3"/>
    <w:rsid w:val="2F7A6F70"/>
    <w:rsid w:val="2F88FB99"/>
    <w:rsid w:val="2FB9855B"/>
    <w:rsid w:val="2FC9BE5F"/>
    <w:rsid w:val="2FD6CC75"/>
    <w:rsid w:val="2FE446BF"/>
    <w:rsid w:val="2FE71F23"/>
    <w:rsid w:val="2FF24538"/>
    <w:rsid w:val="3014171D"/>
    <w:rsid w:val="301AC3B5"/>
    <w:rsid w:val="302C89D4"/>
    <w:rsid w:val="303322BA"/>
    <w:rsid w:val="30830160"/>
    <w:rsid w:val="3087AC49"/>
    <w:rsid w:val="30B0E5CD"/>
    <w:rsid w:val="30F551C3"/>
    <w:rsid w:val="31302DFE"/>
    <w:rsid w:val="314C13ED"/>
    <w:rsid w:val="317282AF"/>
    <w:rsid w:val="31DE9795"/>
    <w:rsid w:val="328FA5EF"/>
    <w:rsid w:val="329FB2CD"/>
    <w:rsid w:val="32D8B5E5"/>
    <w:rsid w:val="32E61446"/>
    <w:rsid w:val="32E9DE9D"/>
    <w:rsid w:val="3312D26E"/>
    <w:rsid w:val="33289DF6"/>
    <w:rsid w:val="332FE753"/>
    <w:rsid w:val="3346690C"/>
    <w:rsid w:val="33718906"/>
    <w:rsid w:val="337825D0"/>
    <w:rsid w:val="337E24E1"/>
    <w:rsid w:val="33E42E74"/>
    <w:rsid w:val="3438A31C"/>
    <w:rsid w:val="3440B6E7"/>
    <w:rsid w:val="3447CC63"/>
    <w:rsid w:val="34528429"/>
    <w:rsid w:val="3470388F"/>
    <w:rsid w:val="34C241D3"/>
    <w:rsid w:val="34E8453E"/>
    <w:rsid w:val="350C7E54"/>
    <w:rsid w:val="3547EB4F"/>
    <w:rsid w:val="3548CAE0"/>
    <w:rsid w:val="3558E6AB"/>
    <w:rsid w:val="35673081"/>
    <w:rsid w:val="358057F2"/>
    <w:rsid w:val="3594D39C"/>
    <w:rsid w:val="359CB373"/>
    <w:rsid w:val="35B97990"/>
    <w:rsid w:val="35BA0A63"/>
    <w:rsid w:val="35CF84E3"/>
    <w:rsid w:val="35D61826"/>
    <w:rsid w:val="35D9669A"/>
    <w:rsid w:val="35EF4EBE"/>
    <w:rsid w:val="3677ED7D"/>
    <w:rsid w:val="367F2C13"/>
    <w:rsid w:val="36B7AE7E"/>
    <w:rsid w:val="3740C2FD"/>
    <w:rsid w:val="37474697"/>
    <w:rsid w:val="37B838CD"/>
    <w:rsid w:val="37B8AD4D"/>
    <w:rsid w:val="37EAD1A6"/>
    <w:rsid w:val="382119E0"/>
    <w:rsid w:val="3853EA9B"/>
    <w:rsid w:val="38BDFDA1"/>
    <w:rsid w:val="38D70452"/>
    <w:rsid w:val="38ECD6EC"/>
    <w:rsid w:val="39219EEB"/>
    <w:rsid w:val="3933522F"/>
    <w:rsid w:val="39460F3E"/>
    <w:rsid w:val="394D36FC"/>
    <w:rsid w:val="39648479"/>
    <w:rsid w:val="39797ACE"/>
    <w:rsid w:val="39AC0008"/>
    <w:rsid w:val="39AE1676"/>
    <w:rsid w:val="39EC0A4E"/>
    <w:rsid w:val="3A0AE7F8"/>
    <w:rsid w:val="3A474D11"/>
    <w:rsid w:val="3A7C061C"/>
    <w:rsid w:val="3A8A80A5"/>
    <w:rsid w:val="3AB86A9B"/>
    <w:rsid w:val="3B19A46E"/>
    <w:rsid w:val="3B99C0E3"/>
    <w:rsid w:val="3BE513CF"/>
    <w:rsid w:val="3BEBB772"/>
    <w:rsid w:val="3C030527"/>
    <w:rsid w:val="3C231F46"/>
    <w:rsid w:val="3C3EA39F"/>
    <w:rsid w:val="3C474123"/>
    <w:rsid w:val="3C612639"/>
    <w:rsid w:val="3C9FB871"/>
    <w:rsid w:val="3CB11F28"/>
    <w:rsid w:val="3CC6B104"/>
    <w:rsid w:val="3CCF4159"/>
    <w:rsid w:val="3CDD7949"/>
    <w:rsid w:val="3CEC7252"/>
    <w:rsid w:val="3CF7B6DA"/>
    <w:rsid w:val="3D265FAC"/>
    <w:rsid w:val="3D2A22D0"/>
    <w:rsid w:val="3D33FD9D"/>
    <w:rsid w:val="3D39F6A0"/>
    <w:rsid w:val="3D52EF3F"/>
    <w:rsid w:val="3DA15C84"/>
    <w:rsid w:val="3DEAAF06"/>
    <w:rsid w:val="3E6C1D10"/>
    <w:rsid w:val="3E731109"/>
    <w:rsid w:val="3E73B19B"/>
    <w:rsid w:val="3EB02A8C"/>
    <w:rsid w:val="3EE73B66"/>
    <w:rsid w:val="3EEEE970"/>
    <w:rsid w:val="3F016286"/>
    <w:rsid w:val="3F26C44F"/>
    <w:rsid w:val="3F2EEE3D"/>
    <w:rsid w:val="3F98DBFB"/>
    <w:rsid w:val="3FB7DBE1"/>
    <w:rsid w:val="4030F912"/>
    <w:rsid w:val="415D5CC4"/>
    <w:rsid w:val="41BA4A65"/>
    <w:rsid w:val="41BB4692"/>
    <w:rsid w:val="42167D37"/>
    <w:rsid w:val="42589BC7"/>
    <w:rsid w:val="4263649A"/>
    <w:rsid w:val="4274F7A2"/>
    <w:rsid w:val="4275FEBD"/>
    <w:rsid w:val="42B47DD4"/>
    <w:rsid w:val="42C0BAAE"/>
    <w:rsid w:val="42FBA709"/>
    <w:rsid w:val="43183246"/>
    <w:rsid w:val="433AF3CD"/>
    <w:rsid w:val="434CBFF7"/>
    <w:rsid w:val="4356FF4B"/>
    <w:rsid w:val="437B9E95"/>
    <w:rsid w:val="43DD1F24"/>
    <w:rsid w:val="44261E4B"/>
    <w:rsid w:val="44BE7CEC"/>
    <w:rsid w:val="44C72C6A"/>
    <w:rsid w:val="4503EAA1"/>
    <w:rsid w:val="4519D2F8"/>
    <w:rsid w:val="452F3B50"/>
    <w:rsid w:val="4561CAD8"/>
    <w:rsid w:val="45DAE201"/>
    <w:rsid w:val="460D0D7A"/>
    <w:rsid w:val="460FF531"/>
    <w:rsid w:val="461D022B"/>
    <w:rsid w:val="4663FDEF"/>
    <w:rsid w:val="46A4D77C"/>
    <w:rsid w:val="46B03345"/>
    <w:rsid w:val="46B4FF57"/>
    <w:rsid w:val="4723C06C"/>
    <w:rsid w:val="4728DC9A"/>
    <w:rsid w:val="47305882"/>
    <w:rsid w:val="4791376D"/>
    <w:rsid w:val="47937837"/>
    <w:rsid w:val="47B4E231"/>
    <w:rsid w:val="47BA5331"/>
    <w:rsid w:val="47D24CDF"/>
    <w:rsid w:val="47E5371B"/>
    <w:rsid w:val="47E6FA31"/>
    <w:rsid w:val="47EFA995"/>
    <w:rsid w:val="481C2010"/>
    <w:rsid w:val="4844CE87"/>
    <w:rsid w:val="486E6D5B"/>
    <w:rsid w:val="49238899"/>
    <w:rsid w:val="499BC1DB"/>
    <w:rsid w:val="49C88BD8"/>
    <w:rsid w:val="49C9AD0A"/>
    <w:rsid w:val="49E43DC1"/>
    <w:rsid w:val="49F47B37"/>
    <w:rsid w:val="4A22AD47"/>
    <w:rsid w:val="4A5C9E73"/>
    <w:rsid w:val="4A9B3398"/>
    <w:rsid w:val="4AC1EB70"/>
    <w:rsid w:val="4AC3A9F8"/>
    <w:rsid w:val="4AD3B48A"/>
    <w:rsid w:val="4AD72BB3"/>
    <w:rsid w:val="4AFC272D"/>
    <w:rsid w:val="4B0FCD15"/>
    <w:rsid w:val="4B6A812E"/>
    <w:rsid w:val="4B6E931C"/>
    <w:rsid w:val="4B94AE54"/>
    <w:rsid w:val="4BA4BA18"/>
    <w:rsid w:val="4BC7FC4D"/>
    <w:rsid w:val="4C2F1BA2"/>
    <w:rsid w:val="4C376D5F"/>
    <w:rsid w:val="4C755CA6"/>
    <w:rsid w:val="4C87BDE5"/>
    <w:rsid w:val="4C913BD3"/>
    <w:rsid w:val="4CAF3D09"/>
    <w:rsid w:val="4CF70490"/>
    <w:rsid w:val="4D06039B"/>
    <w:rsid w:val="4D08D4A3"/>
    <w:rsid w:val="4D5A3420"/>
    <w:rsid w:val="4D60055A"/>
    <w:rsid w:val="4DC009A3"/>
    <w:rsid w:val="4E04783F"/>
    <w:rsid w:val="4E06ED2A"/>
    <w:rsid w:val="4E385466"/>
    <w:rsid w:val="4E461E1F"/>
    <w:rsid w:val="4E476576"/>
    <w:rsid w:val="4E73FCF8"/>
    <w:rsid w:val="4E7EBFC6"/>
    <w:rsid w:val="4E837F7C"/>
    <w:rsid w:val="4E84F292"/>
    <w:rsid w:val="4E970B9C"/>
    <w:rsid w:val="4EE9A0F2"/>
    <w:rsid w:val="4EF37BB7"/>
    <w:rsid w:val="4F724D0F"/>
    <w:rsid w:val="4F98E508"/>
    <w:rsid w:val="50001B8D"/>
    <w:rsid w:val="502BE4D5"/>
    <w:rsid w:val="503EF110"/>
    <w:rsid w:val="507C729B"/>
    <w:rsid w:val="5081D863"/>
    <w:rsid w:val="50C9776E"/>
    <w:rsid w:val="50F2F2AC"/>
    <w:rsid w:val="50F71BD9"/>
    <w:rsid w:val="50FBB5AF"/>
    <w:rsid w:val="5100391A"/>
    <w:rsid w:val="513EB89C"/>
    <w:rsid w:val="51539D8F"/>
    <w:rsid w:val="51EA17F8"/>
    <w:rsid w:val="523336D6"/>
    <w:rsid w:val="523C614A"/>
    <w:rsid w:val="524425D2"/>
    <w:rsid w:val="524905AF"/>
    <w:rsid w:val="5258FC15"/>
    <w:rsid w:val="5281EC29"/>
    <w:rsid w:val="52C79572"/>
    <w:rsid w:val="53433BD6"/>
    <w:rsid w:val="536B1D79"/>
    <w:rsid w:val="53942A5B"/>
    <w:rsid w:val="5416716D"/>
    <w:rsid w:val="542DEE9A"/>
    <w:rsid w:val="54401DDD"/>
    <w:rsid w:val="5468E63F"/>
    <w:rsid w:val="5480F7D4"/>
    <w:rsid w:val="5485C575"/>
    <w:rsid w:val="54A4192C"/>
    <w:rsid w:val="54C2429D"/>
    <w:rsid w:val="54CAED36"/>
    <w:rsid w:val="5550B1B7"/>
    <w:rsid w:val="557F4712"/>
    <w:rsid w:val="55BD19D5"/>
    <w:rsid w:val="55C1DD3C"/>
    <w:rsid w:val="56695CE2"/>
    <w:rsid w:val="567C2DAF"/>
    <w:rsid w:val="569D0501"/>
    <w:rsid w:val="56D1AB2B"/>
    <w:rsid w:val="56E6F4CB"/>
    <w:rsid w:val="5724298E"/>
    <w:rsid w:val="5770C366"/>
    <w:rsid w:val="57BDE532"/>
    <w:rsid w:val="584670B0"/>
    <w:rsid w:val="584C75FC"/>
    <w:rsid w:val="584FE598"/>
    <w:rsid w:val="585B072E"/>
    <w:rsid w:val="586C4C34"/>
    <w:rsid w:val="58A2EE7A"/>
    <w:rsid w:val="58AD4A41"/>
    <w:rsid w:val="58D5D8F0"/>
    <w:rsid w:val="58E6856A"/>
    <w:rsid w:val="58E70F33"/>
    <w:rsid w:val="5914FAB1"/>
    <w:rsid w:val="59360EA7"/>
    <w:rsid w:val="59601AA2"/>
    <w:rsid w:val="59613836"/>
    <w:rsid w:val="59631BDF"/>
    <w:rsid w:val="596CBC2F"/>
    <w:rsid w:val="597D4DA9"/>
    <w:rsid w:val="599C3F8E"/>
    <w:rsid w:val="599F6129"/>
    <w:rsid w:val="59B2CDAF"/>
    <w:rsid w:val="59B62FEA"/>
    <w:rsid w:val="59D64343"/>
    <w:rsid w:val="59FB98B2"/>
    <w:rsid w:val="5A35218C"/>
    <w:rsid w:val="5A3998C5"/>
    <w:rsid w:val="5A4541A6"/>
    <w:rsid w:val="5A8ADDE4"/>
    <w:rsid w:val="5AB9D949"/>
    <w:rsid w:val="5AD67C04"/>
    <w:rsid w:val="5B1DF402"/>
    <w:rsid w:val="5B23A5B5"/>
    <w:rsid w:val="5B46DD07"/>
    <w:rsid w:val="5B65E110"/>
    <w:rsid w:val="5B7E43EB"/>
    <w:rsid w:val="5BBBB2C3"/>
    <w:rsid w:val="5BF41505"/>
    <w:rsid w:val="5C22EC74"/>
    <w:rsid w:val="5C334767"/>
    <w:rsid w:val="5C563995"/>
    <w:rsid w:val="5C9979B7"/>
    <w:rsid w:val="5CA1C40D"/>
    <w:rsid w:val="5CD06A59"/>
    <w:rsid w:val="5CD25005"/>
    <w:rsid w:val="5D0A6AFF"/>
    <w:rsid w:val="5D11BC1A"/>
    <w:rsid w:val="5D2853C7"/>
    <w:rsid w:val="5D30468E"/>
    <w:rsid w:val="5D396C13"/>
    <w:rsid w:val="5D5514E2"/>
    <w:rsid w:val="5D6DF83C"/>
    <w:rsid w:val="5D731FFE"/>
    <w:rsid w:val="5DA1AA06"/>
    <w:rsid w:val="5DC0177D"/>
    <w:rsid w:val="5DC3A389"/>
    <w:rsid w:val="5E1C14DB"/>
    <w:rsid w:val="5E2C54C3"/>
    <w:rsid w:val="5E4BFF96"/>
    <w:rsid w:val="5E7EA674"/>
    <w:rsid w:val="5EA68DF6"/>
    <w:rsid w:val="5F2A0212"/>
    <w:rsid w:val="5F5557B3"/>
    <w:rsid w:val="5F732164"/>
    <w:rsid w:val="5FD72EED"/>
    <w:rsid w:val="5FD76345"/>
    <w:rsid w:val="5FDFD277"/>
    <w:rsid w:val="60109F4F"/>
    <w:rsid w:val="6030179A"/>
    <w:rsid w:val="6042C60B"/>
    <w:rsid w:val="605B77B4"/>
    <w:rsid w:val="60755800"/>
    <w:rsid w:val="6088AD87"/>
    <w:rsid w:val="60C6131D"/>
    <w:rsid w:val="60E90B64"/>
    <w:rsid w:val="610860EB"/>
    <w:rsid w:val="6120619E"/>
    <w:rsid w:val="612643BE"/>
    <w:rsid w:val="618C019C"/>
    <w:rsid w:val="618EE5AA"/>
    <w:rsid w:val="61DC67EF"/>
    <w:rsid w:val="61EDC33A"/>
    <w:rsid w:val="620CD1D6"/>
    <w:rsid w:val="630BE12A"/>
    <w:rsid w:val="6334317E"/>
    <w:rsid w:val="63471CBD"/>
    <w:rsid w:val="634A0502"/>
    <w:rsid w:val="635217B3"/>
    <w:rsid w:val="6394DCDD"/>
    <w:rsid w:val="63E0145A"/>
    <w:rsid w:val="63E6D38A"/>
    <w:rsid w:val="641894B6"/>
    <w:rsid w:val="64C10B09"/>
    <w:rsid w:val="653DA42D"/>
    <w:rsid w:val="657FF4ED"/>
    <w:rsid w:val="6586C12A"/>
    <w:rsid w:val="6589C10C"/>
    <w:rsid w:val="65C341F5"/>
    <w:rsid w:val="65F0EAF2"/>
    <w:rsid w:val="6609E5C5"/>
    <w:rsid w:val="66338E42"/>
    <w:rsid w:val="6635D4F0"/>
    <w:rsid w:val="6638B012"/>
    <w:rsid w:val="664982AD"/>
    <w:rsid w:val="664FB9AA"/>
    <w:rsid w:val="66A5974A"/>
    <w:rsid w:val="66CFF2E4"/>
    <w:rsid w:val="6708FB15"/>
    <w:rsid w:val="6736DD89"/>
    <w:rsid w:val="67492298"/>
    <w:rsid w:val="6762B124"/>
    <w:rsid w:val="67CE5FC7"/>
    <w:rsid w:val="67FCA032"/>
    <w:rsid w:val="6820EA24"/>
    <w:rsid w:val="6877B245"/>
    <w:rsid w:val="68792C73"/>
    <w:rsid w:val="68CB8FBD"/>
    <w:rsid w:val="68F7BC06"/>
    <w:rsid w:val="6922E4C8"/>
    <w:rsid w:val="6952D733"/>
    <w:rsid w:val="696110DA"/>
    <w:rsid w:val="69716DB4"/>
    <w:rsid w:val="69B40E19"/>
    <w:rsid w:val="69F9FE27"/>
    <w:rsid w:val="6A097044"/>
    <w:rsid w:val="6A11F59C"/>
    <w:rsid w:val="6A347002"/>
    <w:rsid w:val="6A44EE07"/>
    <w:rsid w:val="6A4E2542"/>
    <w:rsid w:val="6A60996F"/>
    <w:rsid w:val="6A766260"/>
    <w:rsid w:val="6A97E727"/>
    <w:rsid w:val="6AF61623"/>
    <w:rsid w:val="6B0E997D"/>
    <w:rsid w:val="6B21DF6B"/>
    <w:rsid w:val="6B37950F"/>
    <w:rsid w:val="6B4BC85E"/>
    <w:rsid w:val="6B5E029E"/>
    <w:rsid w:val="6B90025F"/>
    <w:rsid w:val="6BFAF493"/>
    <w:rsid w:val="6C6872DD"/>
    <w:rsid w:val="6C8BF451"/>
    <w:rsid w:val="6CA0955C"/>
    <w:rsid w:val="6CB40E99"/>
    <w:rsid w:val="6D52F19C"/>
    <w:rsid w:val="6DB5D3D5"/>
    <w:rsid w:val="6DC7B30A"/>
    <w:rsid w:val="6DF1CCBE"/>
    <w:rsid w:val="6DF46E10"/>
    <w:rsid w:val="6E0A111B"/>
    <w:rsid w:val="6E0FBFFE"/>
    <w:rsid w:val="6E41334F"/>
    <w:rsid w:val="6E8BB767"/>
    <w:rsid w:val="6EB4371E"/>
    <w:rsid w:val="6EB7CE84"/>
    <w:rsid w:val="6EC20CEB"/>
    <w:rsid w:val="6EC91BC0"/>
    <w:rsid w:val="6EEF9A56"/>
    <w:rsid w:val="6F613C0D"/>
    <w:rsid w:val="6F626FE3"/>
    <w:rsid w:val="6F85ADF0"/>
    <w:rsid w:val="6FC78513"/>
    <w:rsid w:val="6FE759EE"/>
    <w:rsid w:val="702E73A9"/>
    <w:rsid w:val="706AF22C"/>
    <w:rsid w:val="708E303B"/>
    <w:rsid w:val="7092EE93"/>
    <w:rsid w:val="70A532E0"/>
    <w:rsid w:val="71066711"/>
    <w:rsid w:val="7137356B"/>
    <w:rsid w:val="71487E9F"/>
    <w:rsid w:val="7156BD65"/>
    <w:rsid w:val="717C1AB8"/>
    <w:rsid w:val="718965BF"/>
    <w:rsid w:val="719D76E8"/>
    <w:rsid w:val="71AC8852"/>
    <w:rsid w:val="71B3BA98"/>
    <w:rsid w:val="71CEE7D2"/>
    <w:rsid w:val="71EA8CE6"/>
    <w:rsid w:val="720081CE"/>
    <w:rsid w:val="7249BC70"/>
    <w:rsid w:val="7249E91E"/>
    <w:rsid w:val="726DB646"/>
    <w:rsid w:val="72A72BF6"/>
    <w:rsid w:val="72CA7374"/>
    <w:rsid w:val="7314C91C"/>
    <w:rsid w:val="73388044"/>
    <w:rsid w:val="73536BD1"/>
    <w:rsid w:val="735567CE"/>
    <w:rsid w:val="73D1F284"/>
    <w:rsid w:val="74165074"/>
    <w:rsid w:val="74591981"/>
    <w:rsid w:val="746F90B9"/>
    <w:rsid w:val="74866A77"/>
    <w:rsid w:val="74B59C93"/>
    <w:rsid w:val="74C40F19"/>
    <w:rsid w:val="74D7B73F"/>
    <w:rsid w:val="751B2A82"/>
    <w:rsid w:val="753B8238"/>
    <w:rsid w:val="754887FB"/>
    <w:rsid w:val="7577C066"/>
    <w:rsid w:val="7596BFFF"/>
    <w:rsid w:val="75AC9724"/>
    <w:rsid w:val="75F45676"/>
    <w:rsid w:val="7603C94D"/>
    <w:rsid w:val="76421046"/>
    <w:rsid w:val="764E4661"/>
    <w:rsid w:val="764F0D51"/>
    <w:rsid w:val="7657CACA"/>
    <w:rsid w:val="76D5D237"/>
    <w:rsid w:val="76F34E28"/>
    <w:rsid w:val="76F52901"/>
    <w:rsid w:val="77297A23"/>
    <w:rsid w:val="773B3D3F"/>
    <w:rsid w:val="779A129A"/>
    <w:rsid w:val="77CDCDB7"/>
    <w:rsid w:val="77D65D51"/>
    <w:rsid w:val="77FB344A"/>
    <w:rsid w:val="77FE8604"/>
    <w:rsid w:val="7811C669"/>
    <w:rsid w:val="7853CA8C"/>
    <w:rsid w:val="7854EDDC"/>
    <w:rsid w:val="7865818E"/>
    <w:rsid w:val="787FAF78"/>
    <w:rsid w:val="7883CDF8"/>
    <w:rsid w:val="78B7010B"/>
    <w:rsid w:val="78CE220A"/>
    <w:rsid w:val="793F89D0"/>
    <w:rsid w:val="79476683"/>
    <w:rsid w:val="79630B56"/>
    <w:rsid w:val="79C5449E"/>
    <w:rsid w:val="79D4FC8B"/>
    <w:rsid w:val="79DB49AC"/>
    <w:rsid w:val="7A03483D"/>
    <w:rsid w:val="7A36CE9F"/>
    <w:rsid w:val="7A662159"/>
    <w:rsid w:val="7AA6B94F"/>
    <w:rsid w:val="7ABFE197"/>
    <w:rsid w:val="7B0D28BE"/>
    <w:rsid w:val="7B14E07F"/>
    <w:rsid w:val="7B356523"/>
    <w:rsid w:val="7B3A9D0B"/>
    <w:rsid w:val="7B5D0F2F"/>
    <w:rsid w:val="7BA6011A"/>
    <w:rsid w:val="7BB654C6"/>
    <w:rsid w:val="7BE1BDCC"/>
    <w:rsid w:val="7C23899C"/>
    <w:rsid w:val="7C2C4CBF"/>
    <w:rsid w:val="7C593960"/>
    <w:rsid w:val="7C60CBFB"/>
    <w:rsid w:val="7CB1612E"/>
    <w:rsid w:val="7CC0505C"/>
    <w:rsid w:val="7D082B8B"/>
    <w:rsid w:val="7D183E28"/>
    <w:rsid w:val="7DB1F8E7"/>
    <w:rsid w:val="7DC65626"/>
    <w:rsid w:val="7DC65B8E"/>
    <w:rsid w:val="7DDAA092"/>
    <w:rsid w:val="7DE7E7F2"/>
    <w:rsid w:val="7DF48C99"/>
    <w:rsid w:val="7E0807A1"/>
    <w:rsid w:val="7E3D6D79"/>
    <w:rsid w:val="7E40B08B"/>
    <w:rsid w:val="7E610497"/>
    <w:rsid w:val="7E898FB6"/>
    <w:rsid w:val="7F1F192D"/>
    <w:rsid w:val="7F3B1112"/>
    <w:rsid w:val="7F464E95"/>
    <w:rsid w:val="7F5A91AC"/>
    <w:rsid w:val="7FC08917"/>
    <w:rsid w:val="7FC1327D"/>
    <w:rsid w:val="7FD570B5"/>
    <w:rsid w:val="7FDDF49E"/>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252CF"/>
  <w15:docId w15:val="{5B5BFD69-553C-4610-AD5F-FBAF716E4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E2B4D"/>
    <w:pPr>
      <w:jc w:val="both"/>
    </w:pPr>
  </w:style>
  <w:style w:type="paragraph" w:styleId="Heading1">
    <w:name w:val="heading 1"/>
    <w:basedOn w:val="Normal"/>
    <w:next w:val="Normal"/>
    <w:link w:val="Heading1Char"/>
    <w:uiPriority w:val="9"/>
    <w:qFormat/>
    <w:rsid w:val="007766C0"/>
    <w:pPr>
      <w:keepNext/>
      <w:keepLines/>
      <w:numPr>
        <w:numId w:val="1"/>
      </w:numPr>
      <w:spacing w:before="24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A2109"/>
    <w:pPr>
      <w:keepNext/>
      <w:keepLines/>
      <w:pageBreakBefore/>
      <w:spacing w:before="40"/>
      <w:outlineLvl w:val="1"/>
    </w:pPr>
    <w:rPr>
      <w:rFonts w:ascii="Times New Roman" w:eastAsiaTheme="majorEastAsia" w:hAnsi="Times New Roman" w:cs="Times New Roman"/>
      <w:b/>
      <w:color w:val="2F5496" w:themeColor="accent1" w:themeShade="BF"/>
    </w:rPr>
  </w:style>
  <w:style w:type="paragraph" w:styleId="Heading3">
    <w:name w:val="heading 3"/>
    <w:basedOn w:val="Normal"/>
    <w:next w:val="Normal"/>
    <w:link w:val="Heading3Char"/>
    <w:uiPriority w:val="9"/>
    <w:unhideWhenUsed/>
    <w:qFormat/>
    <w:rsid w:val="0072434B"/>
    <w:pPr>
      <w:keepNext/>
      <w:keepLines/>
      <w:numPr>
        <w:ilvl w:val="2"/>
        <w:numId w:val="1"/>
      </w:numPr>
      <w:spacing w:before="40"/>
      <w:outlineLvl w:val="2"/>
    </w:pPr>
    <w:rPr>
      <w:rFonts w:asciiTheme="majorHAnsi" w:eastAsiaTheme="majorEastAsia" w:hAnsiTheme="majorHAnsi" w:cstheme="majorBidi"/>
      <w:b/>
      <w:i/>
      <w:color w:val="2F5496" w:themeColor="accent1" w:themeShade="BF"/>
    </w:rPr>
  </w:style>
  <w:style w:type="paragraph" w:styleId="Heading4">
    <w:name w:val="heading 4"/>
    <w:basedOn w:val="Normal"/>
    <w:next w:val="Normal"/>
    <w:link w:val="Heading4Char"/>
    <w:uiPriority w:val="9"/>
    <w:unhideWhenUsed/>
    <w:qFormat/>
    <w:rsid w:val="008549FB"/>
    <w:pPr>
      <w:keepNext/>
      <w:keepLines/>
      <w:spacing w:before="80" w:after="40"/>
      <w:outlineLvl w:val="3"/>
    </w:pPr>
    <w:rPr>
      <w:rFonts w:ascii="Candara" w:eastAsiaTheme="majorEastAsia" w:hAnsi="Candara" w:cstheme="majorBidi"/>
      <w:i/>
      <w:iCs/>
      <w:color w:val="2F5496" w:themeColor="accent1" w:themeShade="BF"/>
      <w:sz w:val="20"/>
      <w:lang w:eastAsia="ja-JP"/>
    </w:rPr>
  </w:style>
  <w:style w:type="paragraph" w:styleId="Heading5">
    <w:name w:val="heading 5"/>
    <w:basedOn w:val="Normal"/>
    <w:next w:val="Normal"/>
    <w:link w:val="Heading5Char"/>
    <w:uiPriority w:val="9"/>
    <w:unhideWhenUsed/>
    <w:qFormat/>
    <w:rsid w:val="008549FB"/>
    <w:pPr>
      <w:keepNext/>
      <w:keepLines/>
      <w:spacing w:before="80" w:after="40"/>
      <w:outlineLvl w:val="4"/>
    </w:pPr>
    <w:rPr>
      <w:rFonts w:ascii="Candara" w:eastAsiaTheme="majorEastAsia" w:hAnsi="Candara" w:cstheme="majorBidi"/>
      <w:color w:val="2F5496" w:themeColor="accent1" w:themeShade="BF"/>
      <w:sz w:val="20"/>
      <w:lang w:eastAsia="ja-JP"/>
    </w:rPr>
  </w:style>
  <w:style w:type="paragraph" w:styleId="Heading6">
    <w:name w:val="heading 6"/>
    <w:basedOn w:val="Normal"/>
    <w:next w:val="Normal"/>
    <w:link w:val="Heading6Char"/>
    <w:uiPriority w:val="9"/>
    <w:unhideWhenUsed/>
    <w:qFormat/>
    <w:rsid w:val="008549FB"/>
    <w:pPr>
      <w:keepNext/>
      <w:keepLines/>
      <w:spacing w:before="40"/>
      <w:outlineLvl w:val="5"/>
    </w:pPr>
    <w:rPr>
      <w:rFonts w:ascii="Candara" w:eastAsiaTheme="majorEastAsia" w:hAnsi="Candara" w:cstheme="majorBidi"/>
      <w:i/>
      <w:iCs/>
      <w:color w:val="595959" w:themeColor="text1" w:themeTint="A6"/>
      <w:sz w:val="20"/>
      <w:lang w:eastAsia="ja-JP"/>
    </w:rPr>
  </w:style>
  <w:style w:type="paragraph" w:styleId="Heading7">
    <w:name w:val="heading 7"/>
    <w:basedOn w:val="Normal"/>
    <w:next w:val="Normal"/>
    <w:link w:val="Heading7Char"/>
    <w:uiPriority w:val="9"/>
    <w:semiHidden/>
    <w:unhideWhenUsed/>
    <w:qFormat/>
    <w:rsid w:val="008549FB"/>
    <w:pPr>
      <w:keepNext/>
      <w:keepLines/>
      <w:spacing w:before="40"/>
      <w:outlineLvl w:val="6"/>
    </w:pPr>
    <w:rPr>
      <w:rFonts w:ascii="Candara" w:eastAsiaTheme="majorEastAsia" w:hAnsi="Candara" w:cstheme="majorBidi"/>
      <w:color w:val="595959" w:themeColor="text1" w:themeTint="A6"/>
      <w:sz w:val="20"/>
      <w:lang w:eastAsia="ja-JP"/>
    </w:rPr>
  </w:style>
  <w:style w:type="paragraph" w:styleId="Heading8">
    <w:name w:val="heading 8"/>
    <w:basedOn w:val="Normal"/>
    <w:next w:val="Normal"/>
    <w:link w:val="Heading8Char"/>
    <w:uiPriority w:val="9"/>
    <w:semiHidden/>
    <w:unhideWhenUsed/>
    <w:qFormat/>
    <w:rsid w:val="008549FB"/>
    <w:pPr>
      <w:keepNext/>
      <w:keepLines/>
      <w:spacing w:before="120"/>
      <w:outlineLvl w:val="7"/>
    </w:pPr>
    <w:rPr>
      <w:rFonts w:ascii="Candara" w:eastAsiaTheme="majorEastAsia" w:hAnsi="Candara" w:cstheme="majorBidi"/>
      <w:i/>
      <w:iCs/>
      <w:color w:val="272727" w:themeColor="text1" w:themeTint="D8"/>
      <w:sz w:val="20"/>
      <w:lang w:eastAsia="ja-JP"/>
    </w:rPr>
  </w:style>
  <w:style w:type="paragraph" w:styleId="Heading9">
    <w:name w:val="heading 9"/>
    <w:basedOn w:val="Normal"/>
    <w:next w:val="Normal"/>
    <w:link w:val="Heading9Char"/>
    <w:uiPriority w:val="9"/>
    <w:semiHidden/>
    <w:unhideWhenUsed/>
    <w:qFormat/>
    <w:rsid w:val="008549FB"/>
    <w:pPr>
      <w:keepNext/>
      <w:keepLines/>
      <w:spacing w:before="120"/>
      <w:outlineLvl w:val="8"/>
    </w:pPr>
    <w:rPr>
      <w:rFonts w:ascii="Candara" w:eastAsiaTheme="majorEastAsia" w:hAnsi="Candara" w:cstheme="majorBidi"/>
      <w:color w:val="272727" w:themeColor="text1" w:themeTint="D8"/>
      <w:sz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BA2"/>
    <w:rPr>
      <w:rFonts w:eastAsiaTheme="minorEastAsia"/>
      <w:sz w:val="22"/>
      <w:szCs w:val="22"/>
      <w:lang w:eastAsia="zh-CN"/>
    </w:rPr>
  </w:style>
  <w:style w:type="character" w:customStyle="1" w:styleId="NoSpacingChar">
    <w:name w:val="No Spacing Char"/>
    <w:basedOn w:val="DefaultParagraphFont"/>
    <w:link w:val="NoSpacing"/>
    <w:uiPriority w:val="1"/>
    <w:rsid w:val="00A71BA2"/>
    <w:rPr>
      <w:rFonts w:eastAsiaTheme="minorEastAsia"/>
      <w:sz w:val="22"/>
      <w:szCs w:val="22"/>
      <w:lang w:eastAsia="zh-CN"/>
    </w:rPr>
  </w:style>
  <w:style w:type="paragraph" w:styleId="Header">
    <w:name w:val="header"/>
    <w:basedOn w:val="Normal"/>
    <w:link w:val="HeaderChar"/>
    <w:uiPriority w:val="99"/>
    <w:unhideWhenUsed/>
    <w:rsid w:val="00A71BA2"/>
    <w:pPr>
      <w:tabs>
        <w:tab w:val="center" w:pos="4680"/>
        <w:tab w:val="right" w:pos="9360"/>
      </w:tabs>
    </w:pPr>
  </w:style>
  <w:style w:type="character" w:customStyle="1" w:styleId="HeaderChar">
    <w:name w:val="Header Char"/>
    <w:basedOn w:val="DefaultParagraphFont"/>
    <w:link w:val="Header"/>
    <w:uiPriority w:val="99"/>
    <w:rsid w:val="00A71BA2"/>
  </w:style>
  <w:style w:type="paragraph" w:styleId="Footer">
    <w:name w:val="footer"/>
    <w:basedOn w:val="Normal"/>
    <w:link w:val="FooterChar"/>
    <w:uiPriority w:val="99"/>
    <w:unhideWhenUsed/>
    <w:rsid w:val="00A71BA2"/>
    <w:pPr>
      <w:tabs>
        <w:tab w:val="center" w:pos="4680"/>
        <w:tab w:val="right" w:pos="9360"/>
      </w:tabs>
    </w:pPr>
  </w:style>
  <w:style w:type="character" w:customStyle="1" w:styleId="FooterChar">
    <w:name w:val="Footer Char"/>
    <w:basedOn w:val="DefaultParagraphFont"/>
    <w:link w:val="Footer"/>
    <w:uiPriority w:val="99"/>
    <w:rsid w:val="00A71BA2"/>
  </w:style>
  <w:style w:type="character" w:customStyle="1" w:styleId="Heading1Char">
    <w:name w:val="Heading 1 Char"/>
    <w:basedOn w:val="DefaultParagraphFont"/>
    <w:link w:val="Heading1"/>
    <w:uiPriority w:val="9"/>
    <w:rsid w:val="007766C0"/>
    <w:rPr>
      <w:rFonts w:asciiTheme="majorHAnsi" w:eastAsiaTheme="majorEastAsia" w:hAnsiTheme="majorHAnsi" w:cstheme="majorBidi"/>
      <w:b/>
      <w:color w:val="2F5496" w:themeColor="accent1" w:themeShade="BF"/>
      <w:sz w:val="32"/>
      <w:szCs w:val="32"/>
    </w:rPr>
  </w:style>
  <w:style w:type="paragraph" w:styleId="Title">
    <w:name w:val="Title"/>
    <w:basedOn w:val="Normal"/>
    <w:next w:val="Normal"/>
    <w:link w:val="TitleChar"/>
    <w:uiPriority w:val="10"/>
    <w:qFormat/>
    <w:rsid w:val="00E157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7D1"/>
    <w:rPr>
      <w:rFonts w:asciiTheme="majorHAnsi" w:eastAsiaTheme="majorEastAsia" w:hAnsiTheme="majorHAnsi" w:cstheme="majorBidi"/>
      <w:spacing w:val="-10"/>
      <w:kern w:val="28"/>
      <w:sz w:val="56"/>
      <w:szCs w:val="56"/>
    </w:rPr>
  </w:style>
  <w:style w:type="paragraph" w:styleId="ListParagraph">
    <w:name w:val="List Paragraph"/>
    <w:aliases w:val="List Paragraph-ExecSummary,List Paragraph (numbered (a)),Ha,References,List Paragraph1,Dot pt,F5 List Paragraph,No Spacing1,List Paragraph Char Char Char,Indicator Text,Numbered Para 1,Bullet 1,List Paragraph12,Bullet Points,MAIN CONTENT"/>
    <w:basedOn w:val="Normal"/>
    <w:link w:val="ListParagraphChar"/>
    <w:uiPriority w:val="34"/>
    <w:qFormat/>
    <w:rsid w:val="0055751B"/>
    <w:pPr>
      <w:ind w:left="720"/>
      <w:contextualSpacing/>
    </w:pPr>
  </w:style>
  <w:style w:type="table" w:styleId="TableGrid">
    <w:name w:val="Table Grid"/>
    <w:aliases w:val="DAI Proposal"/>
    <w:basedOn w:val="TableNormal"/>
    <w:uiPriority w:val="39"/>
    <w:rsid w:val="00A632C6"/>
    <w:pPr>
      <w:jc w:val="both"/>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577D2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1">
    <w:name w:val="Grid Table 4 - Accent 51"/>
    <w:basedOn w:val="TableNormal"/>
    <w:uiPriority w:val="49"/>
    <w:rsid w:val="00577D2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31">
    <w:name w:val="Grid Table 5 Dark - Accent 31"/>
    <w:basedOn w:val="TableNormal"/>
    <w:uiPriority w:val="50"/>
    <w:rsid w:val="00EF50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21">
    <w:name w:val="Grid Table 5 Dark - Accent 21"/>
    <w:basedOn w:val="TableNormal"/>
    <w:uiPriority w:val="50"/>
    <w:rsid w:val="00EF50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41">
    <w:name w:val="Grid Table 5 Dark - Accent 41"/>
    <w:basedOn w:val="TableNormal"/>
    <w:uiPriority w:val="50"/>
    <w:rsid w:val="00EF50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7Colorful1">
    <w:name w:val="Grid Table 7 Colorful1"/>
    <w:basedOn w:val="TableNormal"/>
    <w:uiPriority w:val="52"/>
    <w:rsid w:val="00EF50E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7Colorful-Accent51">
    <w:name w:val="List Table 7 Colorful - Accent 51"/>
    <w:basedOn w:val="TableNormal"/>
    <w:uiPriority w:val="52"/>
    <w:rsid w:val="00EF50E7"/>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unhideWhenUsed/>
    <w:rsid w:val="00EF50E7"/>
  </w:style>
  <w:style w:type="paragraph" w:styleId="TOC1">
    <w:name w:val="toc 1"/>
    <w:basedOn w:val="Normal"/>
    <w:next w:val="Normal"/>
    <w:autoRedefine/>
    <w:uiPriority w:val="39"/>
    <w:unhideWhenUsed/>
    <w:qFormat/>
    <w:rsid w:val="00FF130C"/>
    <w:pPr>
      <w:tabs>
        <w:tab w:val="left" w:pos="480"/>
        <w:tab w:val="right" w:leader="dot" w:pos="9350"/>
      </w:tabs>
    </w:pPr>
  </w:style>
  <w:style w:type="paragraph" w:styleId="TOC2">
    <w:name w:val="toc 2"/>
    <w:basedOn w:val="Normal"/>
    <w:next w:val="Normal"/>
    <w:autoRedefine/>
    <w:uiPriority w:val="39"/>
    <w:unhideWhenUsed/>
    <w:qFormat/>
    <w:rsid w:val="00EF50E7"/>
    <w:pPr>
      <w:ind w:left="240"/>
    </w:pPr>
  </w:style>
  <w:style w:type="paragraph" w:styleId="TOC3">
    <w:name w:val="toc 3"/>
    <w:basedOn w:val="Normal"/>
    <w:next w:val="Normal"/>
    <w:autoRedefine/>
    <w:uiPriority w:val="1"/>
    <w:unhideWhenUsed/>
    <w:qFormat/>
    <w:rsid w:val="00EF50E7"/>
    <w:pPr>
      <w:ind w:left="480"/>
    </w:pPr>
  </w:style>
  <w:style w:type="paragraph" w:styleId="TOC4">
    <w:name w:val="toc 4"/>
    <w:basedOn w:val="Normal"/>
    <w:next w:val="Normal"/>
    <w:autoRedefine/>
    <w:uiPriority w:val="39"/>
    <w:unhideWhenUsed/>
    <w:rsid w:val="00EF50E7"/>
    <w:pPr>
      <w:ind w:left="720"/>
    </w:pPr>
  </w:style>
  <w:style w:type="paragraph" w:styleId="TOC5">
    <w:name w:val="toc 5"/>
    <w:basedOn w:val="Normal"/>
    <w:next w:val="Normal"/>
    <w:autoRedefine/>
    <w:uiPriority w:val="39"/>
    <w:unhideWhenUsed/>
    <w:rsid w:val="00EF50E7"/>
    <w:pPr>
      <w:ind w:left="960"/>
    </w:pPr>
  </w:style>
  <w:style w:type="paragraph" w:styleId="TOC6">
    <w:name w:val="toc 6"/>
    <w:basedOn w:val="Normal"/>
    <w:next w:val="Normal"/>
    <w:autoRedefine/>
    <w:uiPriority w:val="39"/>
    <w:unhideWhenUsed/>
    <w:rsid w:val="00EF50E7"/>
    <w:pPr>
      <w:ind w:left="1200"/>
    </w:pPr>
  </w:style>
  <w:style w:type="paragraph" w:styleId="TOC7">
    <w:name w:val="toc 7"/>
    <w:basedOn w:val="Normal"/>
    <w:next w:val="Normal"/>
    <w:autoRedefine/>
    <w:uiPriority w:val="39"/>
    <w:unhideWhenUsed/>
    <w:rsid w:val="00EF50E7"/>
    <w:pPr>
      <w:ind w:left="1440"/>
    </w:pPr>
  </w:style>
  <w:style w:type="paragraph" w:styleId="TOC8">
    <w:name w:val="toc 8"/>
    <w:basedOn w:val="Normal"/>
    <w:next w:val="Normal"/>
    <w:autoRedefine/>
    <w:uiPriority w:val="39"/>
    <w:unhideWhenUsed/>
    <w:rsid w:val="00EF50E7"/>
    <w:pPr>
      <w:ind w:left="1680"/>
    </w:pPr>
  </w:style>
  <w:style w:type="paragraph" w:styleId="TOC9">
    <w:name w:val="toc 9"/>
    <w:basedOn w:val="Normal"/>
    <w:next w:val="Normal"/>
    <w:autoRedefine/>
    <w:uiPriority w:val="39"/>
    <w:unhideWhenUsed/>
    <w:rsid w:val="00EF50E7"/>
    <w:pPr>
      <w:ind w:left="1920"/>
    </w:pPr>
  </w:style>
  <w:style w:type="character" w:styleId="Hyperlink">
    <w:name w:val="Hyperlink"/>
    <w:basedOn w:val="DefaultParagraphFont"/>
    <w:uiPriority w:val="99"/>
    <w:unhideWhenUsed/>
    <w:qFormat/>
    <w:rsid w:val="00EF50E7"/>
    <w:rPr>
      <w:color w:val="0563C1" w:themeColor="hyperlink"/>
      <w:u w:val="single"/>
    </w:rPr>
  </w:style>
  <w:style w:type="paragraph" w:styleId="BalloonText">
    <w:name w:val="Balloon Text"/>
    <w:basedOn w:val="Normal"/>
    <w:link w:val="BalloonTextChar"/>
    <w:uiPriority w:val="99"/>
    <w:semiHidden/>
    <w:unhideWhenUsed/>
    <w:rsid w:val="006D5BB2"/>
    <w:rPr>
      <w:rFonts w:ascii="Tahoma" w:hAnsi="Tahoma" w:cs="Tahoma"/>
      <w:sz w:val="16"/>
      <w:szCs w:val="16"/>
    </w:rPr>
  </w:style>
  <w:style w:type="character" w:customStyle="1" w:styleId="BalloonTextChar">
    <w:name w:val="Balloon Text Char"/>
    <w:basedOn w:val="DefaultParagraphFont"/>
    <w:link w:val="BalloonText"/>
    <w:uiPriority w:val="99"/>
    <w:semiHidden/>
    <w:rsid w:val="006D5BB2"/>
    <w:rPr>
      <w:rFonts w:ascii="Tahoma" w:hAnsi="Tahoma" w:cs="Tahoma"/>
      <w:sz w:val="16"/>
      <w:szCs w:val="16"/>
    </w:rPr>
  </w:style>
  <w:style w:type="paragraph" w:styleId="FootnoteText">
    <w:name w:val="footnote text"/>
    <w:aliases w:val="single space,FOOTNOTES,fn,ft,footnote text,Footnote Text Char Char,single space1,FOOTNOTES1,fn1,ft1 Char,ft1,Footnote Text WBR,WBR,Footnote Text Char1,Texto nota pie Car Car Car,Footnote Text1 Char,Footnote Text2,ADB,f,Char,Geneva 9"/>
    <w:basedOn w:val="Normal"/>
    <w:link w:val="FootnoteTextChar"/>
    <w:uiPriority w:val="99"/>
    <w:unhideWhenUsed/>
    <w:qFormat/>
    <w:rsid w:val="0072434B"/>
    <w:rPr>
      <w:sz w:val="18"/>
    </w:rPr>
  </w:style>
  <w:style w:type="character" w:customStyle="1" w:styleId="FootnoteTextChar">
    <w:name w:val="Footnote Text Char"/>
    <w:aliases w:val="single space Char,FOOTNOTES Char,fn Char,ft Char,footnote text Char,Footnote Text Char Char Char,single space1 Char,FOOTNOTES1 Char,fn1 Char,ft1 Char Char,ft1 Char1,Footnote Text WBR Char,WBR Char,Footnote Text Char1 Char,ADB Char"/>
    <w:basedOn w:val="DefaultParagraphFont"/>
    <w:link w:val="FootnoteText"/>
    <w:uiPriority w:val="99"/>
    <w:qFormat/>
    <w:rsid w:val="0072434B"/>
    <w:rPr>
      <w:sz w:val="18"/>
    </w:rPr>
  </w:style>
  <w:style w:type="character" w:styleId="FootnoteReference">
    <w:name w:val="footnote reference"/>
    <w:aliases w:val="Texto de nota al pie,ftref,Carattere Char1,Carattere Char Char Carattere Carattere Char Char,16 Point,Superscript 6 Point,fr,BVI fnr, BVI fnr,BVI fnr Char Char Char Char,BVI fnr Car Car Char Char Char Char,BVI fnr Car Car,FO,Style 24"/>
    <w:basedOn w:val="DefaultParagraphFont"/>
    <w:link w:val="BVIfnrCharCharChar"/>
    <w:uiPriority w:val="99"/>
    <w:unhideWhenUsed/>
    <w:qFormat/>
    <w:rsid w:val="00915C91"/>
    <w:rPr>
      <w:vertAlign w:val="superscript"/>
    </w:rPr>
  </w:style>
  <w:style w:type="character" w:styleId="CommentReference">
    <w:name w:val="annotation reference"/>
    <w:basedOn w:val="DefaultParagraphFont"/>
    <w:uiPriority w:val="99"/>
    <w:semiHidden/>
    <w:unhideWhenUsed/>
    <w:rsid w:val="00F94635"/>
    <w:rPr>
      <w:sz w:val="16"/>
      <w:szCs w:val="16"/>
    </w:rPr>
  </w:style>
  <w:style w:type="paragraph" w:styleId="CommentText">
    <w:name w:val="annotation text"/>
    <w:basedOn w:val="Normal"/>
    <w:link w:val="CommentTextChar"/>
    <w:uiPriority w:val="99"/>
    <w:unhideWhenUsed/>
    <w:rsid w:val="00F94635"/>
    <w:rPr>
      <w:sz w:val="20"/>
      <w:szCs w:val="20"/>
    </w:rPr>
  </w:style>
  <w:style w:type="character" w:customStyle="1" w:styleId="CommentTextChar">
    <w:name w:val="Comment Text Char"/>
    <w:basedOn w:val="DefaultParagraphFont"/>
    <w:link w:val="CommentText"/>
    <w:uiPriority w:val="99"/>
    <w:rsid w:val="00F94635"/>
    <w:rPr>
      <w:sz w:val="20"/>
      <w:szCs w:val="20"/>
    </w:rPr>
  </w:style>
  <w:style w:type="paragraph" w:styleId="CommentSubject">
    <w:name w:val="annotation subject"/>
    <w:basedOn w:val="CommentText"/>
    <w:next w:val="CommentText"/>
    <w:link w:val="CommentSubjectChar"/>
    <w:uiPriority w:val="99"/>
    <w:semiHidden/>
    <w:unhideWhenUsed/>
    <w:rsid w:val="00F94635"/>
    <w:rPr>
      <w:b/>
      <w:bCs/>
    </w:rPr>
  </w:style>
  <w:style w:type="character" w:customStyle="1" w:styleId="CommentSubjectChar">
    <w:name w:val="Comment Subject Char"/>
    <w:basedOn w:val="CommentTextChar"/>
    <w:link w:val="CommentSubject"/>
    <w:uiPriority w:val="99"/>
    <w:semiHidden/>
    <w:rsid w:val="00F94635"/>
    <w:rPr>
      <w:b/>
      <w:bCs/>
      <w:sz w:val="20"/>
      <w:szCs w:val="20"/>
    </w:rPr>
  </w:style>
  <w:style w:type="table" w:styleId="GridTable5Dark-Accent1">
    <w:name w:val="Grid Table 5 Dark Accent 1"/>
    <w:basedOn w:val="TableNormal"/>
    <w:uiPriority w:val="50"/>
    <w:rsid w:val="00705AF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
    <w:name w:val="Grid Table 5 Dark"/>
    <w:basedOn w:val="TableNormal"/>
    <w:uiPriority w:val="50"/>
    <w:rsid w:val="00705AF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705AF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unhideWhenUsed/>
    <w:rsid w:val="00284CE7"/>
    <w:pPr>
      <w:spacing w:before="100" w:beforeAutospacing="1" w:after="100" w:afterAutospacing="1"/>
    </w:pPr>
    <w:rPr>
      <w:rFonts w:ascii="Times New Roman" w:hAnsi="Times New Roman" w:cs="Times New Roman"/>
    </w:rPr>
  </w:style>
  <w:style w:type="paragraph" w:customStyle="1" w:styleId="00UNWOMENTITLEPAGE">
    <w:name w:val="00_UN WOMEN (TITLE PAGE)"/>
    <w:basedOn w:val="Normal"/>
    <w:uiPriority w:val="99"/>
    <w:rsid w:val="005A72D6"/>
    <w:pPr>
      <w:widowControl w:val="0"/>
      <w:suppressAutoHyphens/>
      <w:autoSpaceDE w:val="0"/>
      <w:autoSpaceDN w:val="0"/>
      <w:adjustRightInd w:val="0"/>
      <w:spacing w:after="40" w:line="300" w:lineRule="atLeast"/>
    </w:pPr>
    <w:rPr>
      <w:rFonts w:ascii="Calibri" w:eastAsia="SimSun" w:hAnsi="Calibri" w:cs="Gotham-Bold"/>
      <w:b/>
      <w:bCs/>
      <w:caps/>
      <w:color w:val="000000"/>
    </w:rPr>
  </w:style>
  <w:style w:type="paragraph" w:styleId="Revision">
    <w:name w:val="Revision"/>
    <w:hidden/>
    <w:uiPriority w:val="99"/>
    <w:rsid w:val="00673EE5"/>
  </w:style>
  <w:style w:type="character" w:customStyle="1" w:styleId="Heading2Char">
    <w:name w:val="Heading 2 Char"/>
    <w:basedOn w:val="DefaultParagraphFont"/>
    <w:link w:val="Heading2"/>
    <w:uiPriority w:val="9"/>
    <w:rsid w:val="003A2109"/>
    <w:rPr>
      <w:rFonts w:ascii="Times New Roman" w:eastAsiaTheme="majorEastAsia" w:hAnsi="Times New Roman" w:cs="Times New Roman"/>
      <w:b/>
      <w:color w:val="2F5496" w:themeColor="accent1" w:themeShade="BF"/>
    </w:rPr>
  </w:style>
  <w:style w:type="paragraph" w:styleId="TOCHeading">
    <w:name w:val="TOC Heading"/>
    <w:basedOn w:val="Heading1"/>
    <w:next w:val="Normal"/>
    <w:uiPriority w:val="39"/>
    <w:unhideWhenUsed/>
    <w:qFormat/>
    <w:rsid w:val="000E1CE1"/>
    <w:pPr>
      <w:spacing w:line="259" w:lineRule="auto"/>
      <w:outlineLvl w:val="9"/>
    </w:pPr>
  </w:style>
  <w:style w:type="character" w:customStyle="1" w:styleId="ListParagraphChar">
    <w:name w:val="List Paragraph Char"/>
    <w:aliases w:val="List Paragraph-ExecSummary Char,List Paragraph (numbered (a)) Char,Ha Char,References Char,List Paragraph1 Char,Dot pt Char,F5 List Paragraph Char,No Spacing1 Char,List Paragraph Char Char Char Char,Indicator Text Char,Bullet 1 Char"/>
    <w:link w:val="ListParagraph"/>
    <w:uiPriority w:val="34"/>
    <w:qFormat/>
    <w:locked/>
    <w:rsid w:val="009E3D0A"/>
  </w:style>
  <w:style w:type="table" w:customStyle="1" w:styleId="MediumShading1-Accent51">
    <w:name w:val="Medium Shading 1 - Accent 51"/>
    <w:basedOn w:val="TableNormal"/>
    <w:next w:val="MediumShading1-Accent5"/>
    <w:uiPriority w:val="99"/>
    <w:rsid w:val="009E3D0A"/>
    <w:rPr>
      <w:sz w:val="22"/>
      <w:szCs w:val="22"/>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E3D0A"/>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paragraph" w:customStyle="1" w:styleId="Default">
    <w:name w:val="Default"/>
    <w:rsid w:val="008B738F"/>
    <w:pPr>
      <w:autoSpaceDE w:val="0"/>
      <w:autoSpaceDN w:val="0"/>
      <w:adjustRightInd w:val="0"/>
    </w:pPr>
    <w:rPr>
      <w:rFonts w:ascii="Cambria" w:hAnsi="Cambria" w:cs="Cambria"/>
      <w:color w:val="000000"/>
    </w:rPr>
  </w:style>
  <w:style w:type="paragraph" w:customStyle="1" w:styleId="BVIfnrCharCharChar">
    <w:name w:val="BVI fnr Char Char Char"/>
    <w:aliases w:val="BVI fnr Car Car Char Char Char,BVI fnr Car Char Char Char,BVI fnr Car Car Car Car Char Char Char,BVI fnr Car Car Car Car Char Char Char Char Char"/>
    <w:basedOn w:val="Normal"/>
    <w:link w:val="FootnoteReference"/>
    <w:uiPriority w:val="99"/>
    <w:rsid w:val="001437E8"/>
    <w:pPr>
      <w:spacing w:after="160" w:line="240" w:lineRule="exact"/>
    </w:pPr>
    <w:rPr>
      <w:vertAlign w:val="superscript"/>
    </w:rPr>
  </w:style>
  <w:style w:type="character" w:styleId="IntenseReference">
    <w:name w:val="Intense Reference"/>
    <w:basedOn w:val="DefaultParagraphFont"/>
    <w:uiPriority w:val="32"/>
    <w:qFormat/>
    <w:rsid w:val="00F32262"/>
    <w:rPr>
      <w:b/>
      <w:bCs/>
      <w:smallCaps/>
      <w:color w:val="4472C4" w:themeColor="accent1"/>
      <w:spacing w:val="5"/>
      <w:u w:val="single"/>
    </w:rPr>
  </w:style>
  <w:style w:type="table" w:customStyle="1" w:styleId="DAIProposal1">
    <w:name w:val="DAI Proposal1"/>
    <w:basedOn w:val="TableNormal"/>
    <w:next w:val="TableGrid"/>
    <w:uiPriority w:val="39"/>
    <w:rsid w:val="000A75A1"/>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USNOTA">
    <w:name w:val="FUSNOTA"/>
    <w:basedOn w:val="Normal"/>
    <w:link w:val="FUSNOTAChar"/>
    <w:qFormat/>
    <w:rsid w:val="000A75A1"/>
    <w:rPr>
      <w:sz w:val="18"/>
      <w:szCs w:val="22"/>
      <w:lang w:val="en-GB"/>
    </w:rPr>
  </w:style>
  <w:style w:type="character" w:customStyle="1" w:styleId="FUSNOTAChar">
    <w:name w:val="FUSNOTA Char"/>
    <w:basedOn w:val="DefaultParagraphFont"/>
    <w:link w:val="FUSNOTA"/>
    <w:rsid w:val="000A75A1"/>
    <w:rPr>
      <w:sz w:val="18"/>
      <w:szCs w:val="22"/>
      <w:lang w:val="en-GB"/>
    </w:rPr>
  </w:style>
  <w:style w:type="character" w:customStyle="1" w:styleId="Heading3Char">
    <w:name w:val="Heading 3 Char"/>
    <w:basedOn w:val="DefaultParagraphFont"/>
    <w:link w:val="Heading3"/>
    <w:uiPriority w:val="9"/>
    <w:rsid w:val="0072434B"/>
    <w:rPr>
      <w:rFonts w:asciiTheme="majorHAnsi" w:eastAsiaTheme="majorEastAsia" w:hAnsiTheme="majorHAnsi" w:cstheme="majorBidi"/>
      <w:b/>
      <w:i/>
      <w:color w:val="2F5496" w:themeColor="accent1" w:themeShade="BF"/>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uiPriority w:val="99"/>
    <w:rsid w:val="00200EE0"/>
    <w:pPr>
      <w:spacing w:after="160" w:line="240" w:lineRule="exact"/>
      <w:jc w:val="left"/>
    </w:pPr>
    <w:rPr>
      <w:kern w:val="2"/>
      <w:sz w:val="22"/>
      <w:szCs w:val="22"/>
      <w:vertAlign w:val="superscript"/>
      <w14:ligatures w14:val="standardContextual"/>
    </w:rPr>
  </w:style>
  <w:style w:type="paragraph" w:styleId="Caption">
    <w:name w:val="caption"/>
    <w:basedOn w:val="Normal"/>
    <w:next w:val="Normal"/>
    <w:uiPriority w:val="35"/>
    <w:unhideWhenUsed/>
    <w:qFormat/>
    <w:rsid w:val="004F35CB"/>
    <w:pPr>
      <w:spacing w:after="200"/>
    </w:pPr>
    <w:rPr>
      <w:rFonts w:ascii="Calibri" w:hAnsi="Calibri"/>
      <w:i/>
      <w:iCs/>
      <w:color w:val="44546A" w:themeColor="text2"/>
      <w:kern w:val="2"/>
      <w:sz w:val="22"/>
      <w:szCs w:val="18"/>
      <w14:ligatures w14:val="standardContextual"/>
    </w:rPr>
  </w:style>
  <w:style w:type="paragraph" w:customStyle="1" w:styleId="FootnotesrefssCharChar">
    <w:name w:val="Footnotes refss Char Char"/>
    <w:aliases w:val="Appel note de bas de p Char Char,callout Char Char,ftref Char Char Char Char,BVI fnr Car Char Char Char Char,callo, BVI fnr Char Char Char Char,FNRefe Char Char Ch"/>
    <w:basedOn w:val="Normal"/>
    <w:uiPriority w:val="99"/>
    <w:rsid w:val="004F35CB"/>
    <w:rPr>
      <w:rFonts w:ascii="Calibri" w:hAnsi="Calibri"/>
      <w:kern w:val="2"/>
      <w:sz w:val="18"/>
      <w:szCs w:val="22"/>
      <w:vertAlign w:val="superscript"/>
      <w14:ligatures w14:val="standardContextual"/>
    </w:rPr>
  </w:style>
  <w:style w:type="paragraph" w:customStyle="1" w:styleId="Pasus1">
    <w:name w:val="Pasus1"/>
    <w:basedOn w:val="Normal"/>
    <w:uiPriority w:val="99"/>
    <w:qFormat/>
    <w:rsid w:val="004F35CB"/>
    <w:pPr>
      <w:widowControl w:val="0"/>
      <w:autoSpaceDE w:val="0"/>
      <w:autoSpaceDN w:val="0"/>
      <w:adjustRightInd w:val="0"/>
      <w:spacing w:before="120" w:after="120" w:line="276" w:lineRule="auto"/>
    </w:pPr>
    <w:rPr>
      <w:rFonts w:eastAsiaTheme="minorEastAsia" w:cs="Times New Roman"/>
      <w:bCs/>
      <w:sz w:val="22"/>
      <w:szCs w:val="22"/>
      <w:lang w:val="en-GB"/>
    </w:rPr>
  </w:style>
  <w:style w:type="character" w:styleId="UnresolvedMention">
    <w:name w:val="Unresolved Mention"/>
    <w:basedOn w:val="DefaultParagraphFont"/>
    <w:uiPriority w:val="99"/>
    <w:rsid w:val="001E48DA"/>
    <w:rPr>
      <w:color w:val="605E5C"/>
      <w:shd w:val="clear" w:color="auto" w:fill="E1DFDD"/>
    </w:rPr>
  </w:style>
  <w:style w:type="character" w:customStyle="1" w:styleId="Heading4Char">
    <w:name w:val="Heading 4 Char"/>
    <w:basedOn w:val="DefaultParagraphFont"/>
    <w:link w:val="Heading4"/>
    <w:uiPriority w:val="9"/>
    <w:rsid w:val="008549FB"/>
    <w:rPr>
      <w:rFonts w:ascii="Candara" w:eastAsiaTheme="majorEastAsia" w:hAnsi="Candara" w:cstheme="majorBidi"/>
      <w:i/>
      <w:iCs/>
      <w:color w:val="2F5496" w:themeColor="accent1" w:themeShade="BF"/>
      <w:sz w:val="20"/>
      <w:lang w:eastAsia="ja-JP"/>
    </w:rPr>
  </w:style>
  <w:style w:type="character" w:customStyle="1" w:styleId="Heading5Char">
    <w:name w:val="Heading 5 Char"/>
    <w:basedOn w:val="DefaultParagraphFont"/>
    <w:link w:val="Heading5"/>
    <w:uiPriority w:val="9"/>
    <w:rsid w:val="008549FB"/>
    <w:rPr>
      <w:rFonts w:ascii="Candara" w:eastAsiaTheme="majorEastAsia" w:hAnsi="Candara" w:cstheme="majorBidi"/>
      <w:color w:val="2F5496" w:themeColor="accent1" w:themeShade="BF"/>
      <w:sz w:val="20"/>
      <w:lang w:eastAsia="ja-JP"/>
    </w:rPr>
  </w:style>
  <w:style w:type="character" w:customStyle="1" w:styleId="Heading6Char">
    <w:name w:val="Heading 6 Char"/>
    <w:basedOn w:val="DefaultParagraphFont"/>
    <w:link w:val="Heading6"/>
    <w:uiPriority w:val="9"/>
    <w:rsid w:val="008549FB"/>
    <w:rPr>
      <w:rFonts w:ascii="Candara" w:eastAsiaTheme="majorEastAsia" w:hAnsi="Candara" w:cstheme="majorBidi"/>
      <w:i/>
      <w:iCs/>
      <w:color w:val="595959" w:themeColor="text1" w:themeTint="A6"/>
      <w:sz w:val="20"/>
      <w:lang w:eastAsia="ja-JP"/>
    </w:rPr>
  </w:style>
  <w:style w:type="character" w:customStyle="1" w:styleId="Heading7Char">
    <w:name w:val="Heading 7 Char"/>
    <w:basedOn w:val="DefaultParagraphFont"/>
    <w:link w:val="Heading7"/>
    <w:uiPriority w:val="9"/>
    <w:semiHidden/>
    <w:rsid w:val="008549FB"/>
    <w:rPr>
      <w:rFonts w:ascii="Candara" w:eastAsiaTheme="majorEastAsia" w:hAnsi="Candara" w:cstheme="majorBidi"/>
      <w:color w:val="595959" w:themeColor="text1" w:themeTint="A6"/>
      <w:sz w:val="20"/>
      <w:lang w:eastAsia="ja-JP"/>
    </w:rPr>
  </w:style>
  <w:style w:type="character" w:customStyle="1" w:styleId="Heading8Char">
    <w:name w:val="Heading 8 Char"/>
    <w:basedOn w:val="DefaultParagraphFont"/>
    <w:link w:val="Heading8"/>
    <w:uiPriority w:val="9"/>
    <w:semiHidden/>
    <w:rsid w:val="008549FB"/>
    <w:rPr>
      <w:rFonts w:ascii="Candara" w:eastAsiaTheme="majorEastAsia" w:hAnsi="Candara" w:cstheme="majorBidi"/>
      <w:i/>
      <w:iCs/>
      <w:color w:val="272727" w:themeColor="text1" w:themeTint="D8"/>
      <w:sz w:val="20"/>
      <w:lang w:eastAsia="ja-JP"/>
    </w:rPr>
  </w:style>
  <w:style w:type="character" w:customStyle="1" w:styleId="Heading9Char">
    <w:name w:val="Heading 9 Char"/>
    <w:basedOn w:val="DefaultParagraphFont"/>
    <w:link w:val="Heading9"/>
    <w:uiPriority w:val="9"/>
    <w:semiHidden/>
    <w:rsid w:val="008549FB"/>
    <w:rPr>
      <w:rFonts w:ascii="Candara" w:eastAsiaTheme="majorEastAsia" w:hAnsi="Candara" w:cstheme="majorBidi"/>
      <w:color w:val="272727" w:themeColor="text1" w:themeTint="D8"/>
      <w:sz w:val="20"/>
      <w:lang w:eastAsia="ja-JP"/>
    </w:rPr>
  </w:style>
  <w:style w:type="paragraph" w:styleId="Subtitle">
    <w:name w:val="Subtitle"/>
    <w:basedOn w:val="Normal"/>
    <w:next w:val="Normal"/>
    <w:link w:val="SubtitleChar"/>
    <w:uiPriority w:val="11"/>
    <w:qFormat/>
    <w:rsid w:val="008549FB"/>
    <w:pPr>
      <w:numPr>
        <w:ilvl w:val="1"/>
      </w:numPr>
      <w:spacing w:before="120" w:after="120"/>
    </w:pPr>
    <w:rPr>
      <w:rFonts w:ascii="Candara" w:eastAsiaTheme="majorEastAsia" w:hAnsi="Candara" w:cstheme="majorBidi"/>
      <w:color w:val="595959" w:themeColor="text1" w:themeTint="A6"/>
      <w:spacing w:val="15"/>
      <w:sz w:val="28"/>
      <w:szCs w:val="28"/>
      <w:lang w:eastAsia="ja-JP"/>
    </w:rPr>
  </w:style>
  <w:style w:type="character" w:customStyle="1" w:styleId="SubtitleChar">
    <w:name w:val="Subtitle Char"/>
    <w:basedOn w:val="DefaultParagraphFont"/>
    <w:link w:val="Subtitle"/>
    <w:uiPriority w:val="11"/>
    <w:rsid w:val="008549FB"/>
    <w:rPr>
      <w:rFonts w:ascii="Candara" w:eastAsiaTheme="majorEastAsia" w:hAnsi="Candara" w:cstheme="majorBidi"/>
      <w:color w:val="595959" w:themeColor="text1" w:themeTint="A6"/>
      <w:spacing w:val="15"/>
      <w:sz w:val="28"/>
      <w:szCs w:val="28"/>
      <w:lang w:eastAsia="ja-JP"/>
    </w:rPr>
  </w:style>
  <w:style w:type="paragraph" w:styleId="Quote">
    <w:name w:val="Quote"/>
    <w:basedOn w:val="Normal"/>
    <w:next w:val="Normal"/>
    <w:link w:val="QuoteChar"/>
    <w:uiPriority w:val="29"/>
    <w:qFormat/>
    <w:rsid w:val="008549FB"/>
    <w:pPr>
      <w:spacing w:before="160" w:after="120"/>
      <w:jc w:val="center"/>
    </w:pPr>
    <w:rPr>
      <w:rFonts w:ascii="Candara" w:eastAsia="MS Mincho" w:hAnsi="Candara" w:cs="Times New Roman"/>
      <w:i/>
      <w:iCs/>
      <w:color w:val="404040" w:themeColor="text1" w:themeTint="BF"/>
      <w:sz w:val="20"/>
      <w:lang w:eastAsia="ja-JP"/>
    </w:rPr>
  </w:style>
  <w:style w:type="character" w:customStyle="1" w:styleId="QuoteChar">
    <w:name w:val="Quote Char"/>
    <w:basedOn w:val="DefaultParagraphFont"/>
    <w:link w:val="Quote"/>
    <w:uiPriority w:val="29"/>
    <w:rsid w:val="008549FB"/>
    <w:rPr>
      <w:rFonts w:ascii="Candara" w:eastAsia="MS Mincho" w:hAnsi="Candara" w:cs="Times New Roman"/>
      <w:i/>
      <w:iCs/>
      <w:color w:val="404040" w:themeColor="text1" w:themeTint="BF"/>
      <w:sz w:val="20"/>
      <w:lang w:eastAsia="ja-JP"/>
    </w:rPr>
  </w:style>
  <w:style w:type="character" w:styleId="IntenseEmphasis">
    <w:name w:val="Intense Emphasis"/>
    <w:basedOn w:val="DefaultParagraphFont"/>
    <w:uiPriority w:val="21"/>
    <w:qFormat/>
    <w:rsid w:val="008549FB"/>
    <w:rPr>
      <w:i/>
      <w:iCs/>
      <w:color w:val="2F5496" w:themeColor="accent1" w:themeShade="BF"/>
    </w:rPr>
  </w:style>
  <w:style w:type="paragraph" w:styleId="IntenseQuote">
    <w:name w:val="Intense Quote"/>
    <w:basedOn w:val="Normal"/>
    <w:next w:val="Normal"/>
    <w:link w:val="IntenseQuoteChar"/>
    <w:uiPriority w:val="30"/>
    <w:qFormat/>
    <w:rsid w:val="008549FB"/>
    <w:pPr>
      <w:pBdr>
        <w:top w:val="single" w:sz="4" w:space="10" w:color="2F5496" w:themeColor="accent1" w:themeShade="BF"/>
        <w:bottom w:val="single" w:sz="4" w:space="10" w:color="2F5496" w:themeColor="accent1" w:themeShade="BF"/>
      </w:pBdr>
      <w:spacing w:before="360" w:after="360"/>
      <w:ind w:left="864" w:right="864"/>
      <w:jc w:val="center"/>
    </w:pPr>
    <w:rPr>
      <w:rFonts w:ascii="Candara" w:eastAsia="MS Mincho" w:hAnsi="Candara" w:cs="Times New Roman"/>
      <w:i/>
      <w:iCs/>
      <w:color w:val="2F5496" w:themeColor="accent1" w:themeShade="BF"/>
      <w:sz w:val="20"/>
      <w:lang w:eastAsia="ja-JP"/>
    </w:rPr>
  </w:style>
  <w:style w:type="character" w:customStyle="1" w:styleId="IntenseQuoteChar">
    <w:name w:val="Intense Quote Char"/>
    <w:basedOn w:val="DefaultParagraphFont"/>
    <w:link w:val="IntenseQuote"/>
    <w:uiPriority w:val="30"/>
    <w:rsid w:val="008549FB"/>
    <w:rPr>
      <w:rFonts w:ascii="Candara" w:eastAsia="MS Mincho" w:hAnsi="Candara" w:cs="Times New Roman"/>
      <w:i/>
      <w:iCs/>
      <w:color w:val="2F5496" w:themeColor="accent1" w:themeShade="BF"/>
      <w:sz w:val="20"/>
      <w:lang w:eastAsia="ja-JP"/>
    </w:rPr>
  </w:style>
  <w:style w:type="character" w:customStyle="1" w:styleId="BodyTextChar">
    <w:name w:val="Body Text Char"/>
    <w:uiPriority w:val="1"/>
    <w:rsid w:val="008549FB"/>
    <w:rPr>
      <w:sz w:val="24"/>
      <w:szCs w:val="24"/>
      <w:lang w:val="en-GB"/>
    </w:rPr>
  </w:style>
  <w:style w:type="paragraph" w:customStyle="1" w:styleId="PasusNLDnabrajanje">
    <w:name w:val="Pasus NLD nabrajanje"/>
    <w:basedOn w:val="Normal"/>
    <w:rsid w:val="008549FB"/>
    <w:pPr>
      <w:numPr>
        <w:numId w:val="2"/>
      </w:numPr>
      <w:spacing w:after="200"/>
    </w:pPr>
    <w:rPr>
      <w:rFonts w:ascii="Arial" w:eastAsia="Cambria" w:hAnsi="Arial" w:cs="Times New Roman"/>
      <w:sz w:val="20"/>
    </w:rPr>
  </w:style>
  <w:style w:type="paragraph" w:customStyle="1" w:styleId="Pasus">
    <w:name w:val="Pasus"/>
    <w:basedOn w:val="Normal"/>
    <w:link w:val="PasusChar"/>
    <w:qFormat/>
    <w:rsid w:val="008549FB"/>
    <w:pPr>
      <w:spacing w:before="120" w:after="120" w:line="276" w:lineRule="auto"/>
    </w:pPr>
    <w:rPr>
      <w:rFonts w:ascii="Arial" w:eastAsia="Calibri" w:hAnsi="Arial" w:cs="Times New Roman"/>
      <w:sz w:val="20"/>
      <w:szCs w:val="22"/>
      <w:lang w:eastAsia="de-DE"/>
    </w:rPr>
  </w:style>
  <w:style w:type="character" w:customStyle="1" w:styleId="PasusChar">
    <w:name w:val="Pasus Char"/>
    <w:link w:val="Pasus"/>
    <w:locked/>
    <w:rsid w:val="008549FB"/>
    <w:rPr>
      <w:rFonts w:ascii="Arial" w:eastAsia="Calibri" w:hAnsi="Arial" w:cs="Times New Roman"/>
      <w:sz w:val="20"/>
      <w:szCs w:val="22"/>
      <w:lang w:eastAsia="de-DE"/>
    </w:rPr>
  </w:style>
  <w:style w:type="paragraph" w:customStyle="1" w:styleId="CharChar1CarattereCharCharCarattereCharCharCarattere">
    <w:name w:val="Char Char1 Carattere Char Char Carattere Char Char Carattere"/>
    <w:basedOn w:val="Normal"/>
    <w:rsid w:val="008549FB"/>
    <w:pPr>
      <w:spacing w:after="160" w:line="240" w:lineRule="exact"/>
      <w:jc w:val="left"/>
    </w:pPr>
    <w:rPr>
      <w:rFonts w:ascii="Times New Roman" w:eastAsia="Times New Roman" w:hAnsi="Times New Roman" w:cs="Arial"/>
      <w:sz w:val="20"/>
      <w:szCs w:val="20"/>
    </w:rPr>
  </w:style>
  <w:style w:type="paragraph" w:customStyle="1" w:styleId="CharChar1CarattereCharCharCarattereCharCharCarattere1">
    <w:name w:val="Char Char1 Carattere Char Char Carattere Char Char Carattere1"/>
    <w:basedOn w:val="Normal"/>
    <w:rsid w:val="008549FB"/>
    <w:pPr>
      <w:spacing w:after="160" w:line="240" w:lineRule="exact"/>
      <w:jc w:val="left"/>
    </w:pPr>
    <w:rPr>
      <w:rFonts w:ascii="Times New Roman" w:eastAsia="Times New Roman" w:hAnsi="Times New Roman" w:cs="Arial"/>
      <w:sz w:val="20"/>
      <w:szCs w:val="20"/>
    </w:rPr>
  </w:style>
  <w:style w:type="paragraph" w:customStyle="1" w:styleId="Style6">
    <w:name w:val="Style6"/>
    <w:basedOn w:val="Normal"/>
    <w:uiPriority w:val="99"/>
    <w:rsid w:val="008549FB"/>
    <w:pPr>
      <w:widowControl w:val="0"/>
      <w:autoSpaceDE w:val="0"/>
      <w:autoSpaceDN w:val="0"/>
      <w:adjustRightInd w:val="0"/>
      <w:spacing w:line="254" w:lineRule="exact"/>
      <w:ind w:hanging="331"/>
    </w:pPr>
    <w:rPr>
      <w:rFonts w:ascii="Calibri" w:eastAsia="Times New Roman" w:hAnsi="Calibri" w:cs="Times New Roman"/>
    </w:rPr>
  </w:style>
  <w:style w:type="paragraph" w:customStyle="1" w:styleId="Style8">
    <w:name w:val="Style8"/>
    <w:basedOn w:val="Normal"/>
    <w:uiPriority w:val="99"/>
    <w:rsid w:val="008549FB"/>
    <w:pPr>
      <w:widowControl w:val="0"/>
      <w:autoSpaceDE w:val="0"/>
      <w:autoSpaceDN w:val="0"/>
      <w:adjustRightInd w:val="0"/>
      <w:spacing w:line="252" w:lineRule="exact"/>
    </w:pPr>
    <w:rPr>
      <w:rFonts w:ascii="Calibri" w:eastAsia="Times New Roman" w:hAnsi="Calibri" w:cs="Times New Roman"/>
    </w:rPr>
  </w:style>
  <w:style w:type="paragraph" w:customStyle="1" w:styleId="Style11">
    <w:name w:val="Style11"/>
    <w:basedOn w:val="Normal"/>
    <w:uiPriority w:val="99"/>
    <w:rsid w:val="008549FB"/>
    <w:pPr>
      <w:widowControl w:val="0"/>
      <w:autoSpaceDE w:val="0"/>
      <w:autoSpaceDN w:val="0"/>
      <w:adjustRightInd w:val="0"/>
      <w:spacing w:line="271" w:lineRule="exact"/>
      <w:ind w:hanging="346"/>
      <w:jc w:val="left"/>
    </w:pPr>
    <w:rPr>
      <w:rFonts w:ascii="Calibri" w:eastAsia="Times New Roman" w:hAnsi="Calibri" w:cs="Times New Roman"/>
    </w:rPr>
  </w:style>
  <w:style w:type="character" w:customStyle="1" w:styleId="FontStyle25">
    <w:name w:val="Font Style25"/>
    <w:uiPriority w:val="99"/>
    <w:rsid w:val="008549FB"/>
    <w:rPr>
      <w:rFonts w:ascii="Calibri" w:hAnsi="Calibri" w:cs="Calibri"/>
      <w:color w:val="000000"/>
      <w:sz w:val="20"/>
      <w:szCs w:val="20"/>
    </w:rPr>
  </w:style>
  <w:style w:type="paragraph" w:customStyle="1" w:styleId="Style15">
    <w:name w:val="Style15"/>
    <w:basedOn w:val="Normal"/>
    <w:uiPriority w:val="99"/>
    <w:rsid w:val="008549FB"/>
    <w:pPr>
      <w:widowControl w:val="0"/>
      <w:autoSpaceDE w:val="0"/>
      <w:autoSpaceDN w:val="0"/>
      <w:adjustRightInd w:val="0"/>
      <w:spacing w:line="258" w:lineRule="exact"/>
      <w:ind w:hanging="336"/>
    </w:pPr>
    <w:rPr>
      <w:rFonts w:ascii="Calibri" w:eastAsia="Times New Roman" w:hAnsi="Calibri" w:cs="Times New Roman"/>
    </w:rPr>
  </w:style>
  <w:style w:type="paragraph" w:customStyle="1" w:styleId="Style16">
    <w:name w:val="Style16"/>
    <w:basedOn w:val="Normal"/>
    <w:uiPriority w:val="99"/>
    <w:rsid w:val="008549FB"/>
    <w:pPr>
      <w:widowControl w:val="0"/>
      <w:autoSpaceDE w:val="0"/>
      <w:autoSpaceDN w:val="0"/>
      <w:adjustRightInd w:val="0"/>
      <w:spacing w:line="252" w:lineRule="exact"/>
      <w:ind w:hanging="336"/>
      <w:jc w:val="left"/>
    </w:pPr>
    <w:rPr>
      <w:rFonts w:ascii="Calibri" w:eastAsia="Times New Roman" w:hAnsi="Calibri" w:cs="Times New Roman"/>
    </w:rPr>
  </w:style>
  <w:style w:type="paragraph" w:customStyle="1" w:styleId="Style12">
    <w:name w:val="Style12"/>
    <w:basedOn w:val="Normal"/>
    <w:uiPriority w:val="99"/>
    <w:rsid w:val="008549FB"/>
    <w:pPr>
      <w:widowControl w:val="0"/>
      <w:autoSpaceDE w:val="0"/>
      <w:autoSpaceDN w:val="0"/>
      <w:adjustRightInd w:val="0"/>
      <w:spacing w:line="251" w:lineRule="exact"/>
      <w:ind w:hanging="326"/>
      <w:jc w:val="left"/>
    </w:pPr>
    <w:rPr>
      <w:rFonts w:ascii="Calibri" w:eastAsia="Times New Roman" w:hAnsi="Calibri" w:cs="Times New Roman"/>
    </w:rPr>
  </w:style>
  <w:style w:type="character" w:customStyle="1" w:styleId="apple-converted-space">
    <w:name w:val="apple-converted-space"/>
    <w:basedOn w:val="DefaultParagraphFont"/>
    <w:rsid w:val="008549FB"/>
  </w:style>
  <w:style w:type="paragraph" w:styleId="BodyTextIndent">
    <w:name w:val="Body Text Indent"/>
    <w:basedOn w:val="Normal"/>
    <w:link w:val="BodyTextIndentChar"/>
    <w:uiPriority w:val="99"/>
    <w:semiHidden/>
    <w:unhideWhenUsed/>
    <w:rsid w:val="008549FB"/>
    <w:pPr>
      <w:spacing w:after="120"/>
      <w:ind w:left="283"/>
      <w:jc w:val="left"/>
    </w:pPr>
    <w:rPr>
      <w:rFonts w:ascii="Times New Roman" w:eastAsia="Times New Roman" w:hAnsi="Times New Roman" w:cs="Times New Roman"/>
      <w:lang w:val="ru-RU" w:eastAsia="ru-RU"/>
    </w:rPr>
  </w:style>
  <w:style w:type="character" w:customStyle="1" w:styleId="BodyTextIndentChar">
    <w:name w:val="Body Text Indent Char"/>
    <w:basedOn w:val="DefaultParagraphFont"/>
    <w:link w:val="BodyTextIndent"/>
    <w:uiPriority w:val="99"/>
    <w:semiHidden/>
    <w:rsid w:val="008549FB"/>
    <w:rPr>
      <w:rFonts w:ascii="Times New Roman" w:eastAsia="Times New Roman" w:hAnsi="Times New Roman" w:cs="Times New Roman"/>
      <w:lang w:val="ru-RU" w:eastAsia="ru-RU"/>
    </w:rPr>
  </w:style>
  <w:style w:type="paragraph" w:styleId="BodyText2">
    <w:name w:val="Body Text 2"/>
    <w:basedOn w:val="Normal"/>
    <w:link w:val="BodyText2Char"/>
    <w:uiPriority w:val="99"/>
    <w:semiHidden/>
    <w:unhideWhenUsed/>
    <w:rsid w:val="008549FB"/>
    <w:pPr>
      <w:spacing w:after="120" w:line="480" w:lineRule="auto"/>
      <w:jc w:val="left"/>
    </w:pPr>
    <w:rPr>
      <w:rFonts w:ascii="Times New Roman" w:eastAsia="MS Mincho" w:hAnsi="Times New Roman" w:cs="Times New Roman"/>
      <w:sz w:val="20"/>
      <w:szCs w:val="20"/>
      <w:lang w:eastAsia="ru-RU"/>
    </w:rPr>
  </w:style>
  <w:style w:type="character" w:customStyle="1" w:styleId="BodyText2Char">
    <w:name w:val="Body Text 2 Char"/>
    <w:basedOn w:val="DefaultParagraphFont"/>
    <w:link w:val="BodyText2"/>
    <w:uiPriority w:val="99"/>
    <w:semiHidden/>
    <w:rsid w:val="008549FB"/>
    <w:rPr>
      <w:rFonts w:ascii="Times New Roman" w:eastAsia="MS Mincho" w:hAnsi="Times New Roman" w:cs="Times New Roman"/>
      <w:sz w:val="20"/>
      <w:szCs w:val="20"/>
      <w:lang w:eastAsia="ru-RU"/>
    </w:rPr>
  </w:style>
  <w:style w:type="character" w:styleId="Strong">
    <w:name w:val="Strong"/>
    <w:basedOn w:val="DefaultParagraphFont"/>
    <w:uiPriority w:val="22"/>
    <w:qFormat/>
    <w:rsid w:val="008549FB"/>
    <w:rPr>
      <w:b/>
      <w:bCs/>
    </w:rPr>
  </w:style>
  <w:style w:type="character" w:styleId="FollowedHyperlink">
    <w:name w:val="FollowedHyperlink"/>
    <w:basedOn w:val="DefaultParagraphFont"/>
    <w:uiPriority w:val="99"/>
    <w:semiHidden/>
    <w:unhideWhenUsed/>
    <w:rsid w:val="008549FB"/>
    <w:rPr>
      <w:color w:val="954F72" w:themeColor="followedHyperlink"/>
      <w:u w:val="single"/>
    </w:rPr>
  </w:style>
  <w:style w:type="character" w:styleId="Emphasis">
    <w:name w:val="Emphasis"/>
    <w:basedOn w:val="DefaultParagraphFont"/>
    <w:uiPriority w:val="20"/>
    <w:qFormat/>
    <w:rsid w:val="008549FB"/>
    <w:rPr>
      <w:b/>
      <w:bCs/>
      <w:i w:val="0"/>
      <w:iCs w:val="0"/>
    </w:rPr>
  </w:style>
  <w:style w:type="paragraph" w:customStyle="1" w:styleId="msonormal0">
    <w:name w:val="msonormal"/>
    <w:basedOn w:val="Normal"/>
    <w:rsid w:val="008549FB"/>
    <w:pPr>
      <w:spacing w:before="100" w:beforeAutospacing="1" w:after="100" w:afterAutospacing="1"/>
      <w:jc w:val="left"/>
    </w:pPr>
    <w:rPr>
      <w:rFonts w:ascii="Times" w:eastAsia="Times New Roman" w:hAnsi="Times" w:cs="Times New Roman"/>
      <w:sz w:val="20"/>
      <w:szCs w:val="20"/>
    </w:rPr>
  </w:style>
  <w:style w:type="character" w:customStyle="1" w:styleId="FootnoteTextChar2">
    <w:name w:val="Footnote Text Char2"/>
    <w:aliases w:val="Geneva 9 Char1,Font: Geneva 9 Char1,Boston 10 Char1,f Char1,single space Char1,footnote text Char1,otnote Text Char1,Footnote Char1,Testo nota a piè di pagina Carattere Carattere Char1,Testo nota a piè di pagina Carattere Char1"/>
    <w:basedOn w:val="DefaultParagraphFont"/>
    <w:uiPriority w:val="99"/>
    <w:semiHidden/>
    <w:rsid w:val="008549FB"/>
  </w:style>
  <w:style w:type="paragraph" w:styleId="DocumentMap">
    <w:name w:val="Document Map"/>
    <w:basedOn w:val="Normal"/>
    <w:link w:val="DocumentMapChar"/>
    <w:uiPriority w:val="99"/>
    <w:semiHidden/>
    <w:unhideWhenUsed/>
    <w:rsid w:val="008549FB"/>
    <w:pPr>
      <w:jc w:val="left"/>
    </w:pPr>
    <w:rPr>
      <w:rFonts w:ascii="Lucida Grande" w:eastAsia="Times New Roman" w:hAnsi="Lucida Grande" w:cs="Lucida Grande"/>
    </w:rPr>
  </w:style>
  <w:style w:type="character" w:customStyle="1" w:styleId="DocumentMapChar">
    <w:name w:val="Document Map Char"/>
    <w:basedOn w:val="DefaultParagraphFont"/>
    <w:link w:val="DocumentMap"/>
    <w:uiPriority w:val="99"/>
    <w:semiHidden/>
    <w:rsid w:val="008549FB"/>
    <w:rPr>
      <w:rFonts w:ascii="Lucida Grande" w:eastAsia="Times New Roman" w:hAnsi="Lucida Grande" w:cs="Lucida Grande"/>
    </w:rPr>
  </w:style>
  <w:style w:type="paragraph" w:styleId="PlainText">
    <w:name w:val="Plain Text"/>
    <w:basedOn w:val="Normal"/>
    <w:link w:val="PlainTextChar"/>
    <w:uiPriority w:val="99"/>
    <w:unhideWhenUsed/>
    <w:rsid w:val="008549FB"/>
    <w:pPr>
      <w:jc w:val="left"/>
    </w:pPr>
    <w:rPr>
      <w:rFonts w:ascii="Calibri" w:eastAsia="Cambria" w:hAnsi="Calibri" w:cs="Times New Roman"/>
      <w:sz w:val="22"/>
      <w:szCs w:val="21"/>
    </w:rPr>
  </w:style>
  <w:style w:type="character" w:customStyle="1" w:styleId="PlainTextChar">
    <w:name w:val="Plain Text Char"/>
    <w:basedOn w:val="DefaultParagraphFont"/>
    <w:link w:val="PlainText"/>
    <w:uiPriority w:val="99"/>
    <w:rsid w:val="008549FB"/>
    <w:rPr>
      <w:rFonts w:ascii="Calibri" w:eastAsia="Cambria" w:hAnsi="Calibri" w:cs="Times New Roman"/>
      <w:sz w:val="22"/>
      <w:szCs w:val="21"/>
    </w:rPr>
  </w:style>
  <w:style w:type="paragraph" w:customStyle="1" w:styleId="Outcome">
    <w:name w:val="Outcome"/>
    <w:basedOn w:val="Normal"/>
    <w:uiPriority w:val="99"/>
    <w:qFormat/>
    <w:rsid w:val="008549FB"/>
    <w:pPr>
      <w:pBdr>
        <w:top w:val="double" w:sz="4" w:space="5" w:color="auto" w:shadow="1"/>
        <w:left w:val="double" w:sz="4" w:space="8" w:color="auto" w:shadow="1"/>
        <w:bottom w:val="double" w:sz="4" w:space="7" w:color="auto" w:shadow="1"/>
        <w:right w:val="double" w:sz="4" w:space="1" w:color="auto" w:shadow="1"/>
      </w:pBdr>
      <w:shd w:val="clear" w:color="auto" w:fill="DDF6FC"/>
      <w:ind w:left="142"/>
      <w:jc w:val="left"/>
    </w:pPr>
    <w:rPr>
      <w:rFonts w:ascii="Candara" w:eastAsia="Times New Roman" w:hAnsi="Candara" w:cs="Times New Roman"/>
      <w:b/>
      <w:sz w:val="22"/>
      <w:szCs w:val="22"/>
    </w:rPr>
  </w:style>
  <w:style w:type="paragraph" w:customStyle="1" w:styleId="MaliPasus">
    <w:name w:val="Mali Pasus"/>
    <w:basedOn w:val="Pasus1"/>
    <w:uiPriority w:val="99"/>
    <w:qFormat/>
    <w:rsid w:val="008549FB"/>
    <w:pPr>
      <w:widowControl/>
      <w:autoSpaceDE/>
      <w:autoSpaceDN/>
      <w:adjustRightInd/>
      <w:spacing w:line="240" w:lineRule="auto"/>
      <w:jc w:val="left"/>
    </w:pPr>
    <w:rPr>
      <w:rFonts w:ascii="Candara" w:eastAsia="Calibri" w:hAnsi="Candara"/>
      <w:bCs w:val="0"/>
      <w:sz w:val="20"/>
      <w:szCs w:val="20"/>
      <w:lang w:val="en-US"/>
    </w:rPr>
  </w:style>
  <w:style w:type="character" w:customStyle="1" w:styleId="hps">
    <w:name w:val="hps"/>
    <w:basedOn w:val="DefaultParagraphFont"/>
    <w:rsid w:val="008549FB"/>
  </w:style>
  <w:style w:type="character" w:customStyle="1" w:styleId="st1">
    <w:name w:val="st1"/>
    <w:basedOn w:val="DefaultParagraphFont"/>
    <w:rsid w:val="008549FB"/>
  </w:style>
  <w:style w:type="paragraph" w:styleId="BodyText">
    <w:name w:val="Body Text"/>
    <w:basedOn w:val="Normal"/>
    <w:link w:val="BodyTextChar1"/>
    <w:uiPriority w:val="1"/>
    <w:unhideWhenUsed/>
    <w:qFormat/>
    <w:rsid w:val="008549FB"/>
    <w:pPr>
      <w:spacing w:before="120" w:after="120"/>
    </w:pPr>
    <w:rPr>
      <w:rFonts w:ascii="Candara" w:eastAsia="MS Mincho" w:hAnsi="Candara" w:cs="Times New Roman"/>
      <w:sz w:val="20"/>
      <w:lang w:eastAsia="ja-JP"/>
    </w:rPr>
  </w:style>
  <w:style w:type="character" w:customStyle="1" w:styleId="BodyTextChar1">
    <w:name w:val="Body Text Char1"/>
    <w:basedOn w:val="DefaultParagraphFont"/>
    <w:link w:val="BodyText"/>
    <w:uiPriority w:val="1"/>
    <w:rsid w:val="008549FB"/>
    <w:rPr>
      <w:rFonts w:ascii="Candara" w:eastAsia="MS Mincho" w:hAnsi="Candara" w:cs="Times New Roman"/>
      <w:sz w:val="20"/>
      <w:lang w:eastAsia="ja-JP"/>
    </w:rPr>
  </w:style>
  <w:style w:type="paragraph" w:customStyle="1" w:styleId="Ref">
    <w:name w:val="Ref"/>
    <w:aliases w:val="de nota al pie,Fußnotenzeichen DISS,(NECG) Footnote Reference,Footnote Ref in FtNote,Footnote Reference Number,fr Char Char,ftref Char1 Char Char,fr Char Char Char"/>
    <w:basedOn w:val="Normal"/>
    <w:rsid w:val="008549FB"/>
    <w:pPr>
      <w:spacing w:after="160" w:line="240" w:lineRule="exact"/>
      <w:jc w:val="left"/>
    </w:pPr>
    <w:rPr>
      <w:rFonts w:ascii="Times New Roman" w:eastAsia="Times New Roman" w:hAnsi="Times New Roman" w:cs="Times New Roman"/>
      <w:sz w:val="20"/>
      <w:szCs w:val="20"/>
      <w:vertAlign w:val="superscript"/>
      <w:lang w:val="sk-SK"/>
    </w:rPr>
  </w:style>
  <w:style w:type="paragraph" w:customStyle="1" w:styleId="TableParagraph">
    <w:name w:val="Table Paragraph"/>
    <w:basedOn w:val="Normal"/>
    <w:uiPriority w:val="1"/>
    <w:qFormat/>
    <w:rsid w:val="008549FB"/>
    <w:pPr>
      <w:widowControl w:val="0"/>
      <w:autoSpaceDE w:val="0"/>
      <w:autoSpaceDN w:val="0"/>
      <w:spacing w:before="58"/>
      <w:ind w:left="115"/>
      <w:jc w:val="left"/>
    </w:pPr>
    <w:rPr>
      <w:rFonts w:ascii="Times New Roman" w:eastAsia="Times New Roman" w:hAnsi="Times New Roman" w:cs="Times New Roman"/>
      <w:sz w:val="22"/>
      <w:szCs w:val="22"/>
    </w:rPr>
  </w:style>
  <w:style w:type="paragraph" w:customStyle="1" w:styleId="Char2">
    <w:name w:val="Char2"/>
    <w:basedOn w:val="Normal"/>
    <w:uiPriority w:val="99"/>
    <w:rsid w:val="008549FB"/>
    <w:pPr>
      <w:spacing w:after="160" w:line="240" w:lineRule="exact"/>
      <w:jc w:val="left"/>
    </w:pPr>
    <w:rPr>
      <w:rFonts w:ascii="Cambria" w:eastAsia="MS Mincho" w:hAnsi="Cambria" w:cs="Times New Roman"/>
      <w:sz w:val="20"/>
      <w:szCs w:val="20"/>
      <w:vertAlign w:val="superscript"/>
    </w:rPr>
  </w:style>
  <w:style w:type="paragraph" w:customStyle="1" w:styleId="PasusIR">
    <w:name w:val="Pasus IR"/>
    <w:basedOn w:val="Normal"/>
    <w:qFormat/>
    <w:rsid w:val="008549FB"/>
    <w:pPr>
      <w:spacing w:before="120" w:after="120" w:line="260" w:lineRule="exact"/>
    </w:pPr>
    <w:rPr>
      <w:rFonts w:ascii="Candara" w:eastAsia="MS Mincho" w:hAnsi="Candara" w:cs="Times New Roman"/>
      <w:sz w:val="21"/>
      <w:lang w:eastAsia="ja-JP"/>
    </w:rPr>
  </w:style>
  <w:style w:type="table" w:styleId="GridTable4-Accent5">
    <w:name w:val="Grid Table 4 Accent 5"/>
    <w:basedOn w:val="TableNormal"/>
    <w:uiPriority w:val="49"/>
    <w:rsid w:val="008549FB"/>
    <w:rPr>
      <w:rFonts w:eastAsiaTheme="minorEastAsia"/>
      <w:sz w:val="22"/>
      <w:szCs w:val="22"/>
      <w:lang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f11">
    <w:name w:val="cf11"/>
    <w:basedOn w:val="DefaultParagraphFont"/>
    <w:rsid w:val="008549FB"/>
    <w:rPr>
      <w:rFonts w:ascii="Segoe UI" w:hAnsi="Segoe UI" w:cs="Segoe UI" w:hint="default"/>
      <w:sz w:val="18"/>
      <w:szCs w:val="18"/>
    </w:rPr>
  </w:style>
  <w:style w:type="paragraph" w:customStyle="1" w:styleId="font5">
    <w:name w:val="font5"/>
    <w:basedOn w:val="Normal"/>
    <w:rsid w:val="008549FB"/>
    <w:pPr>
      <w:spacing w:before="100" w:beforeAutospacing="1" w:after="100" w:afterAutospacing="1"/>
      <w:jc w:val="left"/>
    </w:pPr>
    <w:rPr>
      <w:rFonts w:ascii="Aptos Narrow" w:eastAsia="Times New Roman" w:hAnsi="Aptos Narrow" w:cs="Times New Roman"/>
      <w:color w:val="000000"/>
      <w:sz w:val="22"/>
      <w:szCs w:val="22"/>
      <w:lang w:eastAsia="ja-JP"/>
    </w:rPr>
  </w:style>
  <w:style w:type="paragraph" w:customStyle="1" w:styleId="font6">
    <w:name w:val="font6"/>
    <w:basedOn w:val="Normal"/>
    <w:rsid w:val="008549FB"/>
    <w:pPr>
      <w:spacing w:before="100" w:beforeAutospacing="1" w:after="100" w:afterAutospacing="1"/>
      <w:jc w:val="left"/>
    </w:pPr>
    <w:rPr>
      <w:rFonts w:ascii="Aptos Narrow" w:eastAsia="Times New Roman" w:hAnsi="Aptos Narrow" w:cs="Times New Roman"/>
      <w:color w:val="467886"/>
      <w:sz w:val="22"/>
      <w:szCs w:val="22"/>
      <w:u w:val="single"/>
      <w:lang w:eastAsia="ja-JP"/>
    </w:rPr>
  </w:style>
  <w:style w:type="paragraph" w:customStyle="1" w:styleId="xl66">
    <w:name w:val="xl66"/>
    <w:basedOn w:val="Normal"/>
    <w:rsid w:val="008549FB"/>
    <w:pPr>
      <w:spacing w:before="100" w:beforeAutospacing="1" w:after="100" w:afterAutospacing="1"/>
      <w:jc w:val="left"/>
    </w:pPr>
    <w:rPr>
      <w:rFonts w:ascii="Times New Roman" w:eastAsia="Times New Roman" w:hAnsi="Times New Roman" w:cs="Times New Roman"/>
      <w:b/>
      <w:bCs/>
      <w:lang w:eastAsia="ja-JP"/>
    </w:rPr>
  </w:style>
  <w:style w:type="paragraph" w:customStyle="1" w:styleId="xl67">
    <w:name w:val="xl67"/>
    <w:basedOn w:val="Normal"/>
    <w:rsid w:val="008549FB"/>
    <w:pPr>
      <w:spacing w:before="100" w:beforeAutospacing="1" w:after="100" w:afterAutospacing="1"/>
      <w:jc w:val="left"/>
    </w:pPr>
    <w:rPr>
      <w:rFonts w:ascii="Times New Roman" w:eastAsia="Times New Roman" w:hAnsi="Times New Roman" w:cs="Times New Roman"/>
      <w:lang w:eastAsia="ja-JP"/>
    </w:rPr>
  </w:style>
  <w:style w:type="paragraph" w:customStyle="1" w:styleId="xl68">
    <w:name w:val="xl68"/>
    <w:basedOn w:val="Normal"/>
    <w:rsid w:val="008549FB"/>
    <w:pPr>
      <w:shd w:val="clear" w:color="000000" w:fill="C0E6F5"/>
      <w:spacing w:before="100" w:beforeAutospacing="1" w:after="100" w:afterAutospacing="1"/>
      <w:jc w:val="left"/>
    </w:pPr>
    <w:rPr>
      <w:rFonts w:ascii="Times New Roman" w:eastAsia="Times New Roman" w:hAnsi="Times New Roman" w:cs="Times New Roman"/>
      <w:b/>
      <w:bCs/>
      <w:lang w:eastAsia="ja-JP"/>
    </w:rPr>
  </w:style>
  <w:style w:type="paragraph" w:customStyle="1" w:styleId="xl69">
    <w:name w:val="xl69"/>
    <w:basedOn w:val="Normal"/>
    <w:rsid w:val="008549FB"/>
    <w:pPr>
      <w:shd w:val="clear" w:color="000000" w:fill="C0E6F5"/>
      <w:spacing w:before="100" w:beforeAutospacing="1" w:after="100" w:afterAutospacing="1"/>
      <w:jc w:val="left"/>
    </w:pPr>
    <w:rPr>
      <w:rFonts w:ascii="Times New Roman" w:eastAsia="Times New Roman" w:hAnsi="Times New Roman" w:cs="Times New Roman"/>
      <w:lang w:eastAsia="ja-JP"/>
    </w:rPr>
  </w:style>
  <w:style w:type="paragraph" w:customStyle="1" w:styleId="xl70">
    <w:name w:val="xl70"/>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71">
    <w:name w:val="xl71"/>
    <w:basedOn w:val="Normal"/>
    <w:rsid w:val="008549FB"/>
    <w:pPr>
      <w:spacing w:before="100" w:beforeAutospacing="1" w:after="100" w:afterAutospacing="1"/>
      <w:jc w:val="left"/>
    </w:pPr>
    <w:rPr>
      <w:rFonts w:ascii="Times New Roman" w:eastAsia="Times New Roman" w:hAnsi="Times New Roman" w:cs="Times New Roman"/>
      <w:b/>
      <w:bCs/>
      <w:color w:val="467886"/>
      <w:u w:val="single"/>
      <w:lang w:eastAsia="ja-JP"/>
    </w:rPr>
  </w:style>
  <w:style w:type="paragraph" w:customStyle="1" w:styleId="xl72">
    <w:name w:val="xl72"/>
    <w:basedOn w:val="Normal"/>
    <w:rsid w:val="008549FB"/>
    <w:pPr>
      <w:spacing w:before="100" w:beforeAutospacing="1" w:after="100" w:afterAutospacing="1"/>
      <w:jc w:val="left"/>
    </w:pPr>
    <w:rPr>
      <w:rFonts w:ascii="Georgia" w:eastAsia="Times New Roman" w:hAnsi="Georgia" w:cs="Times New Roman"/>
      <w:color w:val="1F497D"/>
      <w:sz w:val="20"/>
      <w:szCs w:val="20"/>
      <w:lang w:eastAsia="ja-JP"/>
    </w:rPr>
  </w:style>
  <w:style w:type="paragraph" w:customStyle="1" w:styleId="xl73">
    <w:name w:val="xl73"/>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74">
    <w:name w:val="xl74"/>
    <w:basedOn w:val="Normal"/>
    <w:rsid w:val="008549FB"/>
    <w:pPr>
      <w:spacing w:before="100" w:beforeAutospacing="1" w:after="100" w:afterAutospacing="1"/>
      <w:jc w:val="left"/>
      <w:textAlignment w:val="top"/>
    </w:pPr>
    <w:rPr>
      <w:rFonts w:ascii="Times New Roman" w:eastAsia="Times New Roman" w:hAnsi="Times New Roman" w:cs="Times New Roman"/>
      <w:lang w:eastAsia="ja-JP"/>
    </w:rPr>
  </w:style>
  <w:style w:type="paragraph" w:customStyle="1" w:styleId="xl75">
    <w:name w:val="xl75"/>
    <w:basedOn w:val="Normal"/>
    <w:rsid w:val="008549FB"/>
    <w:pPr>
      <w:spacing w:before="100" w:beforeAutospacing="1" w:after="100" w:afterAutospacing="1"/>
      <w:jc w:val="left"/>
      <w:textAlignment w:val="top"/>
    </w:pPr>
    <w:rPr>
      <w:rFonts w:ascii="Times New Roman" w:eastAsia="Times New Roman" w:hAnsi="Times New Roman" w:cs="Times New Roman"/>
      <w:lang w:eastAsia="ja-JP"/>
    </w:rPr>
  </w:style>
  <w:style w:type="paragraph" w:customStyle="1" w:styleId="xl76">
    <w:name w:val="xl76"/>
    <w:basedOn w:val="Normal"/>
    <w:rsid w:val="008549FB"/>
    <w:pPr>
      <w:spacing w:before="100" w:beforeAutospacing="1" w:after="100" w:afterAutospacing="1"/>
      <w:jc w:val="right"/>
      <w:textAlignment w:val="top"/>
    </w:pPr>
    <w:rPr>
      <w:rFonts w:ascii="Times New Roman" w:eastAsia="Times New Roman" w:hAnsi="Times New Roman" w:cs="Times New Roman"/>
      <w:lang w:eastAsia="ja-JP"/>
    </w:rPr>
  </w:style>
  <w:style w:type="paragraph" w:customStyle="1" w:styleId="xl77">
    <w:name w:val="xl77"/>
    <w:basedOn w:val="Normal"/>
    <w:rsid w:val="008549FB"/>
    <w:pPr>
      <w:spacing w:before="100" w:beforeAutospacing="1" w:after="100" w:afterAutospacing="1"/>
      <w:jc w:val="left"/>
      <w:textAlignment w:val="top"/>
    </w:pPr>
    <w:rPr>
      <w:rFonts w:ascii="Times New Roman" w:eastAsia="Times New Roman" w:hAnsi="Times New Roman" w:cs="Times New Roman"/>
      <w:color w:val="467886"/>
      <w:u w:val="single"/>
      <w:lang w:eastAsia="ja-JP"/>
    </w:rPr>
  </w:style>
  <w:style w:type="paragraph" w:customStyle="1" w:styleId="xl78">
    <w:name w:val="xl78"/>
    <w:basedOn w:val="Normal"/>
    <w:rsid w:val="008549FB"/>
    <w:pPr>
      <w:spacing w:before="100" w:beforeAutospacing="1" w:after="100" w:afterAutospacing="1"/>
      <w:jc w:val="left"/>
      <w:textAlignment w:val="center"/>
    </w:pPr>
    <w:rPr>
      <w:rFonts w:ascii="Times New Roman" w:eastAsia="Times New Roman" w:hAnsi="Times New Roman" w:cs="Times New Roman"/>
      <w:lang w:eastAsia="ja-JP"/>
    </w:rPr>
  </w:style>
  <w:style w:type="paragraph" w:customStyle="1" w:styleId="xl79">
    <w:name w:val="xl79"/>
    <w:basedOn w:val="Normal"/>
    <w:rsid w:val="008549FB"/>
    <w:pPr>
      <w:spacing w:before="100" w:beforeAutospacing="1" w:after="100" w:afterAutospacing="1"/>
      <w:jc w:val="left"/>
      <w:textAlignment w:val="center"/>
    </w:pPr>
    <w:rPr>
      <w:rFonts w:ascii="Times New Roman" w:eastAsia="Times New Roman" w:hAnsi="Times New Roman" w:cs="Times New Roman"/>
      <w:lang w:eastAsia="ja-JP"/>
    </w:rPr>
  </w:style>
  <w:style w:type="paragraph" w:customStyle="1" w:styleId="xl80">
    <w:name w:val="xl80"/>
    <w:basedOn w:val="Normal"/>
    <w:rsid w:val="008549FB"/>
    <w:pPr>
      <w:spacing w:before="100" w:beforeAutospacing="1" w:after="100" w:afterAutospacing="1"/>
      <w:jc w:val="left"/>
    </w:pPr>
    <w:rPr>
      <w:rFonts w:ascii="Times New Roman" w:eastAsia="Times New Roman" w:hAnsi="Times New Roman" w:cs="Times New Roman"/>
      <w:b/>
      <w:bCs/>
      <w:lang w:eastAsia="ja-JP"/>
    </w:rPr>
  </w:style>
  <w:style w:type="paragraph" w:customStyle="1" w:styleId="xl81">
    <w:name w:val="xl81"/>
    <w:basedOn w:val="Normal"/>
    <w:rsid w:val="008549FB"/>
    <w:pPr>
      <w:spacing w:before="100" w:beforeAutospacing="1" w:after="100" w:afterAutospacing="1"/>
      <w:jc w:val="left"/>
      <w:textAlignment w:val="center"/>
    </w:pPr>
    <w:rPr>
      <w:rFonts w:ascii="Times New Roman" w:eastAsia="Times New Roman" w:hAnsi="Times New Roman" w:cs="Times New Roman"/>
      <w:color w:val="467886"/>
      <w:u w:val="single"/>
      <w:lang w:eastAsia="ja-JP"/>
    </w:rPr>
  </w:style>
  <w:style w:type="paragraph" w:customStyle="1" w:styleId="xl82">
    <w:name w:val="xl82"/>
    <w:basedOn w:val="Normal"/>
    <w:rsid w:val="008549FB"/>
    <w:pPr>
      <w:spacing w:before="100" w:beforeAutospacing="1" w:after="100" w:afterAutospacing="1"/>
      <w:jc w:val="left"/>
    </w:pPr>
    <w:rPr>
      <w:rFonts w:ascii="Times New Roman" w:eastAsia="Times New Roman" w:hAnsi="Times New Roman" w:cs="Times New Roman"/>
      <w:color w:val="000000"/>
      <w:lang w:eastAsia="ja-JP"/>
    </w:rPr>
  </w:style>
  <w:style w:type="paragraph" w:customStyle="1" w:styleId="xl83">
    <w:name w:val="xl83"/>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84">
    <w:name w:val="xl84"/>
    <w:basedOn w:val="Normal"/>
    <w:rsid w:val="008549FB"/>
    <w:pPr>
      <w:spacing w:before="100" w:beforeAutospacing="1" w:after="100" w:afterAutospacing="1"/>
      <w:jc w:val="left"/>
    </w:pPr>
    <w:rPr>
      <w:rFonts w:ascii="Times New Roman" w:eastAsia="Times New Roman" w:hAnsi="Times New Roman" w:cs="Times New Roman"/>
      <w:color w:val="000000"/>
      <w:lang w:eastAsia="ja-JP"/>
    </w:rPr>
  </w:style>
  <w:style w:type="paragraph" w:customStyle="1" w:styleId="xl85">
    <w:name w:val="xl85"/>
    <w:basedOn w:val="Normal"/>
    <w:rsid w:val="008549F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alibri" w:eastAsia="Times New Roman" w:hAnsi="Calibri" w:cs="Calibri"/>
      <w:color w:val="000000"/>
      <w:lang w:eastAsia="ja-JP"/>
    </w:rPr>
  </w:style>
  <w:style w:type="paragraph" w:customStyle="1" w:styleId="xl86">
    <w:name w:val="xl86"/>
    <w:basedOn w:val="Normal"/>
    <w:rsid w:val="008549F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87">
    <w:name w:val="xl87"/>
    <w:basedOn w:val="Normal"/>
    <w:rsid w:val="008549FB"/>
    <w:pPr>
      <w:spacing w:before="100" w:beforeAutospacing="1" w:after="100" w:afterAutospacing="1"/>
      <w:jc w:val="left"/>
      <w:textAlignment w:val="center"/>
    </w:pPr>
    <w:rPr>
      <w:rFonts w:ascii="Aptos" w:eastAsia="Times New Roman" w:hAnsi="Aptos" w:cs="Times New Roman"/>
      <w:lang w:eastAsia="ja-JP"/>
    </w:rPr>
  </w:style>
  <w:style w:type="paragraph" w:customStyle="1" w:styleId="xl88">
    <w:name w:val="xl88"/>
    <w:basedOn w:val="Normal"/>
    <w:rsid w:val="008549FB"/>
    <w:pPr>
      <w:spacing w:before="100" w:beforeAutospacing="1" w:after="100" w:afterAutospacing="1"/>
      <w:jc w:val="left"/>
      <w:textAlignment w:val="center"/>
    </w:pPr>
    <w:rPr>
      <w:rFonts w:ascii="Aptos" w:eastAsia="Times New Roman" w:hAnsi="Aptos" w:cs="Times New Roman"/>
      <w:lang w:eastAsia="ja-JP"/>
    </w:rPr>
  </w:style>
  <w:style w:type="paragraph" w:customStyle="1" w:styleId="xl89">
    <w:name w:val="xl89"/>
    <w:basedOn w:val="Normal"/>
    <w:rsid w:val="008549FB"/>
    <w:pPr>
      <w:spacing w:before="100" w:beforeAutospacing="1" w:after="100" w:afterAutospacing="1"/>
      <w:jc w:val="left"/>
      <w:textAlignment w:val="center"/>
    </w:pPr>
    <w:rPr>
      <w:rFonts w:ascii="Times New Roman" w:eastAsia="Times New Roman" w:hAnsi="Times New Roman" w:cs="Times New Roman"/>
      <w:color w:val="467886"/>
      <w:u w:val="single"/>
      <w:lang w:eastAsia="ja-JP"/>
    </w:rPr>
  </w:style>
  <w:style w:type="paragraph" w:customStyle="1" w:styleId="xl90">
    <w:name w:val="xl90"/>
    <w:basedOn w:val="Normal"/>
    <w:rsid w:val="008549FB"/>
    <w:pPr>
      <w:spacing w:before="100" w:beforeAutospacing="1" w:after="100" w:afterAutospacing="1"/>
      <w:jc w:val="left"/>
    </w:pPr>
    <w:rPr>
      <w:rFonts w:ascii="Aptos" w:eastAsia="Times New Roman" w:hAnsi="Aptos" w:cs="Times New Roman"/>
      <w:lang w:eastAsia="ja-JP"/>
    </w:rPr>
  </w:style>
  <w:style w:type="paragraph" w:customStyle="1" w:styleId="xl91">
    <w:name w:val="xl91"/>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2">
    <w:name w:val="xl92"/>
    <w:basedOn w:val="Normal"/>
    <w:rsid w:val="008549FB"/>
    <w:pPr>
      <w:shd w:val="clear" w:color="000000" w:fill="B5E6A2"/>
      <w:spacing w:before="100" w:beforeAutospacing="1" w:after="100" w:afterAutospacing="1"/>
      <w:jc w:val="left"/>
    </w:pPr>
    <w:rPr>
      <w:rFonts w:ascii="Times New Roman" w:eastAsia="Times New Roman" w:hAnsi="Times New Roman" w:cs="Times New Roman"/>
      <w:lang w:eastAsia="ja-JP"/>
    </w:rPr>
  </w:style>
  <w:style w:type="paragraph" w:customStyle="1" w:styleId="xl93">
    <w:name w:val="xl93"/>
    <w:basedOn w:val="Normal"/>
    <w:rsid w:val="008549FB"/>
    <w:pPr>
      <w:shd w:val="clear" w:color="000000" w:fill="B5E6A2"/>
      <w:spacing w:before="100" w:beforeAutospacing="1" w:after="100" w:afterAutospacing="1"/>
      <w:jc w:val="left"/>
    </w:pPr>
    <w:rPr>
      <w:rFonts w:ascii="Times New Roman" w:eastAsia="Times New Roman" w:hAnsi="Times New Roman" w:cs="Times New Roman"/>
      <w:lang w:eastAsia="ja-JP"/>
    </w:rPr>
  </w:style>
  <w:style w:type="paragraph" w:customStyle="1" w:styleId="xl94">
    <w:name w:val="xl94"/>
    <w:basedOn w:val="Normal"/>
    <w:rsid w:val="008549FB"/>
    <w:pPr>
      <w:shd w:val="clear" w:color="000000" w:fill="B5E6A2"/>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5">
    <w:name w:val="xl95"/>
    <w:basedOn w:val="Normal"/>
    <w:rsid w:val="008549FB"/>
    <w:pPr>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6">
    <w:name w:val="xl96"/>
    <w:basedOn w:val="Normal"/>
    <w:rsid w:val="008549FB"/>
    <w:pPr>
      <w:shd w:val="clear" w:color="000000" w:fill="FFFFFF"/>
      <w:spacing w:before="100" w:beforeAutospacing="1" w:after="100" w:afterAutospacing="1"/>
      <w:jc w:val="left"/>
    </w:pPr>
    <w:rPr>
      <w:rFonts w:ascii="Times New Roman" w:eastAsia="Times New Roman" w:hAnsi="Times New Roman" w:cs="Times New Roman"/>
      <w:lang w:eastAsia="ja-JP"/>
    </w:rPr>
  </w:style>
  <w:style w:type="paragraph" w:customStyle="1" w:styleId="xl97">
    <w:name w:val="xl97"/>
    <w:basedOn w:val="Normal"/>
    <w:rsid w:val="008549FB"/>
    <w:pPr>
      <w:shd w:val="clear" w:color="000000" w:fill="FFFFFF"/>
      <w:spacing w:before="100" w:beforeAutospacing="1" w:after="100" w:afterAutospacing="1"/>
      <w:jc w:val="left"/>
    </w:pPr>
    <w:rPr>
      <w:rFonts w:ascii="Times New Roman" w:eastAsia="Times New Roman" w:hAnsi="Times New Roman" w:cs="Times New Roman"/>
      <w:lang w:eastAsia="ja-JP"/>
    </w:rPr>
  </w:style>
  <w:style w:type="paragraph" w:customStyle="1" w:styleId="xl98">
    <w:name w:val="xl98"/>
    <w:basedOn w:val="Normal"/>
    <w:rsid w:val="008549FB"/>
    <w:pPr>
      <w:shd w:val="clear" w:color="000000" w:fill="FFFFFF"/>
      <w:spacing w:before="100" w:beforeAutospacing="1" w:after="100" w:afterAutospacing="1"/>
      <w:jc w:val="left"/>
    </w:pPr>
    <w:rPr>
      <w:rFonts w:ascii="Times New Roman" w:eastAsia="Times New Roman" w:hAnsi="Times New Roman" w:cs="Times New Roman"/>
      <w:color w:val="467886"/>
      <w:u w:val="single"/>
      <w:lang w:eastAsia="ja-JP"/>
    </w:rPr>
  </w:style>
  <w:style w:type="paragraph" w:customStyle="1" w:styleId="xl99">
    <w:name w:val="xl99"/>
    <w:basedOn w:val="Normal"/>
    <w:rsid w:val="008549FB"/>
    <w:pPr>
      <w:shd w:val="clear" w:color="000000" w:fill="FFFFFF"/>
      <w:spacing w:before="100" w:beforeAutospacing="1" w:after="100" w:afterAutospacing="1"/>
      <w:jc w:val="left"/>
    </w:pPr>
    <w:rPr>
      <w:rFonts w:ascii="Calibri" w:eastAsia="Times New Roman" w:hAnsi="Calibri" w:cs="Calibri"/>
      <w:color w:val="467886"/>
      <w:sz w:val="18"/>
      <w:szCs w:val="18"/>
      <w:u w:val="single"/>
      <w:lang w:eastAsia="ja-JP"/>
    </w:rPr>
  </w:style>
  <w:style w:type="paragraph" w:customStyle="1" w:styleId="xl100">
    <w:name w:val="xl100"/>
    <w:basedOn w:val="Normal"/>
    <w:rsid w:val="008549FB"/>
    <w:pPr>
      <w:shd w:val="clear" w:color="000000" w:fill="FFFFFF"/>
      <w:spacing w:before="100" w:beforeAutospacing="1" w:after="100" w:afterAutospacing="1"/>
      <w:jc w:val="left"/>
    </w:pPr>
    <w:rPr>
      <w:rFonts w:ascii="Calibri" w:eastAsia="Times New Roman" w:hAnsi="Calibri" w:cs="Calibri"/>
      <w:color w:val="0563C1"/>
      <w:sz w:val="18"/>
      <w:szCs w:val="18"/>
      <w:u w:val="single"/>
      <w:lang w:eastAsia="ja-JP"/>
    </w:rPr>
  </w:style>
  <w:style w:type="paragraph" w:customStyle="1" w:styleId="xl101">
    <w:name w:val="xl101"/>
    <w:basedOn w:val="Normal"/>
    <w:rsid w:val="008549FB"/>
    <w:pPr>
      <w:shd w:val="clear" w:color="000000" w:fill="FFFFFF"/>
      <w:spacing w:before="100" w:beforeAutospacing="1" w:after="100" w:afterAutospacing="1"/>
      <w:jc w:val="left"/>
    </w:pPr>
    <w:rPr>
      <w:rFonts w:ascii="Times New Roman" w:eastAsia="Times New Roman" w:hAnsi="Times New Roman" w:cs="Times New Roman"/>
      <w:color w:val="467886"/>
      <w:u w:val="single"/>
      <w:lang w:eastAsia="ja-JP"/>
    </w:rPr>
  </w:style>
  <w:style w:type="character" w:customStyle="1" w:styleId="cf01">
    <w:name w:val="cf01"/>
    <w:basedOn w:val="DefaultParagraphFont"/>
    <w:rsid w:val="008549FB"/>
  </w:style>
  <w:style w:type="paragraph" w:customStyle="1" w:styleId="pf0">
    <w:name w:val="pf0"/>
    <w:basedOn w:val="Normal"/>
    <w:rsid w:val="008549FB"/>
    <w:pPr>
      <w:spacing w:before="100" w:beforeAutospacing="1" w:after="100" w:afterAutospacing="1"/>
      <w:jc w:val="left"/>
    </w:pPr>
    <w:rPr>
      <w:rFonts w:ascii="Times New Roman" w:eastAsia="Times New Roman" w:hAnsi="Times New Roman" w:cs="Times New Roman"/>
      <w:lang w:eastAsia="en-GB"/>
    </w:rPr>
  </w:style>
  <w:style w:type="character" w:customStyle="1" w:styleId="normaltextrun">
    <w:name w:val="normaltextrun"/>
    <w:basedOn w:val="DefaultParagraphFont"/>
    <w:rsid w:val="008E5DB0"/>
  </w:style>
  <w:style w:type="paragraph" w:customStyle="1" w:styleId="paragraph">
    <w:name w:val="paragraph"/>
    <w:basedOn w:val="Normal"/>
    <w:rsid w:val="008E5DB0"/>
    <w:pPr>
      <w:spacing w:before="100" w:beforeAutospacing="1" w:after="100" w:afterAutospacing="1"/>
      <w:jc w:val="left"/>
    </w:pPr>
    <w:rPr>
      <w:rFonts w:ascii="Times New Roman" w:eastAsia="Times New Roman" w:hAnsi="Times New Roman" w:cs="Times New Roman"/>
      <w:lang w:val="en-GB" w:eastAsia="en-GB"/>
    </w:rPr>
  </w:style>
  <w:style w:type="character" w:customStyle="1" w:styleId="eop">
    <w:name w:val="eop"/>
    <w:basedOn w:val="DefaultParagraphFont"/>
    <w:rsid w:val="008E5DB0"/>
  </w:style>
  <w:style w:type="character" w:customStyle="1" w:styleId="ui-providereeblhbjiblibljblkbllblmblnbloblpblqblrblsbltblublvblwblxblyblzbmabmbbmcbmdbmebmfbmgbmhbmibmjbmkbmlbmmbmn">
    <w:name w:val="ui-provider ee blh bji bli blj blk bll blm bln blo blp blq blr bls blt blu blv blw blx bly blz bma bmb bmc bmd bme bmf bmg bmh bmi bmj bmk bml bmm bmn"/>
    <w:basedOn w:val="DefaultParagraphFont"/>
    <w:rsid w:val="00D42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837">
      <w:bodyDiv w:val="1"/>
      <w:marLeft w:val="0"/>
      <w:marRight w:val="0"/>
      <w:marTop w:val="0"/>
      <w:marBottom w:val="0"/>
      <w:divBdr>
        <w:top w:val="none" w:sz="0" w:space="0" w:color="auto"/>
        <w:left w:val="none" w:sz="0" w:space="0" w:color="auto"/>
        <w:bottom w:val="none" w:sz="0" w:space="0" w:color="auto"/>
        <w:right w:val="none" w:sz="0" w:space="0" w:color="auto"/>
      </w:divBdr>
    </w:div>
    <w:div w:id="83494985">
      <w:bodyDiv w:val="1"/>
      <w:marLeft w:val="0"/>
      <w:marRight w:val="0"/>
      <w:marTop w:val="0"/>
      <w:marBottom w:val="0"/>
      <w:divBdr>
        <w:top w:val="none" w:sz="0" w:space="0" w:color="auto"/>
        <w:left w:val="none" w:sz="0" w:space="0" w:color="auto"/>
        <w:bottom w:val="none" w:sz="0" w:space="0" w:color="auto"/>
        <w:right w:val="none" w:sz="0" w:space="0" w:color="auto"/>
      </w:divBdr>
    </w:div>
    <w:div w:id="164591840">
      <w:bodyDiv w:val="1"/>
      <w:marLeft w:val="0"/>
      <w:marRight w:val="0"/>
      <w:marTop w:val="0"/>
      <w:marBottom w:val="0"/>
      <w:divBdr>
        <w:top w:val="none" w:sz="0" w:space="0" w:color="auto"/>
        <w:left w:val="none" w:sz="0" w:space="0" w:color="auto"/>
        <w:bottom w:val="none" w:sz="0" w:space="0" w:color="auto"/>
        <w:right w:val="none" w:sz="0" w:space="0" w:color="auto"/>
      </w:divBdr>
    </w:div>
    <w:div w:id="496306000">
      <w:bodyDiv w:val="1"/>
      <w:marLeft w:val="0"/>
      <w:marRight w:val="0"/>
      <w:marTop w:val="0"/>
      <w:marBottom w:val="0"/>
      <w:divBdr>
        <w:top w:val="none" w:sz="0" w:space="0" w:color="auto"/>
        <w:left w:val="none" w:sz="0" w:space="0" w:color="auto"/>
        <w:bottom w:val="none" w:sz="0" w:space="0" w:color="auto"/>
        <w:right w:val="none" w:sz="0" w:space="0" w:color="auto"/>
      </w:divBdr>
    </w:div>
    <w:div w:id="535460952">
      <w:bodyDiv w:val="1"/>
      <w:marLeft w:val="0"/>
      <w:marRight w:val="0"/>
      <w:marTop w:val="0"/>
      <w:marBottom w:val="0"/>
      <w:divBdr>
        <w:top w:val="none" w:sz="0" w:space="0" w:color="auto"/>
        <w:left w:val="none" w:sz="0" w:space="0" w:color="auto"/>
        <w:bottom w:val="none" w:sz="0" w:space="0" w:color="auto"/>
        <w:right w:val="none" w:sz="0" w:space="0" w:color="auto"/>
      </w:divBdr>
      <w:divsChild>
        <w:div w:id="1402025939">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sChild>
                <w:div w:id="37170698">
                  <w:marLeft w:val="0"/>
                  <w:marRight w:val="0"/>
                  <w:marTop w:val="0"/>
                  <w:marBottom w:val="0"/>
                  <w:divBdr>
                    <w:top w:val="none" w:sz="0" w:space="0" w:color="auto"/>
                    <w:left w:val="none" w:sz="0" w:space="0" w:color="auto"/>
                    <w:bottom w:val="none" w:sz="0" w:space="0" w:color="auto"/>
                    <w:right w:val="none" w:sz="0" w:space="0" w:color="auto"/>
                  </w:divBdr>
                  <w:divsChild>
                    <w:div w:id="1981382244">
                      <w:marLeft w:val="0"/>
                      <w:marRight w:val="0"/>
                      <w:marTop w:val="0"/>
                      <w:marBottom w:val="0"/>
                      <w:divBdr>
                        <w:top w:val="none" w:sz="0" w:space="0" w:color="auto"/>
                        <w:left w:val="none" w:sz="0" w:space="0" w:color="auto"/>
                        <w:bottom w:val="none" w:sz="0" w:space="0" w:color="auto"/>
                        <w:right w:val="none" w:sz="0" w:space="0" w:color="auto"/>
                      </w:divBdr>
                      <w:divsChild>
                        <w:div w:id="1239562100">
                          <w:marLeft w:val="0"/>
                          <w:marRight w:val="0"/>
                          <w:marTop w:val="0"/>
                          <w:marBottom w:val="0"/>
                          <w:divBdr>
                            <w:top w:val="none" w:sz="0" w:space="0" w:color="auto"/>
                            <w:left w:val="none" w:sz="0" w:space="0" w:color="auto"/>
                            <w:bottom w:val="none" w:sz="0" w:space="0" w:color="auto"/>
                            <w:right w:val="none" w:sz="0" w:space="0" w:color="auto"/>
                          </w:divBdr>
                          <w:divsChild>
                            <w:div w:id="1185096028">
                              <w:marLeft w:val="0"/>
                              <w:marRight w:val="0"/>
                              <w:marTop w:val="0"/>
                              <w:marBottom w:val="0"/>
                              <w:divBdr>
                                <w:top w:val="none" w:sz="0" w:space="0" w:color="auto"/>
                                <w:left w:val="none" w:sz="0" w:space="0" w:color="auto"/>
                                <w:bottom w:val="none" w:sz="0" w:space="0" w:color="auto"/>
                                <w:right w:val="none" w:sz="0" w:space="0" w:color="auto"/>
                              </w:divBdr>
                              <w:divsChild>
                                <w:div w:id="1899590542">
                                  <w:marLeft w:val="0"/>
                                  <w:marRight w:val="0"/>
                                  <w:marTop w:val="0"/>
                                  <w:marBottom w:val="0"/>
                                  <w:divBdr>
                                    <w:top w:val="none" w:sz="0" w:space="0" w:color="auto"/>
                                    <w:left w:val="none" w:sz="0" w:space="0" w:color="auto"/>
                                    <w:bottom w:val="none" w:sz="0" w:space="0" w:color="auto"/>
                                    <w:right w:val="none" w:sz="0" w:space="0" w:color="auto"/>
                                  </w:divBdr>
                                  <w:divsChild>
                                    <w:div w:id="945890439">
                                      <w:marLeft w:val="0"/>
                                      <w:marRight w:val="0"/>
                                      <w:marTop w:val="0"/>
                                      <w:marBottom w:val="0"/>
                                      <w:divBdr>
                                        <w:top w:val="none" w:sz="0" w:space="0" w:color="auto"/>
                                        <w:left w:val="none" w:sz="0" w:space="0" w:color="auto"/>
                                        <w:bottom w:val="none" w:sz="0" w:space="0" w:color="auto"/>
                                        <w:right w:val="none" w:sz="0" w:space="0" w:color="auto"/>
                                      </w:divBdr>
                                      <w:divsChild>
                                        <w:div w:id="404033829">
                                          <w:marLeft w:val="0"/>
                                          <w:marRight w:val="0"/>
                                          <w:marTop w:val="0"/>
                                          <w:marBottom w:val="0"/>
                                          <w:divBdr>
                                            <w:top w:val="none" w:sz="0" w:space="0" w:color="auto"/>
                                            <w:left w:val="none" w:sz="0" w:space="0" w:color="auto"/>
                                            <w:bottom w:val="none" w:sz="0" w:space="0" w:color="auto"/>
                                            <w:right w:val="none" w:sz="0" w:space="0" w:color="auto"/>
                                          </w:divBdr>
                                          <w:divsChild>
                                            <w:div w:id="108745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8421982">
          <w:marLeft w:val="0"/>
          <w:marRight w:val="0"/>
          <w:marTop w:val="0"/>
          <w:marBottom w:val="0"/>
          <w:divBdr>
            <w:top w:val="none" w:sz="0" w:space="0" w:color="auto"/>
            <w:left w:val="none" w:sz="0" w:space="0" w:color="auto"/>
            <w:bottom w:val="none" w:sz="0" w:space="0" w:color="auto"/>
            <w:right w:val="none" w:sz="0" w:space="0" w:color="auto"/>
          </w:divBdr>
          <w:divsChild>
            <w:div w:id="1264802538">
              <w:marLeft w:val="0"/>
              <w:marRight w:val="0"/>
              <w:marTop w:val="0"/>
              <w:marBottom w:val="0"/>
              <w:divBdr>
                <w:top w:val="none" w:sz="0" w:space="0" w:color="auto"/>
                <w:left w:val="none" w:sz="0" w:space="0" w:color="auto"/>
                <w:bottom w:val="none" w:sz="0" w:space="0" w:color="auto"/>
                <w:right w:val="none" w:sz="0" w:space="0" w:color="auto"/>
              </w:divBdr>
              <w:divsChild>
                <w:div w:id="289362068">
                  <w:marLeft w:val="0"/>
                  <w:marRight w:val="0"/>
                  <w:marTop w:val="0"/>
                  <w:marBottom w:val="0"/>
                  <w:divBdr>
                    <w:top w:val="none" w:sz="0" w:space="0" w:color="auto"/>
                    <w:left w:val="none" w:sz="0" w:space="0" w:color="auto"/>
                    <w:bottom w:val="none" w:sz="0" w:space="0" w:color="auto"/>
                    <w:right w:val="none" w:sz="0" w:space="0" w:color="auto"/>
                  </w:divBdr>
                  <w:divsChild>
                    <w:div w:id="2109614490">
                      <w:marLeft w:val="0"/>
                      <w:marRight w:val="0"/>
                      <w:marTop w:val="0"/>
                      <w:marBottom w:val="0"/>
                      <w:divBdr>
                        <w:top w:val="none" w:sz="0" w:space="0" w:color="auto"/>
                        <w:left w:val="none" w:sz="0" w:space="0" w:color="auto"/>
                        <w:bottom w:val="none" w:sz="0" w:space="0" w:color="auto"/>
                        <w:right w:val="none" w:sz="0" w:space="0" w:color="auto"/>
                      </w:divBdr>
                      <w:divsChild>
                        <w:div w:id="731124487">
                          <w:marLeft w:val="0"/>
                          <w:marRight w:val="0"/>
                          <w:marTop w:val="0"/>
                          <w:marBottom w:val="0"/>
                          <w:divBdr>
                            <w:top w:val="none" w:sz="0" w:space="0" w:color="auto"/>
                            <w:left w:val="none" w:sz="0" w:space="0" w:color="auto"/>
                            <w:bottom w:val="none" w:sz="0" w:space="0" w:color="auto"/>
                            <w:right w:val="none" w:sz="0" w:space="0" w:color="auto"/>
                          </w:divBdr>
                          <w:divsChild>
                            <w:div w:id="1045636910">
                              <w:marLeft w:val="0"/>
                              <w:marRight w:val="0"/>
                              <w:marTop w:val="0"/>
                              <w:marBottom w:val="0"/>
                              <w:divBdr>
                                <w:top w:val="none" w:sz="0" w:space="0" w:color="auto"/>
                                <w:left w:val="none" w:sz="0" w:space="0" w:color="auto"/>
                                <w:bottom w:val="none" w:sz="0" w:space="0" w:color="auto"/>
                                <w:right w:val="none" w:sz="0" w:space="0" w:color="auto"/>
                              </w:divBdr>
                              <w:divsChild>
                                <w:div w:id="1981839286">
                                  <w:marLeft w:val="0"/>
                                  <w:marRight w:val="0"/>
                                  <w:marTop w:val="0"/>
                                  <w:marBottom w:val="0"/>
                                  <w:divBdr>
                                    <w:top w:val="none" w:sz="0" w:space="0" w:color="auto"/>
                                    <w:left w:val="none" w:sz="0" w:space="0" w:color="auto"/>
                                    <w:bottom w:val="none" w:sz="0" w:space="0" w:color="auto"/>
                                    <w:right w:val="none" w:sz="0" w:space="0" w:color="auto"/>
                                  </w:divBdr>
                                  <w:divsChild>
                                    <w:div w:id="1466854063">
                                      <w:marLeft w:val="0"/>
                                      <w:marRight w:val="0"/>
                                      <w:marTop w:val="0"/>
                                      <w:marBottom w:val="0"/>
                                      <w:divBdr>
                                        <w:top w:val="none" w:sz="0" w:space="0" w:color="auto"/>
                                        <w:left w:val="none" w:sz="0" w:space="0" w:color="auto"/>
                                        <w:bottom w:val="none" w:sz="0" w:space="0" w:color="auto"/>
                                        <w:right w:val="none" w:sz="0" w:space="0" w:color="auto"/>
                                      </w:divBdr>
                                      <w:divsChild>
                                        <w:div w:id="1517231011">
                                          <w:marLeft w:val="0"/>
                                          <w:marRight w:val="0"/>
                                          <w:marTop w:val="0"/>
                                          <w:marBottom w:val="0"/>
                                          <w:divBdr>
                                            <w:top w:val="none" w:sz="0" w:space="0" w:color="auto"/>
                                            <w:left w:val="none" w:sz="0" w:space="0" w:color="auto"/>
                                            <w:bottom w:val="none" w:sz="0" w:space="0" w:color="auto"/>
                                            <w:right w:val="none" w:sz="0" w:space="0" w:color="auto"/>
                                          </w:divBdr>
                                          <w:divsChild>
                                            <w:div w:id="6857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041999">
      <w:bodyDiv w:val="1"/>
      <w:marLeft w:val="0"/>
      <w:marRight w:val="0"/>
      <w:marTop w:val="0"/>
      <w:marBottom w:val="0"/>
      <w:divBdr>
        <w:top w:val="none" w:sz="0" w:space="0" w:color="auto"/>
        <w:left w:val="none" w:sz="0" w:space="0" w:color="auto"/>
        <w:bottom w:val="none" w:sz="0" w:space="0" w:color="auto"/>
        <w:right w:val="none" w:sz="0" w:space="0" w:color="auto"/>
      </w:divBdr>
    </w:div>
    <w:div w:id="788663871">
      <w:bodyDiv w:val="1"/>
      <w:marLeft w:val="0"/>
      <w:marRight w:val="0"/>
      <w:marTop w:val="0"/>
      <w:marBottom w:val="0"/>
      <w:divBdr>
        <w:top w:val="none" w:sz="0" w:space="0" w:color="auto"/>
        <w:left w:val="none" w:sz="0" w:space="0" w:color="auto"/>
        <w:bottom w:val="none" w:sz="0" w:space="0" w:color="auto"/>
        <w:right w:val="none" w:sz="0" w:space="0" w:color="auto"/>
      </w:divBdr>
    </w:div>
    <w:div w:id="970016163">
      <w:bodyDiv w:val="1"/>
      <w:marLeft w:val="0"/>
      <w:marRight w:val="0"/>
      <w:marTop w:val="0"/>
      <w:marBottom w:val="0"/>
      <w:divBdr>
        <w:top w:val="none" w:sz="0" w:space="0" w:color="auto"/>
        <w:left w:val="none" w:sz="0" w:space="0" w:color="auto"/>
        <w:bottom w:val="none" w:sz="0" w:space="0" w:color="auto"/>
        <w:right w:val="none" w:sz="0" w:space="0" w:color="auto"/>
      </w:divBdr>
    </w:div>
    <w:div w:id="1096095889">
      <w:bodyDiv w:val="1"/>
      <w:marLeft w:val="0"/>
      <w:marRight w:val="0"/>
      <w:marTop w:val="0"/>
      <w:marBottom w:val="0"/>
      <w:divBdr>
        <w:top w:val="none" w:sz="0" w:space="0" w:color="auto"/>
        <w:left w:val="none" w:sz="0" w:space="0" w:color="auto"/>
        <w:bottom w:val="none" w:sz="0" w:space="0" w:color="auto"/>
        <w:right w:val="none" w:sz="0" w:space="0" w:color="auto"/>
      </w:divBdr>
    </w:div>
    <w:div w:id="1111433893">
      <w:bodyDiv w:val="1"/>
      <w:marLeft w:val="0"/>
      <w:marRight w:val="0"/>
      <w:marTop w:val="0"/>
      <w:marBottom w:val="0"/>
      <w:divBdr>
        <w:top w:val="none" w:sz="0" w:space="0" w:color="auto"/>
        <w:left w:val="none" w:sz="0" w:space="0" w:color="auto"/>
        <w:bottom w:val="none" w:sz="0" w:space="0" w:color="auto"/>
        <w:right w:val="none" w:sz="0" w:space="0" w:color="auto"/>
      </w:divBdr>
    </w:div>
    <w:div w:id="1206018367">
      <w:bodyDiv w:val="1"/>
      <w:marLeft w:val="0"/>
      <w:marRight w:val="0"/>
      <w:marTop w:val="0"/>
      <w:marBottom w:val="0"/>
      <w:divBdr>
        <w:top w:val="none" w:sz="0" w:space="0" w:color="auto"/>
        <w:left w:val="none" w:sz="0" w:space="0" w:color="auto"/>
        <w:bottom w:val="none" w:sz="0" w:space="0" w:color="auto"/>
        <w:right w:val="none" w:sz="0" w:space="0" w:color="auto"/>
      </w:divBdr>
    </w:div>
    <w:div w:id="1210843761">
      <w:bodyDiv w:val="1"/>
      <w:marLeft w:val="0"/>
      <w:marRight w:val="0"/>
      <w:marTop w:val="0"/>
      <w:marBottom w:val="0"/>
      <w:divBdr>
        <w:top w:val="none" w:sz="0" w:space="0" w:color="auto"/>
        <w:left w:val="none" w:sz="0" w:space="0" w:color="auto"/>
        <w:bottom w:val="none" w:sz="0" w:space="0" w:color="auto"/>
        <w:right w:val="none" w:sz="0" w:space="0" w:color="auto"/>
      </w:divBdr>
    </w:div>
    <w:div w:id="1386562996">
      <w:bodyDiv w:val="1"/>
      <w:marLeft w:val="0"/>
      <w:marRight w:val="0"/>
      <w:marTop w:val="0"/>
      <w:marBottom w:val="0"/>
      <w:divBdr>
        <w:top w:val="none" w:sz="0" w:space="0" w:color="auto"/>
        <w:left w:val="none" w:sz="0" w:space="0" w:color="auto"/>
        <w:bottom w:val="none" w:sz="0" w:space="0" w:color="auto"/>
        <w:right w:val="none" w:sz="0" w:space="0" w:color="auto"/>
      </w:divBdr>
      <w:divsChild>
        <w:div w:id="393704144">
          <w:marLeft w:val="0"/>
          <w:marRight w:val="0"/>
          <w:marTop w:val="30"/>
          <w:marBottom w:val="0"/>
          <w:divBdr>
            <w:top w:val="none" w:sz="0" w:space="0" w:color="auto"/>
            <w:left w:val="none" w:sz="0" w:space="0" w:color="auto"/>
            <w:bottom w:val="none" w:sz="0" w:space="0" w:color="auto"/>
            <w:right w:val="none" w:sz="0" w:space="0" w:color="auto"/>
          </w:divBdr>
          <w:divsChild>
            <w:div w:id="9658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125305">
      <w:bodyDiv w:val="1"/>
      <w:marLeft w:val="0"/>
      <w:marRight w:val="0"/>
      <w:marTop w:val="0"/>
      <w:marBottom w:val="0"/>
      <w:divBdr>
        <w:top w:val="none" w:sz="0" w:space="0" w:color="auto"/>
        <w:left w:val="none" w:sz="0" w:space="0" w:color="auto"/>
        <w:bottom w:val="none" w:sz="0" w:space="0" w:color="auto"/>
        <w:right w:val="none" w:sz="0" w:space="0" w:color="auto"/>
      </w:divBdr>
    </w:div>
    <w:div w:id="1661498781">
      <w:bodyDiv w:val="1"/>
      <w:marLeft w:val="0"/>
      <w:marRight w:val="0"/>
      <w:marTop w:val="0"/>
      <w:marBottom w:val="0"/>
      <w:divBdr>
        <w:top w:val="none" w:sz="0" w:space="0" w:color="auto"/>
        <w:left w:val="none" w:sz="0" w:space="0" w:color="auto"/>
        <w:bottom w:val="none" w:sz="0" w:space="0" w:color="auto"/>
        <w:right w:val="none" w:sz="0" w:space="0" w:color="auto"/>
      </w:divBdr>
    </w:div>
    <w:div w:id="1774325130">
      <w:bodyDiv w:val="1"/>
      <w:marLeft w:val="0"/>
      <w:marRight w:val="0"/>
      <w:marTop w:val="0"/>
      <w:marBottom w:val="0"/>
      <w:divBdr>
        <w:top w:val="none" w:sz="0" w:space="0" w:color="auto"/>
        <w:left w:val="none" w:sz="0" w:space="0" w:color="auto"/>
        <w:bottom w:val="none" w:sz="0" w:space="0" w:color="auto"/>
        <w:right w:val="none" w:sz="0" w:space="0" w:color="auto"/>
      </w:divBdr>
    </w:div>
    <w:div w:id="1918244391">
      <w:bodyDiv w:val="1"/>
      <w:marLeft w:val="0"/>
      <w:marRight w:val="0"/>
      <w:marTop w:val="0"/>
      <w:marBottom w:val="0"/>
      <w:divBdr>
        <w:top w:val="none" w:sz="0" w:space="0" w:color="auto"/>
        <w:left w:val="none" w:sz="0" w:space="0" w:color="auto"/>
        <w:bottom w:val="none" w:sz="0" w:space="0" w:color="auto"/>
        <w:right w:val="none" w:sz="0" w:space="0" w:color="auto"/>
      </w:divBdr>
    </w:div>
    <w:div w:id="1974478297">
      <w:bodyDiv w:val="1"/>
      <w:marLeft w:val="0"/>
      <w:marRight w:val="0"/>
      <w:marTop w:val="0"/>
      <w:marBottom w:val="0"/>
      <w:divBdr>
        <w:top w:val="none" w:sz="0" w:space="0" w:color="auto"/>
        <w:left w:val="none" w:sz="0" w:space="0" w:color="auto"/>
        <w:bottom w:val="none" w:sz="0" w:space="0" w:color="auto"/>
        <w:right w:val="none" w:sz="0" w:space="0" w:color="auto"/>
      </w:divBdr>
      <w:divsChild>
        <w:div w:id="313804094">
          <w:marLeft w:val="0"/>
          <w:marRight w:val="0"/>
          <w:marTop w:val="0"/>
          <w:marBottom w:val="0"/>
          <w:divBdr>
            <w:top w:val="none" w:sz="0" w:space="0" w:color="auto"/>
            <w:left w:val="none" w:sz="0" w:space="0" w:color="auto"/>
            <w:bottom w:val="none" w:sz="0" w:space="0" w:color="auto"/>
            <w:right w:val="none" w:sz="0" w:space="0" w:color="auto"/>
          </w:divBdr>
          <w:divsChild>
            <w:div w:id="616446820">
              <w:marLeft w:val="0"/>
              <w:marRight w:val="0"/>
              <w:marTop w:val="0"/>
              <w:marBottom w:val="0"/>
              <w:divBdr>
                <w:top w:val="none" w:sz="0" w:space="0" w:color="auto"/>
                <w:left w:val="none" w:sz="0" w:space="0" w:color="auto"/>
                <w:bottom w:val="none" w:sz="0" w:space="0" w:color="auto"/>
                <w:right w:val="none" w:sz="0" w:space="0" w:color="auto"/>
              </w:divBdr>
              <w:divsChild>
                <w:div w:id="222957587">
                  <w:marLeft w:val="0"/>
                  <w:marRight w:val="0"/>
                  <w:marTop w:val="0"/>
                  <w:marBottom w:val="0"/>
                  <w:divBdr>
                    <w:top w:val="none" w:sz="0" w:space="0" w:color="auto"/>
                    <w:left w:val="none" w:sz="0" w:space="0" w:color="auto"/>
                    <w:bottom w:val="none" w:sz="0" w:space="0" w:color="auto"/>
                    <w:right w:val="none" w:sz="0" w:space="0" w:color="auto"/>
                  </w:divBdr>
                  <w:divsChild>
                    <w:div w:id="605232764">
                      <w:marLeft w:val="0"/>
                      <w:marRight w:val="0"/>
                      <w:marTop w:val="0"/>
                      <w:marBottom w:val="0"/>
                      <w:divBdr>
                        <w:top w:val="none" w:sz="0" w:space="0" w:color="auto"/>
                        <w:left w:val="none" w:sz="0" w:space="0" w:color="auto"/>
                        <w:bottom w:val="none" w:sz="0" w:space="0" w:color="auto"/>
                        <w:right w:val="none" w:sz="0" w:space="0" w:color="auto"/>
                      </w:divBdr>
                      <w:divsChild>
                        <w:div w:id="561671320">
                          <w:marLeft w:val="0"/>
                          <w:marRight w:val="0"/>
                          <w:marTop w:val="0"/>
                          <w:marBottom w:val="0"/>
                          <w:divBdr>
                            <w:top w:val="none" w:sz="0" w:space="0" w:color="auto"/>
                            <w:left w:val="none" w:sz="0" w:space="0" w:color="auto"/>
                            <w:bottom w:val="none" w:sz="0" w:space="0" w:color="auto"/>
                            <w:right w:val="none" w:sz="0" w:space="0" w:color="auto"/>
                          </w:divBdr>
                          <w:divsChild>
                            <w:div w:id="30425494">
                              <w:marLeft w:val="0"/>
                              <w:marRight w:val="0"/>
                              <w:marTop w:val="0"/>
                              <w:marBottom w:val="0"/>
                              <w:divBdr>
                                <w:top w:val="none" w:sz="0" w:space="0" w:color="auto"/>
                                <w:left w:val="none" w:sz="0" w:space="0" w:color="auto"/>
                                <w:bottom w:val="none" w:sz="0" w:space="0" w:color="auto"/>
                                <w:right w:val="none" w:sz="0" w:space="0" w:color="auto"/>
                              </w:divBdr>
                              <w:divsChild>
                                <w:div w:id="369498848">
                                  <w:marLeft w:val="0"/>
                                  <w:marRight w:val="0"/>
                                  <w:marTop w:val="0"/>
                                  <w:marBottom w:val="0"/>
                                  <w:divBdr>
                                    <w:top w:val="none" w:sz="0" w:space="0" w:color="auto"/>
                                    <w:left w:val="none" w:sz="0" w:space="0" w:color="auto"/>
                                    <w:bottom w:val="none" w:sz="0" w:space="0" w:color="auto"/>
                                    <w:right w:val="none" w:sz="0" w:space="0" w:color="auto"/>
                                  </w:divBdr>
                                  <w:divsChild>
                                    <w:div w:id="384334750">
                                      <w:marLeft w:val="0"/>
                                      <w:marRight w:val="0"/>
                                      <w:marTop w:val="0"/>
                                      <w:marBottom w:val="0"/>
                                      <w:divBdr>
                                        <w:top w:val="none" w:sz="0" w:space="0" w:color="auto"/>
                                        <w:left w:val="none" w:sz="0" w:space="0" w:color="auto"/>
                                        <w:bottom w:val="none" w:sz="0" w:space="0" w:color="auto"/>
                                        <w:right w:val="none" w:sz="0" w:space="0" w:color="auto"/>
                                      </w:divBdr>
                                      <w:divsChild>
                                        <w:div w:id="460148485">
                                          <w:marLeft w:val="0"/>
                                          <w:marRight w:val="0"/>
                                          <w:marTop w:val="0"/>
                                          <w:marBottom w:val="0"/>
                                          <w:divBdr>
                                            <w:top w:val="none" w:sz="0" w:space="0" w:color="auto"/>
                                            <w:left w:val="none" w:sz="0" w:space="0" w:color="auto"/>
                                            <w:bottom w:val="none" w:sz="0" w:space="0" w:color="auto"/>
                                            <w:right w:val="none" w:sz="0" w:space="0" w:color="auto"/>
                                          </w:divBdr>
                                          <w:divsChild>
                                            <w:div w:id="15358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6023181">
          <w:marLeft w:val="0"/>
          <w:marRight w:val="0"/>
          <w:marTop w:val="0"/>
          <w:marBottom w:val="0"/>
          <w:divBdr>
            <w:top w:val="none" w:sz="0" w:space="0" w:color="auto"/>
            <w:left w:val="none" w:sz="0" w:space="0" w:color="auto"/>
            <w:bottom w:val="none" w:sz="0" w:space="0" w:color="auto"/>
            <w:right w:val="none" w:sz="0" w:space="0" w:color="auto"/>
          </w:divBdr>
          <w:divsChild>
            <w:div w:id="1714688751">
              <w:marLeft w:val="0"/>
              <w:marRight w:val="0"/>
              <w:marTop w:val="0"/>
              <w:marBottom w:val="0"/>
              <w:divBdr>
                <w:top w:val="none" w:sz="0" w:space="0" w:color="auto"/>
                <w:left w:val="none" w:sz="0" w:space="0" w:color="auto"/>
                <w:bottom w:val="none" w:sz="0" w:space="0" w:color="auto"/>
                <w:right w:val="none" w:sz="0" w:space="0" w:color="auto"/>
              </w:divBdr>
              <w:divsChild>
                <w:div w:id="1077358491">
                  <w:marLeft w:val="0"/>
                  <w:marRight w:val="0"/>
                  <w:marTop w:val="0"/>
                  <w:marBottom w:val="0"/>
                  <w:divBdr>
                    <w:top w:val="none" w:sz="0" w:space="0" w:color="auto"/>
                    <w:left w:val="none" w:sz="0" w:space="0" w:color="auto"/>
                    <w:bottom w:val="none" w:sz="0" w:space="0" w:color="auto"/>
                    <w:right w:val="none" w:sz="0" w:space="0" w:color="auto"/>
                  </w:divBdr>
                  <w:divsChild>
                    <w:div w:id="2031762821">
                      <w:marLeft w:val="0"/>
                      <w:marRight w:val="0"/>
                      <w:marTop w:val="0"/>
                      <w:marBottom w:val="0"/>
                      <w:divBdr>
                        <w:top w:val="none" w:sz="0" w:space="0" w:color="auto"/>
                        <w:left w:val="none" w:sz="0" w:space="0" w:color="auto"/>
                        <w:bottom w:val="none" w:sz="0" w:space="0" w:color="auto"/>
                        <w:right w:val="none" w:sz="0" w:space="0" w:color="auto"/>
                      </w:divBdr>
                      <w:divsChild>
                        <w:div w:id="1705985082">
                          <w:marLeft w:val="0"/>
                          <w:marRight w:val="0"/>
                          <w:marTop w:val="0"/>
                          <w:marBottom w:val="0"/>
                          <w:divBdr>
                            <w:top w:val="none" w:sz="0" w:space="0" w:color="auto"/>
                            <w:left w:val="none" w:sz="0" w:space="0" w:color="auto"/>
                            <w:bottom w:val="none" w:sz="0" w:space="0" w:color="auto"/>
                            <w:right w:val="none" w:sz="0" w:space="0" w:color="auto"/>
                          </w:divBdr>
                          <w:divsChild>
                            <w:div w:id="236280614">
                              <w:marLeft w:val="0"/>
                              <w:marRight w:val="0"/>
                              <w:marTop w:val="0"/>
                              <w:marBottom w:val="0"/>
                              <w:divBdr>
                                <w:top w:val="none" w:sz="0" w:space="0" w:color="auto"/>
                                <w:left w:val="none" w:sz="0" w:space="0" w:color="auto"/>
                                <w:bottom w:val="none" w:sz="0" w:space="0" w:color="auto"/>
                                <w:right w:val="none" w:sz="0" w:space="0" w:color="auto"/>
                              </w:divBdr>
                              <w:divsChild>
                                <w:div w:id="184171311">
                                  <w:marLeft w:val="0"/>
                                  <w:marRight w:val="0"/>
                                  <w:marTop w:val="0"/>
                                  <w:marBottom w:val="0"/>
                                  <w:divBdr>
                                    <w:top w:val="none" w:sz="0" w:space="0" w:color="auto"/>
                                    <w:left w:val="none" w:sz="0" w:space="0" w:color="auto"/>
                                    <w:bottom w:val="none" w:sz="0" w:space="0" w:color="auto"/>
                                    <w:right w:val="none" w:sz="0" w:space="0" w:color="auto"/>
                                  </w:divBdr>
                                  <w:divsChild>
                                    <w:div w:id="1197427067">
                                      <w:marLeft w:val="0"/>
                                      <w:marRight w:val="0"/>
                                      <w:marTop w:val="0"/>
                                      <w:marBottom w:val="0"/>
                                      <w:divBdr>
                                        <w:top w:val="none" w:sz="0" w:space="0" w:color="auto"/>
                                        <w:left w:val="none" w:sz="0" w:space="0" w:color="auto"/>
                                        <w:bottom w:val="none" w:sz="0" w:space="0" w:color="auto"/>
                                        <w:right w:val="none" w:sz="0" w:space="0" w:color="auto"/>
                                      </w:divBdr>
                                      <w:divsChild>
                                        <w:div w:id="21327715">
                                          <w:marLeft w:val="0"/>
                                          <w:marRight w:val="0"/>
                                          <w:marTop w:val="0"/>
                                          <w:marBottom w:val="0"/>
                                          <w:divBdr>
                                            <w:top w:val="none" w:sz="0" w:space="0" w:color="auto"/>
                                            <w:left w:val="none" w:sz="0" w:space="0" w:color="auto"/>
                                            <w:bottom w:val="none" w:sz="0" w:space="0" w:color="auto"/>
                                            <w:right w:val="none" w:sz="0" w:space="0" w:color="auto"/>
                                          </w:divBdr>
                                          <w:divsChild>
                                            <w:div w:id="125817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7101695">
      <w:bodyDiv w:val="1"/>
      <w:marLeft w:val="0"/>
      <w:marRight w:val="0"/>
      <w:marTop w:val="0"/>
      <w:marBottom w:val="0"/>
      <w:divBdr>
        <w:top w:val="none" w:sz="0" w:space="0" w:color="auto"/>
        <w:left w:val="none" w:sz="0" w:space="0" w:color="auto"/>
        <w:bottom w:val="none" w:sz="0" w:space="0" w:color="auto"/>
        <w:right w:val="none" w:sz="0" w:space="0" w:color="auto"/>
      </w:divBdr>
    </w:div>
    <w:div w:id="20778924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georgia.unwomen.org/en/news/stories/2021/01/small-steps-for-big-changes?utm_source=chatgpt.com" TargetMode="External"/><Relationship Id="rId18" Type="http://schemas.openxmlformats.org/officeDocument/2006/relationships/hyperlink" Target="https://georgia.unwomen.org/en/stories/feature-story/2025/06/un-women-launches-share-the-care-to-promote-care-work-equality-in-georgia"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oneclub.org/awards/adblacksea/-award/59863/change-has-a-female-voice/" TargetMode="External"/><Relationship Id="rId2" Type="http://schemas.openxmlformats.org/officeDocument/2006/relationships/customXml" Target="../customXml/item2.xml"/><Relationship Id="rId16" Type="http://schemas.openxmlformats.org/officeDocument/2006/relationships/hyperlink" Target="http://www.unstereotype.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georgia.unwomen.org/en/stories/feature-story/2023/06/women-who-dont-exist-a-campaign-against-stereotypes"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eorgia.un.org/en/134331-lelos-take-campaign-end-violence-against-women-rugby-pi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2019-01-22T00:00:00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5BFE8DDCE42341B9265643F2931732" ma:contentTypeVersion="25" ma:contentTypeDescription="Create a new document." ma:contentTypeScope="" ma:versionID="4528e33b4f4fed531d5e0fadcf04706b">
  <xsd:schema xmlns:xsd="http://www.w3.org/2001/XMLSchema" xmlns:xs="http://www.w3.org/2001/XMLSchema" xmlns:p="http://schemas.microsoft.com/office/2006/metadata/properties" xmlns:ns1="http://schemas.microsoft.com/sharepoint/v3" xmlns:ns2="4dd76078-663f-413d-b0d6-6bf08a0c5c60" xmlns:ns3="baebb7ee-2ec0-4cc9-942c-fd04cc55e912" targetNamespace="http://schemas.microsoft.com/office/2006/metadata/properties" ma:root="true" ma:fieldsID="43e89eed158b611b05298d12561ba9ae" ns1:_="" ns2:_="" ns3:_="">
    <xsd:import namespace="http://schemas.microsoft.com/sharepoint/v3"/>
    <xsd:import namespace="4dd76078-663f-413d-b0d6-6bf08a0c5c60"/>
    <xsd:import namespace="baebb7ee-2ec0-4cc9-942c-fd04cc55e91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Type_x0020_of_x0020_info" minOccurs="0"/>
                <xsd:element ref="ns2:Main_x0020_folder" minOccurs="0"/>
                <xsd:element ref="ns2:Sub_x0020_Folder1" minOccurs="0"/>
                <xsd:element ref="ns2:Technology" minOccurs="0"/>
                <xsd:element ref="ns3:SharedWithUsers" minOccurs="0"/>
                <xsd:element ref="ns3:SharedWithDetails" minOccurs="0"/>
                <xsd:element ref="ns2:Description0"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dd76078-663f-413d-b0d6-6bf08a0c5c60"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Type_x0020_of_x0020_info" ma:index="12" nillable="true" ma:displayName="Type of info" ma:description="Type" ma:internalName="Type_x0020_of_x0020_info">
      <xsd:simpleType>
        <xsd:restriction base="dms:Text">
          <xsd:maxLength value="255"/>
        </xsd:restriction>
      </xsd:simpleType>
    </xsd:element>
    <xsd:element name="Main_x0020_folder" ma:index="13" nillable="true" ma:displayName="Main folder" ma:internalName="Main_x0020_folder">
      <xsd:simpleType>
        <xsd:restriction base="dms:Text">
          <xsd:maxLength value="255"/>
        </xsd:restriction>
      </xsd:simpleType>
    </xsd:element>
    <xsd:element name="Sub_x0020_Folder1" ma:index="14" nillable="true" ma:displayName="Sub Folder1" ma:indexed="true" ma:internalName="Sub_x0020_Folder1">
      <xsd:simpleType>
        <xsd:restriction base="dms:Text">
          <xsd:maxLength value="255"/>
        </xsd:restriction>
      </xsd:simpleType>
    </xsd:element>
    <xsd:element name="Technology" ma:index="15" nillable="true" ma:displayName="Folder" ma:indexed="true" ma:internalName="Technology">
      <xsd:simpleType>
        <xsd:restriction base="dms:Text">
          <xsd:maxLength value="255"/>
        </xsd:restriction>
      </xsd:simpleType>
    </xsd:element>
    <xsd:element name="Description0" ma:index="18" nillable="true" ma:displayName="Description" ma:internalName="Description0">
      <xsd:simpleType>
        <xsd:restriction base="dms:Note">
          <xsd:maxLength value="255"/>
        </xsd:restriction>
      </xsd:simpleType>
    </xsd:element>
    <xsd:element name="MediaServiceAutoTags" ma:index="19" nillable="true" ma:displayName="MediaServiceAutoTags" ma:internalName="MediaServiceAutoTags" ma:readOnly="true">
      <xsd:simpleType>
        <xsd:restriction base="dms:Text"/>
      </xsd:simpleType>
    </xsd:element>
    <xsd:element name="MediaServiceOCR" ma:index="20" nillable="true" ma:displayName="MediaServiceOCR"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LengthInSeconds" ma:index="27" nillable="true" ma:displayName="Length (seconds)"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ebb7ee-2ec0-4cc9-942c-fd04cc55e912" elementFormDefault="qualified">
    <xsd:import namespace="http://schemas.microsoft.com/office/2006/documentManagement/types"/>
    <xsd:import namespace="http://schemas.microsoft.com/office/infopath/2007/PartnerControls"/>
    <xsd:element name="SharedWithUsers" ma:index="1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30" nillable="true" ma:displayName="Taxonomy Catch All Column" ma:hidden="true" ma:list="{c47b9276-d7f3-4a16-9d3a-1c72c7b735ab}" ma:internalName="TaxCatchAll" ma:showField="CatchAllData" ma:web="baebb7ee-2ec0-4cc9-942c-fd04cc55e9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chnology xmlns="4dd76078-663f-413d-b0d6-6bf08a0c5c60" xsi:nil="true"/>
    <Description0 xmlns="4dd76078-663f-413d-b0d6-6bf08a0c5c60" xsi:nil="true"/>
    <PublishingExpirationDate xmlns="http://schemas.microsoft.com/sharepoint/v3" xsi:nil="true"/>
    <Sub_x0020_Folder1 xmlns="4dd76078-663f-413d-b0d6-6bf08a0c5c60" xsi:nil="true"/>
    <lcf76f155ced4ddcb4097134ff3c332f xmlns="4dd76078-663f-413d-b0d6-6bf08a0c5c60">
      <Terms xmlns="http://schemas.microsoft.com/office/infopath/2007/PartnerControls"/>
    </lcf76f155ced4ddcb4097134ff3c332f>
    <PublishingStartDate xmlns="http://schemas.microsoft.com/sharepoint/v3" xsi:nil="true"/>
    <TaxCatchAll xmlns="baebb7ee-2ec0-4cc9-942c-fd04cc55e912" xsi:nil="true"/>
    <Type_x0020_of_x0020_info xmlns="4dd76078-663f-413d-b0d6-6bf08a0c5c60" xsi:nil="true"/>
    <Main_x0020_folder xmlns="4dd76078-663f-413d-b0d6-6bf08a0c5c6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D2C436-5EBB-4A4C-8A5D-EA0D363C4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dd76078-663f-413d-b0d6-6bf08a0c5c60"/>
    <ds:schemaRef ds:uri="baebb7ee-2ec0-4cc9-942c-fd04cc55e9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A72D4-14A9-487E-9CF2-4777746D9DA5}">
  <ds:schemaRefs>
    <ds:schemaRef ds:uri="baebb7ee-2ec0-4cc9-942c-fd04cc55e912"/>
    <ds:schemaRef ds:uri="4dd76078-663f-413d-b0d6-6bf08a0c5c60"/>
    <ds:schemaRef ds:uri="http://schemas.microsoft.com/office/2006/metadata/properties"/>
    <ds:schemaRef ds:uri="http://schemas.openxmlformats.org/package/2006/metadata/core-properties"/>
    <ds:schemaRef ds:uri="http://schemas.microsoft.com/sharepoint/v3"/>
    <ds:schemaRef ds:uri="http://purl.org/dc/elements/1.1/"/>
    <ds:schemaRef ds:uri="http://schemas.microsoft.com/office/2006/documentManagement/types"/>
    <ds:schemaRef ds:uri="http://www.w3.org/XML/1998/namespace"/>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A134E9D6-3116-5441-9E07-75E31CA199ED}">
  <ds:schemaRefs>
    <ds:schemaRef ds:uri="http://schemas.openxmlformats.org/officeDocument/2006/bibliography"/>
  </ds:schemaRefs>
</ds:datastoreItem>
</file>

<file path=customXml/itemProps5.xml><?xml version="1.0" encoding="utf-8"?>
<ds:datastoreItem xmlns:ds="http://schemas.openxmlformats.org/officeDocument/2006/customXml" ds:itemID="{096D2E7F-A91A-4F2D-9E3A-FFEDD0BA34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6453</Words>
  <Characters>42652</Characters>
  <Application>Microsoft Office Word</Application>
  <DocSecurity>0</DocSecurity>
  <Lines>907</Lines>
  <Paragraphs>295</Paragraphs>
  <ScaleCrop>false</ScaleCrop>
  <HeadingPairs>
    <vt:vector size="2" baseType="variant">
      <vt:variant>
        <vt:lpstr>Title</vt:lpstr>
      </vt:variant>
      <vt:variant>
        <vt:i4>1</vt:i4>
      </vt:variant>
    </vt:vector>
  </HeadingPairs>
  <TitlesOfParts>
    <vt:vector size="1" baseType="lpstr">
      <vt:lpstr>Inception report</vt:lpstr>
    </vt:vector>
  </TitlesOfParts>
  <Company>CALIBRATE Solutions</Company>
  <LinksUpToDate>false</LinksUpToDate>
  <CharactersWithSpaces>48965</CharactersWithSpaces>
  <SharedDoc>false</SharedDoc>
  <HLinks>
    <vt:vector size="48" baseType="variant">
      <vt:variant>
        <vt:i4>6488171</vt:i4>
      </vt:variant>
      <vt:variant>
        <vt:i4>30</vt:i4>
      </vt:variant>
      <vt:variant>
        <vt:i4>0</vt:i4>
      </vt:variant>
      <vt:variant>
        <vt:i4>5</vt:i4>
      </vt:variant>
      <vt:variant>
        <vt:lpwstr>https://georgia.unwomen.org/en/stories/feature-story/2025/06/un-women-launches-share-the-care-to-promote-care-work-equality-in-georgia</vt:lpwstr>
      </vt:variant>
      <vt:variant>
        <vt:lpwstr/>
      </vt:variant>
      <vt:variant>
        <vt:i4>1966086</vt:i4>
      </vt:variant>
      <vt:variant>
        <vt:i4>27</vt:i4>
      </vt:variant>
      <vt:variant>
        <vt:i4>0</vt:i4>
      </vt:variant>
      <vt:variant>
        <vt:i4>5</vt:i4>
      </vt:variant>
      <vt:variant>
        <vt:lpwstr>https://www.oneclub.org/awards/adblacksea/-award/59863/change-has-a-female-voice/</vt:lpwstr>
      </vt:variant>
      <vt:variant>
        <vt:lpwstr/>
      </vt:variant>
      <vt:variant>
        <vt:i4>6422572</vt:i4>
      </vt:variant>
      <vt:variant>
        <vt:i4>24</vt:i4>
      </vt:variant>
      <vt:variant>
        <vt:i4>0</vt:i4>
      </vt:variant>
      <vt:variant>
        <vt:i4>5</vt:i4>
      </vt:variant>
      <vt:variant>
        <vt:lpwstr>http://www.unstereotype.ge/</vt:lpwstr>
      </vt:variant>
      <vt:variant>
        <vt:lpwstr/>
      </vt:variant>
      <vt:variant>
        <vt:i4>1900634</vt:i4>
      </vt:variant>
      <vt:variant>
        <vt:i4>21</vt:i4>
      </vt:variant>
      <vt:variant>
        <vt:i4>0</vt:i4>
      </vt:variant>
      <vt:variant>
        <vt:i4>5</vt:i4>
      </vt:variant>
      <vt:variant>
        <vt:lpwstr>https://georgia.unwomen.org/en/stories/feature-story/2023/06/women-who-dont-exist-a-campaign-against-stereotypes</vt:lpwstr>
      </vt:variant>
      <vt:variant>
        <vt:lpwstr/>
      </vt:variant>
      <vt:variant>
        <vt:i4>8323184</vt:i4>
      </vt:variant>
      <vt:variant>
        <vt:i4>18</vt:i4>
      </vt:variant>
      <vt:variant>
        <vt:i4>0</vt:i4>
      </vt:variant>
      <vt:variant>
        <vt:i4>5</vt:i4>
      </vt:variant>
      <vt:variant>
        <vt:lpwstr>https://georgia.un.org/en/134331-lelos-take-campaign-end-violence-against-women-rugby-pitch</vt:lpwstr>
      </vt:variant>
      <vt:variant>
        <vt:lpwstr/>
      </vt:variant>
      <vt:variant>
        <vt:i4>5177458</vt:i4>
      </vt:variant>
      <vt:variant>
        <vt:i4>15</vt:i4>
      </vt:variant>
      <vt:variant>
        <vt:i4>0</vt:i4>
      </vt:variant>
      <vt:variant>
        <vt:i4>5</vt:i4>
      </vt:variant>
      <vt:variant>
        <vt:lpwstr>https://georgia.unwomen.org/en/news/stories/2021/01/small-steps-for-big-changes?utm_source=chatgpt.com</vt:lpwstr>
      </vt:variant>
      <vt:variant>
        <vt:lpwstr/>
      </vt:variant>
      <vt:variant>
        <vt:i4>1638456</vt:i4>
      </vt:variant>
      <vt:variant>
        <vt:i4>8</vt:i4>
      </vt:variant>
      <vt:variant>
        <vt:i4>0</vt:i4>
      </vt:variant>
      <vt:variant>
        <vt:i4>5</vt:i4>
      </vt:variant>
      <vt:variant>
        <vt:lpwstr/>
      </vt:variant>
      <vt:variant>
        <vt:lpwstr>_Toc209670480</vt:lpwstr>
      </vt:variant>
      <vt:variant>
        <vt:i4>1441848</vt:i4>
      </vt:variant>
      <vt:variant>
        <vt:i4>2</vt:i4>
      </vt:variant>
      <vt:variant>
        <vt:i4>0</vt:i4>
      </vt:variant>
      <vt:variant>
        <vt:i4>5</vt:i4>
      </vt:variant>
      <vt:variant>
        <vt:lpwstr/>
      </vt:variant>
      <vt:variant>
        <vt:lpwstr>_Toc209670479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Inception report</dc:title>
  <dc:subject>Evaluation of UN Women’s work on GRB in the Europe and Central Asia Region with specific focus on the Regional Programme “Transformative Financing for Gender Equality towards more Transparent, Inclusive and Accountable Governance in the Western Balkans” (</dc:subject>
  <dc:creator>Meredith Brown</dc:creator>
  <cp:keywords/>
  <dc:description/>
  <cp:lastModifiedBy>Tamar SABEDASHVILI</cp:lastModifiedBy>
  <cp:revision>4</cp:revision>
  <cp:lastPrinted>2024-07-30T18:07:00Z</cp:lastPrinted>
  <dcterms:created xsi:type="dcterms:W3CDTF">2026-03-15T23:27:00Z</dcterms:created>
  <dcterms:modified xsi:type="dcterms:W3CDTF">2026-04-01T12:05:00Z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0x010100A85BFE8DDCE42341B9265643F2931732</vt:lpwstr>
  </property>
  <property fmtid="{D5CDD505-2E9C-101B-9397-08002B2CF9AE}" pid="3" name="docLang">
    <vt:lpwstr>en</vt:lpwstr>
  </property>
  <property fmtid="{D5CDD505-2E9C-101B-9397-08002B2CF9AE}" pid="4" name="MediaServiceImageTags">
    <vt:lpwstr/>
  </property>
</Properties>
</file>