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12E9C" w14:textId="77777777" w:rsidR="00C35C1E" w:rsidRDefault="00C35C1E" w:rsidP="00C35C1E">
      <w:pPr>
        <w:pStyle w:val="BodyText"/>
        <w:ind w:left="4222"/>
        <w:rPr>
          <w:sz w:val="20"/>
        </w:rPr>
      </w:pPr>
      <w:r>
        <w:rPr>
          <w:noProof/>
          <w:sz w:val="20"/>
        </w:rPr>
        <w:drawing>
          <wp:inline distT="0" distB="0" distL="0" distR="0" wp14:anchorId="2973963A" wp14:editId="5256F7FA">
            <wp:extent cx="1670525" cy="456819"/>
            <wp:effectExtent l="0" t="0" r="0" b="0"/>
            <wp:docPr id="1" name="image1.png" descr="http://www.unwomen.org/corporate_identity/logos/English/PNG/UN_Women_English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670525" cy="456819"/>
                    </a:xfrm>
                    <a:prstGeom prst="rect">
                      <a:avLst/>
                    </a:prstGeom>
                  </pic:spPr>
                </pic:pic>
              </a:graphicData>
            </a:graphic>
          </wp:inline>
        </w:drawing>
      </w:r>
    </w:p>
    <w:p w14:paraId="73A5D5D5" w14:textId="77777777" w:rsidR="00C35C1E" w:rsidRDefault="00C35C1E" w:rsidP="00C35C1E">
      <w:pPr>
        <w:pStyle w:val="BodyText"/>
        <w:spacing w:before="2"/>
        <w:rPr>
          <w:sz w:val="19"/>
        </w:rPr>
      </w:pPr>
    </w:p>
    <w:p w14:paraId="6F35580F" w14:textId="77777777" w:rsidR="00E57F45" w:rsidRDefault="00E57F45" w:rsidP="00E57F45">
      <w:pPr>
        <w:ind w:left="655" w:right="297"/>
        <w:jc w:val="center"/>
        <w:rPr>
          <w:b/>
          <w:sz w:val="24"/>
        </w:rPr>
      </w:pPr>
    </w:p>
    <w:p w14:paraId="4C007EAF" w14:textId="13DBB82D" w:rsidR="00E57F45" w:rsidRDefault="00E57F45" w:rsidP="00E57F45">
      <w:pPr>
        <w:ind w:left="655" w:right="297"/>
        <w:jc w:val="center"/>
        <w:rPr>
          <w:b/>
          <w:sz w:val="24"/>
        </w:rPr>
      </w:pPr>
      <w:r>
        <w:rPr>
          <w:b/>
          <w:sz w:val="24"/>
        </w:rPr>
        <w:t>UN Women Nigeria Country Office</w:t>
      </w:r>
    </w:p>
    <w:p w14:paraId="3C09514D" w14:textId="1AF36721" w:rsidR="00C35C1E" w:rsidRDefault="00C35C1E" w:rsidP="00C35C1E">
      <w:pPr>
        <w:spacing w:before="90"/>
        <w:ind w:left="656" w:right="296"/>
        <w:jc w:val="center"/>
        <w:rPr>
          <w:b/>
          <w:sz w:val="24"/>
        </w:rPr>
      </w:pPr>
      <w:r>
        <w:rPr>
          <w:b/>
          <w:sz w:val="24"/>
        </w:rPr>
        <w:t>Terms of Reference (TOR)</w:t>
      </w:r>
    </w:p>
    <w:p w14:paraId="4C80D9CD" w14:textId="77777777" w:rsidR="00C35C1E" w:rsidRDefault="00C35C1E" w:rsidP="00C35C1E">
      <w:pPr>
        <w:pStyle w:val="BodyText"/>
        <w:rPr>
          <w:b/>
          <w:sz w:val="24"/>
        </w:rPr>
      </w:pPr>
    </w:p>
    <w:p w14:paraId="06307DB8" w14:textId="06FB8FB3" w:rsidR="00C35C1E" w:rsidRDefault="00C35C1E" w:rsidP="00C35C1E">
      <w:pPr>
        <w:ind w:left="656" w:right="297"/>
        <w:jc w:val="center"/>
        <w:rPr>
          <w:b/>
          <w:i/>
          <w:sz w:val="24"/>
        </w:rPr>
      </w:pPr>
      <w:r>
        <w:rPr>
          <w:b/>
          <w:sz w:val="24"/>
        </w:rPr>
        <w:t>End</w:t>
      </w:r>
      <w:r w:rsidR="00636D2C">
        <w:rPr>
          <w:b/>
          <w:sz w:val="24"/>
        </w:rPr>
        <w:t>l</w:t>
      </w:r>
      <w:r>
        <w:rPr>
          <w:b/>
          <w:sz w:val="24"/>
        </w:rPr>
        <w:t xml:space="preserve">ine Evaluation of the </w:t>
      </w:r>
      <w:r>
        <w:rPr>
          <w:b/>
          <w:i/>
          <w:sz w:val="24"/>
        </w:rPr>
        <w:t>Enhancing Gender-Responsive Security Operations and Community Dialogue Project in Nigeria (Phase II)</w:t>
      </w:r>
    </w:p>
    <w:p w14:paraId="0D53B312" w14:textId="77777777" w:rsidR="00C35C1E" w:rsidRDefault="00C35C1E" w:rsidP="00C35C1E">
      <w:pPr>
        <w:pStyle w:val="BodyText"/>
        <w:rPr>
          <w:b/>
          <w:i/>
          <w:sz w:val="24"/>
        </w:rPr>
      </w:pPr>
    </w:p>
    <w:p w14:paraId="06E76CCB" w14:textId="77777777" w:rsidR="00C35C1E" w:rsidRDefault="00C35C1E" w:rsidP="00C35C1E">
      <w:pPr>
        <w:pStyle w:val="BodyText"/>
        <w:rPr>
          <w:b/>
          <w:sz w:val="20"/>
        </w:rPr>
      </w:pPr>
    </w:p>
    <w:p w14:paraId="77456256" w14:textId="77777777" w:rsidR="00C35C1E" w:rsidRDefault="00C35C1E" w:rsidP="00C35C1E">
      <w:pPr>
        <w:pStyle w:val="BodyText"/>
        <w:spacing w:before="7"/>
        <w:rPr>
          <w:b/>
          <w:sz w:val="26"/>
        </w:rPr>
      </w:pPr>
    </w:p>
    <w:tbl>
      <w:tblPr>
        <w:tblW w:w="0" w:type="auto"/>
        <w:tblInd w:w="725" w:type="dxa"/>
        <w:tblLayout w:type="fixed"/>
        <w:tblCellMar>
          <w:left w:w="0" w:type="dxa"/>
          <w:right w:w="0" w:type="dxa"/>
        </w:tblCellMar>
        <w:tblLook w:val="01E0" w:firstRow="1" w:lastRow="1" w:firstColumn="1" w:lastColumn="1" w:noHBand="0" w:noVBand="0"/>
      </w:tblPr>
      <w:tblGrid>
        <w:gridCol w:w="2542"/>
        <w:gridCol w:w="5899"/>
      </w:tblGrid>
      <w:tr w:rsidR="00C35C1E" w14:paraId="6F1C2ED8" w14:textId="77777777" w:rsidTr="0068207A">
        <w:trPr>
          <w:trHeight w:val="249"/>
        </w:trPr>
        <w:tc>
          <w:tcPr>
            <w:tcW w:w="2542" w:type="dxa"/>
          </w:tcPr>
          <w:p w14:paraId="3BDA7F18" w14:textId="77777777" w:rsidR="00C35C1E" w:rsidRDefault="00C35C1E" w:rsidP="0068207A">
            <w:pPr>
              <w:pStyle w:val="TableParagraph"/>
              <w:spacing w:before="0" w:line="229" w:lineRule="exact"/>
              <w:ind w:left="200"/>
            </w:pPr>
            <w:r>
              <w:t>Location:</w:t>
            </w:r>
          </w:p>
        </w:tc>
        <w:tc>
          <w:tcPr>
            <w:tcW w:w="5899" w:type="dxa"/>
          </w:tcPr>
          <w:p w14:paraId="484A8D51" w14:textId="77777777" w:rsidR="00C35C1E" w:rsidRDefault="00C35C1E" w:rsidP="0068207A">
            <w:pPr>
              <w:pStyle w:val="TableParagraph"/>
              <w:spacing w:before="0" w:line="229" w:lineRule="exact"/>
            </w:pPr>
            <w:r>
              <w:t>Nigeria, home-based</w:t>
            </w:r>
          </w:p>
        </w:tc>
      </w:tr>
      <w:tr w:rsidR="00C35C1E" w14:paraId="2FAB46BA" w14:textId="77777777" w:rsidTr="0068207A">
        <w:trPr>
          <w:trHeight w:val="253"/>
        </w:trPr>
        <w:tc>
          <w:tcPr>
            <w:tcW w:w="2542" w:type="dxa"/>
          </w:tcPr>
          <w:p w14:paraId="273E0D2E" w14:textId="77777777" w:rsidR="00C35C1E" w:rsidRDefault="00C35C1E" w:rsidP="0068207A">
            <w:pPr>
              <w:pStyle w:val="TableParagraph"/>
              <w:spacing w:before="0" w:line="233" w:lineRule="exact"/>
              <w:ind w:left="200"/>
            </w:pPr>
            <w:r>
              <w:t>Application Deadline</w:t>
            </w:r>
          </w:p>
        </w:tc>
        <w:tc>
          <w:tcPr>
            <w:tcW w:w="5899" w:type="dxa"/>
          </w:tcPr>
          <w:p w14:paraId="128C692B" w14:textId="0C42C46C" w:rsidR="00C35C1E" w:rsidRDefault="00210FE8" w:rsidP="0068207A">
            <w:pPr>
              <w:pStyle w:val="TableParagraph"/>
              <w:spacing w:before="0" w:line="233" w:lineRule="exact"/>
            </w:pPr>
            <w:r>
              <w:t>13 December 2024</w:t>
            </w:r>
          </w:p>
        </w:tc>
      </w:tr>
      <w:tr w:rsidR="00C35C1E" w14:paraId="409A1CF7" w14:textId="77777777" w:rsidTr="0068207A">
        <w:trPr>
          <w:trHeight w:val="252"/>
        </w:trPr>
        <w:tc>
          <w:tcPr>
            <w:tcW w:w="2542" w:type="dxa"/>
          </w:tcPr>
          <w:p w14:paraId="58C51893" w14:textId="77777777" w:rsidR="00C35C1E" w:rsidRDefault="00C35C1E" w:rsidP="0068207A">
            <w:pPr>
              <w:pStyle w:val="TableParagraph"/>
              <w:spacing w:before="0" w:line="233" w:lineRule="exact"/>
              <w:ind w:left="200"/>
            </w:pPr>
            <w:r>
              <w:t>Type of Contract:</w:t>
            </w:r>
          </w:p>
        </w:tc>
        <w:tc>
          <w:tcPr>
            <w:tcW w:w="5899" w:type="dxa"/>
          </w:tcPr>
          <w:p w14:paraId="1C4C926D" w14:textId="77777777" w:rsidR="00C35C1E" w:rsidRDefault="00C35C1E" w:rsidP="0068207A">
            <w:pPr>
              <w:pStyle w:val="TableParagraph"/>
              <w:spacing w:before="0" w:line="233" w:lineRule="exact"/>
            </w:pPr>
            <w:r>
              <w:t>Individual Contract (SSA)</w:t>
            </w:r>
          </w:p>
        </w:tc>
      </w:tr>
      <w:tr w:rsidR="00C35C1E" w14:paraId="4818CDD0" w14:textId="77777777" w:rsidTr="0068207A">
        <w:trPr>
          <w:trHeight w:val="254"/>
        </w:trPr>
        <w:tc>
          <w:tcPr>
            <w:tcW w:w="2542" w:type="dxa"/>
          </w:tcPr>
          <w:p w14:paraId="73560080" w14:textId="77777777" w:rsidR="00C35C1E" w:rsidRDefault="00C35C1E" w:rsidP="0068207A">
            <w:pPr>
              <w:pStyle w:val="TableParagraph"/>
              <w:spacing w:before="0" w:line="234" w:lineRule="exact"/>
              <w:ind w:left="200"/>
            </w:pPr>
            <w:r>
              <w:t>Post Level</w:t>
            </w:r>
          </w:p>
        </w:tc>
        <w:tc>
          <w:tcPr>
            <w:tcW w:w="5899" w:type="dxa"/>
          </w:tcPr>
          <w:p w14:paraId="455E275C" w14:textId="77777777" w:rsidR="00C35C1E" w:rsidRDefault="00C35C1E" w:rsidP="0068207A">
            <w:pPr>
              <w:pStyle w:val="TableParagraph"/>
              <w:spacing w:before="0" w:line="232" w:lineRule="exact"/>
            </w:pPr>
            <w:r>
              <w:t>National Consultant</w:t>
            </w:r>
          </w:p>
        </w:tc>
      </w:tr>
      <w:tr w:rsidR="00C35C1E" w14:paraId="313CB9C5" w14:textId="77777777" w:rsidTr="0068207A">
        <w:trPr>
          <w:trHeight w:val="253"/>
        </w:trPr>
        <w:tc>
          <w:tcPr>
            <w:tcW w:w="2542" w:type="dxa"/>
          </w:tcPr>
          <w:p w14:paraId="7A9C72C9" w14:textId="77777777" w:rsidR="00C35C1E" w:rsidRDefault="00C35C1E" w:rsidP="0068207A">
            <w:pPr>
              <w:pStyle w:val="TableParagraph"/>
              <w:spacing w:before="0" w:line="233" w:lineRule="exact"/>
              <w:ind w:left="200"/>
            </w:pPr>
            <w:r>
              <w:t>Languages Required:</w:t>
            </w:r>
          </w:p>
        </w:tc>
        <w:tc>
          <w:tcPr>
            <w:tcW w:w="5899" w:type="dxa"/>
          </w:tcPr>
          <w:p w14:paraId="5EEC7B22" w14:textId="77777777" w:rsidR="00C35C1E" w:rsidRDefault="00C35C1E" w:rsidP="0068207A">
            <w:pPr>
              <w:pStyle w:val="TableParagraph"/>
              <w:spacing w:before="0" w:line="233" w:lineRule="exact"/>
            </w:pPr>
            <w:r>
              <w:t>English</w:t>
            </w:r>
          </w:p>
        </w:tc>
      </w:tr>
      <w:tr w:rsidR="00C35C1E" w14:paraId="0B746C12" w14:textId="77777777" w:rsidTr="0068207A">
        <w:trPr>
          <w:trHeight w:val="252"/>
        </w:trPr>
        <w:tc>
          <w:tcPr>
            <w:tcW w:w="2542" w:type="dxa"/>
          </w:tcPr>
          <w:p w14:paraId="01AF7C0F" w14:textId="77777777" w:rsidR="00C35C1E" w:rsidRDefault="00C35C1E" w:rsidP="0068207A">
            <w:pPr>
              <w:pStyle w:val="TableParagraph"/>
              <w:spacing w:before="0" w:line="233" w:lineRule="exact"/>
              <w:ind w:left="200"/>
            </w:pPr>
            <w:r>
              <w:t>Starting Date:</w:t>
            </w:r>
          </w:p>
        </w:tc>
        <w:tc>
          <w:tcPr>
            <w:tcW w:w="5899" w:type="dxa"/>
          </w:tcPr>
          <w:p w14:paraId="4436F57C" w14:textId="77777777" w:rsidR="00C35C1E" w:rsidRDefault="00C35C1E" w:rsidP="0068207A">
            <w:pPr>
              <w:pStyle w:val="TableParagraph"/>
              <w:spacing w:before="0" w:line="235" w:lineRule="exact"/>
            </w:pPr>
            <w:r>
              <w:t>December 2024</w:t>
            </w:r>
          </w:p>
        </w:tc>
      </w:tr>
      <w:tr w:rsidR="00C35C1E" w14:paraId="7932C520" w14:textId="77777777" w:rsidTr="0068207A">
        <w:trPr>
          <w:trHeight w:val="60"/>
        </w:trPr>
        <w:tc>
          <w:tcPr>
            <w:tcW w:w="2542" w:type="dxa"/>
          </w:tcPr>
          <w:p w14:paraId="0C62A6BD" w14:textId="77777777" w:rsidR="00C35C1E" w:rsidRDefault="00C35C1E" w:rsidP="0068207A">
            <w:pPr>
              <w:pStyle w:val="TableParagraph"/>
              <w:spacing w:before="0" w:line="233" w:lineRule="exact"/>
              <w:ind w:left="200"/>
            </w:pPr>
            <w:r>
              <w:t>Duration of Contract</w:t>
            </w:r>
          </w:p>
        </w:tc>
        <w:tc>
          <w:tcPr>
            <w:tcW w:w="5899" w:type="dxa"/>
          </w:tcPr>
          <w:p w14:paraId="3FA35CFA" w14:textId="77777777" w:rsidR="00C35C1E" w:rsidRDefault="00C35C1E" w:rsidP="0068207A">
            <w:pPr>
              <w:pStyle w:val="TableParagraph"/>
              <w:spacing w:before="0" w:line="233" w:lineRule="exact"/>
            </w:pPr>
            <w:r>
              <w:t>49 Working Days (December – February</w:t>
            </w:r>
            <w:r w:rsidRPr="00911750">
              <w:t xml:space="preserve"> </w:t>
            </w:r>
            <w:r>
              <w:t>2025)</w:t>
            </w:r>
          </w:p>
        </w:tc>
      </w:tr>
    </w:tbl>
    <w:p w14:paraId="2BC14274" w14:textId="77777777" w:rsidR="00C35C1E" w:rsidRDefault="00C35C1E" w:rsidP="00C35C1E">
      <w:pPr>
        <w:pStyle w:val="BodyText"/>
        <w:spacing w:before="2"/>
        <w:rPr>
          <w:b/>
          <w:sz w:val="17"/>
        </w:rPr>
      </w:pPr>
    </w:p>
    <w:p w14:paraId="301F3049" w14:textId="77777777" w:rsidR="00C35C1E" w:rsidRDefault="00C35C1E" w:rsidP="00C35C1E">
      <w:pPr>
        <w:pStyle w:val="ListParagraph"/>
        <w:numPr>
          <w:ilvl w:val="0"/>
          <w:numId w:val="20"/>
        </w:numPr>
        <w:tabs>
          <w:tab w:val="left" w:pos="1559"/>
          <w:tab w:val="left" w:pos="1560"/>
        </w:tabs>
        <w:spacing w:before="90"/>
        <w:ind w:hanging="875"/>
        <w:contextualSpacing w:val="0"/>
        <w:jc w:val="both"/>
        <w:rPr>
          <w:b/>
          <w:color w:val="5B9BD4"/>
          <w:sz w:val="24"/>
        </w:rPr>
      </w:pPr>
      <w:r>
        <w:rPr>
          <w:b/>
          <w:color w:val="00AFEF"/>
          <w:sz w:val="24"/>
        </w:rPr>
        <w:t>Background</w:t>
      </w:r>
    </w:p>
    <w:p w14:paraId="378C39AF" w14:textId="77777777" w:rsidR="00C35C1E" w:rsidRDefault="00C35C1E" w:rsidP="00C35C1E">
      <w:pPr>
        <w:pStyle w:val="BodyText"/>
        <w:spacing w:before="2" w:line="276" w:lineRule="auto"/>
        <w:ind w:left="632" w:right="268"/>
        <w:jc w:val="both"/>
      </w:pPr>
      <w: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The active participation of women and girls in shaping their future, based on a recognition</w:t>
      </w:r>
      <w:r>
        <w:rPr>
          <w:spacing w:val="-7"/>
        </w:rPr>
        <w:t xml:space="preserve"> </w:t>
      </w:r>
      <w:r>
        <w:t>of</w:t>
      </w:r>
      <w:r>
        <w:rPr>
          <w:spacing w:val="-5"/>
        </w:rPr>
        <w:t xml:space="preserve"> </w:t>
      </w:r>
      <w:r>
        <w:t>their</w:t>
      </w:r>
      <w:r>
        <w:rPr>
          <w:spacing w:val="-5"/>
        </w:rPr>
        <w:t xml:space="preserve"> </w:t>
      </w:r>
      <w:r>
        <w:t>dignity</w:t>
      </w:r>
      <w:r>
        <w:rPr>
          <w:spacing w:val="-7"/>
        </w:rPr>
        <w:t xml:space="preserve"> </w:t>
      </w:r>
      <w:r>
        <w:t>and</w:t>
      </w:r>
      <w:r>
        <w:rPr>
          <w:spacing w:val="-6"/>
        </w:rPr>
        <w:t xml:space="preserve"> </w:t>
      </w:r>
      <w:r>
        <w:t>capacities,</w:t>
      </w:r>
      <w:r>
        <w:rPr>
          <w:spacing w:val="-6"/>
        </w:rPr>
        <w:t xml:space="preserve"> </w:t>
      </w:r>
      <w:r>
        <w:t>is</w:t>
      </w:r>
      <w:r>
        <w:rPr>
          <w:spacing w:val="-5"/>
        </w:rPr>
        <w:t xml:space="preserve"> </w:t>
      </w:r>
      <w:r>
        <w:t>posited</w:t>
      </w:r>
      <w:r>
        <w:rPr>
          <w:spacing w:val="-7"/>
        </w:rPr>
        <w:t xml:space="preserve"> </w:t>
      </w:r>
      <w:r>
        <w:t>in</w:t>
      </w:r>
      <w:r>
        <w:rPr>
          <w:spacing w:val="-9"/>
        </w:rPr>
        <w:t xml:space="preserve"> </w:t>
      </w:r>
      <w:r>
        <w:t>several</w:t>
      </w:r>
      <w:r>
        <w:rPr>
          <w:spacing w:val="-5"/>
        </w:rPr>
        <w:t xml:space="preserve"> </w:t>
      </w:r>
      <w:r>
        <w:t>global</w:t>
      </w:r>
      <w:r>
        <w:rPr>
          <w:spacing w:val="-6"/>
        </w:rPr>
        <w:t xml:space="preserve"> </w:t>
      </w:r>
      <w:r>
        <w:t>policy</w:t>
      </w:r>
      <w:r>
        <w:rPr>
          <w:spacing w:val="-6"/>
        </w:rPr>
        <w:t xml:space="preserve"> </w:t>
      </w:r>
      <w:r>
        <w:t>frameworks</w:t>
      </w:r>
      <w:r>
        <w:rPr>
          <w:spacing w:val="-5"/>
        </w:rPr>
        <w:t xml:space="preserve"> </w:t>
      </w:r>
      <w:r>
        <w:t>as</w:t>
      </w:r>
      <w:r>
        <w:rPr>
          <w:spacing w:val="-5"/>
        </w:rPr>
        <w:t xml:space="preserve"> </w:t>
      </w:r>
      <w:r>
        <w:t>a</w:t>
      </w:r>
      <w:r>
        <w:rPr>
          <w:spacing w:val="-7"/>
        </w:rPr>
        <w:t xml:space="preserve"> </w:t>
      </w:r>
      <w:r>
        <w:t>basic</w:t>
      </w:r>
      <w:r>
        <w:rPr>
          <w:spacing w:val="-6"/>
        </w:rPr>
        <w:t xml:space="preserve"> </w:t>
      </w:r>
      <w:r>
        <w:t>condition</w:t>
      </w:r>
      <w:r>
        <w:rPr>
          <w:spacing w:val="-6"/>
        </w:rPr>
        <w:t xml:space="preserve"> </w:t>
      </w:r>
      <w:r>
        <w:t>to promote gender equality and women’s rights. SDG 16 “Peace, Justice and effective, accountable, inclusive Institutions”</w:t>
      </w:r>
      <w:r>
        <w:rPr>
          <w:spacing w:val="-11"/>
        </w:rPr>
        <w:t xml:space="preserve"> </w:t>
      </w:r>
      <w:r>
        <w:t>and</w:t>
      </w:r>
      <w:r>
        <w:rPr>
          <w:spacing w:val="-12"/>
        </w:rPr>
        <w:t xml:space="preserve"> </w:t>
      </w:r>
      <w:r>
        <w:t>SDG</w:t>
      </w:r>
      <w:r>
        <w:rPr>
          <w:spacing w:val="-12"/>
        </w:rPr>
        <w:t xml:space="preserve"> </w:t>
      </w:r>
      <w:r>
        <w:t>5</w:t>
      </w:r>
      <w:r>
        <w:rPr>
          <w:spacing w:val="-12"/>
        </w:rPr>
        <w:t xml:space="preserve"> </w:t>
      </w:r>
      <w:r>
        <w:t>“Gender</w:t>
      </w:r>
      <w:r>
        <w:rPr>
          <w:spacing w:val="-12"/>
        </w:rPr>
        <w:t xml:space="preserve"> </w:t>
      </w:r>
      <w:r>
        <w:t>Equality</w:t>
      </w:r>
      <w:r>
        <w:rPr>
          <w:spacing w:val="-12"/>
        </w:rPr>
        <w:t xml:space="preserve"> </w:t>
      </w:r>
      <w:r>
        <w:t>and</w:t>
      </w:r>
      <w:r>
        <w:rPr>
          <w:spacing w:val="-11"/>
        </w:rPr>
        <w:t xml:space="preserve"> </w:t>
      </w:r>
      <w:r>
        <w:t>Empower</w:t>
      </w:r>
      <w:r>
        <w:rPr>
          <w:spacing w:val="-11"/>
        </w:rPr>
        <w:t xml:space="preserve"> </w:t>
      </w:r>
      <w:r>
        <w:t>all</w:t>
      </w:r>
      <w:r>
        <w:rPr>
          <w:spacing w:val="-13"/>
        </w:rPr>
        <w:t xml:space="preserve"> </w:t>
      </w:r>
      <w:r>
        <w:t>Women</w:t>
      </w:r>
      <w:r>
        <w:rPr>
          <w:spacing w:val="-13"/>
        </w:rPr>
        <w:t xml:space="preserve"> </w:t>
      </w:r>
      <w:r>
        <w:t>and</w:t>
      </w:r>
      <w:r>
        <w:rPr>
          <w:spacing w:val="-11"/>
        </w:rPr>
        <w:t xml:space="preserve"> </w:t>
      </w:r>
      <w:r>
        <w:t>Girls”</w:t>
      </w:r>
      <w:r>
        <w:rPr>
          <w:spacing w:val="-13"/>
        </w:rPr>
        <w:t xml:space="preserve"> </w:t>
      </w:r>
      <w:r>
        <w:t>are</w:t>
      </w:r>
      <w:r>
        <w:rPr>
          <w:spacing w:val="-14"/>
        </w:rPr>
        <w:t xml:space="preserve"> </w:t>
      </w:r>
      <w:r>
        <w:t>understood</w:t>
      </w:r>
      <w:r>
        <w:rPr>
          <w:spacing w:val="-11"/>
        </w:rPr>
        <w:t xml:space="preserve"> </w:t>
      </w:r>
      <w:r>
        <w:t>and</w:t>
      </w:r>
      <w:r>
        <w:rPr>
          <w:spacing w:val="-12"/>
        </w:rPr>
        <w:t xml:space="preserve"> </w:t>
      </w:r>
      <w:r>
        <w:t>implemented together,</w:t>
      </w:r>
      <w:r>
        <w:rPr>
          <w:spacing w:val="-13"/>
        </w:rPr>
        <w:t xml:space="preserve"> </w:t>
      </w:r>
      <w:r>
        <w:t>as</w:t>
      </w:r>
      <w:r>
        <w:rPr>
          <w:spacing w:val="-13"/>
        </w:rPr>
        <w:t xml:space="preserve"> </w:t>
      </w:r>
      <w:r>
        <w:t>interdependent</w:t>
      </w:r>
      <w:r>
        <w:rPr>
          <w:spacing w:val="-15"/>
        </w:rPr>
        <w:t xml:space="preserve"> </w:t>
      </w:r>
      <w:r>
        <w:t>and</w:t>
      </w:r>
      <w:r>
        <w:rPr>
          <w:spacing w:val="-13"/>
        </w:rPr>
        <w:t xml:space="preserve"> </w:t>
      </w:r>
      <w:r>
        <w:t>synergic</w:t>
      </w:r>
      <w:r>
        <w:rPr>
          <w:spacing w:val="-12"/>
        </w:rPr>
        <w:t xml:space="preserve"> </w:t>
      </w:r>
      <w:r>
        <w:t>goals.</w:t>
      </w:r>
      <w:r>
        <w:rPr>
          <w:spacing w:val="-11"/>
        </w:rPr>
        <w:t xml:space="preserve"> </w:t>
      </w:r>
      <w:r>
        <w:t>Placing</w:t>
      </w:r>
      <w:r>
        <w:rPr>
          <w:spacing w:val="-16"/>
        </w:rPr>
        <w:t xml:space="preserve"> </w:t>
      </w:r>
      <w:r>
        <w:t>women’s</w:t>
      </w:r>
      <w:r>
        <w:rPr>
          <w:spacing w:val="-13"/>
        </w:rPr>
        <w:t xml:space="preserve"> </w:t>
      </w:r>
      <w:r>
        <w:t>rights</w:t>
      </w:r>
      <w:r>
        <w:rPr>
          <w:spacing w:val="-13"/>
        </w:rPr>
        <w:t xml:space="preserve"> </w:t>
      </w:r>
      <w:r>
        <w:t>at</w:t>
      </w:r>
      <w:r>
        <w:rPr>
          <w:spacing w:val="-14"/>
        </w:rPr>
        <w:t xml:space="preserve"> </w:t>
      </w:r>
      <w:r>
        <w:t>the</w:t>
      </w:r>
      <w:r>
        <w:rPr>
          <w:spacing w:val="-13"/>
        </w:rPr>
        <w:t xml:space="preserve"> </w:t>
      </w:r>
      <w:r>
        <w:t>center</w:t>
      </w:r>
      <w:r>
        <w:rPr>
          <w:spacing w:val="-15"/>
        </w:rPr>
        <w:t xml:space="preserve"> </w:t>
      </w:r>
      <w:r>
        <w:t>of</w:t>
      </w:r>
      <w:r>
        <w:rPr>
          <w:spacing w:val="-13"/>
        </w:rPr>
        <w:t xml:space="preserve"> </w:t>
      </w:r>
      <w:r>
        <w:t>all</w:t>
      </w:r>
      <w:r>
        <w:rPr>
          <w:spacing w:val="-14"/>
        </w:rPr>
        <w:t xml:space="preserve"> </w:t>
      </w:r>
      <w:r>
        <w:t>its</w:t>
      </w:r>
      <w:r>
        <w:rPr>
          <w:spacing w:val="-13"/>
        </w:rPr>
        <w:t xml:space="preserve"> </w:t>
      </w:r>
      <w:r>
        <w:t>efforts,</w:t>
      </w:r>
      <w:r>
        <w:rPr>
          <w:spacing w:val="-13"/>
        </w:rPr>
        <w:t xml:space="preserve"> </w:t>
      </w:r>
      <w:r>
        <w:t>UN</w:t>
      </w:r>
      <w:r>
        <w:rPr>
          <w:spacing w:val="-14"/>
        </w:rPr>
        <w:t xml:space="preserve"> </w:t>
      </w:r>
      <w:r>
        <w:t>Women leads and coordinates the United Nations system efforts to ensure that commitments on gender equality and gender mainstreaming translate into action throughout the world. It provides strong and coherent leadership in support of Member States’ priorities and efforts to build effective partnerships with civil society and other relevant actors.</w:t>
      </w:r>
    </w:p>
    <w:p w14:paraId="198DCE43" w14:textId="77777777" w:rsidR="00C35C1E" w:rsidRDefault="00C35C1E" w:rsidP="00C35C1E">
      <w:pPr>
        <w:pStyle w:val="BodyText"/>
        <w:spacing w:before="8"/>
        <w:rPr>
          <w:sz w:val="24"/>
        </w:rPr>
      </w:pPr>
    </w:p>
    <w:p w14:paraId="702E9217" w14:textId="77777777" w:rsidR="00C35C1E" w:rsidRPr="00964264" w:rsidRDefault="00C35C1E" w:rsidP="00C35C1E">
      <w:pPr>
        <w:pStyle w:val="BodyText"/>
        <w:spacing w:line="276" w:lineRule="auto"/>
        <w:ind w:left="632" w:right="267"/>
        <w:jc w:val="both"/>
      </w:pPr>
      <w:r>
        <w:t>Nigeria is a vast country with a population of more than 200 million people</w:t>
      </w:r>
      <w:r>
        <w:rPr>
          <w:rStyle w:val="FootnoteReference"/>
          <w:rFonts w:eastAsiaTheme="majorEastAsia"/>
        </w:rPr>
        <w:footnoteReference w:id="1"/>
      </w:r>
      <w:r>
        <w:t>. The country’s six geo-political zones all have a history of incessant regionalized violent conflicts. These include attacks by the Boko Haram insurgents in the North-East, farmer-herder conflict, resource-based conflict in the Niger Delta region, as well as general increase of incidences of armed robbery and kidnapping for ransom. The humanitarian crisis in North-East Nigeria remains one of the world's largest and most complex humanitarian crises. The conflict has resulted</w:t>
      </w:r>
      <w:r>
        <w:rPr>
          <w:spacing w:val="-7"/>
        </w:rPr>
        <w:t xml:space="preserve"> </w:t>
      </w:r>
      <w:r>
        <w:t>in</w:t>
      </w:r>
      <w:r>
        <w:rPr>
          <w:spacing w:val="-6"/>
        </w:rPr>
        <w:t xml:space="preserve"> </w:t>
      </w:r>
      <w:r>
        <w:t>large-scale</w:t>
      </w:r>
      <w:r>
        <w:rPr>
          <w:spacing w:val="-6"/>
        </w:rPr>
        <w:t xml:space="preserve"> </w:t>
      </w:r>
      <w:r>
        <w:t>displacement</w:t>
      </w:r>
      <w:r>
        <w:rPr>
          <w:spacing w:val="-4"/>
        </w:rPr>
        <w:t xml:space="preserve"> </w:t>
      </w:r>
      <w:r>
        <w:t>and</w:t>
      </w:r>
      <w:r>
        <w:rPr>
          <w:spacing w:val="-4"/>
        </w:rPr>
        <w:t xml:space="preserve"> </w:t>
      </w:r>
      <w:r>
        <w:t>various</w:t>
      </w:r>
      <w:r>
        <w:rPr>
          <w:spacing w:val="-5"/>
        </w:rPr>
        <w:t xml:space="preserve"> </w:t>
      </w:r>
      <w:r>
        <w:t>forms</w:t>
      </w:r>
      <w:r>
        <w:rPr>
          <w:spacing w:val="-6"/>
        </w:rPr>
        <w:t xml:space="preserve"> </w:t>
      </w:r>
      <w:r>
        <w:t>of</w:t>
      </w:r>
      <w:r>
        <w:rPr>
          <w:spacing w:val="-3"/>
        </w:rPr>
        <w:t xml:space="preserve"> </w:t>
      </w:r>
      <w:r>
        <w:t>abuses</w:t>
      </w:r>
      <w:r>
        <w:rPr>
          <w:spacing w:val="-3"/>
        </w:rPr>
        <w:t xml:space="preserve"> </w:t>
      </w:r>
      <w:r>
        <w:t>and</w:t>
      </w:r>
      <w:r>
        <w:rPr>
          <w:spacing w:val="-4"/>
        </w:rPr>
        <w:t xml:space="preserve"> </w:t>
      </w:r>
      <w:r>
        <w:t>violations</w:t>
      </w:r>
      <w:r>
        <w:rPr>
          <w:spacing w:val="-7"/>
        </w:rPr>
        <w:t xml:space="preserve"> </w:t>
      </w:r>
      <w:r>
        <w:t>of</w:t>
      </w:r>
      <w:r>
        <w:rPr>
          <w:spacing w:val="-8"/>
        </w:rPr>
        <w:t xml:space="preserve"> </w:t>
      </w:r>
      <w:r>
        <w:t>human</w:t>
      </w:r>
      <w:r>
        <w:rPr>
          <w:spacing w:val="-6"/>
        </w:rPr>
        <w:t xml:space="preserve"> </w:t>
      </w:r>
      <w:r>
        <w:t>rights.</w:t>
      </w:r>
      <w:r>
        <w:rPr>
          <w:spacing w:val="-4"/>
        </w:rPr>
        <w:t xml:space="preserve"> </w:t>
      </w:r>
      <w:r>
        <w:t>The</w:t>
      </w:r>
      <w:r>
        <w:rPr>
          <w:spacing w:val="-3"/>
        </w:rPr>
        <w:t xml:space="preserve"> </w:t>
      </w:r>
      <w:r>
        <w:t>number</w:t>
      </w:r>
      <w:r>
        <w:rPr>
          <w:spacing w:val="-7"/>
        </w:rPr>
        <w:t xml:space="preserve"> </w:t>
      </w:r>
      <w:r>
        <w:t>of people</w:t>
      </w:r>
      <w:r>
        <w:rPr>
          <w:spacing w:val="-3"/>
        </w:rPr>
        <w:t xml:space="preserve"> </w:t>
      </w:r>
      <w:r>
        <w:t>in</w:t>
      </w:r>
      <w:r>
        <w:rPr>
          <w:spacing w:val="-4"/>
        </w:rPr>
        <w:t xml:space="preserve"> </w:t>
      </w:r>
      <w:r>
        <w:t>need</w:t>
      </w:r>
      <w:r>
        <w:rPr>
          <w:spacing w:val="-4"/>
        </w:rPr>
        <w:t xml:space="preserve"> </w:t>
      </w:r>
      <w:r>
        <w:t>of</w:t>
      </w:r>
      <w:r>
        <w:rPr>
          <w:spacing w:val="-5"/>
        </w:rPr>
        <w:t xml:space="preserve"> </w:t>
      </w:r>
      <w:r>
        <w:t>urgent</w:t>
      </w:r>
      <w:r>
        <w:rPr>
          <w:spacing w:val="-5"/>
        </w:rPr>
        <w:t xml:space="preserve"> </w:t>
      </w:r>
      <w:r>
        <w:t>assistance</w:t>
      </w:r>
      <w:r>
        <w:rPr>
          <w:spacing w:val="-6"/>
        </w:rPr>
        <w:t xml:space="preserve"> </w:t>
      </w:r>
      <w:r>
        <w:t>in</w:t>
      </w:r>
      <w:r>
        <w:rPr>
          <w:spacing w:val="-6"/>
        </w:rPr>
        <w:t xml:space="preserve"> </w:t>
      </w:r>
      <w:r>
        <w:t>North-East</w:t>
      </w:r>
      <w:r>
        <w:rPr>
          <w:spacing w:val="-3"/>
        </w:rPr>
        <w:t xml:space="preserve"> </w:t>
      </w:r>
      <w:r>
        <w:t>Nigeria</w:t>
      </w:r>
      <w:r>
        <w:rPr>
          <w:spacing w:val="-3"/>
        </w:rPr>
        <w:t xml:space="preserve"> </w:t>
      </w:r>
      <w:r>
        <w:t>rose</w:t>
      </w:r>
      <w:r>
        <w:rPr>
          <w:spacing w:val="-5"/>
        </w:rPr>
        <w:t xml:space="preserve"> </w:t>
      </w:r>
      <w:r>
        <w:t>from</w:t>
      </w:r>
      <w:r>
        <w:rPr>
          <w:spacing w:val="-5"/>
        </w:rPr>
        <w:t xml:space="preserve"> </w:t>
      </w:r>
      <w:r>
        <w:t>7.9</w:t>
      </w:r>
      <w:r>
        <w:rPr>
          <w:spacing w:val="-5"/>
        </w:rPr>
        <w:t xml:space="preserve"> </w:t>
      </w:r>
      <w:r>
        <w:t>million</w:t>
      </w:r>
      <w:r>
        <w:rPr>
          <w:spacing w:val="-6"/>
        </w:rPr>
        <w:t xml:space="preserve"> </w:t>
      </w:r>
      <w:r>
        <w:t>at</w:t>
      </w:r>
      <w:r>
        <w:rPr>
          <w:spacing w:val="-5"/>
        </w:rPr>
        <w:t xml:space="preserve"> </w:t>
      </w:r>
      <w:r>
        <w:t>the</w:t>
      </w:r>
      <w:r>
        <w:rPr>
          <w:spacing w:val="-3"/>
        </w:rPr>
        <w:t xml:space="preserve"> </w:t>
      </w:r>
      <w:r>
        <w:t>beginning</w:t>
      </w:r>
      <w:r>
        <w:rPr>
          <w:spacing w:val="-4"/>
        </w:rPr>
        <w:t xml:space="preserve"> </w:t>
      </w:r>
      <w:r>
        <w:t>of</w:t>
      </w:r>
      <w:r>
        <w:rPr>
          <w:spacing w:val="-3"/>
        </w:rPr>
        <w:t xml:space="preserve"> </w:t>
      </w:r>
      <w:r>
        <w:t>2020</w:t>
      </w:r>
      <w:r>
        <w:rPr>
          <w:spacing w:val="-4"/>
        </w:rPr>
        <w:t xml:space="preserve"> </w:t>
      </w:r>
      <w:r>
        <w:t>to</w:t>
      </w:r>
      <w:r>
        <w:rPr>
          <w:spacing w:val="-6"/>
        </w:rPr>
        <w:t xml:space="preserve"> </w:t>
      </w:r>
      <w:r>
        <w:t>10.6 million throughout the COVID-19 pandemic. Since the start of the conflict in 2009, more than 36,000 people have</w:t>
      </w:r>
      <w:r>
        <w:rPr>
          <w:spacing w:val="-10"/>
        </w:rPr>
        <w:t xml:space="preserve"> </w:t>
      </w:r>
      <w:r>
        <w:t>been</w:t>
      </w:r>
      <w:r>
        <w:rPr>
          <w:spacing w:val="-13"/>
        </w:rPr>
        <w:t xml:space="preserve"> </w:t>
      </w:r>
      <w:r>
        <w:t>killed</w:t>
      </w:r>
      <w:r>
        <w:rPr>
          <w:spacing w:val="-13"/>
        </w:rPr>
        <w:t xml:space="preserve"> </w:t>
      </w:r>
      <w:r>
        <w:t>in</w:t>
      </w:r>
      <w:r>
        <w:rPr>
          <w:spacing w:val="-12"/>
        </w:rPr>
        <w:t xml:space="preserve"> </w:t>
      </w:r>
      <w:r>
        <w:t>the</w:t>
      </w:r>
      <w:r>
        <w:rPr>
          <w:spacing w:val="-13"/>
        </w:rPr>
        <w:t xml:space="preserve"> </w:t>
      </w:r>
      <w:r>
        <w:t>most</w:t>
      </w:r>
      <w:r>
        <w:rPr>
          <w:spacing w:val="-12"/>
        </w:rPr>
        <w:t xml:space="preserve"> </w:t>
      </w:r>
      <w:r>
        <w:t>affected</w:t>
      </w:r>
      <w:r>
        <w:rPr>
          <w:spacing w:val="-13"/>
        </w:rPr>
        <w:t xml:space="preserve"> </w:t>
      </w:r>
      <w:r>
        <w:t>states</w:t>
      </w:r>
      <w:r>
        <w:rPr>
          <w:spacing w:val="-12"/>
        </w:rPr>
        <w:t xml:space="preserve"> </w:t>
      </w:r>
      <w:r>
        <w:t>in</w:t>
      </w:r>
      <w:r>
        <w:rPr>
          <w:spacing w:val="-13"/>
        </w:rPr>
        <w:t xml:space="preserve"> </w:t>
      </w:r>
      <w:r>
        <w:t>the</w:t>
      </w:r>
      <w:r>
        <w:rPr>
          <w:spacing w:val="-13"/>
        </w:rPr>
        <w:t xml:space="preserve"> </w:t>
      </w:r>
      <w:r>
        <w:t>region</w:t>
      </w:r>
      <w:r>
        <w:rPr>
          <w:spacing w:val="-12"/>
        </w:rPr>
        <w:t xml:space="preserve"> </w:t>
      </w:r>
      <w:r>
        <w:t>(Borno,</w:t>
      </w:r>
      <w:r>
        <w:rPr>
          <w:spacing w:val="-11"/>
        </w:rPr>
        <w:t xml:space="preserve"> </w:t>
      </w:r>
      <w:r>
        <w:t>Yobe,</w:t>
      </w:r>
      <w:r>
        <w:rPr>
          <w:spacing w:val="-11"/>
        </w:rPr>
        <w:t xml:space="preserve"> </w:t>
      </w:r>
      <w:r>
        <w:t>and</w:t>
      </w:r>
      <w:r>
        <w:rPr>
          <w:spacing w:val="-13"/>
        </w:rPr>
        <w:t xml:space="preserve"> </w:t>
      </w:r>
      <w:r>
        <w:t>Adamawa),</w:t>
      </w:r>
      <w:r>
        <w:rPr>
          <w:spacing w:val="-10"/>
        </w:rPr>
        <w:t xml:space="preserve"> </w:t>
      </w:r>
      <w:r>
        <w:t>and</w:t>
      </w:r>
      <w:r>
        <w:rPr>
          <w:spacing w:val="-11"/>
        </w:rPr>
        <w:t xml:space="preserve"> </w:t>
      </w:r>
      <w:r>
        <w:t>thousands</w:t>
      </w:r>
      <w:r>
        <w:rPr>
          <w:spacing w:val="-12"/>
        </w:rPr>
        <w:t xml:space="preserve"> </w:t>
      </w:r>
      <w:r>
        <w:t>of</w:t>
      </w:r>
      <w:r>
        <w:rPr>
          <w:spacing w:val="-11"/>
        </w:rPr>
        <w:t xml:space="preserve"> </w:t>
      </w:r>
      <w:r>
        <w:t>women and girls abducted</w:t>
      </w:r>
      <w:r>
        <w:rPr>
          <w:rStyle w:val="FootnoteReference"/>
          <w:rFonts w:eastAsiaTheme="majorEastAsia"/>
        </w:rPr>
        <w:footnoteReference w:id="2"/>
      </w:r>
      <w:r>
        <w:t>. A gendered analysis of the insurgency's impact further reveals that while men have disproportionately been killed, women are an overwhelming majority of IDPs. Violence against women and girls, including sexual violence, exposure to trafficking, and other forms of GBV, is predominant. Due to the interplay of patriarchal, cultural, and socio-economic factors and the lack of adequate and or weak implementation</w:t>
      </w:r>
      <w:r>
        <w:rPr>
          <w:spacing w:val="-7"/>
        </w:rPr>
        <w:t xml:space="preserve"> </w:t>
      </w:r>
      <w:r>
        <w:t>of</w:t>
      </w:r>
      <w:r>
        <w:rPr>
          <w:spacing w:val="-9"/>
        </w:rPr>
        <w:t xml:space="preserve"> </w:t>
      </w:r>
      <w:r>
        <w:t>legal</w:t>
      </w:r>
      <w:r>
        <w:rPr>
          <w:spacing w:val="-8"/>
        </w:rPr>
        <w:t xml:space="preserve"> </w:t>
      </w:r>
      <w:r>
        <w:t>frameworks</w:t>
      </w:r>
      <w:r>
        <w:rPr>
          <w:spacing w:val="-8"/>
        </w:rPr>
        <w:t xml:space="preserve"> </w:t>
      </w:r>
      <w:r>
        <w:t>to</w:t>
      </w:r>
      <w:r>
        <w:rPr>
          <w:spacing w:val="-10"/>
        </w:rPr>
        <w:t xml:space="preserve"> </w:t>
      </w:r>
      <w:r>
        <w:t>ensure</w:t>
      </w:r>
      <w:r>
        <w:rPr>
          <w:spacing w:val="-8"/>
        </w:rPr>
        <w:t xml:space="preserve"> </w:t>
      </w:r>
      <w:r>
        <w:t>the</w:t>
      </w:r>
      <w:r>
        <w:rPr>
          <w:spacing w:val="-7"/>
        </w:rPr>
        <w:t xml:space="preserve"> </w:t>
      </w:r>
      <w:r>
        <w:t>promotion</w:t>
      </w:r>
      <w:r>
        <w:rPr>
          <w:spacing w:val="-10"/>
        </w:rPr>
        <w:t xml:space="preserve"> </w:t>
      </w:r>
      <w:r>
        <w:t>and</w:t>
      </w:r>
      <w:r>
        <w:rPr>
          <w:spacing w:val="-8"/>
        </w:rPr>
        <w:t xml:space="preserve"> </w:t>
      </w:r>
      <w:r>
        <w:t>protection</w:t>
      </w:r>
      <w:r>
        <w:rPr>
          <w:spacing w:val="-10"/>
        </w:rPr>
        <w:t xml:space="preserve"> </w:t>
      </w:r>
      <w:r>
        <w:t>of</w:t>
      </w:r>
      <w:r>
        <w:rPr>
          <w:spacing w:val="-9"/>
        </w:rPr>
        <w:t xml:space="preserve"> </w:t>
      </w:r>
      <w:r>
        <w:t>women's</w:t>
      </w:r>
      <w:r>
        <w:rPr>
          <w:spacing w:val="-8"/>
        </w:rPr>
        <w:t xml:space="preserve"> </w:t>
      </w:r>
      <w:r>
        <w:t>and</w:t>
      </w:r>
      <w:r>
        <w:rPr>
          <w:spacing w:val="-9"/>
        </w:rPr>
        <w:t xml:space="preserve"> </w:t>
      </w:r>
      <w:r>
        <w:t>girls'</w:t>
      </w:r>
      <w:r>
        <w:rPr>
          <w:spacing w:val="-7"/>
        </w:rPr>
        <w:t xml:space="preserve"> </w:t>
      </w:r>
      <w:r>
        <w:t>rights,</w:t>
      </w:r>
      <w:r>
        <w:rPr>
          <w:spacing w:val="-9"/>
        </w:rPr>
        <w:t xml:space="preserve"> </w:t>
      </w:r>
      <w:r>
        <w:t>gender</w:t>
      </w:r>
    </w:p>
    <w:p w14:paraId="45A76D92" w14:textId="77777777" w:rsidR="00C35C1E" w:rsidRDefault="00C35C1E" w:rsidP="00C35C1E">
      <w:pPr>
        <w:spacing w:line="234" w:lineRule="exact"/>
        <w:rPr>
          <w:rFonts w:ascii="Cambria"/>
          <w:sz w:val="20"/>
        </w:rPr>
        <w:sectPr w:rsidR="00C35C1E" w:rsidSect="00C35C1E">
          <w:footerReference w:type="default" r:id="rId8"/>
          <w:pgSz w:w="11910" w:h="16840"/>
          <w:pgMar w:top="1060" w:right="720" w:bottom="620" w:left="500" w:header="720" w:footer="434" w:gutter="0"/>
          <w:pgNumType w:start="1"/>
          <w:cols w:space="720"/>
        </w:sectPr>
      </w:pPr>
    </w:p>
    <w:p w14:paraId="43236590" w14:textId="77777777" w:rsidR="00C35C1E" w:rsidRDefault="00C35C1E" w:rsidP="00C35C1E">
      <w:pPr>
        <w:pStyle w:val="BodyText"/>
        <w:spacing w:before="66" w:line="276" w:lineRule="auto"/>
        <w:ind w:left="632" w:right="268"/>
        <w:jc w:val="both"/>
      </w:pPr>
      <w:r>
        <w:lastRenderedPageBreak/>
        <w:t>inequality</w:t>
      </w:r>
      <w:r>
        <w:rPr>
          <w:spacing w:val="-11"/>
        </w:rPr>
        <w:t xml:space="preserve"> </w:t>
      </w:r>
      <w:r>
        <w:t>remains</w:t>
      </w:r>
      <w:r>
        <w:rPr>
          <w:spacing w:val="-8"/>
        </w:rPr>
        <w:t xml:space="preserve"> </w:t>
      </w:r>
      <w:r>
        <w:t>a</w:t>
      </w:r>
      <w:r>
        <w:rPr>
          <w:spacing w:val="-11"/>
        </w:rPr>
        <w:t xml:space="preserve"> </w:t>
      </w:r>
      <w:r>
        <w:t>severe</w:t>
      </w:r>
      <w:r>
        <w:rPr>
          <w:spacing w:val="-11"/>
        </w:rPr>
        <w:t xml:space="preserve"> </w:t>
      </w:r>
      <w:r>
        <w:t>problem,</w:t>
      </w:r>
      <w:r>
        <w:rPr>
          <w:spacing w:val="-9"/>
        </w:rPr>
        <w:t xml:space="preserve"> </w:t>
      </w:r>
      <w:r>
        <w:t>particularly</w:t>
      </w:r>
      <w:r>
        <w:rPr>
          <w:spacing w:val="-11"/>
        </w:rPr>
        <w:t xml:space="preserve"> </w:t>
      </w:r>
      <w:r>
        <w:t>in</w:t>
      </w:r>
      <w:r>
        <w:rPr>
          <w:spacing w:val="-10"/>
        </w:rPr>
        <w:t xml:space="preserve"> </w:t>
      </w:r>
      <w:r>
        <w:t>the</w:t>
      </w:r>
      <w:r>
        <w:rPr>
          <w:spacing w:val="-11"/>
        </w:rPr>
        <w:t xml:space="preserve"> </w:t>
      </w:r>
      <w:r>
        <w:t>northern</w:t>
      </w:r>
      <w:r>
        <w:rPr>
          <w:spacing w:val="-11"/>
        </w:rPr>
        <w:t xml:space="preserve"> </w:t>
      </w:r>
      <w:r>
        <w:t>region</w:t>
      </w:r>
      <w:r>
        <w:rPr>
          <w:spacing w:val="-9"/>
        </w:rPr>
        <w:t xml:space="preserve"> </w:t>
      </w:r>
      <w:r>
        <w:t>and</w:t>
      </w:r>
      <w:r>
        <w:rPr>
          <w:spacing w:val="-11"/>
        </w:rPr>
        <w:t xml:space="preserve"> </w:t>
      </w:r>
      <w:r>
        <w:t>the</w:t>
      </w:r>
      <w:r>
        <w:rPr>
          <w:spacing w:val="-11"/>
        </w:rPr>
        <w:t xml:space="preserve"> </w:t>
      </w:r>
      <w:r>
        <w:t>country</w:t>
      </w:r>
      <w:r>
        <w:rPr>
          <w:spacing w:val="-10"/>
        </w:rPr>
        <w:t xml:space="preserve"> </w:t>
      </w:r>
      <w:r>
        <w:t>at</w:t>
      </w:r>
      <w:r>
        <w:rPr>
          <w:spacing w:val="-10"/>
        </w:rPr>
        <w:t xml:space="preserve"> </w:t>
      </w:r>
      <w:r>
        <w:t>large.</w:t>
      </w:r>
      <w:r>
        <w:rPr>
          <w:spacing w:val="-8"/>
        </w:rPr>
        <w:t xml:space="preserve"> </w:t>
      </w:r>
      <w:r>
        <w:t>Though</w:t>
      </w:r>
      <w:r>
        <w:rPr>
          <w:spacing w:val="-11"/>
        </w:rPr>
        <w:t xml:space="preserve"> </w:t>
      </w:r>
      <w:r>
        <w:t>women constitute about 50% of the country's population and contribute in many informal ways to conflict resolution, they continue to be poorly represented in formal peace and security</w:t>
      </w:r>
      <w:r>
        <w:rPr>
          <w:spacing w:val="-10"/>
        </w:rPr>
        <w:t xml:space="preserve"> </w:t>
      </w:r>
      <w:r>
        <w:t>processes.</w:t>
      </w:r>
    </w:p>
    <w:p w14:paraId="3FFC11E4" w14:textId="77777777" w:rsidR="00C35C1E" w:rsidRDefault="00C35C1E" w:rsidP="00C35C1E">
      <w:pPr>
        <w:pStyle w:val="BodyText"/>
        <w:spacing w:before="4"/>
        <w:rPr>
          <w:sz w:val="25"/>
        </w:rPr>
      </w:pPr>
    </w:p>
    <w:p w14:paraId="444723BB" w14:textId="77777777" w:rsidR="00C35C1E" w:rsidRDefault="00C35C1E" w:rsidP="00C35C1E">
      <w:pPr>
        <w:pStyle w:val="BodyText"/>
        <w:spacing w:line="276" w:lineRule="auto"/>
        <w:ind w:left="632" w:right="267"/>
        <w:jc w:val="both"/>
      </w:pPr>
      <w:r>
        <w:t>The security sector institutions are major actors engaged by the government to prevent and respond to the security issues in Nigeria. These institutions include the Armed Forces of Nigeria (AFN), Nigeria Police Force (NPF), and Nigeria Security and Civil Defense Corps (NSCDC). However, there is a huge gender gaps in the policies and operational procedures by the institutions, at all levels. The advancement of gender balance in security sector institutions has been increasingly identified as a key strategy for enhancing gender-responsive security sector response, which is supported by global normative frameworks, including the United Nations Security</w:t>
      </w:r>
      <w:r>
        <w:rPr>
          <w:spacing w:val="-15"/>
        </w:rPr>
        <w:t xml:space="preserve"> </w:t>
      </w:r>
      <w:r>
        <w:t>Council</w:t>
      </w:r>
      <w:r>
        <w:rPr>
          <w:spacing w:val="-13"/>
        </w:rPr>
        <w:t xml:space="preserve"> </w:t>
      </w:r>
      <w:r>
        <w:t>Resolution</w:t>
      </w:r>
      <w:r>
        <w:rPr>
          <w:spacing w:val="-14"/>
        </w:rPr>
        <w:t xml:space="preserve"> </w:t>
      </w:r>
      <w:r>
        <w:t>(UNSCR)</w:t>
      </w:r>
      <w:r>
        <w:rPr>
          <w:spacing w:val="-14"/>
        </w:rPr>
        <w:t xml:space="preserve"> </w:t>
      </w:r>
      <w:r>
        <w:t>1325</w:t>
      </w:r>
      <w:r>
        <w:rPr>
          <w:spacing w:val="-15"/>
        </w:rPr>
        <w:t xml:space="preserve"> </w:t>
      </w:r>
      <w:r>
        <w:t>(2000)</w:t>
      </w:r>
      <w:r>
        <w:rPr>
          <w:spacing w:val="-14"/>
        </w:rPr>
        <w:t xml:space="preserve"> </w:t>
      </w:r>
      <w:r>
        <w:t>and</w:t>
      </w:r>
      <w:r>
        <w:rPr>
          <w:spacing w:val="-14"/>
        </w:rPr>
        <w:t xml:space="preserve"> </w:t>
      </w:r>
      <w:r>
        <w:t>UNSCR</w:t>
      </w:r>
      <w:r>
        <w:rPr>
          <w:spacing w:val="-15"/>
        </w:rPr>
        <w:t xml:space="preserve"> </w:t>
      </w:r>
      <w:r>
        <w:t>1820</w:t>
      </w:r>
      <w:r>
        <w:rPr>
          <w:spacing w:val="-15"/>
        </w:rPr>
        <w:t xml:space="preserve"> </w:t>
      </w:r>
      <w:r>
        <w:t>(2008),</w:t>
      </w:r>
      <w:r>
        <w:rPr>
          <w:spacing w:val="-17"/>
        </w:rPr>
        <w:t xml:space="preserve"> </w:t>
      </w:r>
      <w:r>
        <w:t>among</w:t>
      </w:r>
      <w:r>
        <w:rPr>
          <w:spacing w:val="-14"/>
        </w:rPr>
        <w:t xml:space="preserve"> </w:t>
      </w:r>
      <w:r>
        <w:t>others.</w:t>
      </w:r>
      <w:r>
        <w:rPr>
          <w:spacing w:val="-14"/>
        </w:rPr>
        <w:t xml:space="preserve"> </w:t>
      </w:r>
      <w:r>
        <w:t>Ensuring</w:t>
      </w:r>
      <w:r>
        <w:rPr>
          <w:spacing w:val="-14"/>
        </w:rPr>
        <w:t xml:space="preserve"> </w:t>
      </w:r>
      <w:r>
        <w:t>women’s meaningful representation in the security sector is critical to building an inclusive, responsive, and accountable security sector that reflects the diversity of the community it serves and better respond to their</w:t>
      </w:r>
      <w:r>
        <w:rPr>
          <w:spacing w:val="-25"/>
        </w:rPr>
        <w:t xml:space="preserve"> </w:t>
      </w:r>
      <w:r>
        <w:t>needs.</w:t>
      </w:r>
    </w:p>
    <w:p w14:paraId="783296D8" w14:textId="77777777" w:rsidR="00C35C1E" w:rsidRDefault="00C35C1E" w:rsidP="00C35C1E">
      <w:pPr>
        <w:pStyle w:val="BodyText"/>
        <w:spacing w:before="3"/>
        <w:rPr>
          <w:sz w:val="25"/>
        </w:rPr>
      </w:pPr>
    </w:p>
    <w:p w14:paraId="417EBA51" w14:textId="77777777" w:rsidR="00210FE8" w:rsidRDefault="00C35C1E" w:rsidP="00210FE8">
      <w:pPr>
        <w:pStyle w:val="BodyText"/>
        <w:spacing w:line="276" w:lineRule="auto"/>
        <w:ind w:left="632" w:right="268"/>
        <w:jc w:val="both"/>
      </w:pPr>
      <w:r>
        <w:t xml:space="preserve">In view of the above, UN Women facilitated several strategic initiatives to enhance gender-responsive security sector operations in Nigeria. One of these is the </w:t>
      </w:r>
      <w:r>
        <w:rPr>
          <w:i/>
        </w:rPr>
        <w:t>Enhancing Gender-Responsive Security Operations and Community</w:t>
      </w:r>
      <w:r>
        <w:rPr>
          <w:i/>
          <w:spacing w:val="-8"/>
        </w:rPr>
        <w:t xml:space="preserve"> </w:t>
      </w:r>
      <w:r>
        <w:rPr>
          <w:i/>
        </w:rPr>
        <w:t>Dialogue</w:t>
      </w:r>
      <w:r>
        <w:rPr>
          <w:i/>
          <w:spacing w:val="-8"/>
        </w:rPr>
        <w:t xml:space="preserve"> </w:t>
      </w:r>
      <w:r>
        <w:rPr>
          <w:i/>
        </w:rPr>
        <w:t>Project</w:t>
      </w:r>
      <w:r>
        <w:rPr>
          <w:i/>
          <w:spacing w:val="-6"/>
        </w:rPr>
        <w:t xml:space="preserve"> </w:t>
      </w:r>
      <w:r>
        <w:rPr>
          <w:i/>
        </w:rPr>
        <w:t>(2020-2021),</w:t>
      </w:r>
      <w:r>
        <w:rPr>
          <w:i/>
          <w:spacing w:val="-8"/>
        </w:rPr>
        <w:t xml:space="preserve"> </w:t>
      </w:r>
      <w:r>
        <w:t>supported</w:t>
      </w:r>
      <w:r>
        <w:rPr>
          <w:spacing w:val="-8"/>
        </w:rPr>
        <w:t xml:space="preserve"> </w:t>
      </w:r>
      <w:r>
        <w:t>by</w:t>
      </w:r>
      <w:r>
        <w:rPr>
          <w:spacing w:val="-7"/>
        </w:rPr>
        <w:t xml:space="preserve"> </w:t>
      </w:r>
      <w:r>
        <w:t>the</w:t>
      </w:r>
      <w:r>
        <w:rPr>
          <w:spacing w:val="-8"/>
        </w:rPr>
        <w:t xml:space="preserve"> </w:t>
      </w:r>
      <w:r>
        <w:t>Government</w:t>
      </w:r>
      <w:r>
        <w:rPr>
          <w:spacing w:val="-7"/>
        </w:rPr>
        <w:t xml:space="preserve"> </w:t>
      </w:r>
      <w:r>
        <w:t>of</w:t>
      </w:r>
      <w:r>
        <w:rPr>
          <w:spacing w:val="-6"/>
        </w:rPr>
        <w:t xml:space="preserve"> </w:t>
      </w:r>
      <w:r>
        <w:t>Germany.</w:t>
      </w:r>
      <w:r>
        <w:rPr>
          <w:spacing w:val="-8"/>
        </w:rPr>
        <w:t xml:space="preserve"> </w:t>
      </w:r>
      <w:r>
        <w:t>The</w:t>
      </w:r>
      <w:r>
        <w:rPr>
          <w:spacing w:val="-8"/>
        </w:rPr>
        <w:t xml:space="preserve"> </w:t>
      </w:r>
      <w:r>
        <w:t>project</w:t>
      </w:r>
      <w:r>
        <w:rPr>
          <w:spacing w:val="-6"/>
        </w:rPr>
        <w:t xml:space="preserve"> </w:t>
      </w:r>
      <w:r>
        <w:t>successfully enhanced</w:t>
      </w:r>
      <w:r>
        <w:rPr>
          <w:spacing w:val="-7"/>
        </w:rPr>
        <w:t xml:space="preserve"> </w:t>
      </w:r>
      <w:r>
        <w:t>the</w:t>
      </w:r>
      <w:r>
        <w:rPr>
          <w:spacing w:val="-8"/>
        </w:rPr>
        <w:t xml:space="preserve"> </w:t>
      </w:r>
      <w:r>
        <w:t>integration</w:t>
      </w:r>
      <w:r>
        <w:rPr>
          <w:spacing w:val="-6"/>
        </w:rPr>
        <w:t xml:space="preserve"> </w:t>
      </w:r>
      <w:r>
        <w:t>of</w:t>
      </w:r>
      <w:r>
        <w:rPr>
          <w:spacing w:val="-8"/>
        </w:rPr>
        <w:t xml:space="preserve"> </w:t>
      </w:r>
      <w:r>
        <w:t>gender-sensitive</w:t>
      </w:r>
      <w:r>
        <w:rPr>
          <w:spacing w:val="-9"/>
        </w:rPr>
        <w:t xml:space="preserve"> </w:t>
      </w:r>
      <w:r>
        <w:t>and</w:t>
      </w:r>
      <w:r>
        <w:rPr>
          <w:spacing w:val="-6"/>
        </w:rPr>
        <w:t xml:space="preserve"> </w:t>
      </w:r>
      <w:r>
        <w:t>human-centric</w:t>
      </w:r>
      <w:r>
        <w:rPr>
          <w:spacing w:val="-8"/>
        </w:rPr>
        <w:t xml:space="preserve"> </w:t>
      </w:r>
      <w:r>
        <w:t>security</w:t>
      </w:r>
      <w:r>
        <w:rPr>
          <w:spacing w:val="-9"/>
        </w:rPr>
        <w:t xml:space="preserve"> </w:t>
      </w:r>
      <w:r>
        <w:t>responses</w:t>
      </w:r>
      <w:r>
        <w:rPr>
          <w:spacing w:val="-8"/>
        </w:rPr>
        <w:t xml:space="preserve"> </w:t>
      </w:r>
      <w:r>
        <w:t>into</w:t>
      </w:r>
      <w:r>
        <w:rPr>
          <w:spacing w:val="-10"/>
        </w:rPr>
        <w:t xml:space="preserve"> </w:t>
      </w:r>
      <w:r>
        <w:t>the</w:t>
      </w:r>
      <w:r>
        <w:rPr>
          <w:spacing w:val="-6"/>
        </w:rPr>
        <w:t xml:space="preserve"> </w:t>
      </w:r>
      <w:r>
        <w:t>security</w:t>
      </w:r>
      <w:r>
        <w:rPr>
          <w:spacing w:val="-9"/>
        </w:rPr>
        <w:t xml:space="preserve"> </w:t>
      </w:r>
      <w:r>
        <w:t>sector</w:t>
      </w:r>
      <w:r>
        <w:rPr>
          <w:spacing w:val="-5"/>
        </w:rPr>
        <w:t xml:space="preserve"> </w:t>
      </w:r>
      <w:r>
        <w:t>at</w:t>
      </w:r>
      <w:r>
        <w:rPr>
          <w:spacing w:val="-7"/>
        </w:rPr>
        <w:t xml:space="preserve"> </w:t>
      </w:r>
      <w:r>
        <w:t>the federal</w:t>
      </w:r>
      <w:r>
        <w:rPr>
          <w:spacing w:val="-6"/>
        </w:rPr>
        <w:t xml:space="preserve"> </w:t>
      </w:r>
      <w:r>
        <w:t>level</w:t>
      </w:r>
      <w:r>
        <w:rPr>
          <w:spacing w:val="-5"/>
        </w:rPr>
        <w:t xml:space="preserve"> </w:t>
      </w:r>
      <w:r>
        <w:t>and</w:t>
      </w:r>
      <w:r>
        <w:rPr>
          <w:spacing w:val="-9"/>
        </w:rPr>
        <w:t xml:space="preserve"> </w:t>
      </w:r>
      <w:r>
        <w:t>target</w:t>
      </w:r>
      <w:r>
        <w:rPr>
          <w:spacing w:val="-7"/>
        </w:rPr>
        <w:t xml:space="preserve"> </w:t>
      </w:r>
      <w:r>
        <w:t>areas</w:t>
      </w:r>
      <w:r>
        <w:rPr>
          <w:spacing w:val="-5"/>
        </w:rPr>
        <w:t xml:space="preserve"> </w:t>
      </w:r>
      <w:r>
        <w:t>in</w:t>
      </w:r>
      <w:r>
        <w:rPr>
          <w:spacing w:val="-9"/>
        </w:rPr>
        <w:t xml:space="preserve"> </w:t>
      </w:r>
      <w:r>
        <w:t>Borno</w:t>
      </w:r>
      <w:r>
        <w:rPr>
          <w:spacing w:val="-9"/>
        </w:rPr>
        <w:t xml:space="preserve"> </w:t>
      </w:r>
      <w:r>
        <w:t>and</w:t>
      </w:r>
      <w:r>
        <w:rPr>
          <w:spacing w:val="-8"/>
        </w:rPr>
        <w:t xml:space="preserve"> </w:t>
      </w:r>
      <w:r>
        <w:t>Yobe</w:t>
      </w:r>
      <w:r>
        <w:rPr>
          <w:spacing w:val="-8"/>
        </w:rPr>
        <w:t xml:space="preserve"> </w:t>
      </w:r>
      <w:r>
        <w:t>states.</w:t>
      </w:r>
      <w:r>
        <w:rPr>
          <w:spacing w:val="-9"/>
        </w:rPr>
        <w:t xml:space="preserve"> </w:t>
      </w:r>
      <w:r>
        <w:t>The</w:t>
      </w:r>
      <w:r>
        <w:rPr>
          <w:spacing w:val="-6"/>
        </w:rPr>
        <w:t xml:space="preserve"> </w:t>
      </w:r>
      <w:r>
        <w:t>development</w:t>
      </w:r>
      <w:r>
        <w:rPr>
          <w:spacing w:val="-7"/>
        </w:rPr>
        <w:t xml:space="preserve"> </w:t>
      </w:r>
      <w:r>
        <w:t>and</w:t>
      </w:r>
      <w:r>
        <w:rPr>
          <w:spacing w:val="-8"/>
        </w:rPr>
        <w:t xml:space="preserve"> </w:t>
      </w:r>
      <w:r>
        <w:t>adoption</w:t>
      </w:r>
      <w:r>
        <w:rPr>
          <w:spacing w:val="-6"/>
        </w:rPr>
        <w:t xml:space="preserve"> </w:t>
      </w:r>
      <w:r>
        <w:t>of</w:t>
      </w:r>
      <w:r>
        <w:rPr>
          <w:spacing w:val="-5"/>
        </w:rPr>
        <w:t xml:space="preserve"> </w:t>
      </w:r>
      <w:r>
        <w:t>gender</w:t>
      </w:r>
      <w:r>
        <w:rPr>
          <w:spacing w:val="-5"/>
        </w:rPr>
        <w:t xml:space="preserve"> </w:t>
      </w:r>
      <w:r>
        <w:t>policies</w:t>
      </w:r>
      <w:r>
        <w:rPr>
          <w:spacing w:val="-5"/>
        </w:rPr>
        <w:t xml:space="preserve"> </w:t>
      </w:r>
      <w:r>
        <w:t>by</w:t>
      </w:r>
      <w:r>
        <w:rPr>
          <w:spacing w:val="-7"/>
        </w:rPr>
        <w:t xml:space="preserve"> </w:t>
      </w:r>
      <w:r>
        <w:t>the AFN,</w:t>
      </w:r>
      <w:r>
        <w:rPr>
          <w:spacing w:val="-16"/>
        </w:rPr>
        <w:t xml:space="preserve"> </w:t>
      </w:r>
      <w:r>
        <w:t>NSCDC</w:t>
      </w:r>
      <w:r>
        <w:rPr>
          <w:spacing w:val="-13"/>
        </w:rPr>
        <w:t xml:space="preserve"> </w:t>
      </w:r>
      <w:r>
        <w:t>and</w:t>
      </w:r>
      <w:r>
        <w:rPr>
          <w:spacing w:val="-15"/>
        </w:rPr>
        <w:t xml:space="preserve"> </w:t>
      </w:r>
      <w:r>
        <w:t>review</w:t>
      </w:r>
      <w:r>
        <w:rPr>
          <w:spacing w:val="-15"/>
        </w:rPr>
        <w:t xml:space="preserve"> </w:t>
      </w:r>
      <w:r>
        <w:t>of</w:t>
      </w:r>
      <w:r>
        <w:rPr>
          <w:spacing w:val="-15"/>
        </w:rPr>
        <w:t xml:space="preserve"> </w:t>
      </w:r>
      <w:r>
        <w:t>gender</w:t>
      </w:r>
      <w:r>
        <w:rPr>
          <w:spacing w:val="-14"/>
        </w:rPr>
        <w:t xml:space="preserve"> </w:t>
      </w:r>
      <w:r>
        <w:t>policy</w:t>
      </w:r>
      <w:r>
        <w:rPr>
          <w:spacing w:val="-15"/>
        </w:rPr>
        <w:t xml:space="preserve"> </w:t>
      </w:r>
      <w:r>
        <w:t>of</w:t>
      </w:r>
      <w:r>
        <w:rPr>
          <w:spacing w:val="-16"/>
        </w:rPr>
        <w:t xml:space="preserve"> </w:t>
      </w:r>
      <w:r>
        <w:t>the</w:t>
      </w:r>
      <w:r>
        <w:rPr>
          <w:spacing w:val="-15"/>
        </w:rPr>
        <w:t xml:space="preserve"> </w:t>
      </w:r>
      <w:r>
        <w:t>NPF.</w:t>
      </w:r>
      <w:r>
        <w:rPr>
          <w:spacing w:val="-15"/>
        </w:rPr>
        <w:t xml:space="preserve"> </w:t>
      </w:r>
      <w:r>
        <w:t>Moreover,</w:t>
      </w:r>
      <w:r>
        <w:rPr>
          <w:spacing w:val="-16"/>
        </w:rPr>
        <w:t xml:space="preserve"> </w:t>
      </w:r>
      <w:r>
        <w:t>the</w:t>
      </w:r>
      <w:r>
        <w:rPr>
          <w:spacing w:val="-14"/>
        </w:rPr>
        <w:t xml:space="preserve"> </w:t>
      </w:r>
      <w:r>
        <w:t>development</w:t>
      </w:r>
      <w:r>
        <w:rPr>
          <w:spacing w:val="-17"/>
        </w:rPr>
        <w:t xml:space="preserve"> </w:t>
      </w:r>
      <w:r>
        <w:t>of</w:t>
      </w:r>
      <w:r>
        <w:rPr>
          <w:spacing w:val="-14"/>
        </w:rPr>
        <w:t xml:space="preserve"> </w:t>
      </w:r>
      <w:r>
        <w:t>a</w:t>
      </w:r>
      <w:r>
        <w:rPr>
          <w:spacing w:val="-15"/>
        </w:rPr>
        <w:t xml:space="preserve"> </w:t>
      </w:r>
      <w:r>
        <w:t>standard</w:t>
      </w:r>
      <w:r>
        <w:rPr>
          <w:spacing w:val="-15"/>
        </w:rPr>
        <w:t xml:space="preserve"> </w:t>
      </w:r>
      <w:r>
        <w:t>training</w:t>
      </w:r>
      <w:r>
        <w:rPr>
          <w:spacing w:val="-16"/>
        </w:rPr>
        <w:t xml:space="preserve"> </w:t>
      </w:r>
      <w:r>
        <w:t>manual on</w:t>
      </w:r>
      <w:r>
        <w:rPr>
          <w:spacing w:val="-9"/>
        </w:rPr>
        <w:t xml:space="preserve"> </w:t>
      </w:r>
      <w:r>
        <w:t>gender</w:t>
      </w:r>
      <w:r>
        <w:rPr>
          <w:spacing w:val="-10"/>
        </w:rPr>
        <w:t xml:space="preserve"> </w:t>
      </w:r>
      <w:r>
        <w:t>for</w:t>
      </w:r>
      <w:r>
        <w:rPr>
          <w:spacing w:val="-10"/>
        </w:rPr>
        <w:t xml:space="preserve"> </w:t>
      </w:r>
      <w:r>
        <w:t>security</w:t>
      </w:r>
      <w:r>
        <w:rPr>
          <w:spacing w:val="-11"/>
        </w:rPr>
        <w:t xml:space="preserve"> </w:t>
      </w:r>
      <w:r>
        <w:t>institutions,</w:t>
      </w:r>
      <w:r>
        <w:rPr>
          <w:spacing w:val="-7"/>
        </w:rPr>
        <w:t xml:space="preserve"> </w:t>
      </w:r>
      <w:r>
        <w:t>and</w:t>
      </w:r>
      <w:r>
        <w:rPr>
          <w:spacing w:val="-9"/>
        </w:rPr>
        <w:t xml:space="preserve"> </w:t>
      </w:r>
      <w:r>
        <w:t>the</w:t>
      </w:r>
      <w:r>
        <w:rPr>
          <w:spacing w:val="-8"/>
        </w:rPr>
        <w:t xml:space="preserve"> </w:t>
      </w:r>
      <w:r>
        <w:t>adoption</w:t>
      </w:r>
      <w:r>
        <w:rPr>
          <w:spacing w:val="-11"/>
        </w:rPr>
        <w:t xml:space="preserve"> </w:t>
      </w:r>
      <w:r>
        <w:t>training</w:t>
      </w:r>
      <w:r>
        <w:rPr>
          <w:spacing w:val="-10"/>
        </w:rPr>
        <w:t xml:space="preserve"> </w:t>
      </w:r>
      <w:r>
        <w:t>manual</w:t>
      </w:r>
      <w:r>
        <w:rPr>
          <w:spacing w:val="-10"/>
        </w:rPr>
        <w:t xml:space="preserve"> </w:t>
      </w:r>
      <w:r>
        <w:t>and</w:t>
      </w:r>
      <w:r>
        <w:rPr>
          <w:spacing w:val="-8"/>
        </w:rPr>
        <w:t xml:space="preserve"> </w:t>
      </w:r>
      <w:r>
        <w:t>SOP</w:t>
      </w:r>
      <w:r>
        <w:rPr>
          <w:spacing w:val="-9"/>
        </w:rPr>
        <w:t xml:space="preserve"> </w:t>
      </w:r>
      <w:r>
        <w:t>on</w:t>
      </w:r>
      <w:r>
        <w:rPr>
          <w:spacing w:val="-10"/>
        </w:rPr>
        <w:t xml:space="preserve"> </w:t>
      </w:r>
      <w:r>
        <w:t>SGBV</w:t>
      </w:r>
      <w:r>
        <w:rPr>
          <w:spacing w:val="-10"/>
        </w:rPr>
        <w:t xml:space="preserve"> </w:t>
      </w:r>
      <w:r>
        <w:t>by</w:t>
      </w:r>
      <w:r>
        <w:rPr>
          <w:spacing w:val="-9"/>
        </w:rPr>
        <w:t xml:space="preserve"> </w:t>
      </w:r>
      <w:r>
        <w:t>the</w:t>
      </w:r>
      <w:r>
        <w:rPr>
          <w:spacing w:val="-8"/>
        </w:rPr>
        <w:t xml:space="preserve"> </w:t>
      </w:r>
      <w:r>
        <w:t>police,</w:t>
      </w:r>
      <w:r>
        <w:rPr>
          <w:spacing w:val="-10"/>
        </w:rPr>
        <w:t xml:space="preserve"> </w:t>
      </w:r>
      <w:r>
        <w:t>supported by the project creates opportunities for further engagements and consolidation of achievements for sustainable impact.</w:t>
      </w:r>
      <w:r>
        <w:rPr>
          <w:spacing w:val="-2"/>
        </w:rPr>
        <w:t xml:space="preserve"> </w:t>
      </w:r>
      <w:r>
        <w:t>These</w:t>
      </w:r>
      <w:r>
        <w:rPr>
          <w:spacing w:val="-4"/>
        </w:rPr>
        <w:t xml:space="preserve"> </w:t>
      </w:r>
      <w:r>
        <w:t>initiatives</w:t>
      </w:r>
      <w:r>
        <w:rPr>
          <w:spacing w:val="-3"/>
        </w:rPr>
        <w:t xml:space="preserve"> </w:t>
      </w:r>
      <w:r>
        <w:t>are</w:t>
      </w:r>
      <w:r>
        <w:rPr>
          <w:spacing w:val="-2"/>
        </w:rPr>
        <w:t xml:space="preserve"> </w:t>
      </w:r>
      <w:r>
        <w:t>further</w:t>
      </w:r>
      <w:r>
        <w:rPr>
          <w:spacing w:val="-2"/>
        </w:rPr>
        <w:t xml:space="preserve"> </w:t>
      </w:r>
      <w:r>
        <w:t>supported</w:t>
      </w:r>
      <w:r>
        <w:rPr>
          <w:spacing w:val="-4"/>
        </w:rPr>
        <w:t xml:space="preserve"> </w:t>
      </w:r>
      <w:r>
        <w:t>under</w:t>
      </w:r>
      <w:r>
        <w:rPr>
          <w:spacing w:val="-2"/>
        </w:rPr>
        <w:t xml:space="preserve"> </w:t>
      </w:r>
      <w:r>
        <w:t>Phase</w:t>
      </w:r>
      <w:r>
        <w:rPr>
          <w:spacing w:val="-4"/>
        </w:rPr>
        <w:t xml:space="preserve"> </w:t>
      </w:r>
      <w:r>
        <w:t>II</w:t>
      </w:r>
      <w:r>
        <w:rPr>
          <w:spacing w:val="-3"/>
        </w:rPr>
        <w:t xml:space="preserve"> </w:t>
      </w:r>
      <w:r>
        <w:t>of</w:t>
      </w:r>
      <w:r>
        <w:rPr>
          <w:spacing w:val="-4"/>
        </w:rPr>
        <w:t xml:space="preserve"> </w:t>
      </w:r>
      <w:r>
        <w:t>the</w:t>
      </w:r>
      <w:r>
        <w:rPr>
          <w:spacing w:val="-3"/>
        </w:rPr>
        <w:t xml:space="preserve"> </w:t>
      </w:r>
      <w:r>
        <w:t>project</w:t>
      </w:r>
      <w:r>
        <w:rPr>
          <w:spacing w:val="-3"/>
        </w:rPr>
        <w:t xml:space="preserve"> </w:t>
      </w:r>
      <w:r>
        <w:t>(2023</w:t>
      </w:r>
      <w:r>
        <w:rPr>
          <w:spacing w:val="1"/>
        </w:rPr>
        <w:t xml:space="preserve"> </w:t>
      </w:r>
      <w:r>
        <w:t>-2024).</w:t>
      </w:r>
      <w:r>
        <w:rPr>
          <w:spacing w:val="-2"/>
        </w:rPr>
        <w:t xml:space="preserve"> </w:t>
      </w:r>
      <w:r>
        <w:t>Similarly,</w:t>
      </w:r>
      <w:r>
        <w:rPr>
          <w:spacing w:val="-4"/>
        </w:rPr>
        <w:t xml:space="preserve"> </w:t>
      </w:r>
      <w:r>
        <w:t>phase</w:t>
      </w:r>
      <w:r>
        <w:rPr>
          <w:spacing w:val="-2"/>
        </w:rPr>
        <w:t xml:space="preserve"> </w:t>
      </w:r>
      <w:r>
        <w:t>II</w:t>
      </w:r>
      <w:r>
        <w:rPr>
          <w:spacing w:val="-5"/>
        </w:rPr>
        <w:t xml:space="preserve"> </w:t>
      </w:r>
      <w:r>
        <w:t>of the project supports continuous strategic actions by the Women, Peace and Security Reference Group, and the Annual Fora of Women in the security sector, given the successes recorded under the first phase. In addition, the established community-based structures i.e. Community Safety Platforms (CSPs), Mixed Observers Teams (MOTs) and Women Led Organizations (WLOs) in Borno and Yobe states are being supported to expand the scope of their interventions towards addressing women and girls’ protection and security concern issues in the context</w:t>
      </w:r>
      <w:r>
        <w:rPr>
          <w:spacing w:val="-9"/>
        </w:rPr>
        <w:t xml:space="preserve"> </w:t>
      </w:r>
      <w:r>
        <w:t>of</w:t>
      </w:r>
      <w:r>
        <w:rPr>
          <w:spacing w:val="-9"/>
        </w:rPr>
        <w:t xml:space="preserve"> </w:t>
      </w:r>
      <w:r>
        <w:t>operations</w:t>
      </w:r>
      <w:r>
        <w:rPr>
          <w:spacing w:val="-6"/>
        </w:rPr>
        <w:t xml:space="preserve"> </w:t>
      </w:r>
      <w:r>
        <w:t>in</w:t>
      </w:r>
      <w:r>
        <w:rPr>
          <w:spacing w:val="-10"/>
        </w:rPr>
        <w:t xml:space="preserve"> </w:t>
      </w:r>
      <w:r>
        <w:t>the</w:t>
      </w:r>
      <w:r>
        <w:rPr>
          <w:spacing w:val="-9"/>
        </w:rPr>
        <w:t xml:space="preserve"> </w:t>
      </w:r>
      <w:r>
        <w:t>North</w:t>
      </w:r>
      <w:r>
        <w:rPr>
          <w:spacing w:val="-7"/>
        </w:rPr>
        <w:t xml:space="preserve"> </w:t>
      </w:r>
      <w:r>
        <w:t>East,</w:t>
      </w:r>
      <w:r>
        <w:rPr>
          <w:spacing w:val="-7"/>
        </w:rPr>
        <w:t xml:space="preserve"> </w:t>
      </w:r>
      <w:r>
        <w:t>including</w:t>
      </w:r>
      <w:r>
        <w:rPr>
          <w:spacing w:val="-7"/>
        </w:rPr>
        <w:t xml:space="preserve"> </w:t>
      </w:r>
      <w:r>
        <w:t>replication</w:t>
      </w:r>
      <w:r>
        <w:rPr>
          <w:spacing w:val="-10"/>
        </w:rPr>
        <w:t xml:space="preserve"> </w:t>
      </w:r>
      <w:r>
        <w:t>in</w:t>
      </w:r>
      <w:r>
        <w:rPr>
          <w:spacing w:val="-6"/>
        </w:rPr>
        <w:t xml:space="preserve"> </w:t>
      </w:r>
      <w:r>
        <w:t>additional</w:t>
      </w:r>
      <w:r>
        <w:rPr>
          <w:spacing w:val="-8"/>
        </w:rPr>
        <w:t xml:space="preserve"> </w:t>
      </w:r>
      <w:r>
        <w:t>Local</w:t>
      </w:r>
      <w:r>
        <w:rPr>
          <w:spacing w:val="-6"/>
        </w:rPr>
        <w:t xml:space="preserve"> </w:t>
      </w:r>
      <w:r>
        <w:t>Government</w:t>
      </w:r>
      <w:r>
        <w:rPr>
          <w:spacing w:val="-6"/>
        </w:rPr>
        <w:t xml:space="preserve"> </w:t>
      </w:r>
      <w:r>
        <w:t>Areas</w:t>
      </w:r>
      <w:r>
        <w:rPr>
          <w:spacing w:val="-9"/>
        </w:rPr>
        <w:t xml:space="preserve"> </w:t>
      </w:r>
      <w:r>
        <w:t>(LGAs)</w:t>
      </w:r>
      <w:r>
        <w:rPr>
          <w:spacing w:val="-6"/>
        </w:rPr>
        <w:t xml:space="preserve"> </w:t>
      </w:r>
      <w:r>
        <w:t>per state, and two LGAs in Adamawa State being a new additional target area for the project. This implies a total project coverage of three (3) states, ten (10) LGAs and Abuja the federal capital</w:t>
      </w:r>
      <w:r>
        <w:rPr>
          <w:spacing w:val="-17"/>
        </w:rPr>
        <w:t xml:space="preserve"> </w:t>
      </w:r>
      <w:r>
        <w:t>territory.</w:t>
      </w:r>
    </w:p>
    <w:p w14:paraId="68602E55" w14:textId="77777777" w:rsidR="00210FE8" w:rsidRDefault="00210FE8" w:rsidP="00210FE8">
      <w:pPr>
        <w:pStyle w:val="BodyText"/>
        <w:spacing w:line="276" w:lineRule="auto"/>
        <w:ind w:left="632" w:right="268"/>
        <w:jc w:val="both"/>
      </w:pPr>
    </w:p>
    <w:p w14:paraId="0B56B0CC" w14:textId="77777777" w:rsidR="00210FE8" w:rsidRDefault="00210FE8" w:rsidP="00210FE8">
      <w:pPr>
        <w:pStyle w:val="BodyText"/>
        <w:spacing w:line="276" w:lineRule="auto"/>
        <w:ind w:left="632" w:right="268"/>
        <w:jc w:val="both"/>
      </w:pPr>
    </w:p>
    <w:p w14:paraId="1F1C1604" w14:textId="77777777" w:rsidR="00210FE8" w:rsidRDefault="00210FE8" w:rsidP="00210FE8">
      <w:pPr>
        <w:pStyle w:val="BodyText"/>
        <w:spacing w:line="276" w:lineRule="auto"/>
        <w:ind w:left="632" w:right="268"/>
        <w:jc w:val="both"/>
      </w:pPr>
    </w:p>
    <w:p w14:paraId="45760D8A" w14:textId="68793F48" w:rsidR="00C35C1E" w:rsidRPr="00210FE8" w:rsidRDefault="00210FE8" w:rsidP="00210FE8">
      <w:pPr>
        <w:pStyle w:val="BodyText"/>
        <w:numPr>
          <w:ilvl w:val="0"/>
          <w:numId w:val="20"/>
        </w:numPr>
        <w:spacing w:line="276" w:lineRule="auto"/>
        <w:ind w:right="268"/>
        <w:jc w:val="both"/>
      </w:pPr>
      <w:r w:rsidRPr="00210FE8">
        <w:rPr>
          <w:b/>
          <w:color w:val="00AFEF"/>
          <w:sz w:val="24"/>
        </w:rPr>
        <w:t>De</w:t>
      </w:r>
      <w:r w:rsidR="00C35C1E" w:rsidRPr="00210FE8">
        <w:rPr>
          <w:b/>
          <w:color w:val="00AFEF"/>
          <w:sz w:val="24"/>
        </w:rPr>
        <w:t>scription of the Project</w:t>
      </w:r>
    </w:p>
    <w:p w14:paraId="5CF2519B" w14:textId="77777777" w:rsidR="00C35C1E" w:rsidRDefault="00C35C1E" w:rsidP="00C35C1E">
      <w:pPr>
        <w:pStyle w:val="BodyText"/>
        <w:spacing w:before="2" w:line="276" w:lineRule="auto"/>
        <w:ind w:left="632" w:right="266"/>
        <w:jc w:val="both"/>
      </w:pPr>
      <w:r>
        <w:t xml:space="preserve">The </w:t>
      </w:r>
      <w:r>
        <w:rPr>
          <w:i/>
        </w:rPr>
        <w:t>Enhancing Gender-Responsive Security Operations and Community Dialogue Project in Nigeria Phase II (2023</w:t>
      </w:r>
      <w:r>
        <w:rPr>
          <w:i/>
          <w:spacing w:val="-8"/>
        </w:rPr>
        <w:t xml:space="preserve"> </w:t>
      </w:r>
      <w:r>
        <w:rPr>
          <w:i/>
        </w:rPr>
        <w:t>-2024)</w:t>
      </w:r>
      <w:r>
        <w:rPr>
          <w:i/>
          <w:spacing w:val="38"/>
        </w:rPr>
        <w:t xml:space="preserve"> </w:t>
      </w:r>
      <w:r>
        <w:t>is</w:t>
      </w:r>
      <w:r>
        <w:rPr>
          <w:spacing w:val="-8"/>
        </w:rPr>
        <w:t xml:space="preserve"> </w:t>
      </w:r>
      <w:r>
        <w:t>designed</w:t>
      </w:r>
      <w:r>
        <w:rPr>
          <w:spacing w:val="-7"/>
        </w:rPr>
        <w:t xml:space="preserve"> </w:t>
      </w:r>
      <w:r>
        <w:t>to</w:t>
      </w:r>
      <w:r>
        <w:rPr>
          <w:spacing w:val="-10"/>
        </w:rPr>
        <w:t xml:space="preserve"> </w:t>
      </w:r>
      <w:r>
        <w:t>consolidate</w:t>
      </w:r>
      <w:r>
        <w:rPr>
          <w:spacing w:val="-7"/>
        </w:rPr>
        <w:t xml:space="preserve"> </w:t>
      </w:r>
      <w:r>
        <w:t>on</w:t>
      </w:r>
      <w:r>
        <w:rPr>
          <w:spacing w:val="-11"/>
        </w:rPr>
        <w:t xml:space="preserve"> </w:t>
      </w:r>
      <w:r>
        <w:t>the</w:t>
      </w:r>
      <w:r>
        <w:rPr>
          <w:spacing w:val="-8"/>
        </w:rPr>
        <w:t xml:space="preserve"> </w:t>
      </w:r>
      <w:r>
        <w:t>successes</w:t>
      </w:r>
      <w:r>
        <w:rPr>
          <w:spacing w:val="-7"/>
        </w:rPr>
        <w:t xml:space="preserve"> </w:t>
      </w:r>
      <w:r>
        <w:t>recorded</w:t>
      </w:r>
      <w:r>
        <w:rPr>
          <w:spacing w:val="-8"/>
        </w:rPr>
        <w:t xml:space="preserve"> </w:t>
      </w:r>
      <w:r>
        <w:t>under</w:t>
      </w:r>
      <w:r>
        <w:rPr>
          <w:spacing w:val="-4"/>
        </w:rPr>
        <w:t xml:space="preserve"> </w:t>
      </w:r>
      <w:r>
        <w:t>phase</w:t>
      </w:r>
      <w:r>
        <w:rPr>
          <w:spacing w:val="-8"/>
        </w:rPr>
        <w:t xml:space="preserve"> </w:t>
      </w:r>
      <w:r>
        <w:t>I</w:t>
      </w:r>
      <w:r>
        <w:rPr>
          <w:spacing w:val="-8"/>
        </w:rPr>
        <w:t xml:space="preserve"> </w:t>
      </w:r>
      <w:r>
        <w:t>by</w:t>
      </w:r>
      <w:r>
        <w:rPr>
          <w:spacing w:val="-10"/>
        </w:rPr>
        <w:t xml:space="preserve"> </w:t>
      </w:r>
      <w:r>
        <w:t>ensuring</w:t>
      </w:r>
      <w:r>
        <w:rPr>
          <w:spacing w:val="-11"/>
        </w:rPr>
        <w:t xml:space="preserve"> </w:t>
      </w:r>
      <w:r>
        <w:t>that</w:t>
      </w:r>
      <w:r>
        <w:rPr>
          <w:spacing w:val="-5"/>
        </w:rPr>
        <w:t xml:space="preserve"> </w:t>
      </w:r>
      <w:r>
        <w:t>security</w:t>
      </w:r>
      <w:r>
        <w:rPr>
          <w:spacing w:val="-9"/>
        </w:rPr>
        <w:t xml:space="preserve"> </w:t>
      </w:r>
      <w:r>
        <w:t>sector legislation, policies, and institutions are reformed to promote gender equality, and women in their diversity, especially those in conflict-affected grassroots communities are empowered to voice and assert their rights to protection</w:t>
      </w:r>
      <w:r>
        <w:rPr>
          <w:spacing w:val="-10"/>
        </w:rPr>
        <w:t xml:space="preserve"> </w:t>
      </w:r>
      <w:r>
        <w:t>and</w:t>
      </w:r>
      <w:r>
        <w:rPr>
          <w:spacing w:val="-8"/>
        </w:rPr>
        <w:t xml:space="preserve"> </w:t>
      </w:r>
      <w:r>
        <w:t>have</w:t>
      </w:r>
      <w:r>
        <w:rPr>
          <w:spacing w:val="-8"/>
        </w:rPr>
        <w:t xml:space="preserve"> </w:t>
      </w:r>
      <w:r>
        <w:t>enhanced</w:t>
      </w:r>
      <w:r>
        <w:rPr>
          <w:spacing w:val="-6"/>
        </w:rPr>
        <w:t xml:space="preserve"> </w:t>
      </w:r>
      <w:r>
        <w:t>collaboration</w:t>
      </w:r>
      <w:r>
        <w:rPr>
          <w:spacing w:val="-9"/>
        </w:rPr>
        <w:t xml:space="preserve"> </w:t>
      </w:r>
      <w:r>
        <w:t>with</w:t>
      </w:r>
      <w:r>
        <w:rPr>
          <w:spacing w:val="-9"/>
        </w:rPr>
        <w:t xml:space="preserve"> </w:t>
      </w:r>
      <w:r>
        <w:t>security</w:t>
      </w:r>
      <w:r>
        <w:rPr>
          <w:spacing w:val="-9"/>
        </w:rPr>
        <w:t xml:space="preserve"> </w:t>
      </w:r>
      <w:r>
        <w:t>institutions</w:t>
      </w:r>
      <w:r>
        <w:rPr>
          <w:spacing w:val="-9"/>
        </w:rPr>
        <w:t xml:space="preserve"> </w:t>
      </w:r>
      <w:r>
        <w:t>to</w:t>
      </w:r>
      <w:r>
        <w:rPr>
          <w:spacing w:val="-9"/>
        </w:rPr>
        <w:t xml:space="preserve"> </w:t>
      </w:r>
      <w:r>
        <w:t>address</w:t>
      </w:r>
      <w:r>
        <w:rPr>
          <w:spacing w:val="-8"/>
        </w:rPr>
        <w:t xml:space="preserve"> </w:t>
      </w:r>
      <w:r>
        <w:t>community</w:t>
      </w:r>
      <w:r>
        <w:rPr>
          <w:spacing w:val="-9"/>
        </w:rPr>
        <w:t xml:space="preserve"> </w:t>
      </w:r>
      <w:r>
        <w:t>security</w:t>
      </w:r>
      <w:r>
        <w:rPr>
          <w:spacing w:val="-9"/>
        </w:rPr>
        <w:t xml:space="preserve"> </w:t>
      </w:r>
      <w:r>
        <w:t>needs</w:t>
      </w:r>
      <w:r>
        <w:rPr>
          <w:spacing w:val="-8"/>
        </w:rPr>
        <w:t xml:space="preserve"> </w:t>
      </w:r>
      <w:r>
        <w:t>in</w:t>
      </w:r>
      <w:r>
        <w:rPr>
          <w:spacing w:val="-11"/>
        </w:rPr>
        <w:t xml:space="preserve"> </w:t>
      </w:r>
      <w:r>
        <w:t>an inclusive and gender-responsive</w:t>
      </w:r>
      <w:r>
        <w:rPr>
          <w:spacing w:val="-3"/>
        </w:rPr>
        <w:t xml:space="preserve"> </w:t>
      </w:r>
      <w:r>
        <w:t>manner.</w:t>
      </w:r>
    </w:p>
    <w:p w14:paraId="5731856B" w14:textId="77777777" w:rsidR="00C35C1E" w:rsidRDefault="00C35C1E" w:rsidP="00C35C1E">
      <w:pPr>
        <w:pStyle w:val="BodyText"/>
        <w:spacing w:before="3"/>
        <w:rPr>
          <w:sz w:val="25"/>
        </w:rPr>
      </w:pPr>
    </w:p>
    <w:p w14:paraId="21D8391B" w14:textId="77777777" w:rsidR="00C35C1E" w:rsidRDefault="00C35C1E" w:rsidP="00C35C1E">
      <w:pPr>
        <w:pStyle w:val="BodyText"/>
        <w:spacing w:line="276" w:lineRule="auto"/>
        <w:ind w:left="632" w:right="267"/>
        <w:jc w:val="both"/>
      </w:pPr>
      <w:r>
        <w:t xml:space="preserve">The project supports the achievement of UN </w:t>
      </w:r>
      <w:r>
        <w:rPr>
          <w:spacing w:val="-5"/>
        </w:rPr>
        <w:t xml:space="preserve">Women </w:t>
      </w:r>
      <w:r>
        <w:t xml:space="preserve">SN 2023-2027 Impact 4: </w:t>
      </w:r>
      <w:r>
        <w:rPr>
          <w:spacing w:val="-5"/>
        </w:rPr>
        <w:t xml:space="preserve">Women </w:t>
      </w:r>
      <w:r>
        <w:t xml:space="preserve">Peace and Security and is aligned with the global SP outcome 1. It contributes to the implementation of the UNSDCF (2023–2027) strategic priority area 4 which states that by 2027, more inclusive, participatory, transparent, and gender- sensitive governance, justice, and human rights systems are in place at all levels to promote acceleration in the achievement of 2030 agenda and the SDGs for a peaceful, inclusive, and cohesive </w:t>
      </w:r>
      <w:r>
        <w:rPr>
          <w:spacing w:val="-3"/>
        </w:rPr>
        <w:t xml:space="preserve">society. </w:t>
      </w:r>
      <w:r>
        <w:t>Further, it is aligned with</w:t>
      </w:r>
      <w:r>
        <w:rPr>
          <w:spacing w:val="-17"/>
        </w:rPr>
        <w:t xml:space="preserve"> </w:t>
      </w:r>
      <w:r>
        <w:t>development</w:t>
      </w:r>
      <w:r>
        <w:rPr>
          <w:spacing w:val="-15"/>
        </w:rPr>
        <w:t xml:space="preserve"> </w:t>
      </w:r>
      <w:r>
        <w:t>priorities</w:t>
      </w:r>
      <w:r>
        <w:rPr>
          <w:spacing w:val="-17"/>
        </w:rPr>
        <w:t xml:space="preserve"> </w:t>
      </w:r>
      <w:r>
        <w:t>at</w:t>
      </w:r>
      <w:r>
        <w:rPr>
          <w:spacing w:val="-16"/>
        </w:rPr>
        <w:t xml:space="preserve"> </w:t>
      </w:r>
      <w:r>
        <w:t>global,</w:t>
      </w:r>
      <w:r>
        <w:rPr>
          <w:spacing w:val="-15"/>
        </w:rPr>
        <w:t xml:space="preserve"> </w:t>
      </w:r>
      <w:r>
        <w:t>regional,</w:t>
      </w:r>
      <w:r>
        <w:rPr>
          <w:spacing w:val="-15"/>
        </w:rPr>
        <w:t xml:space="preserve"> </w:t>
      </w:r>
      <w:r>
        <w:t>and</w:t>
      </w:r>
      <w:r>
        <w:rPr>
          <w:spacing w:val="-16"/>
        </w:rPr>
        <w:t xml:space="preserve"> </w:t>
      </w:r>
      <w:r>
        <w:t>national</w:t>
      </w:r>
      <w:r>
        <w:rPr>
          <w:spacing w:val="-15"/>
        </w:rPr>
        <w:t xml:space="preserve"> </w:t>
      </w:r>
      <w:r>
        <w:t>levels</w:t>
      </w:r>
      <w:r>
        <w:rPr>
          <w:spacing w:val="-14"/>
        </w:rPr>
        <w:t xml:space="preserve"> </w:t>
      </w:r>
      <w:r>
        <w:t>specifically</w:t>
      </w:r>
      <w:r>
        <w:rPr>
          <w:spacing w:val="-17"/>
        </w:rPr>
        <w:t xml:space="preserve"> </w:t>
      </w:r>
      <w:r>
        <w:t>SDG</w:t>
      </w:r>
      <w:r>
        <w:rPr>
          <w:spacing w:val="-17"/>
        </w:rPr>
        <w:t xml:space="preserve"> </w:t>
      </w:r>
      <w:r>
        <w:t>5</w:t>
      </w:r>
      <w:r>
        <w:rPr>
          <w:spacing w:val="-16"/>
        </w:rPr>
        <w:t xml:space="preserve"> </w:t>
      </w:r>
      <w:r>
        <w:t>and</w:t>
      </w:r>
      <w:r>
        <w:rPr>
          <w:spacing w:val="-16"/>
        </w:rPr>
        <w:t xml:space="preserve"> </w:t>
      </w:r>
      <w:r>
        <w:t>16;</w:t>
      </w:r>
      <w:r>
        <w:rPr>
          <w:spacing w:val="-13"/>
        </w:rPr>
        <w:t xml:space="preserve"> </w:t>
      </w:r>
      <w:r>
        <w:t>the</w:t>
      </w:r>
      <w:r>
        <w:rPr>
          <w:spacing w:val="-15"/>
        </w:rPr>
        <w:t xml:space="preserve"> </w:t>
      </w:r>
      <w:r>
        <w:t>United</w:t>
      </w:r>
      <w:r>
        <w:rPr>
          <w:spacing w:val="-16"/>
        </w:rPr>
        <w:t xml:space="preserve"> </w:t>
      </w:r>
      <w:r>
        <w:t>Nations Security</w:t>
      </w:r>
      <w:r>
        <w:rPr>
          <w:spacing w:val="-13"/>
        </w:rPr>
        <w:t xml:space="preserve"> </w:t>
      </w:r>
      <w:r>
        <w:t>Council</w:t>
      </w:r>
      <w:r>
        <w:rPr>
          <w:spacing w:val="-10"/>
        </w:rPr>
        <w:t xml:space="preserve"> </w:t>
      </w:r>
      <w:r>
        <w:t>Resolution</w:t>
      </w:r>
      <w:r>
        <w:rPr>
          <w:spacing w:val="-10"/>
        </w:rPr>
        <w:t xml:space="preserve"> </w:t>
      </w:r>
      <w:r>
        <w:t>1325</w:t>
      </w:r>
      <w:r>
        <w:rPr>
          <w:spacing w:val="-13"/>
        </w:rPr>
        <w:t xml:space="preserve"> </w:t>
      </w:r>
      <w:r>
        <w:t>(2000),</w:t>
      </w:r>
      <w:r>
        <w:rPr>
          <w:spacing w:val="-10"/>
        </w:rPr>
        <w:t xml:space="preserve"> </w:t>
      </w:r>
      <w:r>
        <w:t>regional</w:t>
      </w:r>
      <w:r>
        <w:rPr>
          <w:spacing w:val="-20"/>
        </w:rPr>
        <w:t xml:space="preserve"> </w:t>
      </w:r>
      <w:r>
        <w:t>African</w:t>
      </w:r>
      <w:r>
        <w:rPr>
          <w:spacing w:val="-10"/>
        </w:rPr>
        <w:t xml:space="preserve"> </w:t>
      </w:r>
      <w:r>
        <w:t>Union</w:t>
      </w:r>
      <w:r>
        <w:rPr>
          <w:spacing w:val="-13"/>
        </w:rPr>
        <w:t xml:space="preserve"> </w:t>
      </w:r>
      <w:r>
        <w:t>(AU)</w:t>
      </w:r>
      <w:r>
        <w:rPr>
          <w:spacing w:val="-12"/>
        </w:rPr>
        <w:t xml:space="preserve"> </w:t>
      </w:r>
      <w:r>
        <w:t>Solemn</w:t>
      </w:r>
      <w:r>
        <w:rPr>
          <w:spacing w:val="-12"/>
        </w:rPr>
        <w:t xml:space="preserve"> </w:t>
      </w:r>
      <w:r>
        <w:t>Declaration</w:t>
      </w:r>
      <w:r>
        <w:rPr>
          <w:spacing w:val="-9"/>
        </w:rPr>
        <w:t xml:space="preserve"> </w:t>
      </w:r>
      <w:r>
        <w:t>on</w:t>
      </w:r>
      <w:r>
        <w:rPr>
          <w:spacing w:val="-13"/>
        </w:rPr>
        <w:t xml:space="preserve"> </w:t>
      </w:r>
      <w:r>
        <w:t>Gender</w:t>
      </w:r>
      <w:r>
        <w:rPr>
          <w:spacing w:val="-9"/>
        </w:rPr>
        <w:t xml:space="preserve"> </w:t>
      </w:r>
      <w:r>
        <w:t xml:space="preserve">Equality in Africa (SDGEA, the </w:t>
      </w:r>
      <w:r>
        <w:rPr>
          <w:spacing w:val="-6"/>
        </w:rPr>
        <w:t xml:space="preserve">ECOWAS </w:t>
      </w:r>
      <w:r>
        <w:t xml:space="preserve">Conflict Prevention Framework; </w:t>
      </w:r>
      <w:r>
        <w:rPr>
          <w:spacing w:val="-4"/>
        </w:rPr>
        <w:t xml:space="preserve">Women, </w:t>
      </w:r>
      <w:r>
        <w:t xml:space="preserve">Peace, and Security Action Plan (2008); and the national goal of promoting </w:t>
      </w:r>
      <w:r>
        <w:rPr>
          <w:spacing w:val="-3"/>
        </w:rPr>
        <w:t xml:space="preserve">women’s </w:t>
      </w:r>
      <w:r>
        <w:t>rights and gender equality which is central to the development agenda of Nigeria respectively.</w:t>
      </w:r>
    </w:p>
    <w:p w14:paraId="7F139579" w14:textId="77777777" w:rsidR="00C35C1E" w:rsidRDefault="00C35C1E" w:rsidP="00C35C1E">
      <w:pPr>
        <w:spacing w:line="276" w:lineRule="auto"/>
        <w:jc w:val="both"/>
        <w:sectPr w:rsidR="00C35C1E" w:rsidSect="00EB11B1">
          <w:footerReference w:type="default" r:id="rId9"/>
          <w:pgSz w:w="11910" w:h="16840"/>
          <w:pgMar w:top="960" w:right="720" w:bottom="620" w:left="500" w:header="0" w:footer="161" w:gutter="0"/>
          <w:pgNumType w:start="2"/>
          <w:cols w:space="720"/>
        </w:sectPr>
      </w:pPr>
    </w:p>
    <w:p w14:paraId="2D5A4CE7" w14:textId="77777777" w:rsidR="00C35C1E" w:rsidRDefault="00C35C1E" w:rsidP="00C35C1E">
      <w:pPr>
        <w:spacing w:before="66"/>
        <w:ind w:left="632"/>
        <w:jc w:val="both"/>
      </w:pPr>
      <w:r>
        <w:lastRenderedPageBreak/>
        <w:t xml:space="preserve">The </w:t>
      </w:r>
      <w:r>
        <w:rPr>
          <w:b/>
        </w:rPr>
        <w:t xml:space="preserve">specific objectives </w:t>
      </w:r>
      <w:r>
        <w:t>of the project are as follows:</w:t>
      </w:r>
    </w:p>
    <w:p w14:paraId="7C44FCD3" w14:textId="77777777" w:rsidR="00C35C1E" w:rsidRDefault="00C35C1E" w:rsidP="00C35C1E">
      <w:pPr>
        <w:pStyle w:val="ListParagraph"/>
        <w:numPr>
          <w:ilvl w:val="1"/>
          <w:numId w:val="20"/>
        </w:numPr>
        <w:tabs>
          <w:tab w:val="left" w:pos="1085"/>
        </w:tabs>
        <w:spacing w:before="38" w:line="276" w:lineRule="auto"/>
        <w:ind w:left="1084" w:right="273"/>
        <w:contextualSpacing w:val="0"/>
        <w:jc w:val="both"/>
      </w:pPr>
      <w:r>
        <w:t>Strengthen gender-responsive security sector policy reforms and implementation of gender policies adopted by target security</w:t>
      </w:r>
      <w:r>
        <w:rPr>
          <w:spacing w:val="-8"/>
        </w:rPr>
        <w:t xml:space="preserve"> </w:t>
      </w:r>
      <w:r>
        <w:t>institutions.</w:t>
      </w:r>
    </w:p>
    <w:p w14:paraId="7DA432B8" w14:textId="77777777" w:rsidR="00C35C1E" w:rsidRDefault="00C35C1E" w:rsidP="00C35C1E">
      <w:pPr>
        <w:pStyle w:val="ListParagraph"/>
        <w:numPr>
          <w:ilvl w:val="1"/>
          <w:numId w:val="20"/>
        </w:numPr>
        <w:tabs>
          <w:tab w:val="left" w:pos="1085"/>
        </w:tabs>
        <w:spacing w:before="1" w:line="276" w:lineRule="auto"/>
        <w:ind w:left="1084" w:right="267"/>
        <w:contextualSpacing w:val="0"/>
        <w:jc w:val="both"/>
      </w:pPr>
      <w:r>
        <w:t>Support capacity building and institutional strengthening for enhanced gender responsiveness in security institutions.</w:t>
      </w:r>
    </w:p>
    <w:p w14:paraId="1F3AB7A7" w14:textId="77777777" w:rsidR="00C35C1E" w:rsidRDefault="00C35C1E" w:rsidP="00C35C1E">
      <w:pPr>
        <w:pStyle w:val="ListParagraph"/>
        <w:numPr>
          <w:ilvl w:val="1"/>
          <w:numId w:val="20"/>
        </w:numPr>
        <w:tabs>
          <w:tab w:val="left" w:pos="1085"/>
        </w:tabs>
        <w:spacing w:line="276" w:lineRule="auto"/>
        <w:ind w:left="1084" w:right="269"/>
        <w:contextualSpacing w:val="0"/>
        <w:jc w:val="both"/>
      </w:pPr>
      <w:r>
        <w:t xml:space="preserve">Strengthen collaboration between women affected by conflict and community-based structures (CSPs, </w:t>
      </w:r>
      <w:r>
        <w:rPr>
          <w:spacing w:val="-5"/>
        </w:rPr>
        <w:t xml:space="preserve">MOTs </w:t>
      </w:r>
      <w:r>
        <w:t xml:space="preserve">and WLOs) with security sector institutions and other stakeholders to address security concerns of women and girls in three target states in the Northeast (Borno, </w:t>
      </w:r>
      <w:r>
        <w:rPr>
          <w:spacing w:val="-6"/>
        </w:rPr>
        <w:t xml:space="preserve">Yobe </w:t>
      </w:r>
      <w:r>
        <w:t>and</w:t>
      </w:r>
      <w:r>
        <w:rPr>
          <w:spacing w:val="-32"/>
        </w:rPr>
        <w:t xml:space="preserve"> </w:t>
      </w:r>
      <w:r>
        <w:t>Adamawa).</w:t>
      </w:r>
    </w:p>
    <w:p w14:paraId="2AA4506B" w14:textId="77777777" w:rsidR="00C35C1E" w:rsidRDefault="00C35C1E" w:rsidP="00C35C1E">
      <w:pPr>
        <w:pStyle w:val="BodyText"/>
        <w:spacing w:before="3"/>
        <w:rPr>
          <w:sz w:val="25"/>
        </w:rPr>
      </w:pPr>
    </w:p>
    <w:p w14:paraId="7CADEF09" w14:textId="77777777" w:rsidR="00C35C1E" w:rsidRDefault="00C35C1E" w:rsidP="00C35C1E">
      <w:pPr>
        <w:pStyle w:val="BodyText"/>
        <w:spacing w:line="276" w:lineRule="auto"/>
        <w:ind w:left="632" w:right="267"/>
        <w:jc w:val="both"/>
      </w:pPr>
      <w:r>
        <w:t>The</w:t>
      </w:r>
      <w:r>
        <w:rPr>
          <w:spacing w:val="-7"/>
        </w:rPr>
        <w:t xml:space="preserve"> </w:t>
      </w:r>
      <w:r>
        <w:t>Government</w:t>
      </w:r>
      <w:r>
        <w:rPr>
          <w:spacing w:val="-6"/>
        </w:rPr>
        <w:t xml:space="preserve"> </w:t>
      </w:r>
      <w:r>
        <w:t>of</w:t>
      </w:r>
      <w:r>
        <w:rPr>
          <w:spacing w:val="-6"/>
        </w:rPr>
        <w:t xml:space="preserve"> </w:t>
      </w:r>
      <w:r>
        <w:t>the</w:t>
      </w:r>
      <w:r>
        <w:rPr>
          <w:spacing w:val="-7"/>
        </w:rPr>
        <w:t xml:space="preserve"> </w:t>
      </w:r>
      <w:r>
        <w:t>project</w:t>
      </w:r>
      <w:r>
        <w:rPr>
          <w:spacing w:val="-8"/>
        </w:rPr>
        <w:t xml:space="preserve"> </w:t>
      </w:r>
      <w:r>
        <w:t>target</w:t>
      </w:r>
      <w:r>
        <w:rPr>
          <w:spacing w:val="-8"/>
        </w:rPr>
        <w:t xml:space="preserve"> </w:t>
      </w:r>
      <w:r>
        <w:t>states</w:t>
      </w:r>
      <w:r>
        <w:rPr>
          <w:spacing w:val="-9"/>
        </w:rPr>
        <w:t xml:space="preserve"> </w:t>
      </w:r>
      <w:r>
        <w:t>will</w:t>
      </w:r>
      <w:r>
        <w:rPr>
          <w:spacing w:val="-9"/>
        </w:rPr>
        <w:t xml:space="preserve"> </w:t>
      </w:r>
      <w:r>
        <w:t>also</w:t>
      </w:r>
      <w:r>
        <w:rPr>
          <w:spacing w:val="-7"/>
        </w:rPr>
        <w:t xml:space="preserve"> </w:t>
      </w:r>
      <w:r>
        <w:t>be</w:t>
      </w:r>
      <w:r>
        <w:rPr>
          <w:spacing w:val="-12"/>
        </w:rPr>
        <w:t xml:space="preserve"> </w:t>
      </w:r>
      <w:r>
        <w:t>supported</w:t>
      </w:r>
      <w:r>
        <w:rPr>
          <w:spacing w:val="-9"/>
        </w:rPr>
        <w:t xml:space="preserve"> </w:t>
      </w:r>
      <w:r>
        <w:t>to</w:t>
      </w:r>
      <w:r>
        <w:rPr>
          <w:spacing w:val="-7"/>
        </w:rPr>
        <w:t xml:space="preserve"> </w:t>
      </w:r>
      <w:r>
        <w:t>review</w:t>
      </w:r>
      <w:r>
        <w:rPr>
          <w:spacing w:val="-8"/>
        </w:rPr>
        <w:t xml:space="preserve"> </w:t>
      </w:r>
      <w:r>
        <w:t>their</w:t>
      </w:r>
      <w:r>
        <w:rPr>
          <w:spacing w:val="-6"/>
        </w:rPr>
        <w:t xml:space="preserve"> </w:t>
      </w:r>
      <w:r>
        <w:t>State</w:t>
      </w:r>
      <w:r>
        <w:rPr>
          <w:spacing w:val="-18"/>
        </w:rPr>
        <w:t xml:space="preserve"> </w:t>
      </w:r>
      <w:r>
        <w:t>Action</w:t>
      </w:r>
      <w:r>
        <w:rPr>
          <w:spacing w:val="-7"/>
        </w:rPr>
        <w:t xml:space="preserve"> </w:t>
      </w:r>
      <w:r>
        <w:t>Plans</w:t>
      </w:r>
      <w:r>
        <w:rPr>
          <w:spacing w:val="-9"/>
        </w:rPr>
        <w:t xml:space="preserve"> </w:t>
      </w:r>
      <w:r>
        <w:t>on</w:t>
      </w:r>
      <w:r>
        <w:rPr>
          <w:spacing w:val="-12"/>
        </w:rPr>
        <w:t xml:space="preserve"> </w:t>
      </w:r>
      <w:r>
        <w:rPr>
          <w:spacing w:val="-4"/>
        </w:rPr>
        <w:t xml:space="preserve">Women, </w:t>
      </w:r>
      <w:r>
        <w:t xml:space="preserve">Peace, and </w:t>
      </w:r>
      <w:r>
        <w:rPr>
          <w:spacing w:val="-3"/>
        </w:rPr>
        <w:t xml:space="preserve">Security, </w:t>
      </w:r>
      <w:r>
        <w:t>in line with emerging issues, including strengthening mechanism to enhance implementation of the policy documents. Stakeholders at both national and state levels provided inputs to enhance local ownership, achievement of set goals and objectives, replication in other areas and sustainability of the</w:t>
      </w:r>
      <w:r>
        <w:rPr>
          <w:spacing w:val="-1"/>
        </w:rPr>
        <w:t xml:space="preserve"> </w:t>
      </w:r>
      <w:r>
        <w:t>initiative.</w:t>
      </w:r>
    </w:p>
    <w:p w14:paraId="37B82820" w14:textId="77777777" w:rsidR="00C35C1E" w:rsidRDefault="00C35C1E" w:rsidP="00C35C1E">
      <w:pPr>
        <w:pStyle w:val="BodyText"/>
        <w:spacing w:before="3"/>
        <w:rPr>
          <w:sz w:val="25"/>
        </w:rPr>
      </w:pPr>
    </w:p>
    <w:p w14:paraId="33E811FA" w14:textId="77777777" w:rsidR="00210FE8" w:rsidRDefault="00C35C1E" w:rsidP="00210FE8">
      <w:pPr>
        <w:pStyle w:val="BodyText"/>
        <w:ind w:left="632"/>
        <w:jc w:val="both"/>
      </w:pPr>
      <w:r>
        <w:t>Project Target Areas: Abuja, Adamawa, Borno and Yobe States.</w:t>
      </w:r>
    </w:p>
    <w:p w14:paraId="36356EEB" w14:textId="77777777" w:rsidR="00210FE8" w:rsidRDefault="00210FE8" w:rsidP="00210FE8">
      <w:pPr>
        <w:pStyle w:val="BodyText"/>
        <w:ind w:left="632"/>
        <w:jc w:val="both"/>
      </w:pPr>
    </w:p>
    <w:p w14:paraId="523BE018" w14:textId="69066AA0" w:rsidR="00C35C1E" w:rsidRDefault="00C35C1E" w:rsidP="00210FE8">
      <w:pPr>
        <w:pStyle w:val="BodyText"/>
        <w:ind w:left="632"/>
        <w:jc w:val="both"/>
      </w:pPr>
      <w:r>
        <w:t>Project Expected Results and Implementing Partners</w:t>
      </w:r>
    </w:p>
    <w:p w14:paraId="5E10D148" w14:textId="77777777" w:rsidR="00C35C1E" w:rsidRDefault="00C35C1E" w:rsidP="00C35C1E">
      <w:pPr>
        <w:pStyle w:val="BodyText"/>
        <w:spacing w:before="4" w:after="1"/>
        <w:rPr>
          <w:b/>
          <w:sz w:val="28"/>
        </w:rPr>
      </w:pPr>
    </w:p>
    <w:tbl>
      <w:tblPr>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7"/>
      </w:tblGrid>
      <w:tr w:rsidR="00C35C1E" w:rsidRPr="00A94987" w14:paraId="58CCBCF2" w14:textId="77777777" w:rsidTr="00152F40">
        <w:trPr>
          <w:trHeight w:val="579"/>
        </w:trPr>
        <w:tc>
          <w:tcPr>
            <w:tcW w:w="9497" w:type="dxa"/>
            <w:shd w:val="clear" w:color="auto" w:fill="D9E1F3"/>
          </w:tcPr>
          <w:p w14:paraId="4639ABD2" w14:textId="77777777" w:rsidR="00C35C1E" w:rsidRPr="00A94987" w:rsidRDefault="00C35C1E" w:rsidP="00210FE8">
            <w:pPr>
              <w:pStyle w:val="TableParagraph"/>
              <w:spacing w:before="0"/>
              <w:rPr>
                <w:sz w:val="20"/>
                <w:szCs w:val="20"/>
              </w:rPr>
            </w:pPr>
            <w:r w:rsidRPr="00A94987">
              <w:rPr>
                <w:b/>
                <w:sz w:val="20"/>
                <w:szCs w:val="20"/>
              </w:rPr>
              <w:t xml:space="preserve">Outcome 1: </w:t>
            </w:r>
            <w:r w:rsidRPr="00A94987">
              <w:rPr>
                <w:sz w:val="20"/>
                <w:szCs w:val="20"/>
              </w:rPr>
              <w:t>Security sector legislation, policies, and institutions are reformed to promote gender</w:t>
            </w:r>
          </w:p>
          <w:p w14:paraId="2D816A03" w14:textId="77777777" w:rsidR="00C35C1E" w:rsidRPr="00A94987" w:rsidRDefault="00C35C1E" w:rsidP="00210FE8">
            <w:pPr>
              <w:pStyle w:val="TableParagraph"/>
              <w:spacing w:before="0"/>
              <w:rPr>
                <w:sz w:val="20"/>
                <w:szCs w:val="20"/>
              </w:rPr>
            </w:pPr>
            <w:r w:rsidRPr="00A94987">
              <w:rPr>
                <w:sz w:val="20"/>
                <w:szCs w:val="20"/>
              </w:rPr>
              <w:t>equality, and women’s participation and rights.</w:t>
            </w:r>
          </w:p>
        </w:tc>
      </w:tr>
      <w:tr w:rsidR="00C35C1E" w:rsidRPr="00A94987" w14:paraId="7211CF6A" w14:textId="77777777" w:rsidTr="00152F40">
        <w:trPr>
          <w:trHeight w:val="3763"/>
        </w:trPr>
        <w:tc>
          <w:tcPr>
            <w:tcW w:w="9497" w:type="dxa"/>
          </w:tcPr>
          <w:p w14:paraId="4179712C" w14:textId="77777777" w:rsidR="00C35C1E" w:rsidRPr="00A94987" w:rsidRDefault="00C35C1E" w:rsidP="00210FE8">
            <w:pPr>
              <w:pStyle w:val="TableParagraph"/>
              <w:spacing w:before="0"/>
              <w:ind w:left="0"/>
              <w:rPr>
                <w:b/>
                <w:sz w:val="20"/>
                <w:szCs w:val="20"/>
              </w:rPr>
            </w:pPr>
          </w:p>
          <w:p w14:paraId="6AF775FB" w14:textId="77777777" w:rsidR="00C35C1E" w:rsidRPr="00A94987" w:rsidRDefault="00C35C1E" w:rsidP="00210FE8">
            <w:pPr>
              <w:pStyle w:val="TableParagraph"/>
              <w:spacing w:before="0" w:line="276" w:lineRule="auto"/>
              <w:ind w:right="100"/>
              <w:jc w:val="both"/>
              <w:rPr>
                <w:sz w:val="20"/>
                <w:szCs w:val="20"/>
              </w:rPr>
            </w:pPr>
            <w:r w:rsidRPr="00A94987">
              <w:rPr>
                <w:b/>
                <w:sz w:val="20"/>
                <w:szCs w:val="20"/>
              </w:rPr>
              <w:t xml:space="preserve">Output 1.1 </w:t>
            </w:r>
            <w:r w:rsidRPr="00A94987">
              <w:rPr>
                <w:sz w:val="20"/>
                <w:szCs w:val="20"/>
              </w:rPr>
              <w:t>Legislators and policymakers have increased awareness of the importance of addressing gender inequality and marginalization of women’s and girls’ rights in security sector laws, policies, and institutions.</w:t>
            </w:r>
          </w:p>
          <w:p w14:paraId="32760596" w14:textId="77777777" w:rsidR="00C35C1E" w:rsidRPr="00A94987" w:rsidRDefault="00C35C1E" w:rsidP="00210FE8">
            <w:pPr>
              <w:pStyle w:val="TableParagraph"/>
              <w:spacing w:before="0"/>
              <w:ind w:left="0"/>
              <w:rPr>
                <w:b/>
                <w:sz w:val="20"/>
                <w:szCs w:val="20"/>
              </w:rPr>
            </w:pPr>
          </w:p>
          <w:p w14:paraId="74C11871" w14:textId="77777777" w:rsidR="00C35C1E" w:rsidRPr="00A94987" w:rsidRDefault="00C35C1E" w:rsidP="00210FE8">
            <w:pPr>
              <w:pStyle w:val="TableParagraph"/>
              <w:spacing w:before="0" w:line="276" w:lineRule="auto"/>
              <w:ind w:right="535"/>
              <w:rPr>
                <w:i/>
                <w:sz w:val="20"/>
                <w:szCs w:val="20"/>
              </w:rPr>
            </w:pPr>
            <w:r w:rsidRPr="00A94987">
              <w:rPr>
                <w:b/>
                <w:sz w:val="20"/>
                <w:szCs w:val="20"/>
              </w:rPr>
              <w:t xml:space="preserve">Output 1.2. </w:t>
            </w:r>
            <w:r w:rsidRPr="00A94987">
              <w:rPr>
                <w:sz w:val="20"/>
                <w:szCs w:val="20"/>
              </w:rPr>
              <w:t>Enhanced capacity among law and policy makers to mainstream gender in security sector laws and policies</w:t>
            </w:r>
            <w:r w:rsidRPr="00A94987">
              <w:rPr>
                <w:i/>
                <w:sz w:val="20"/>
                <w:szCs w:val="20"/>
              </w:rPr>
              <w:t>.</w:t>
            </w:r>
          </w:p>
          <w:p w14:paraId="2ED395CC" w14:textId="77777777" w:rsidR="00C35C1E" w:rsidRPr="00A94987" w:rsidRDefault="00C35C1E" w:rsidP="00210FE8">
            <w:pPr>
              <w:pStyle w:val="TableParagraph"/>
              <w:spacing w:before="0"/>
              <w:ind w:left="0"/>
              <w:rPr>
                <w:b/>
                <w:sz w:val="20"/>
                <w:szCs w:val="20"/>
              </w:rPr>
            </w:pPr>
          </w:p>
          <w:p w14:paraId="06267892" w14:textId="77777777" w:rsidR="00C35C1E" w:rsidRPr="00A94987" w:rsidRDefault="00C35C1E" w:rsidP="00210FE8">
            <w:pPr>
              <w:pStyle w:val="TableParagraph"/>
              <w:spacing w:before="0" w:line="276" w:lineRule="auto"/>
              <w:ind w:right="473"/>
              <w:rPr>
                <w:sz w:val="20"/>
                <w:szCs w:val="20"/>
              </w:rPr>
            </w:pPr>
            <w:r w:rsidRPr="00A94987">
              <w:rPr>
                <w:b/>
                <w:sz w:val="20"/>
                <w:szCs w:val="20"/>
              </w:rPr>
              <w:t xml:space="preserve">Output 1.3. </w:t>
            </w:r>
            <w:r w:rsidRPr="00A94987">
              <w:rPr>
                <w:sz w:val="20"/>
                <w:szCs w:val="20"/>
              </w:rPr>
              <w:t>Capacity of women in security sector institutions is enhanced to perform leadership roles including strategic decision making.</w:t>
            </w:r>
          </w:p>
          <w:p w14:paraId="0CEC3B21" w14:textId="77777777" w:rsidR="00C35C1E" w:rsidRPr="00A94987" w:rsidRDefault="00C35C1E" w:rsidP="00210FE8">
            <w:pPr>
              <w:pStyle w:val="TableParagraph"/>
              <w:spacing w:before="0"/>
              <w:ind w:left="0"/>
              <w:rPr>
                <w:b/>
                <w:sz w:val="20"/>
                <w:szCs w:val="20"/>
              </w:rPr>
            </w:pPr>
          </w:p>
          <w:p w14:paraId="5DA51C68" w14:textId="77777777" w:rsidR="00C35C1E" w:rsidRPr="00A94987" w:rsidRDefault="00C35C1E" w:rsidP="00210FE8">
            <w:pPr>
              <w:pStyle w:val="TableParagraph"/>
              <w:spacing w:before="0"/>
              <w:rPr>
                <w:b/>
                <w:sz w:val="20"/>
                <w:szCs w:val="20"/>
              </w:rPr>
            </w:pPr>
            <w:r w:rsidRPr="00A94987">
              <w:rPr>
                <w:b/>
                <w:sz w:val="20"/>
                <w:szCs w:val="20"/>
              </w:rPr>
              <w:t>Implementing Partners:</w:t>
            </w:r>
          </w:p>
          <w:p w14:paraId="223F9D32" w14:textId="77777777" w:rsidR="00C35C1E" w:rsidRPr="00A94987" w:rsidRDefault="00C35C1E" w:rsidP="00210FE8">
            <w:pPr>
              <w:pStyle w:val="TableParagraph"/>
              <w:numPr>
                <w:ilvl w:val="0"/>
                <w:numId w:val="19"/>
              </w:numPr>
              <w:tabs>
                <w:tab w:val="left" w:pos="831"/>
              </w:tabs>
              <w:spacing w:before="0"/>
              <w:ind w:hanging="361"/>
              <w:rPr>
                <w:sz w:val="20"/>
                <w:szCs w:val="20"/>
              </w:rPr>
            </w:pPr>
            <w:r w:rsidRPr="00A94987">
              <w:rPr>
                <w:sz w:val="20"/>
                <w:szCs w:val="20"/>
              </w:rPr>
              <w:t>National Institute for Legislative and Democratic Studies</w:t>
            </w:r>
            <w:r w:rsidRPr="00A94987">
              <w:rPr>
                <w:spacing w:val="-5"/>
                <w:sz w:val="20"/>
                <w:szCs w:val="20"/>
              </w:rPr>
              <w:t xml:space="preserve"> </w:t>
            </w:r>
            <w:r w:rsidRPr="00A94987">
              <w:rPr>
                <w:sz w:val="20"/>
                <w:szCs w:val="20"/>
              </w:rPr>
              <w:t>(NILDS)</w:t>
            </w:r>
          </w:p>
          <w:p w14:paraId="7D7E51B7" w14:textId="77777777" w:rsidR="00C35C1E" w:rsidRPr="00A94987" w:rsidRDefault="00C35C1E" w:rsidP="00210FE8">
            <w:pPr>
              <w:pStyle w:val="TableParagraph"/>
              <w:numPr>
                <w:ilvl w:val="0"/>
                <w:numId w:val="19"/>
              </w:numPr>
              <w:tabs>
                <w:tab w:val="left" w:pos="831"/>
              </w:tabs>
              <w:spacing w:before="0"/>
              <w:ind w:hanging="361"/>
              <w:rPr>
                <w:sz w:val="20"/>
                <w:szCs w:val="20"/>
              </w:rPr>
            </w:pPr>
            <w:r w:rsidRPr="00A94987">
              <w:rPr>
                <w:sz w:val="20"/>
                <w:szCs w:val="20"/>
              </w:rPr>
              <w:t>National Defense College (NDC)</w:t>
            </w:r>
          </w:p>
        </w:tc>
      </w:tr>
      <w:tr w:rsidR="00C35C1E" w:rsidRPr="00A94987" w14:paraId="3A8CFBE4" w14:textId="77777777" w:rsidTr="00152F40">
        <w:trPr>
          <w:trHeight w:val="1159"/>
        </w:trPr>
        <w:tc>
          <w:tcPr>
            <w:tcW w:w="9497" w:type="dxa"/>
            <w:shd w:val="clear" w:color="auto" w:fill="D9E1F3"/>
          </w:tcPr>
          <w:p w14:paraId="304F121D" w14:textId="77777777" w:rsidR="00C35C1E" w:rsidRPr="00A94987" w:rsidRDefault="00C35C1E" w:rsidP="00210FE8">
            <w:pPr>
              <w:pStyle w:val="TableParagraph"/>
              <w:spacing w:before="0" w:line="276" w:lineRule="auto"/>
              <w:ind w:right="93"/>
              <w:jc w:val="both"/>
              <w:rPr>
                <w:sz w:val="20"/>
                <w:szCs w:val="20"/>
              </w:rPr>
            </w:pPr>
            <w:r w:rsidRPr="00A94987">
              <w:rPr>
                <w:b/>
                <w:sz w:val="20"/>
                <w:szCs w:val="20"/>
              </w:rPr>
              <w:t xml:space="preserve">Outcome 2: </w:t>
            </w:r>
            <w:r w:rsidRPr="00A94987">
              <w:rPr>
                <w:sz w:val="20"/>
                <w:szCs w:val="20"/>
              </w:rPr>
              <w:t>Women in their diversity, especially those in conflict-affected grassroots communities are empowered to voice and assert their rights to protection and have enhanced collaboration with security institutions to address community security needs in an inclusive and gender-responsive</w:t>
            </w:r>
          </w:p>
          <w:p w14:paraId="6476BF12" w14:textId="77777777" w:rsidR="00C35C1E" w:rsidRPr="00A94987" w:rsidRDefault="00C35C1E" w:rsidP="00210FE8">
            <w:pPr>
              <w:pStyle w:val="TableParagraph"/>
              <w:spacing w:before="0"/>
              <w:rPr>
                <w:sz w:val="20"/>
                <w:szCs w:val="20"/>
              </w:rPr>
            </w:pPr>
            <w:r w:rsidRPr="00A94987">
              <w:rPr>
                <w:sz w:val="20"/>
                <w:szCs w:val="20"/>
              </w:rPr>
              <w:t>manner.</w:t>
            </w:r>
          </w:p>
        </w:tc>
      </w:tr>
      <w:tr w:rsidR="00C35C1E" w:rsidRPr="00A94987" w14:paraId="5A039283" w14:textId="77777777" w:rsidTr="00152F40">
        <w:trPr>
          <w:trHeight w:val="2133"/>
        </w:trPr>
        <w:tc>
          <w:tcPr>
            <w:tcW w:w="9497" w:type="dxa"/>
          </w:tcPr>
          <w:p w14:paraId="4DA83850" w14:textId="77777777" w:rsidR="00C35C1E" w:rsidRPr="00A94987" w:rsidRDefault="00C35C1E" w:rsidP="00210FE8">
            <w:pPr>
              <w:pStyle w:val="TableParagraph"/>
              <w:spacing w:before="0" w:line="276" w:lineRule="auto"/>
              <w:ind w:left="0" w:right="89"/>
              <w:jc w:val="both"/>
              <w:rPr>
                <w:sz w:val="20"/>
                <w:szCs w:val="20"/>
              </w:rPr>
            </w:pPr>
            <w:r w:rsidRPr="00A94987">
              <w:rPr>
                <w:b/>
                <w:sz w:val="20"/>
                <w:szCs w:val="20"/>
              </w:rPr>
              <w:t xml:space="preserve">Output 2.1 </w:t>
            </w:r>
            <w:r w:rsidRPr="00A94987">
              <w:rPr>
                <w:sz w:val="20"/>
                <w:szCs w:val="20"/>
              </w:rPr>
              <w:t>Awareness on the security concerns and needs of women and girls, including gender- based violence is increased among personnel of target security sector institutions and members of local communities in target areas.</w:t>
            </w:r>
          </w:p>
          <w:p w14:paraId="498530C6" w14:textId="77777777" w:rsidR="00C35C1E" w:rsidRPr="00A94987" w:rsidRDefault="00C35C1E" w:rsidP="00210FE8">
            <w:pPr>
              <w:pStyle w:val="TableParagraph"/>
              <w:spacing w:before="0"/>
              <w:ind w:left="0"/>
              <w:rPr>
                <w:b/>
                <w:sz w:val="20"/>
                <w:szCs w:val="20"/>
              </w:rPr>
            </w:pPr>
          </w:p>
          <w:p w14:paraId="15AD025C" w14:textId="77777777" w:rsidR="00C35C1E" w:rsidRPr="00A94987" w:rsidRDefault="00C35C1E" w:rsidP="00210FE8">
            <w:pPr>
              <w:pStyle w:val="TableParagraph"/>
              <w:spacing w:before="0" w:line="276" w:lineRule="auto"/>
              <w:ind w:left="0" w:right="96"/>
              <w:jc w:val="both"/>
              <w:rPr>
                <w:sz w:val="20"/>
                <w:szCs w:val="20"/>
              </w:rPr>
            </w:pPr>
            <w:r w:rsidRPr="00A94987">
              <w:rPr>
                <w:b/>
                <w:sz w:val="20"/>
                <w:szCs w:val="20"/>
              </w:rPr>
              <w:t xml:space="preserve">Output 2.2: </w:t>
            </w:r>
            <w:r w:rsidRPr="00A94987">
              <w:rPr>
                <w:sz w:val="20"/>
                <w:szCs w:val="20"/>
              </w:rPr>
              <w:t>Capacities of Women Led Organizations (WLOs), Women Rights Organizations (WROs),</w:t>
            </w:r>
            <w:r w:rsidRPr="00A94987">
              <w:rPr>
                <w:spacing w:val="-14"/>
                <w:sz w:val="20"/>
                <w:szCs w:val="20"/>
              </w:rPr>
              <w:t xml:space="preserve"> </w:t>
            </w:r>
            <w:r w:rsidRPr="00A94987">
              <w:rPr>
                <w:sz w:val="20"/>
                <w:szCs w:val="20"/>
              </w:rPr>
              <w:t>Community</w:t>
            </w:r>
            <w:r w:rsidRPr="00A94987">
              <w:rPr>
                <w:spacing w:val="-12"/>
                <w:sz w:val="20"/>
                <w:szCs w:val="20"/>
              </w:rPr>
              <w:t xml:space="preserve"> </w:t>
            </w:r>
            <w:r w:rsidRPr="00A94987">
              <w:rPr>
                <w:sz w:val="20"/>
                <w:szCs w:val="20"/>
              </w:rPr>
              <w:t>Security</w:t>
            </w:r>
            <w:r w:rsidRPr="00A94987">
              <w:rPr>
                <w:spacing w:val="-12"/>
                <w:sz w:val="20"/>
                <w:szCs w:val="20"/>
              </w:rPr>
              <w:t xml:space="preserve"> </w:t>
            </w:r>
            <w:r w:rsidRPr="00A94987">
              <w:rPr>
                <w:sz w:val="20"/>
                <w:szCs w:val="20"/>
              </w:rPr>
              <w:t>Platforms</w:t>
            </w:r>
            <w:r w:rsidRPr="00A94987">
              <w:rPr>
                <w:spacing w:val="-14"/>
                <w:sz w:val="20"/>
                <w:szCs w:val="20"/>
              </w:rPr>
              <w:t xml:space="preserve"> </w:t>
            </w:r>
            <w:r w:rsidRPr="00A94987">
              <w:rPr>
                <w:sz w:val="20"/>
                <w:szCs w:val="20"/>
              </w:rPr>
              <w:t>(CSPs)</w:t>
            </w:r>
            <w:r w:rsidRPr="00A94987">
              <w:rPr>
                <w:spacing w:val="-13"/>
                <w:sz w:val="20"/>
                <w:szCs w:val="20"/>
              </w:rPr>
              <w:t xml:space="preserve"> </w:t>
            </w:r>
            <w:r w:rsidRPr="00A94987">
              <w:rPr>
                <w:sz w:val="20"/>
                <w:szCs w:val="20"/>
              </w:rPr>
              <w:t>and</w:t>
            </w:r>
            <w:r w:rsidRPr="00A94987">
              <w:rPr>
                <w:spacing w:val="-13"/>
                <w:sz w:val="20"/>
                <w:szCs w:val="20"/>
              </w:rPr>
              <w:t xml:space="preserve"> </w:t>
            </w:r>
            <w:r w:rsidRPr="00A94987">
              <w:rPr>
                <w:sz w:val="20"/>
                <w:szCs w:val="20"/>
              </w:rPr>
              <w:t>Mixed</w:t>
            </w:r>
            <w:r w:rsidRPr="00A94987">
              <w:rPr>
                <w:spacing w:val="-12"/>
                <w:sz w:val="20"/>
                <w:szCs w:val="20"/>
              </w:rPr>
              <w:t xml:space="preserve"> </w:t>
            </w:r>
            <w:r w:rsidRPr="00A94987">
              <w:rPr>
                <w:sz w:val="20"/>
                <w:szCs w:val="20"/>
              </w:rPr>
              <w:t>Observers</w:t>
            </w:r>
            <w:r w:rsidRPr="00A94987">
              <w:rPr>
                <w:spacing w:val="-11"/>
                <w:sz w:val="20"/>
                <w:szCs w:val="20"/>
              </w:rPr>
              <w:t xml:space="preserve"> </w:t>
            </w:r>
            <w:r w:rsidRPr="00A94987">
              <w:rPr>
                <w:sz w:val="20"/>
                <w:szCs w:val="20"/>
              </w:rPr>
              <w:t>Teams</w:t>
            </w:r>
            <w:r w:rsidRPr="00A94987">
              <w:rPr>
                <w:spacing w:val="-11"/>
                <w:sz w:val="20"/>
                <w:szCs w:val="20"/>
              </w:rPr>
              <w:t xml:space="preserve"> </w:t>
            </w:r>
            <w:r w:rsidRPr="00A94987">
              <w:rPr>
                <w:sz w:val="20"/>
                <w:szCs w:val="20"/>
              </w:rPr>
              <w:t>(MOTs)</w:t>
            </w:r>
            <w:r w:rsidRPr="00A94987">
              <w:rPr>
                <w:spacing w:val="-14"/>
                <w:sz w:val="20"/>
                <w:szCs w:val="20"/>
              </w:rPr>
              <w:t xml:space="preserve"> </w:t>
            </w:r>
            <w:r w:rsidRPr="00A94987">
              <w:rPr>
                <w:sz w:val="20"/>
                <w:szCs w:val="20"/>
              </w:rPr>
              <w:t>to</w:t>
            </w:r>
            <w:r w:rsidRPr="00A94987">
              <w:rPr>
                <w:spacing w:val="-12"/>
                <w:sz w:val="20"/>
                <w:szCs w:val="20"/>
              </w:rPr>
              <w:t xml:space="preserve"> </w:t>
            </w:r>
            <w:r w:rsidRPr="00A94987">
              <w:rPr>
                <w:sz w:val="20"/>
                <w:szCs w:val="20"/>
              </w:rPr>
              <w:t>identify</w:t>
            </w:r>
            <w:r w:rsidRPr="00A94987">
              <w:rPr>
                <w:spacing w:val="-11"/>
                <w:sz w:val="20"/>
                <w:szCs w:val="20"/>
              </w:rPr>
              <w:t xml:space="preserve"> </w:t>
            </w:r>
            <w:r w:rsidRPr="00A94987">
              <w:rPr>
                <w:sz w:val="20"/>
                <w:szCs w:val="20"/>
              </w:rPr>
              <w:t>and address security concerns of women and girls in target areas, and collaboration among them are enhanced.</w:t>
            </w:r>
          </w:p>
          <w:p w14:paraId="29404283" w14:textId="77777777" w:rsidR="00C35C1E" w:rsidRPr="00A94987" w:rsidRDefault="00C35C1E" w:rsidP="00210FE8">
            <w:pPr>
              <w:pStyle w:val="TableParagraph"/>
              <w:spacing w:before="0"/>
              <w:ind w:left="0"/>
              <w:rPr>
                <w:b/>
                <w:sz w:val="20"/>
                <w:szCs w:val="20"/>
              </w:rPr>
            </w:pPr>
          </w:p>
          <w:p w14:paraId="742DC417" w14:textId="77777777" w:rsidR="00C35C1E" w:rsidRDefault="00C35C1E" w:rsidP="00210FE8">
            <w:pPr>
              <w:pStyle w:val="TableParagraph"/>
              <w:spacing w:before="0"/>
              <w:ind w:left="0"/>
              <w:jc w:val="both"/>
              <w:rPr>
                <w:b/>
                <w:sz w:val="20"/>
                <w:szCs w:val="20"/>
              </w:rPr>
            </w:pPr>
            <w:r w:rsidRPr="00A94987">
              <w:rPr>
                <w:b/>
                <w:sz w:val="20"/>
                <w:szCs w:val="20"/>
              </w:rPr>
              <w:t>Implementing Partner:</w:t>
            </w:r>
          </w:p>
          <w:p w14:paraId="2144732F" w14:textId="1AC8ACC8" w:rsidR="00F51AA4" w:rsidRPr="00A94987" w:rsidRDefault="00F51AA4" w:rsidP="00210FE8">
            <w:pPr>
              <w:pStyle w:val="TableParagraph"/>
              <w:spacing w:before="0"/>
              <w:ind w:left="0"/>
              <w:jc w:val="both"/>
              <w:rPr>
                <w:b/>
                <w:sz w:val="20"/>
                <w:szCs w:val="20"/>
              </w:rPr>
            </w:pPr>
            <w:r w:rsidRPr="00A94987">
              <w:rPr>
                <w:sz w:val="20"/>
                <w:szCs w:val="20"/>
              </w:rPr>
              <w:t>Partners West Africa Nigeria (PWAN)</w:t>
            </w:r>
          </w:p>
        </w:tc>
      </w:tr>
    </w:tbl>
    <w:p w14:paraId="23D583C0" w14:textId="77777777" w:rsidR="00C35C1E" w:rsidRDefault="00C35C1E" w:rsidP="00C35C1E">
      <w:pPr>
        <w:jc w:val="both"/>
      </w:pPr>
    </w:p>
    <w:p w14:paraId="632A7FE6" w14:textId="77E3E606" w:rsidR="002A4DA0" w:rsidRDefault="002A4DA0" w:rsidP="002A4DA0">
      <w:pPr>
        <w:tabs>
          <w:tab w:val="left" w:pos="4174"/>
        </w:tabs>
      </w:pPr>
    </w:p>
    <w:p w14:paraId="56188D85" w14:textId="70798F37" w:rsidR="002A4DA0" w:rsidRPr="002A4DA0" w:rsidRDefault="002A4DA0" w:rsidP="002A4DA0">
      <w:pPr>
        <w:tabs>
          <w:tab w:val="left" w:pos="4174"/>
        </w:tabs>
        <w:sectPr w:rsidR="002A4DA0" w:rsidRPr="002A4DA0" w:rsidSect="00210FE8">
          <w:pgSz w:w="11910" w:h="16840"/>
          <w:pgMar w:top="960" w:right="720" w:bottom="620" w:left="500" w:header="0" w:footer="434" w:gutter="0"/>
          <w:cols w:space="720"/>
        </w:sectPr>
      </w:pPr>
      <w:r>
        <w:tab/>
      </w:r>
    </w:p>
    <w:tbl>
      <w:tblPr>
        <w:tblW w:w="935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5"/>
      </w:tblGrid>
      <w:tr w:rsidR="00C35C1E" w:rsidRPr="00A94987" w14:paraId="3DF47DBD" w14:textId="77777777" w:rsidTr="00152F40">
        <w:trPr>
          <w:trHeight w:val="838"/>
        </w:trPr>
        <w:tc>
          <w:tcPr>
            <w:tcW w:w="9355" w:type="dxa"/>
            <w:shd w:val="clear" w:color="auto" w:fill="D9E1F3"/>
          </w:tcPr>
          <w:p w14:paraId="32C19CA6" w14:textId="77777777" w:rsidR="00C35C1E" w:rsidRPr="00A94987" w:rsidRDefault="00C35C1E" w:rsidP="0068207A">
            <w:pPr>
              <w:pStyle w:val="TableParagraph"/>
              <w:spacing w:line="276" w:lineRule="auto"/>
              <w:rPr>
                <w:sz w:val="20"/>
                <w:szCs w:val="20"/>
              </w:rPr>
            </w:pPr>
            <w:r w:rsidRPr="00A94987">
              <w:rPr>
                <w:b/>
                <w:sz w:val="20"/>
                <w:szCs w:val="20"/>
              </w:rPr>
              <w:lastRenderedPageBreak/>
              <w:t xml:space="preserve">Outcome 3: </w:t>
            </w:r>
            <w:r w:rsidRPr="00A94987">
              <w:rPr>
                <w:sz w:val="20"/>
                <w:szCs w:val="20"/>
              </w:rPr>
              <w:t>Coordination mechanisms among key security sector institutions in Nigeria is improved to address the security needs of individuals and communities in a gender-responsive and inclusive</w:t>
            </w:r>
          </w:p>
          <w:p w14:paraId="48A35B5B" w14:textId="77777777" w:rsidR="00C35C1E" w:rsidRPr="00A94987" w:rsidRDefault="00C35C1E" w:rsidP="0068207A">
            <w:pPr>
              <w:pStyle w:val="TableParagraph"/>
              <w:spacing w:before="0" w:line="252" w:lineRule="exact"/>
              <w:rPr>
                <w:sz w:val="20"/>
                <w:szCs w:val="20"/>
              </w:rPr>
            </w:pPr>
            <w:r w:rsidRPr="00A94987">
              <w:rPr>
                <w:sz w:val="20"/>
                <w:szCs w:val="20"/>
              </w:rPr>
              <w:t>manner.</w:t>
            </w:r>
          </w:p>
        </w:tc>
      </w:tr>
      <w:tr w:rsidR="00C35C1E" w:rsidRPr="00A94987" w14:paraId="1619810A" w14:textId="77777777" w:rsidTr="00152F40">
        <w:trPr>
          <w:trHeight w:val="2874"/>
        </w:trPr>
        <w:tc>
          <w:tcPr>
            <w:tcW w:w="9355" w:type="dxa"/>
          </w:tcPr>
          <w:p w14:paraId="678880AB" w14:textId="77777777" w:rsidR="00C35C1E" w:rsidRPr="00A94987" w:rsidRDefault="00C35C1E" w:rsidP="0068207A">
            <w:pPr>
              <w:pStyle w:val="TableParagraph"/>
              <w:spacing w:before="6"/>
              <w:ind w:left="0"/>
              <w:rPr>
                <w:b/>
                <w:sz w:val="20"/>
                <w:szCs w:val="20"/>
              </w:rPr>
            </w:pPr>
          </w:p>
          <w:p w14:paraId="7ABD051F" w14:textId="77777777" w:rsidR="00C35C1E" w:rsidRPr="00A94987" w:rsidRDefault="00C35C1E" w:rsidP="0068207A">
            <w:pPr>
              <w:pStyle w:val="TableParagraph"/>
              <w:spacing w:before="0" w:line="276" w:lineRule="auto"/>
              <w:ind w:left="0" w:right="97"/>
              <w:jc w:val="both"/>
              <w:rPr>
                <w:sz w:val="20"/>
                <w:szCs w:val="20"/>
              </w:rPr>
            </w:pPr>
            <w:r w:rsidRPr="00A94987">
              <w:rPr>
                <w:b/>
                <w:sz w:val="20"/>
                <w:szCs w:val="20"/>
              </w:rPr>
              <w:t>Output</w:t>
            </w:r>
            <w:r w:rsidRPr="00A94987">
              <w:rPr>
                <w:b/>
                <w:spacing w:val="-12"/>
                <w:sz w:val="20"/>
                <w:szCs w:val="20"/>
              </w:rPr>
              <w:t xml:space="preserve"> </w:t>
            </w:r>
            <w:r w:rsidRPr="00A94987">
              <w:rPr>
                <w:b/>
                <w:sz w:val="20"/>
                <w:szCs w:val="20"/>
              </w:rPr>
              <w:t>3.1.</w:t>
            </w:r>
            <w:r w:rsidRPr="00A94987">
              <w:rPr>
                <w:b/>
                <w:spacing w:val="-12"/>
                <w:sz w:val="20"/>
                <w:szCs w:val="20"/>
              </w:rPr>
              <w:t xml:space="preserve"> </w:t>
            </w:r>
            <w:r w:rsidRPr="00A94987">
              <w:rPr>
                <w:sz w:val="20"/>
                <w:szCs w:val="20"/>
              </w:rPr>
              <w:t>Inter-agency</w:t>
            </w:r>
            <w:r w:rsidRPr="00A94987">
              <w:rPr>
                <w:spacing w:val="-14"/>
                <w:sz w:val="20"/>
                <w:szCs w:val="20"/>
              </w:rPr>
              <w:t xml:space="preserve"> </w:t>
            </w:r>
            <w:r w:rsidRPr="00A94987">
              <w:rPr>
                <w:sz w:val="20"/>
                <w:szCs w:val="20"/>
              </w:rPr>
              <w:t>collaboration</w:t>
            </w:r>
            <w:r w:rsidRPr="00A94987">
              <w:rPr>
                <w:spacing w:val="-13"/>
                <w:sz w:val="20"/>
                <w:szCs w:val="20"/>
              </w:rPr>
              <w:t xml:space="preserve"> </w:t>
            </w:r>
            <w:r w:rsidRPr="00A94987">
              <w:rPr>
                <w:sz w:val="20"/>
                <w:szCs w:val="20"/>
              </w:rPr>
              <w:t>and</w:t>
            </w:r>
            <w:r w:rsidRPr="00A94987">
              <w:rPr>
                <w:spacing w:val="-12"/>
                <w:sz w:val="20"/>
                <w:szCs w:val="20"/>
              </w:rPr>
              <w:t xml:space="preserve"> </w:t>
            </w:r>
            <w:r w:rsidRPr="00A94987">
              <w:rPr>
                <w:sz w:val="20"/>
                <w:szCs w:val="20"/>
              </w:rPr>
              <w:t>coordination</w:t>
            </w:r>
            <w:r w:rsidRPr="00A94987">
              <w:rPr>
                <w:spacing w:val="-13"/>
                <w:sz w:val="20"/>
                <w:szCs w:val="20"/>
              </w:rPr>
              <w:t xml:space="preserve"> </w:t>
            </w:r>
            <w:r w:rsidRPr="00A94987">
              <w:rPr>
                <w:sz w:val="20"/>
                <w:szCs w:val="20"/>
              </w:rPr>
              <w:t>among</w:t>
            </w:r>
            <w:r w:rsidRPr="00A94987">
              <w:rPr>
                <w:spacing w:val="-10"/>
                <w:sz w:val="20"/>
                <w:szCs w:val="20"/>
              </w:rPr>
              <w:t xml:space="preserve"> </w:t>
            </w:r>
            <w:r w:rsidRPr="00A94987">
              <w:rPr>
                <w:sz w:val="20"/>
                <w:szCs w:val="20"/>
              </w:rPr>
              <w:t>security</w:t>
            </w:r>
            <w:r w:rsidRPr="00A94987">
              <w:rPr>
                <w:spacing w:val="-13"/>
                <w:sz w:val="20"/>
                <w:szCs w:val="20"/>
              </w:rPr>
              <w:t xml:space="preserve"> </w:t>
            </w:r>
            <w:r w:rsidRPr="00A94987">
              <w:rPr>
                <w:sz w:val="20"/>
                <w:szCs w:val="20"/>
              </w:rPr>
              <w:t>sector</w:t>
            </w:r>
            <w:r w:rsidRPr="00A94987">
              <w:rPr>
                <w:spacing w:val="-14"/>
                <w:sz w:val="20"/>
                <w:szCs w:val="20"/>
              </w:rPr>
              <w:t xml:space="preserve"> </w:t>
            </w:r>
            <w:r w:rsidRPr="00A94987">
              <w:rPr>
                <w:sz w:val="20"/>
                <w:szCs w:val="20"/>
              </w:rPr>
              <w:t>institutions</w:t>
            </w:r>
            <w:r w:rsidRPr="00A94987">
              <w:rPr>
                <w:spacing w:val="-12"/>
                <w:sz w:val="20"/>
                <w:szCs w:val="20"/>
              </w:rPr>
              <w:t xml:space="preserve"> </w:t>
            </w:r>
            <w:r w:rsidRPr="00A94987">
              <w:rPr>
                <w:sz w:val="20"/>
                <w:szCs w:val="20"/>
              </w:rPr>
              <w:t>for</w:t>
            </w:r>
            <w:r w:rsidRPr="00A94987">
              <w:rPr>
                <w:spacing w:val="-11"/>
                <w:sz w:val="20"/>
                <w:szCs w:val="20"/>
              </w:rPr>
              <w:t xml:space="preserve"> </w:t>
            </w:r>
            <w:r w:rsidRPr="00A94987">
              <w:rPr>
                <w:sz w:val="20"/>
                <w:szCs w:val="20"/>
              </w:rPr>
              <w:t>gender responsiveness in operational procedures is enhanced through the Women Peace and Security Reference Group.</w:t>
            </w:r>
          </w:p>
          <w:p w14:paraId="407A70C5" w14:textId="77777777" w:rsidR="00C35C1E" w:rsidRPr="00A94987" w:rsidRDefault="00C35C1E" w:rsidP="0068207A">
            <w:pPr>
              <w:pStyle w:val="TableParagraph"/>
              <w:spacing w:before="3"/>
              <w:ind w:left="0"/>
              <w:rPr>
                <w:b/>
                <w:sz w:val="20"/>
                <w:szCs w:val="20"/>
              </w:rPr>
            </w:pPr>
          </w:p>
          <w:p w14:paraId="34450ECF" w14:textId="77777777" w:rsidR="00C35C1E" w:rsidRPr="00A94987" w:rsidRDefault="00C35C1E" w:rsidP="0068207A">
            <w:pPr>
              <w:pStyle w:val="TableParagraph"/>
              <w:spacing w:line="276" w:lineRule="auto"/>
              <w:ind w:left="0" w:right="95"/>
              <w:jc w:val="both"/>
              <w:rPr>
                <w:sz w:val="20"/>
                <w:szCs w:val="20"/>
              </w:rPr>
            </w:pPr>
            <w:r w:rsidRPr="00A94987">
              <w:rPr>
                <w:b/>
                <w:sz w:val="20"/>
                <w:szCs w:val="20"/>
              </w:rPr>
              <w:t>Output</w:t>
            </w:r>
            <w:r w:rsidRPr="00A94987">
              <w:rPr>
                <w:b/>
                <w:spacing w:val="-9"/>
                <w:sz w:val="20"/>
                <w:szCs w:val="20"/>
              </w:rPr>
              <w:t xml:space="preserve"> </w:t>
            </w:r>
            <w:r w:rsidRPr="00A94987">
              <w:rPr>
                <w:b/>
                <w:sz w:val="20"/>
                <w:szCs w:val="20"/>
              </w:rPr>
              <w:t>3.2</w:t>
            </w:r>
            <w:r w:rsidRPr="00A94987">
              <w:rPr>
                <w:sz w:val="20"/>
                <w:szCs w:val="20"/>
              </w:rPr>
              <w:t>.</w:t>
            </w:r>
            <w:r w:rsidRPr="00A94987">
              <w:rPr>
                <w:spacing w:val="-9"/>
                <w:sz w:val="20"/>
                <w:szCs w:val="20"/>
              </w:rPr>
              <w:t xml:space="preserve"> </w:t>
            </w:r>
            <w:r w:rsidRPr="00A94987">
              <w:rPr>
                <w:sz w:val="20"/>
                <w:szCs w:val="20"/>
              </w:rPr>
              <w:t>Preventive</w:t>
            </w:r>
            <w:r w:rsidRPr="00A94987">
              <w:rPr>
                <w:spacing w:val="-12"/>
                <w:sz w:val="20"/>
                <w:szCs w:val="20"/>
              </w:rPr>
              <w:t xml:space="preserve"> </w:t>
            </w:r>
            <w:r w:rsidRPr="00A94987">
              <w:rPr>
                <w:sz w:val="20"/>
                <w:szCs w:val="20"/>
              </w:rPr>
              <w:t>and</w:t>
            </w:r>
            <w:r w:rsidRPr="00A94987">
              <w:rPr>
                <w:spacing w:val="-11"/>
                <w:sz w:val="20"/>
                <w:szCs w:val="20"/>
              </w:rPr>
              <w:t xml:space="preserve"> </w:t>
            </w:r>
            <w:r w:rsidRPr="00A94987">
              <w:rPr>
                <w:sz w:val="20"/>
                <w:szCs w:val="20"/>
              </w:rPr>
              <w:t>response</w:t>
            </w:r>
            <w:r w:rsidRPr="00A94987">
              <w:rPr>
                <w:spacing w:val="-11"/>
                <w:sz w:val="20"/>
                <w:szCs w:val="20"/>
              </w:rPr>
              <w:t xml:space="preserve"> </w:t>
            </w:r>
            <w:r w:rsidRPr="00A94987">
              <w:rPr>
                <w:sz w:val="20"/>
                <w:szCs w:val="20"/>
              </w:rPr>
              <w:t>mechanisms</w:t>
            </w:r>
            <w:r w:rsidRPr="00A94987">
              <w:rPr>
                <w:spacing w:val="-12"/>
                <w:sz w:val="20"/>
                <w:szCs w:val="20"/>
              </w:rPr>
              <w:t xml:space="preserve"> </w:t>
            </w:r>
            <w:r w:rsidRPr="00A94987">
              <w:rPr>
                <w:sz w:val="20"/>
                <w:szCs w:val="20"/>
              </w:rPr>
              <w:t>in</w:t>
            </w:r>
            <w:r w:rsidRPr="00A94987">
              <w:rPr>
                <w:spacing w:val="-11"/>
                <w:sz w:val="20"/>
                <w:szCs w:val="20"/>
              </w:rPr>
              <w:t xml:space="preserve"> </w:t>
            </w:r>
            <w:r w:rsidRPr="00A94987">
              <w:rPr>
                <w:sz w:val="20"/>
                <w:szCs w:val="20"/>
              </w:rPr>
              <w:t>addressing</w:t>
            </w:r>
            <w:r w:rsidRPr="00A94987">
              <w:rPr>
                <w:spacing w:val="-11"/>
                <w:sz w:val="20"/>
                <w:szCs w:val="20"/>
              </w:rPr>
              <w:t xml:space="preserve"> </w:t>
            </w:r>
            <w:r w:rsidRPr="00A94987">
              <w:rPr>
                <w:sz w:val="20"/>
                <w:szCs w:val="20"/>
              </w:rPr>
              <w:t>security</w:t>
            </w:r>
            <w:r w:rsidRPr="00A94987">
              <w:rPr>
                <w:spacing w:val="-11"/>
                <w:sz w:val="20"/>
                <w:szCs w:val="20"/>
              </w:rPr>
              <w:t xml:space="preserve"> </w:t>
            </w:r>
            <w:r w:rsidRPr="00A94987">
              <w:rPr>
                <w:sz w:val="20"/>
                <w:szCs w:val="20"/>
              </w:rPr>
              <w:t>concerns</w:t>
            </w:r>
            <w:r w:rsidRPr="00A94987">
              <w:rPr>
                <w:spacing w:val="-14"/>
                <w:sz w:val="20"/>
                <w:szCs w:val="20"/>
              </w:rPr>
              <w:t xml:space="preserve"> </w:t>
            </w:r>
            <w:r w:rsidRPr="00A94987">
              <w:rPr>
                <w:sz w:val="20"/>
                <w:szCs w:val="20"/>
              </w:rPr>
              <w:t>of</w:t>
            </w:r>
            <w:r w:rsidRPr="00A94987">
              <w:rPr>
                <w:spacing w:val="-8"/>
                <w:sz w:val="20"/>
                <w:szCs w:val="20"/>
              </w:rPr>
              <w:t xml:space="preserve"> </w:t>
            </w:r>
            <w:r w:rsidRPr="00A94987">
              <w:rPr>
                <w:sz w:val="20"/>
                <w:szCs w:val="20"/>
              </w:rPr>
              <w:t>women</w:t>
            </w:r>
            <w:r w:rsidRPr="00A94987">
              <w:rPr>
                <w:spacing w:val="-11"/>
                <w:sz w:val="20"/>
                <w:szCs w:val="20"/>
              </w:rPr>
              <w:t xml:space="preserve"> </w:t>
            </w:r>
            <w:r w:rsidRPr="00A94987">
              <w:rPr>
                <w:sz w:val="20"/>
                <w:szCs w:val="20"/>
              </w:rPr>
              <w:t>and</w:t>
            </w:r>
            <w:r w:rsidRPr="00A94987">
              <w:rPr>
                <w:spacing w:val="-12"/>
                <w:sz w:val="20"/>
                <w:szCs w:val="20"/>
              </w:rPr>
              <w:t xml:space="preserve"> </w:t>
            </w:r>
            <w:r w:rsidRPr="00A94987">
              <w:rPr>
                <w:sz w:val="20"/>
                <w:szCs w:val="20"/>
              </w:rPr>
              <w:t>girls is enhanced through strategic collaborative engagements between the Women Peace and Security Reference</w:t>
            </w:r>
            <w:r w:rsidRPr="00A94987">
              <w:rPr>
                <w:spacing w:val="-3"/>
                <w:sz w:val="20"/>
                <w:szCs w:val="20"/>
              </w:rPr>
              <w:t xml:space="preserve"> </w:t>
            </w:r>
            <w:r w:rsidRPr="00A94987">
              <w:rPr>
                <w:sz w:val="20"/>
                <w:szCs w:val="20"/>
              </w:rPr>
              <w:t>Group</w:t>
            </w:r>
            <w:r w:rsidRPr="00A94987">
              <w:rPr>
                <w:spacing w:val="-4"/>
                <w:sz w:val="20"/>
                <w:szCs w:val="20"/>
              </w:rPr>
              <w:t xml:space="preserve"> </w:t>
            </w:r>
            <w:r w:rsidRPr="00A94987">
              <w:rPr>
                <w:sz w:val="20"/>
                <w:szCs w:val="20"/>
              </w:rPr>
              <w:t>and</w:t>
            </w:r>
            <w:r w:rsidRPr="00A94987">
              <w:rPr>
                <w:spacing w:val="-4"/>
                <w:sz w:val="20"/>
                <w:szCs w:val="20"/>
              </w:rPr>
              <w:t xml:space="preserve"> </w:t>
            </w:r>
            <w:r w:rsidRPr="00A94987">
              <w:rPr>
                <w:sz w:val="20"/>
                <w:szCs w:val="20"/>
              </w:rPr>
              <w:t>community-based</w:t>
            </w:r>
            <w:r w:rsidRPr="00A94987">
              <w:rPr>
                <w:spacing w:val="-3"/>
                <w:sz w:val="20"/>
                <w:szCs w:val="20"/>
              </w:rPr>
              <w:t xml:space="preserve"> </w:t>
            </w:r>
            <w:r w:rsidRPr="00A94987">
              <w:rPr>
                <w:sz w:val="20"/>
                <w:szCs w:val="20"/>
              </w:rPr>
              <w:t>structures</w:t>
            </w:r>
            <w:r w:rsidRPr="00A94987">
              <w:rPr>
                <w:spacing w:val="-5"/>
                <w:sz w:val="20"/>
                <w:szCs w:val="20"/>
              </w:rPr>
              <w:t xml:space="preserve"> </w:t>
            </w:r>
            <w:r w:rsidRPr="00A94987">
              <w:rPr>
                <w:sz w:val="20"/>
                <w:szCs w:val="20"/>
              </w:rPr>
              <w:t>(WLOs,</w:t>
            </w:r>
            <w:r w:rsidRPr="00A94987">
              <w:rPr>
                <w:spacing w:val="-3"/>
                <w:sz w:val="20"/>
                <w:szCs w:val="20"/>
              </w:rPr>
              <w:t xml:space="preserve"> </w:t>
            </w:r>
            <w:r w:rsidRPr="00A94987">
              <w:rPr>
                <w:sz w:val="20"/>
                <w:szCs w:val="20"/>
              </w:rPr>
              <w:t>WROs,</w:t>
            </w:r>
            <w:r w:rsidRPr="00A94987">
              <w:rPr>
                <w:spacing w:val="-2"/>
                <w:sz w:val="20"/>
                <w:szCs w:val="20"/>
              </w:rPr>
              <w:t xml:space="preserve"> </w:t>
            </w:r>
            <w:r w:rsidRPr="00A94987">
              <w:rPr>
                <w:sz w:val="20"/>
                <w:szCs w:val="20"/>
              </w:rPr>
              <w:t>CSPs</w:t>
            </w:r>
            <w:r w:rsidRPr="00A94987">
              <w:rPr>
                <w:spacing w:val="-3"/>
                <w:sz w:val="20"/>
                <w:szCs w:val="20"/>
              </w:rPr>
              <w:t xml:space="preserve"> </w:t>
            </w:r>
            <w:r w:rsidRPr="00A94987">
              <w:rPr>
                <w:sz w:val="20"/>
                <w:szCs w:val="20"/>
              </w:rPr>
              <w:t>and</w:t>
            </w:r>
            <w:r w:rsidRPr="00A94987">
              <w:rPr>
                <w:spacing w:val="-3"/>
                <w:sz w:val="20"/>
                <w:szCs w:val="20"/>
              </w:rPr>
              <w:t xml:space="preserve"> </w:t>
            </w:r>
            <w:r w:rsidRPr="00A94987">
              <w:rPr>
                <w:sz w:val="20"/>
                <w:szCs w:val="20"/>
              </w:rPr>
              <w:t>MOTs)</w:t>
            </w:r>
            <w:r w:rsidRPr="00A94987">
              <w:rPr>
                <w:spacing w:val="-3"/>
                <w:sz w:val="20"/>
                <w:szCs w:val="20"/>
              </w:rPr>
              <w:t xml:space="preserve"> </w:t>
            </w:r>
            <w:r w:rsidRPr="00A94987">
              <w:rPr>
                <w:sz w:val="20"/>
                <w:szCs w:val="20"/>
              </w:rPr>
              <w:t>in</w:t>
            </w:r>
            <w:r w:rsidRPr="00A94987">
              <w:rPr>
                <w:spacing w:val="-5"/>
                <w:sz w:val="20"/>
                <w:szCs w:val="20"/>
              </w:rPr>
              <w:t xml:space="preserve"> </w:t>
            </w:r>
            <w:r w:rsidRPr="00A94987">
              <w:rPr>
                <w:sz w:val="20"/>
                <w:szCs w:val="20"/>
              </w:rPr>
              <w:t>target</w:t>
            </w:r>
            <w:r w:rsidRPr="00A94987">
              <w:rPr>
                <w:spacing w:val="-5"/>
                <w:sz w:val="20"/>
                <w:szCs w:val="20"/>
              </w:rPr>
              <w:t xml:space="preserve"> </w:t>
            </w:r>
            <w:r w:rsidRPr="00A94987">
              <w:rPr>
                <w:sz w:val="20"/>
                <w:szCs w:val="20"/>
              </w:rPr>
              <w:t>states.</w:t>
            </w:r>
          </w:p>
          <w:p w14:paraId="5855DB7D" w14:textId="77777777" w:rsidR="00C35C1E" w:rsidRPr="00A94987" w:rsidRDefault="00C35C1E" w:rsidP="0068207A">
            <w:pPr>
              <w:pStyle w:val="TableParagraph"/>
              <w:spacing w:before="4"/>
              <w:ind w:left="0"/>
              <w:rPr>
                <w:b/>
                <w:sz w:val="20"/>
                <w:szCs w:val="20"/>
              </w:rPr>
            </w:pPr>
          </w:p>
          <w:p w14:paraId="70D21E67" w14:textId="77777777" w:rsidR="00C35C1E" w:rsidRPr="00A94987" w:rsidRDefault="00C35C1E" w:rsidP="0068207A">
            <w:pPr>
              <w:pStyle w:val="TableParagraph"/>
              <w:spacing w:before="0"/>
              <w:ind w:left="0"/>
              <w:rPr>
                <w:b/>
                <w:sz w:val="20"/>
                <w:szCs w:val="20"/>
              </w:rPr>
            </w:pPr>
            <w:r w:rsidRPr="00A94987">
              <w:rPr>
                <w:b/>
                <w:sz w:val="20"/>
                <w:szCs w:val="20"/>
              </w:rPr>
              <w:t>Implementing Partners:</w:t>
            </w:r>
          </w:p>
          <w:p w14:paraId="47E54702" w14:textId="77777777" w:rsidR="00C35C1E" w:rsidRPr="00A94987" w:rsidRDefault="00C35C1E" w:rsidP="0068207A">
            <w:pPr>
              <w:pStyle w:val="TableParagraph"/>
              <w:numPr>
                <w:ilvl w:val="0"/>
                <w:numId w:val="18"/>
              </w:numPr>
              <w:tabs>
                <w:tab w:val="left" w:pos="831"/>
              </w:tabs>
              <w:spacing w:before="37"/>
              <w:ind w:hanging="361"/>
              <w:rPr>
                <w:sz w:val="20"/>
                <w:szCs w:val="20"/>
              </w:rPr>
            </w:pPr>
            <w:r w:rsidRPr="00A94987">
              <w:rPr>
                <w:sz w:val="20"/>
                <w:szCs w:val="20"/>
              </w:rPr>
              <w:t>Federal Ministry of Women</w:t>
            </w:r>
            <w:r w:rsidRPr="00A94987">
              <w:rPr>
                <w:spacing w:val="-8"/>
                <w:sz w:val="20"/>
                <w:szCs w:val="20"/>
              </w:rPr>
              <w:t xml:space="preserve"> </w:t>
            </w:r>
            <w:r w:rsidRPr="00A94987">
              <w:rPr>
                <w:sz w:val="20"/>
                <w:szCs w:val="20"/>
              </w:rPr>
              <w:t>Affairs</w:t>
            </w:r>
          </w:p>
          <w:p w14:paraId="41E1FFA7" w14:textId="77777777" w:rsidR="00C35C1E" w:rsidRPr="00A94987" w:rsidRDefault="00C35C1E" w:rsidP="0068207A">
            <w:pPr>
              <w:pStyle w:val="TableParagraph"/>
              <w:numPr>
                <w:ilvl w:val="0"/>
                <w:numId w:val="18"/>
              </w:numPr>
              <w:tabs>
                <w:tab w:val="left" w:pos="831"/>
              </w:tabs>
              <w:spacing w:before="38"/>
              <w:ind w:hanging="361"/>
              <w:rPr>
                <w:sz w:val="20"/>
                <w:szCs w:val="20"/>
              </w:rPr>
            </w:pPr>
            <w:r w:rsidRPr="00A94987">
              <w:rPr>
                <w:sz w:val="20"/>
                <w:szCs w:val="20"/>
              </w:rPr>
              <w:t>Partners West Africa Nigeria (PWAN)</w:t>
            </w:r>
          </w:p>
        </w:tc>
      </w:tr>
    </w:tbl>
    <w:p w14:paraId="6B78082A" w14:textId="77777777" w:rsidR="00C35C1E" w:rsidRDefault="00C35C1E" w:rsidP="00C35C1E">
      <w:pPr>
        <w:pStyle w:val="BodyText"/>
        <w:spacing w:before="10"/>
        <w:rPr>
          <w:b/>
          <w:sz w:val="17"/>
        </w:rPr>
      </w:pPr>
    </w:p>
    <w:p w14:paraId="2179BB3F" w14:textId="77777777" w:rsidR="00210FE8" w:rsidRDefault="00C35C1E" w:rsidP="00210FE8">
      <w:pPr>
        <w:pStyle w:val="BodyText"/>
        <w:spacing w:before="91" w:line="276" w:lineRule="auto"/>
        <w:ind w:left="632" w:right="267"/>
        <w:jc w:val="both"/>
      </w:pPr>
      <w:r>
        <w:t>The project’s implementation strategy is centered around three areas of intervention: strategic policy development and dialogue, institutional capacity building and training, and community-security mechanisms and advocacy. The project strategy is centered on UN Women’s partnership security sector institutions and associated training centers, legislative institutions, federal and state ministries of women affairs to ensure ownership and sustainability of capacity building and policy efforts.</w:t>
      </w:r>
    </w:p>
    <w:p w14:paraId="69121D97" w14:textId="77777777" w:rsidR="00210FE8" w:rsidRDefault="00210FE8" w:rsidP="00210FE8">
      <w:pPr>
        <w:pStyle w:val="BodyText"/>
        <w:spacing w:before="91" w:line="276" w:lineRule="auto"/>
        <w:ind w:left="632" w:right="267"/>
        <w:jc w:val="both"/>
      </w:pPr>
    </w:p>
    <w:p w14:paraId="1EBE6C51" w14:textId="4D3049FE" w:rsidR="00C35C1E" w:rsidRPr="00143721" w:rsidRDefault="00C35C1E" w:rsidP="00210FE8">
      <w:pPr>
        <w:pStyle w:val="BodyText"/>
        <w:numPr>
          <w:ilvl w:val="0"/>
          <w:numId w:val="20"/>
        </w:numPr>
        <w:spacing w:before="91" w:line="276" w:lineRule="auto"/>
        <w:ind w:right="267"/>
        <w:jc w:val="both"/>
        <w:rPr>
          <w:b/>
          <w:bCs/>
          <w:color w:val="00B0F0"/>
        </w:rPr>
      </w:pPr>
      <w:r w:rsidRPr="00143721">
        <w:rPr>
          <w:b/>
          <w:bCs/>
          <w:color w:val="00B0F0"/>
        </w:rPr>
        <w:t>Purpose and Use of the</w:t>
      </w:r>
      <w:r w:rsidRPr="00143721">
        <w:rPr>
          <w:b/>
          <w:bCs/>
          <w:color w:val="00B0F0"/>
          <w:spacing w:val="-5"/>
        </w:rPr>
        <w:t xml:space="preserve"> </w:t>
      </w:r>
      <w:r w:rsidRPr="00143721">
        <w:rPr>
          <w:b/>
          <w:bCs/>
          <w:color w:val="00B0F0"/>
        </w:rPr>
        <w:t>Evaluation</w:t>
      </w:r>
    </w:p>
    <w:p w14:paraId="0A4E24E3" w14:textId="77777777" w:rsidR="00C35C1E" w:rsidRPr="005544A9" w:rsidRDefault="00C35C1E" w:rsidP="00B10BA3">
      <w:pPr>
        <w:pStyle w:val="Heading2"/>
        <w:numPr>
          <w:ilvl w:val="0"/>
          <w:numId w:val="17"/>
        </w:numPr>
        <w:tabs>
          <w:tab w:val="left" w:pos="1625"/>
        </w:tabs>
        <w:spacing w:after="0"/>
        <w:ind w:hanging="361"/>
        <w:jc w:val="both"/>
        <w:rPr>
          <w:rFonts w:ascii="Times New Roman" w:hAnsi="Times New Roman" w:cs="Times New Roman"/>
          <w:b/>
          <w:bCs/>
          <w:color w:val="auto"/>
          <w:sz w:val="22"/>
          <w:szCs w:val="22"/>
        </w:rPr>
      </w:pPr>
      <w:r w:rsidRPr="005544A9">
        <w:rPr>
          <w:rFonts w:ascii="Times New Roman" w:hAnsi="Times New Roman" w:cs="Times New Roman"/>
          <w:b/>
          <w:bCs/>
          <w:color w:val="auto"/>
          <w:sz w:val="22"/>
          <w:szCs w:val="22"/>
        </w:rPr>
        <w:t>Purpose of the Evaluation</w:t>
      </w:r>
    </w:p>
    <w:p w14:paraId="19E73C44" w14:textId="77777777" w:rsidR="005544A9" w:rsidRDefault="00C35C1E" w:rsidP="005544A9">
      <w:pPr>
        <w:pStyle w:val="BodyText"/>
        <w:spacing w:before="10" w:after="240"/>
        <w:ind w:left="720"/>
        <w:jc w:val="both"/>
      </w:pPr>
      <w:r w:rsidRPr="009431CA">
        <w:t>The purpose of this end-line evaluation is to assess the overall achievements, impact, and sustainability of the project. It will determine the extent to which the project’s objectives were achieved, document lessons learned and provide recommendations to inform future programming. This evaluation is critical in ensuring accountability to stakeholders and promoting organizational learning</w:t>
      </w:r>
      <w:r w:rsidR="005544A9">
        <w:t>.</w:t>
      </w:r>
    </w:p>
    <w:p w14:paraId="10723502" w14:textId="1FE9E30C" w:rsidR="00C35C1E" w:rsidRPr="005544A9" w:rsidRDefault="00C35C1E" w:rsidP="00143721">
      <w:pPr>
        <w:pStyle w:val="BodyText"/>
        <w:numPr>
          <w:ilvl w:val="0"/>
          <w:numId w:val="17"/>
        </w:numPr>
        <w:spacing w:before="10"/>
        <w:jc w:val="both"/>
        <w:rPr>
          <w:b/>
          <w:bCs/>
        </w:rPr>
      </w:pPr>
      <w:r w:rsidRPr="005544A9">
        <w:rPr>
          <w:b/>
          <w:bCs/>
        </w:rPr>
        <w:t>Targeted Users of the</w:t>
      </w:r>
      <w:r w:rsidRPr="005544A9">
        <w:rPr>
          <w:b/>
          <w:bCs/>
          <w:spacing w:val="-2"/>
        </w:rPr>
        <w:t xml:space="preserve"> </w:t>
      </w:r>
      <w:r w:rsidRPr="005544A9">
        <w:rPr>
          <w:b/>
          <w:bCs/>
        </w:rPr>
        <w:t>Evaluation</w:t>
      </w:r>
    </w:p>
    <w:p w14:paraId="2300F1B0" w14:textId="77777777" w:rsidR="007006AC" w:rsidRDefault="00C35C1E" w:rsidP="007006AC">
      <w:pPr>
        <w:pStyle w:val="BodyText"/>
        <w:spacing w:before="1" w:after="240"/>
        <w:ind w:left="720"/>
        <w:jc w:val="both"/>
      </w:pPr>
      <w:r w:rsidRPr="009431CA">
        <w:t>The primary users of this evaluation include UN Women Nigeria Country Office, the German Foreign Office (donor), Federal and State Ministries of Women Affairs, security institutions, implementing partners, civil society organizations, and community-based organizations. The findings will also benefit stakeholders involved in Women, Peace, and Security programming.</w:t>
      </w:r>
    </w:p>
    <w:p w14:paraId="37E478A1" w14:textId="266F31AD" w:rsidR="007006AC" w:rsidRPr="007006AC" w:rsidRDefault="007006AC" w:rsidP="007006AC">
      <w:pPr>
        <w:pStyle w:val="BodyText"/>
        <w:numPr>
          <w:ilvl w:val="0"/>
          <w:numId w:val="20"/>
        </w:numPr>
        <w:spacing w:before="1" w:after="240"/>
        <w:jc w:val="both"/>
      </w:pPr>
      <w:r w:rsidRPr="007006AC">
        <w:rPr>
          <w:b/>
          <w:bCs/>
          <w:color w:val="00AFEF"/>
          <w:sz w:val="24"/>
          <w:szCs w:val="24"/>
        </w:rPr>
        <w:t>Objectives of the Evaluation</w:t>
      </w:r>
    </w:p>
    <w:p w14:paraId="69920613" w14:textId="18D9AA1D" w:rsidR="00C35C1E" w:rsidRDefault="00C35C1E" w:rsidP="007006AC">
      <w:pPr>
        <w:tabs>
          <w:tab w:val="left" w:pos="994"/>
        </w:tabs>
        <w:spacing w:before="52" w:after="240" w:line="276" w:lineRule="auto"/>
        <w:ind w:left="632" w:right="274"/>
        <w:jc w:val="both"/>
      </w:pPr>
      <w:r>
        <w:t>The evaluation will be guided by the OECD/DAC evaluation criteria, focusing on relevance, effectiveness, efficiency, impact, sustainability, and coherence, with an emphasis on gender equality and human rights.</w:t>
      </w:r>
      <w:r w:rsidR="007006AC">
        <w:t xml:space="preserve"> </w:t>
      </w:r>
      <w:r>
        <w:t>Key objectives include:</w:t>
      </w:r>
    </w:p>
    <w:p w14:paraId="6CE87180" w14:textId="77777777" w:rsidR="00EB1E92" w:rsidRDefault="00EB1E92" w:rsidP="00EB1E92">
      <w:pPr>
        <w:pStyle w:val="ListParagraph"/>
        <w:widowControl/>
        <w:numPr>
          <w:ilvl w:val="0"/>
          <w:numId w:val="22"/>
        </w:numPr>
        <w:autoSpaceDE/>
        <w:autoSpaceDN/>
        <w:spacing w:after="160" w:line="259" w:lineRule="auto"/>
        <w:jc w:val="both"/>
      </w:pPr>
      <w:r w:rsidRPr="003E73BD">
        <w:rPr>
          <w:b/>
          <w:bCs/>
        </w:rPr>
        <w:t xml:space="preserve">Relevance: </w:t>
      </w:r>
      <w:r w:rsidRPr="003E73BD">
        <w:t xml:space="preserve">Assess the </w:t>
      </w:r>
      <w:r>
        <w:t xml:space="preserve">overall </w:t>
      </w:r>
      <w:r w:rsidRPr="003E73BD">
        <w:t>alignment of the project with local and national priorities, the WPS agenda, and beneficiaries’ needs.</w:t>
      </w:r>
    </w:p>
    <w:p w14:paraId="2C5729F2" w14:textId="77777777" w:rsidR="00EB1E92" w:rsidRDefault="00EB1E92" w:rsidP="00EB1E92">
      <w:pPr>
        <w:pStyle w:val="ListParagraph"/>
        <w:widowControl/>
        <w:numPr>
          <w:ilvl w:val="0"/>
          <w:numId w:val="22"/>
        </w:numPr>
        <w:autoSpaceDE/>
        <w:autoSpaceDN/>
        <w:spacing w:after="160" w:line="259" w:lineRule="auto"/>
        <w:jc w:val="both"/>
      </w:pPr>
      <w:r w:rsidRPr="00876946">
        <w:rPr>
          <w:b/>
          <w:bCs/>
        </w:rPr>
        <w:t xml:space="preserve">Effectiveness: </w:t>
      </w:r>
      <w:r w:rsidRPr="003E73BD">
        <w:t>Evaluate the extent to which the project’s objectives and expected results were achieved.</w:t>
      </w:r>
    </w:p>
    <w:p w14:paraId="26F0F8DD" w14:textId="77777777" w:rsidR="00EB1E92" w:rsidRDefault="00EB1E92" w:rsidP="00EB1E92">
      <w:pPr>
        <w:pStyle w:val="ListParagraph"/>
        <w:widowControl/>
        <w:numPr>
          <w:ilvl w:val="0"/>
          <w:numId w:val="22"/>
        </w:numPr>
        <w:autoSpaceDE/>
        <w:autoSpaceDN/>
        <w:spacing w:after="160" w:line="259" w:lineRule="auto"/>
        <w:jc w:val="both"/>
      </w:pPr>
      <w:r w:rsidRPr="00876946">
        <w:rPr>
          <w:b/>
          <w:bCs/>
        </w:rPr>
        <w:t>Efficiency:</w:t>
      </w:r>
      <w:r w:rsidRPr="00876946">
        <w:t xml:space="preserve"> Analyze the use of resources in achieving results and identify areas for improved cost-effectiveness.</w:t>
      </w:r>
    </w:p>
    <w:p w14:paraId="058808DC" w14:textId="77777777" w:rsidR="00EB1E92" w:rsidRDefault="00EB1E92" w:rsidP="00EB1E92">
      <w:pPr>
        <w:pStyle w:val="ListParagraph"/>
        <w:widowControl/>
        <w:numPr>
          <w:ilvl w:val="0"/>
          <w:numId w:val="22"/>
        </w:numPr>
        <w:autoSpaceDE/>
        <w:autoSpaceDN/>
        <w:spacing w:after="160" w:line="259" w:lineRule="auto"/>
        <w:jc w:val="both"/>
      </w:pPr>
      <w:r w:rsidRPr="00876946">
        <w:rPr>
          <w:b/>
          <w:bCs/>
        </w:rPr>
        <w:t>Impact:</w:t>
      </w:r>
      <w:r w:rsidRPr="00876946">
        <w:t xml:space="preserve"> Examine the long-term changes brought about by the project, including its contributions to gender equality and women’s empowerment.</w:t>
      </w:r>
    </w:p>
    <w:p w14:paraId="4EC899D7" w14:textId="77777777" w:rsidR="00EB1E92" w:rsidRDefault="00EB1E92" w:rsidP="00EB1E92">
      <w:pPr>
        <w:pStyle w:val="ListParagraph"/>
        <w:widowControl/>
        <w:numPr>
          <w:ilvl w:val="0"/>
          <w:numId w:val="22"/>
        </w:numPr>
        <w:autoSpaceDE/>
        <w:autoSpaceDN/>
        <w:spacing w:after="160" w:line="259" w:lineRule="auto"/>
        <w:jc w:val="both"/>
      </w:pPr>
      <w:r w:rsidRPr="00876946">
        <w:rPr>
          <w:b/>
          <w:bCs/>
        </w:rPr>
        <w:t>Sustainability:</w:t>
      </w:r>
      <w:r w:rsidRPr="00876946">
        <w:t xml:space="preserve"> Assess the likelihood of sustained benefits beyond the project’s duration and the level of local ownership.</w:t>
      </w:r>
    </w:p>
    <w:p w14:paraId="00C2B69C" w14:textId="77777777" w:rsidR="00EB1E92" w:rsidRPr="00876946" w:rsidRDefault="00EB1E92" w:rsidP="00EB1E92">
      <w:pPr>
        <w:pStyle w:val="ListParagraph"/>
        <w:widowControl/>
        <w:numPr>
          <w:ilvl w:val="0"/>
          <w:numId w:val="22"/>
        </w:numPr>
        <w:autoSpaceDE/>
        <w:autoSpaceDN/>
        <w:spacing w:after="160" w:line="259" w:lineRule="auto"/>
        <w:jc w:val="both"/>
      </w:pPr>
      <w:r w:rsidRPr="00876946">
        <w:rPr>
          <w:b/>
          <w:bCs/>
        </w:rPr>
        <w:t>Coherence:</w:t>
      </w:r>
      <w:r w:rsidRPr="00876946">
        <w:t xml:space="preserve"> Evaluate the alignment of the project with other related </w:t>
      </w:r>
      <w:r>
        <w:t xml:space="preserve">interventions </w:t>
      </w:r>
      <w:r w:rsidRPr="00876946">
        <w:t>and its contributions to broader policy and programming frameworks.</w:t>
      </w:r>
    </w:p>
    <w:p w14:paraId="3F664118" w14:textId="77777777" w:rsidR="00A94987" w:rsidRDefault="00C35C1E" w:rsidP="00A94987">
      <w:pPr>
        <w:pStyle w:val="ListParagraph"/>
        <w:numPr>
          <w:ilvl w:val="0"/>
          <w:numId w:val="22"/>
        </w:numPr>
        <w:tabs>
          <w:tab w:val="left" w:pos="994"/>
        </w:tabs>
        <w:spacing w:before="52" w:line="276" w:lineRule="auto"/>
        <w:ind w:right="274"/>
        <w:contextualSpacing w:val="0"/>
        <w:jc w:val="both"/>
      </w:pPr>
      <w:r w:rsidRPr="00EB1E92">
        <w:rPr>
          <w:b/>
          <w:bCs/>
        </w:rPr>
        <w:t>Coherence:</w:t>
      </w:r>
      <w:r>
        <w:t xml:space="preserve"> Evaluate the alignment of the project with other related initiatives and its contributions to broader policy and programming frameworks.</w:t>
      </w:r>
    </w:p>
    <w:p w14:paraId="760EC689" w14:textId="77777777" w:rsidR="00A94987" w:rsidRDefault="00A94987" w:rsidP="00A94987">
      <w:pPr>
        <w:tabs>
          <w:tab w:val="left" w:pos="994"/>
        </w:tabs>
        <w:spacing w:before="52" w:line="276" w:lineRule="auto"/>
        <w:ind w:left="720" w:right="274"/>
        <w:jc w:val="both"/>
      </w:pPr>
    </w:p>
    <w:p w14:paraId="7F233036" w14:textId="587E679F" w:rsidR="00C35C1E" w:rsidRPr="00E16814" w:rsidRDefault="00C35C1E" w:rsidP="00A94987">
      <w:pPr>
        <w:pStyle w:val="ListParagraph"/>
        <w:numPr>
          <w:ilvl w:val="0"/>
          <w:numId w:val="20"/>
        </w:numPr>
        <w:tabs>
          <w:tab w:val="left" w:pos="994"/>
        </w:tabs>
        <w:spacing w:before="52" w:line="276" w:lineRule="auto"/>
        <w:ind w:right="274"/>
        <w:jc w:val="both"/>
        <w:rPr>
          <w:b/>
          <w:bCs/>
          <w:color w:val="5B9BD5" w:themeColor="accent5"/>
          <w:sz w:val="24"/>
          <w:szCs w:val="24"/>
        </w:rPr>
      </w:pPr>
      <w:r w:rsidRPr="00E16814">
        <w:rPr>
          <w:b/>
          <w:bCs/>
          <w:color w:val="5B9BD5" w:themeColor="accent5"/>
          <w:sz w:val="24"/>
          <w:szCs w:val="24"/>
        </w:rPr>
        <w:t>Evaluation Criteria and</w:t>
      </w:r>
      <w:r w:rsidRPr="00E16814">
        <w:rPr>
          <w:b/>
          <w:bCs/>
          <w:color w:val="5B9BD5" w:themeColor="accent5"/>
          <w:spacing w:val="-3"/>
          <w:sz w:val="24"/>
          <w:szCs w:val="24"/>
        </w:rPr>
        <w:t xml:space="preserve"> </w:t>
      </w:r>
      <w:r w:rsidRPr="00E16814">
        <w:rPr>
          <w:b/>
          <w:bCs/>
          <w:color w:val="5B9BD5" w:themeColor="accent5"/>
          <w:sz w:val="24"/>
          <w:szCs w:val="24"/>
        </w:rPr>
        <w:t>Questions</w:t>
      </w:r>
    </w:p>
    <w:p w14:paraId="03FD8B58" w14:textId="77777777" w:rsidR="00C35C1E" w:rsidRDefault="00C35C1E" w:rsidP="00C35C1E">
      <w:pPr>
        <w:pStyle w:val="BodyText"/>
        <w:spacing w:before="2" w:line="276" w:lineRule="auto"/>
        <w:ind w:left="632" w:right="268"/>
        <w:jc w:val="both"/>
      </w:pPr>
      <w:r>
        <w:t>The</w:t>
      </w:r>
      <w:r>
        <w:rPr>
          <w:spacing w:val="-6"/>
        </w:rPr>
        <w:t xml:space="preserve"> </w:t>
      </w:r>
      <w:r>
        <w:t>evaluation</w:t>
      </w:r>
      <w:r>
        <w:rPr>
          <w:spacing w:val="-6"/>
        </w:rPr>
        <w:t xml:space="preserve"> </w:t>
      </w:r>
      <w:r>
        <w:t>will</w:t>
      </w:r>
      <w:r>
        <w:rPr>
          <w:spacing w:val="-5"/>
        </w:rPr>
        <w:t xml:space="preserve"> </w:t>
      </w:r>
      <w:r>
        <w:t>apply</w:t>
      </w:r>
      <w:r>
        <w:rPr>
          <w:spacing w:val="-8"/>
        </w:rPr>
        <w:t xml:space="preserve"> </w:t>
      </w:r>
      <w:r>
        <w:t>OECD/DAC</w:t>
      </w:r>
      <w:r>
        <w:rPr>
          <w:spacing w:val="-7"/>
        </w:rPr>
        <w:t xml:space="preserve"> </w:t>
      </w:r>
      <w:r>
        <w:t>evaluation</w:t>
      </w:r>
      <w:r>
        <w:rPr>
          <w:spacing w:val="-6"/>
        </w:rPr>
        <w:t xml:space="preserve"> </w:t>
      </w:r>
      <w:r>
        <w:t>criteria</w:t>
      </w:r>
      <w:r>
        <w:rPr>
          <w:spacing w:val="-5"/>
        </w:rPr>
        <w:t xml:space="preserve"> </w:t>
      </w:r>
      <w:r>
        <w:t>of</w:t>
      </w:r>
      <w:r>
        <w:rPr>
          <w:spacing w:val="-7"/>
        </w:rPr>
        <w:t xml:space="preserve"> </w:t>
      </w:r>
      <w:r>
        <w:t>relevance,</w:t>
      </w:r>
      <w:r>
        <w:rPr>
          <w:spacing w:val="-6"/>
        </w:rPr>
        <w:t xml:space="preserve"> </w:t>
      </w:r>
      <w:r>
        <w:t>effectiveness, efficiency,</w:t>
      </w:r>
      <w:r>
        <w:rPr>
          <w:spacing w:val="-6"/>
        </w:rPr>
        <w:t xml:space="preserve"> </w:t>
      </w:r>
      <w:r>
        <w:t>sustainability, and</w:t>
      </w:r>
      <w:r>
        <w:rPr>
          <w:spacing w:val="-14"/>
        </w:rPr>
        <w:t xml:space="preserve"> </w:t>
      </w:r>
      <w:r>
        <w:t>coherence.</w:t>
      </w:r>
      <w:r>
        <w:rPr>
          <w:spacing w:val="-13"/>
        </w:rPr>
        <w:t xml:space="preserve"> </w:t>
      </w:r>
      <w:r>
        <w:t>The</w:t>
      </w:r>
      <w:r>
        <w:rPr>
          <w:spacing w:val="-16"/>
        </w:rPr>
        <w:t xml:space="preserve"> </w:t>
      </w:r>
      <w:r>
        <w:t>evaluation</w:t>
      </w:r>
      <w:r>
        <w:rPr>
          <w:spacing w:val="-13"/>
        </w:rPr>
        <w:t xml:space="preserve"> </w:t>
      </w:r>
      <w:r>
        <w:t>will</w:t>
      </w:r>
      <w:r>
        <w:rPr>
          <w:spacing w:val="-16"/>
        </w:rPr>
        <w:t xml:space="preserve"> </w:t>
      </w:r>
      <w:r>
        <w:t>also</w:t>
      </w:r>
      <w:r>
        <w:rPr>
          <w:spacing w:val="-15"/>
        </w:rPr>
        <w:t xml:space="preserve"> </w:t>
      </w:r>
      <w:r>
        <w:t>take</w:t>
      </w:r>
      <w:r>
        <w:rPr>
          <w:spacing w:val="-16"/>
        </w:rPr>
        <w:t xml:space="preserve"> </w:t>
      </w:r>
      <w:r>
        <w:t>into</w:t>
      </w:r>
      <w:r>
        <w:rPr>
          <w:spacing w:val="-16"/>
        </w:rPr>
        <w:t xml:space="preserve"> </w:t>
      </w:r>
      <w:r>
        <w:t>consideration</w:t>
      </w:r>
      <w:r>
        <w:rPr>
          <w:spacing w:val="-16"/>
        </w:rPr>
        <w:t xml:space="preserve"> </w:t>
      </w:r>
      <w:r>
        <w:t>gender</w:t>
      </w:r>
      <w:r>
        <w:rPr>
          <w:spacing w:val="-14"/>
        </w:rPr>
        <w:t xml:space="preserve"> </w:t>
      </w:r>
      <w:r>
        <w:t>equality</w:t>
      </w:r>
      <w:r>
        <w:rPr>
          <w:spacing w:val="-16"/>
        </w:rPr>
        <w:t xml:space="preserve"> </w:t>
      </w:r>
      <w:r>
        <w:t>and</w:t>
      </w:r>
      <w:r>
        <w:rPr>
          <w:spacing w:val="-16"/>
        </w:rPr>
        <w:t xml:space="preserve"> </w:t>
      </w:r>
      <w:r>
        <w:t>human</w:t>
      </w:r>
      <w:r>
        <w:rPr>
          <w:spacing w:val="-15"/>
        </w:rPr>
        <w:t xml:space="preserve"> </w:t>
      </w:r>
      <w:r>
        <w:t>rights.</w:t>
      </w:r>
      <w:r>
        <w:rPr>
          <w:spacing w:val="-16"/>
        </w:rPr>
        <w:t xml:space="preserve"> </w:t>
      </w:r>
      <w:r>
        <w:t>The</w:t>
      </w:r>
      <w:r>
        <w:rPr>
          <w:spacing w:val="-16"/>
        </w:rPr>
        <w:t xml:space="preserve"> </w:t>
      </w:r>
      <w:r>
        <w:t>evaluation should be guided but not limited to the evaluation questions listed below as UN Women could raise any other relevant issues that may emerge during the inception phase. The evaluation will seek to answer the following key questions and</w:t>
      </w:r>
      <w:r>
        <w:rPr>
          <w:spacing w:val="-4"/>
        </w:rPr>
        <w:t xml:space="preserve"> </w:t>
      </w:r>
      <w:r>
        <w:t>sub-questions:</w:t>
      </w:r>
    </w:p>
    <w:p w14:paraId="30D76F09" w14:textId="77777777" w:rsidR="00C35C1E" w:rsidRDefault="00C35C1E" w:rsidP="00C35C1E">
      <w:pPr>
        <w:pStyle w:val="BodyText"/>
        <w:spacing w:before="3"/>
        <w:rPr>
          <w:sz w:val="24"/>
        </w:rPr>
      </w:pPr>
      <w:r>
        <w:rPr>
          <w:noProof/>
        </w:rPr>
        <mc:AlternateContent>
          <mc:Choice Requires="wps">
            <w:drawing>
              <wp:anchor distT="0" distB="0" distL="0" distR="0" simplePos="0" relativeHeight="251663360" behindDoc="1" locked="0" layoutInCell="1" allowOverlap="1" wp14:anchorId="6D74018B" wp14:editId="166C1587">
                <wp:simplePos x="0" y="0"/>
                <wp:positionH relativeFrom="page">
                  <wp:posOffset>647700</wp:posOffset>
                </wp:positionH>
                <wp:positionV relativeFrom="paragraph">
                  <wp:posOffset>205740</wp:posOffset>
                </wp:positionV>
                <wp:extent cx="6355080" cy="401320"/>
                <wp:effectExtent l="9525" t="5080" r="7620" b="12700"/>
                <wp:wrapTopAndBottom/>
                <wp:docPr id="113089615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080" cy="4013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599E73" w14:textId="77777777" w:rsidR="00C35C1E" w:rsidRDefault="00C35C1E" w:rsidP="00C35C1E">
                            <w:pPr>
                              <w:spacing w:before="20" w:line="276" w:lineRule="auto"/>
                              <w:ind w:left="107"/>
                              <w:rPr>
                                <w:i/>
                              </w:rPr>
                            </w:pPr>
                            <w:r>
                              <w:rPr>
                                <w:b/>
                                <w:i/>
                              </w:rPr>
                              <w:t>Relevance:</w:t>
                            </w:r>
                            <w:r>
                              <w:rPr>
                                <w:b/>
                                <w:i/>
                                <w:spacing w:val="-8"/>
                              </w:rPr>
                              <w:t xml:space="preserve"> </w:t>
                            </w:r>
                            <w:r>
                              <w:rPr>
                                <w:i/>
                              </w:rPr>
                              <w:t>The</w:t>
                            </w:r>
                            <w:r>
                              <w:rPr>
                                <w:i/>
                                <w:spacing w:val="-12"/>
                              </w:rPr>
                              <w:t xml:space="preserve"> </w:t>
                            </w:r>
                            <w:r>
                              <w:rPr>
                                <w:i/>
                              </w:rPr>
                              <w:t>extent</w:t>
                            </w:r>
                            <w:r>
                              <w:rPr>
                                <w:i/>
                                <w:spacing w:val="-11"/>
                              </w:rPr>
                              <w:t xml:space="preserve"> </w:t>
                            </w:r>
                            <w:r>
                              <w:rPr>
                                <w:i/>
                              </w:rPr>
                              <w:t>to</w:t>
                            </w:r>
                            <w:r>
                              <w:rPr>
                                <w:i/>
                                <w:spacing w:val="-10"/>
                              </w:rPr>
                              <w:t xml:space="preserve"> </w:t>
                            </w:r>
                            <w:r>
                              <w:rPr>
                                <w:i/>
                              </w:rPr>
                              <w:t>which</w:t>
                            </w:r>
                            <w:r>
                              <w:rPr>
                                <w:i/>
                                <w:spacing w:val="-12"/>
                              </w:rPr>
                              <w:t xml:space="preserve"> </w:t>
                            </w:r>
                            <w:r>
                              <w:rPr>
                                <w:i/>
                              </w:rPr>
                              <w:t>the</w:t>
                            </w:r>
                            <w:r>
                              <w:rPr>
                                <w:i/>
                                <w:spacing w:val="-9"/>
                              </w:rPr>
                              <w:t xml:space="preserve"> </w:t>
                            </w:r>
                            <w:r>
                              <w:rPr>
                                <w:i/>
                              </w:rPr>
                              <w:t>objectives</w:t>
                            </w:r>
                            <w:r>
                              <w:rPr>
                                <w:i/>
                                <w:spacing w:val="-12"/>
                              </w:rPr>
                              <w:t xml:space="preserve"> </w:t>
                            </w:r>
                            <w:r>
                              <w:rPr>
                                <w:i/>
                              </w:rPr>
                              <w:t>of</w:t>
                            </w:r>
                            <w:r>
                              <w:rPr>
                                <w:i/>
                                <w:spacing w:val="-9"/>
                              </w:rPr>
                              <w:t xml:space="preserve"> </w:t>
                            </w:r>
                            <w:r>
                              <w:rPr>
                                <w:i/>
                              </w:rPr>
                              <w:t>the</w:t>
                            </w:r>
                            <w:r>
                              <w:rPr>
                                <w:i/>
                                <w:spacing w:val="-9"/>
                              </w:rPr>
                              <w:t xml:space="preserve"> </w:t>
                            </w:r>
                            <w:r>
                              <w:rPr>
                                <w:i/>
                              </w:rPr>
                              <w:t>project</w:t>
                            </w:r>
                            <w:r>
                              <w:rPr>
                                <w:i/>
                                <w:spacing w:val="-9"/>
                              </w:rPr>
                              <w:t xml:space="preserve"> </w:t>
                            </w:r>
                            <w:r>
                              <w:rPr>
                                <w:i/>
                              </w:rPr>
                              <w:t>are</w:t>
                            </w:r>
                            <w:r>
                              <w:rPr>
                                <w:i/>
                                <w:spacing w:val="-12"/>
                              </w:rPr>
                              <w:t xml:space="preserve"> </w:t>
                            </w:r>
                            <w:r>
                              <w:rPr>
                                <w:i/>
                              </w:rPr>
                              <w:t>consistent</w:t>
                            </w:r>
                            <w:r>
                              <w:rPr>
                                <w:i/>
                                <w:spacing w:val="-9"/>
                              </w:rPr>
                              <w:t xml:space="preserve"> </w:t>
                            </w:r>
                            <w:r>
                              <w:rPr>
                                <w:i/>
                              </w:rPr>
                              <w:t>with</w:t>
                            </w:r>
                            <w:r>
                              <w:rPr>
                                <w:i/>
                                <w:spacing w:val="-12"/>
                              </w:rPr>
                              <w:t xml:space="preserve"> </w:t>
                            </w:r>
                            <w:r>
                              <w:rPr>
                                <w:i/>
                              </w:rPr>
                              <w:t>the</w:t>
                            </w:r>
                            <w:r>
                              <w:rPr>
                                <w:i/>
                                <w:spacing w:val="-12"/>
                              </w:rPr>
                              <w:t xml:space="preserve"> </w:t>
                            </w:r>
                            <w:r>
                              <w:rPr>
                                <w:i/>
                              </w:rPr>
                              <w:t>evolving</w:t>
                            </w:r>
                            <w:r>
                              <w:rPr>
                                <w:i/>
                                <w:spacing w:val="-10"/>
                              </w:rPr>
                              <w:t xml:space="preserve"> </w:t>
                            </w:r>
                            <w:r>
                              <w:rPr>
                                <w:i/>
                              </w:rPr>
                              <w:t>needs</w:t>
                            </w:r>
                            <w:r>
                              <w:rPr>
                                <w:i/>
                                <w:spacing w:val="-9"/>
                              </w:rPr>
                              <w:t xml:space="preserve"> </w:t>
                            </w:r>
                            <w:r>
                              <w:rPr>
                                <w:i/>
                              </w:rPr>
                              <w:t>and</w:t>
                            </w:r>
                            <w:r>
                              <w:rPr>
                                <w:i/>
                                <w:spacing w:val="-5"/>
                              </w:rPr>
                              <w:t xml:space="preserve"> </w:t>
                            </w:r>
                            <w:r>
                              <w:rPr>
                                <w:i/>
                              </w:rPr>
                              <w:t>priorities of the beneficiaries, partners, and</w:t>
                            </w:r>
                            <w:r>
                              <w:rPr>
                                <w:i/>
                                <w:spacing w:val="-3"/>
                              </w:rPr>
                              <w:t xml:space="preserve"> </w:t>
                            </w:r>
                            <w:r>
                              <w:rPr>
                                <w:i/>
                              </w:rPr>
                              <w:t>stakeholders.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74018B" id="_x0000_t202" coordsize="21600,21600" o:spt="202" path="m,l,21600r21600,l21600,xe">
                <v:stroke joinstyle="miter"/>
                <v:path gradientshapeok="t" o:connecttype="rect"/>
              </v:shapetype>
              <v:shape id="Text Box 8" o:spid="_x0000_s1026" type="#_x0000_t202" style="position:absolute;margin-left:51pt;margin-top:16.2pt;width:500.4pt;height:31.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F7CQIAAPIDAAAOAAAAZHJzL2Uyb0RvYy54bWysU9tu2zAMfR+wfxD0vthJ1y4z4hRdug4D&#10;ugvQ7QNkWbaFSaJGKbG7rx8lJ2mxvQ3Tg0CJ1CF5eLS5nqxhB4VBg6v5clFyppyEVru+5t+/3b1a&#10;cxaicK0w4FTNH1Xg19uXLzajr9QKBjCtQkYgLlSjr/kQo6+KIshBWREW4JUjZwdoRaQj9kWLYiR0&#10;a4pVWV4VI2DrEaQKgW5vZyffZvyuUzJ+6bqgIjM1p9pi3jHvTdqL7UZUPQo/aHksQ/xDFVZoR0nP&#10;ULciCrZH/ReU1RIhQBcXEmwBXaelyj1QN8vyj24eBuFV7oXICf5MU/h/sPLz4cF/RRandzDRAHMT&#10;wd+D/BGYg90gXK9uEGEclGgp8TJRVow+VMeniepQhQTSjJ+gpSGLfYQMNHVoEyvUJyN0GsDjmXQ1&#10;RSbp8uri8rJck0uS73W5vFjlqRSiOr32GOIHBZYlo+ZIQ83o4nAfYqpGVKeQlMzBnTYmD9Y4NlKG&#10;8u2buS8wuk3OFBawb3YG2UEkaeSVWyPP8zCrIwnUaFvz9TlIVImN967NWaLQZrapEuOO9CRGZm7i&#10;1EwUmGhqoH0kohBmIdLHIWMA/MXZSCKsefi5F6g4Mx8dkZ0UezLwZDQnQzhJT2seOZvNXZyVvfeo&#10;+4GQ53E6uKGBdDpz9VTFsU4SVqbw+AmScp+fc9TTV93+BgAA//8DAFBLAwQUAAYACAAAACEAjo4t&#10;6d0AAAAKAQAADwAAAGRycy9kb3ducmV2LnhtbEyPwU7DMBBE70j8g7VI3KhNQkqbxqkqBJw4tIEP&#10;cONtEhGvo9htwt+zPcFxZkez84rt7HpxwTF0njQ8LhQIpNrbjhoNX59vDysQIRqypveEGn4wwLa8&#10;vSlMbv1EB7xUsRFcQiE3GtoYh1zKULfoTFj4AYlvJz86E1mOjbSjmbjc9TJRaimd6Yg/tGbAlxbr&#10;7+rsNJzeh+l5Xc2Tyg77/Qe9prsMU63v7+bdBkTEOf6F4Tqfp0PJm47+TDaInrVKmCVqSJMnENcA&#10;Owxz1LDOliDLQv5HKH8BAAD//wMAUEsBAi0AFAAGAAgAAAAhALaDOJL+AAAA4QEAABMAAAAAAAAA&#10;AAAAAAAAAAAAAFtDb250ZW50X1R5cGVzXS54bWxQSwECLQAUAAYACAAAACEAOP0h/9YAAACUAQAA&#10;CwAAAAAAAAAAAAAAAAAvAQAAX3JlbHMvLnJlbHNQSwECLQAUAAYACAAAACEAgoKhewkCAADyAwAA&#10;DgAAAAAAAAAAAAAAAAAuAgAAZHJzL2Uyb0RvYy54bWxQSwECLQAUAAYACAAAACEAjo4t6d0AAAAK&#10;AQAADwAAAAAAAAAAAAAAAABjBAAAZHJzL2Rvd25yZXYueG1sUEsFBgAAAAAEAAQA8wAAAG0FAAAA&#10;AA==&#10;" filled="f" strokeweight=".16936mm">
                <v:textbox inset="0,0,0,0">
                  <w:txbxContent>
                    <w:p w14:paraId="05599E73" w14:textId="77777777" w:rsidR="00C35C1E" w:rsidRDefault="00C35C1E" w:rsidP="00C35C1E">
                      <w:pPr>
                        <w:spacing w:before="20" w:line="276" w:lineRule="auto"/>
                        <w:ind w:left="107"/>
                        <w:rPr>
                          <w:i/>
                        </w:rPr>
                      </w:pPr>
                      <w:r>
                        <w:rPr>
                          <w:b/>
                          <w:i/>
                        </w:rPr>
                        <w:t>Relevance:</w:t>
                      </w:r>
                      <w:r>
                        <w:rPr>
                          <w:b/>
                          <w:i/>
                          <w:spacing w:val="-8"/>
                        </w:rPr>
                        <w:t xml:space="preserve"> </w:t>
                      </w:r>
                      <w:r>
                        <w:rPr>
                          <w:i/>
                        </w:rPr>
                        <w:t>The</w:t>
                      </w:r>
                      <w:r>
                        <w:rPr>
                          <w:i/>
                          <w:spacing w:val="-12"/>
                        </w:rPr>
                        <w:t xml:space="preserve"> </w:t>
                      </w:r>
                      <w:r>
                        <w:rPr>
                          <w:i/>
                        </w:rPr>
                        <w:t>extent</w:t>
                      </w:r>
                      <w:r>
                        <w:rPr>
                          <w:i/>
                          <w:spacing w:val="-11"/>
                        </w:rPr>
                        <w:t xml:space="preserve"> </w:t>
                      </w:r>
                      <w:r>
                        <w:rPr>
                          <w:i/>
                        </w:rPr>
                        <w:t>to</w:t>
                      </w:r>
                      <w:r>
                        <w:rPr>
                          <w:i/>
                          <w:spacing w:val="-10"/>
                        </w:rPr>
                        <w:t xml:space="preserve"> </w:t>
                      </w:r>
                      <w:r>
                        <w:rPr>
                          <w:i/>
                        </w:rPr>
                        <w:t>which</w:t>
                      </w:r>
                      <w:r>
                        <w:rPr>
                          <w:i/>
                          <w:spacing w:val="-12"/>
                        </w:rPr>
                        <w:t xml:space="preserve"> </w:t>
                      </w:r>
                      <w:r>
                        <w:rPr>
                          <w:i/>
                        </w:rPr>
                        <w:t>the</w:t>
                      </w:r>
                      <w:r>
                        <w:rPr>
                          <w:i/>
                          <w:spacing w:val="-9"/>
                        </w:rPr>
                        <w:t xml:space="preserve"> </w:t>
                      </w:r>
                      <w:r>
                        <w:rPr>
                          <w:i/>
                        </w:rPr>
                        <w:t>objectives</w:t>
                      </w:r>
                      <w:r>
                        <w:rPr>
                          <w:i/>
                          <w:spacing w:val="-12"/>
                        </w:rPr>
                        <w:t xml:space="preserve"> </w:t>
                      </w:r>
                      <w:r>
                        <w:rPr>
                          <w:i/>
                        </w:rPr>
                        <w:t>of</w:t>
                      </w:r>
                      <w:r>
                        <w:rPr>
                          <w:i/>
                          <w:spacing w:val="-9"/>
                        </w:rPr>
                        <w:t xml:space="preserve"> </w:t>
                      </w:r>
                      <w:r>
                        <w:rPr>
                          <w:i/>
                        </w:rPr>
                        <w:t>the</w:t>
                      </w:r>
                      <w:r>
                        <w:rPr>
                          <w:i/>
                          <w:spacing w:val="-9"/>
                        </w:rPr>
                        <w:t xml:space="preserve"> </w:t>
                      </w:r>
                      <w:r>
                        <w:rPr>
                          <w:i/>
                        </w:rPr>
                        <w:t>project</w:t>
                      </w:r>
                      <w:r>
                        <w:rPr>
                          <w:i/>
                          <w:spacing w:val="-9"/>
                        </w:rPr>
                        <w:t xml:space="preserve"> </w:t>
                      </w:r>
                      <w:r>
                        <w:rPr>
                          <w:i/>
                        </w:rPr>
                        <w:t>are</w:t>
                      </w:r>
                      <w:r>
                        <w:rPr>
                          <w:i/>
                          <w:spacing w:val="-12"/>
                        </w:rPr>
                        <w:t xml:space="preserve"> </w:t>
                      </w:r>
                      <w:r>
                        <w:rPr>
                          <w:i/>
                        </w:rPr>
                        <w:t>consistent</w:t>
                      </w:r>
                      <w:r>
                        <w:rPr>
                          <w:i/>
                          <w:spacing w:val="-9"/>
                        </w:rPr>
                        <w:t xml:space="preserve"> </w:t>
                      </w:r>
                      <w:r>
                        <w:rPr>
                          <w:i/>
                        </w:rPr>
                        <w:t>with</w:t>
                      </w:r>
                      <w:r>
                        <w:rPr>
                          <w:i/>
                          <w:spacing w:val="-12"/>
                        </w:rPr>
                        <w:t xml:space="preserve"> </w:t>
                      </w:r>
                      <w:r>
                        <w:rPr>
                          <w:i/>
                        </w:rPr>
                        <w:t>the</w:t>
                      </w:r>
                      <w:r>
                        <w:rPr>
                          <w:i/>
                          <w:spacing w:val="-12"/>
                        </w:rPr>
                        <w:t xml:space="preserve"> </w:t>
                      </w:r>
                      <w:r>
                        <w:rPr>
                          <w:i/>
                        </w:rPr>
                        <w:t>evolving</w:t>
                      </w:r>
                      <w:r>
                        <w:rPr>
                          <w:i/>
                          <w:spacing w:val="-10"/>
                        </w:rPr>
                        <w:t xml:space="preserve"> </w:t>
                      </w:r>
                      <w:r>
                        <w:rPr>
                          <w:i/>
                        </w:rPr>
                        <w:t>needs</w:t>
                      </w:r>
                      <w:r>
                        <w:rPr>
                          <w:i/>
                          <w:spacing w:val="-9"/>
                        </w:rPr>
                        <w:t xml:space="preserve"> </w:t>
                      </w:r>
                      <w:r>
                        <w:rPr>
                          <w:i/>
                        </w:rPr>
                        <w:t>and</w:t>
                      </w:r>
                      <w:r>
                        <w:rPr>
                          <w:i/>
                          <w:spacing w:val="-5"/>
                        </w:rPr>
                        <w:t xml:space="preserve"> </w:t>
                      </w:r>
                      <w:r>
                        <w:rPr>
                          <w:i/>
                        </w:rPr>
                        <w:t>priorities of the beneficiaries, partners, and</w:t>
                      </w:r>
                      <w:r>
                        <w:rPr>
                          <w:i/>
                          <w:spacing w:val="-3"/>
                        </w:rPr>
                        <w:t xml:space="preserve"> </w:t>
                      </w:r>
                      <w:r>
                        <w:rPr>
                          <w:i/>
                        </w:rPr>
                        <w:t>stakeholders.</w:t>
                      </w:r>
                    </w:p>
                  </w:txbxContent>
                </v:textbox>
                <w10:wrap type="topAndBottom" anchorx="page"/>
              </v:shape>
            </w:pict>
          </mc:Fallback>
        </mc:AlternateContent>
      </w:r>
    </w:p>
    <w:p w14:paraId="53CB6B5C" w14:textId="77777777" w:rsidR="00C35C1E" w:rsidRDefault="00C35C1E" w:rsidP="00C35C1E">
      <w:pPr>
        <w:pStyle w:val="BodyText"/>
        <w:spacing w:before="2"/>
        <w:rPr>
          <w:sz w:val="24"/>
        </w:rPr>
      </w:pPr>
    </w:p>
    <w:p w14:paraId="3DE28003" w14:textId="67F6AA30" w:rsidR="00C35C1E" w:rsidRDefault="00C35C1E" w:rsidP="00C35C1E">
      <w:pPr>
        <w:pStyle w:val="ListParagraph"/>
        <w:numPr>
          <w:ilvl w:val="0"/>
          <w:numId w:val="30"/>
        </w:numPr>
        <w:tabs>
          <w:tab w:val="left" w:pos="879"/>
        </w:tabs>
        <w:spacing w:line="252" w:lineRule="exact"/>
        <w:contextualSpacing w:val="0"/>
      </w:pPr>
      <w:r>
        <w:t>D</w:t>
      </w:r>
      <w:r w:rsidR="00892F81">
        <w:t>id</w:t>
      </w:r>
      <w:r w:rsidRPr="00ED7C60">
        <w:t xml:space="preserve"> </w:t>
      </w:r>
      <w:r>
        <w:t>the</w:t>
      </w:r>
      <w:r w:rsidRPr="00ED7C60">
        <w:t xml:space="preserve"> </w:t>
      </w:r>
      <w:r>
        <w:t>project</w:t>
      </w:r>
      <w:r w:rsidRPr="00ED7C60">
        <w:t xml:space="preserve"> </w:t>
      </w:r>
      <w:r>
        <w:t>objectives</w:t>
      </w:r>
      <w:r w:rsidRPr="00ED7C60">
        <w:t xml:space="preserve"> </w:t>
      </w:r>
      <w:r>
        <w:t>address</w:t>
      </w:r>
      <w:r w:rsidRPr="00ED7C60">
        <w:t xml:space="preserve"> </w:t>
      </w:r>
      <w:r>
        <w:t>identified</w:t>
      </w:r>
      <w:r w:rsidRPr="00ED7C60">
        <w:t xml:space="preserve"> </w:t>
      </w:r>
      <w:r>
        <w:t>rights</w:t>
      </w:r>
      <w:r w:rsidRPr="00ED7C60">
        <w:t xml:space="preserve"> </w:t>
      </w:r>
      <w:r>
        <w:t>and</w:t>
      </w:r>
      <w:r w:rsidRPr="00ED7C60">
        <w:t xml:space="preserve"> </w:t>
      </w:r>
      <w:r>
        <w:t>needs</w:t>
      </w:r>
      <w:r w:rsidRPr="00ED7C60">
        <w:t xml:space="preserve"> </w:t>
      </w:r>
      <w:r>
        <w:t>of</w:t>
      </w:r>
      <w:r w:rsidRPr="00ED7C60">
        <w:t xml:space="preserve"> </w:t>
      </w:r>
      <w:r>
        <w:t>the</w:t>
      </w:r>
      <w:r w:rsidRPr="00ED7C60">
        <w:t xml:space="preserve"> </w:t>
      </w:r>
      <w:r>
        <w:t>target</w:t>
      </w:r>
      <w:r w:rsidRPr="00ED7C60">
        <w:t xml:space="preserve"> </w:t>
      </w:r>
      <w:r>
        <w:t>groups</w:t>
      </w:r>
      <w:r w:rsidRPr="00ED7C60">
        <w:t xml:space="preserve"> </w:t>
      </w:r>
      <w:r>
        <w:t>(Security</w:t>
      </w:r>
      <w:r w:rsidRPr="00ED7C60">
        <w:t xml:space="preserve"> </w:t>
      </w:r>
      <w:r>
        <w:t>Sector</w:t>
      </w:r>
      <w:r w:rsidRPr="00ED7C60">
        <w:t xml:space="preserve"> </w:t>
      </w:r>
      <w:r>
        <w:t>Institutions, Government MDAs, Women-Led Organizations, Women Affected by</w:t>
      </w:r>
      <w:r w:rsidRPr="00ED7C60">
        <w:t xml:space="preserve"> </w:t>
      </w:r>
      <w:r>
        <w:t>Conflict)?</w:t>
      </w:r>
    </w:p>
    <w:p w14:paraId="3555D9E4" w14:textId="1DF3EA7A" w:rsidR="00C35C1E" w:rsidRDefault="00C35C1E" w:rsidP="00C35C1E">
      <w:pPr>
        <w:pStyle w:val="ListParagraph"/>
        <w:numPr>
          <w:ilvl w:val="0"/>
          <w:numId w:val="30"/>
        </w:numPr>
        <w:tabs>
          <w:tab w:val="left" w:pos="855"/>
        </w:tabs>
        <w:spacing w:line="252" w:lineRule="exact"/>
        <w:contextualSpacing w:val="0"/>
      </w:pPr>
      <w:r>
        <w:t>To what extent were national partners involved in conceptualization and design process?</w:t>
      </w:r>
    </w:p>
    <w:p w14:paraId="3994E1C3" w14:textId="6A2C1EC4" w:rsidR="00C35C1E" w:rsidRDefault="00892F81" w:rsidP="00C35C1E">
      <w:pPr>
        <w:pStyle w:val="ListParagraph"/>
        <w:numPr>
          <w:ilvl w:val="0"/>
          <w:numId w:val="30"/>
        </w:numPr>
        <w:tabs>
          <w:tab w:val="left" w:pos="850"/>
        </w:tabs>
        <w:spacing w:line="276" w:lineRule="auto"/>
        <w:ind w:right="273"/>
        <w:contextualSpacing w:val="0"/>
      </w:pPr>
      <w:r>
        <w:t xml:space="preserve">Were </w:t>
      </w:r>
      <w:r w:rsidR="00C35C1E">
        <w:t>the</w:t>
      </w:r>
      <w:r w:rsidR="00C35C1E">
        <w:rPr>
          <w:spacing w:val="-7"/>
        </w:rPr>
        <w:t xml:space="preserve"> </w:t>
      </w:r>
      <w:r w:rsidR="00C35C1E">
        <w:t>activities</w:t>
      </w:r>
      <w:r w:rsidR="00C35C1E">
        <w:rPr>
          <w:spacing w:val="-6"/>
        </w:rPr>
        <w:t xml:space="preserve"> </w:t>
      </w:r>
      <w:r w:rsidR="00C35C1E">
        <w:t>and</w:t>
      </w:r>
      <w:r w:rsidR="00C35C1E">
        <w:rPr>
          <w:spacing w:val="-7"/>
        </w:rPr>
        <w:t xml:space="preserve"> </w:t>
      </w:r>
      <w:r w:rsidR="00C35C1E">
        <w:t>outputs</w:t>
      </w:r>
      <w:r w:rsidR="00C35C1E">
        <w:rPr>
          <w:spacing w:val="-6"/>
        </w:rPr>
        <w:t xml:space="preserve"> </w:t>
      </w:r>
      <w:r w:rsidR="00C35C1E">
        <w:t>of</w:t>
      </w:r>
      <w:r w:rsidR="00C35C1E">
        <w:rPr>
          <w:spacing w:val="-6"/>
        </w:rPr>
        <w:t xml:space="preserve"> </w:t>
      </w:r>
      <w:r w:rsidR="00C35C1E">
        <w:t>the</w:t>
      </w:r>
      <w:r w:rsidR="00C35C1E">
        <w:rPr>
          <w:spacing w:val="-7"/>
        </w:rPr>
        <w:t xml:space="preserve"> </w:t>
      </w:r>
      <w:r w:rsidR="00C35C1E">
        <w:t>project</w:t>
      </w:r>
      <w:r w:rsidR="00C35C1E">
        <w:rPr>
          <w:spacing w:val="-8"/>
        </w:rPr>
        <w:t xml:space="preserve"> </w:t>
      </w:r>
      <w:r w:rsidR="00C35C1E">
        <w:t>consistent</w:t>
      </w:r>
      <w:r w:rsidR="00C35C1E">
        <w:rPr>
          <w:spacing w:val="-6"/>
        </w:rPr>
        <w:t xml:space="preserve"> </w:t>
      </w:r>
      <w:r w:rsidR="00C35C1E">
        <w:t>with</w:t>
      </w:r>
      <w:r w:rsidR="00C35C1E">
        <w:rPr>
          <w:spacing w:val="-7"/>
        </w:rPr>
        <w:t xml:space="preserve"> </w:t>
      </w:r>
      <w:r w:rsidR="00C35C1E">
        <w:t>the</w:t>
      </w:r>
      <w:r w:rsidR="00C35C1E">
        <w:rPr>
          <w:spacing w:val="-6"/>
        </w:rPr>
        <w:t xml:space="preserve"> </w:t>
      </w:r>
      <w:r w:rsidR="00C35C1E">
        <w:t>intended</w:t>
      </w:r>
      <w:r w:rsidR="00C35C1E">
        <w:rPr>
          <w:spacing w:val="-9"/>
        </w:rPr>
        <w:t xml:space="preserve"> </w:t>
      </w:r>
      <w:r w:rsidR="00C35C1E">
        <w:t>impacts</w:t>
      </w:r>
      <w:r w:rsidR="00C35C1E">
        <w:rPr>
          <w:spacing w:val="-9"/>
        </w:rPr>
        <w:t xml:space="preserve"> </w:t>
      </w:r>
      <w:r w:rsidR="00C35C1E">
        <w:t>and</w:t>
      </w:r>
      <w:r w:rsidR="00C35C1E">
        <w:rPr>
          <w:spacing w:val="-7"/>
        </w:rPr>
        <w:t xml:space="preserve"> </w:t>
      </w:r>
      <w:r w:rsidR="00C35C1E">
        <w:t>effects?</w:t>
      </w:r>
      <w:r w:rsidR="00C35C1E">
        <w:rPr>
          <w:spacing w:val="-7"/>
        </w:rPr>
        <w:t xml:space="preserve"> </w:t>
      </w:r>
      <w:r w:rsidR="00C35C1E">
        <w:t>D</w:t>
      </w:r>
      <w:r>
        <w:t>id</w:t>
      </w:r>
      <w:r w:rsidR="00C35C1E">
        <w:rPr>
          <w:spacing w:val="-7"/>
        </w:rPr>
        <w:t xml:space="preserve"> </w:t>
      </w:r>
      <w:r w:rsidR="00C35C1E">
        <w:t>they</w:t>
      </w:r>
      <w:r w:rsidR="00C35C1E">
        <w:rPr>
          <w:spacing w:val="-7"/>
        </w:rPr>
        <w:t xml:space="preserve"> </w:t>
      </w:r>
      <w:r w:rsidR="00C35C1E">
        <w:t>address the problems</w:t>
      </w:r>
      <w:r w:rsidR="00C35C1E">
        <w:rPr>
          <w:spacing w:val="-3"/>
        </w:rPr>
        <w:t xml:space="preserve"> </w:t>
      </w:r>
      <w:r w:rsidR="00C35C1E">
        <w:t>identified?</w:t>
      </w:r>
    </w:p>
    <w:p w14:paraId="33B05F54" w14:textId="6A5BC7FB" w:rsidR="00C35C1E" w:rsidRDefault="00892F81" w:rsidP="00892F81">
      <w:pPr>
        <w:pStyle w:val="ListParagraph"/>
        <w:numPr>
          <w:ilvl w:val="0"/>
          <w:numId w:val="30"/>
        </w:numPr>
        <w:tabs>
          <w:tab w:val="left" w:pos="879"/>
        </w:tabs>
        <w:spacing w:line="252" w:lineRule="exact"/>
        <w:contextualSpacing w:val="0"/>
      </w:pPr>
      <w:r>
        <w:t xml:space="preserve">Were </w:t>
      </w:r>
      <w:r w:rsidR="00C35C1E">
        <w:t>the</w:t>
      </w:r>
      <w:r w:rsidR="00C35C1E">
        <w:rPr>
          <w:spacing w:val="22"/>
        </w:rPr>
        <w:t xml:space="preserve"> </w:t>
      </w:r>
      <w:r w:rsidR="00C35C1E">
        <w:t>activities</w:t>
      </w:r>
      <w:r w:rsidR="00C35C1E">
        <w:rPr>
          <w:spacing w:val="20"/>
        </w:rPr>
        <w:t xml:space="preserve"> </w:t>
      </w:r>
      <w:r w:rsidR="00C35C1E">
        <w:t>and</w:t>
      </w:r>
      <w:r w:rsidR="00C35C1E">
        <w:rPr>
          <w:spacing w:val="20"/>
        </w:rPr>
        <w:t xml:space="preserve"> </w:t>
      </w:r>
      <w:r w:rsidR="00C35C1E">
        <w:t>outputs</w:t>
      </w:r>
      <w:r w:rsidR="00C35C1E">
        <w:rPr>
          <w:spacing w:val="22"/>
        </w:rPr>
        <w:t xml:space="preserve"> </w:t>
      </w:r>
      <w:r w:rsidR="00C35C1E">
        <w:t>of</w:t>
      </w:r>
      <w:r w:rsidR="00C35C1E">
        <w:rPr>
          <w:spacing w:val="20"/>
        </w:rPr>
        <w:t xml:space="preserve"> </w:t>
      </w:r>
      <w:r w:rsidR="00C35C1E">
        <w:t>the</w:t>
      </w:r>
      <w:r w:rsidR="00C35C1E">
        <w:rPr>
          <w:spacing w:val="20"/>
        </w:rPr>
        <w:t xml:space="preserve"> </w:t>
      </w:r>
      <w:r w:rsidR="00C35C1E">
        <w:t>project</w:t>
      </w:r>
      <w:r w:rsidR="00C35C1E">
        <w:rPr>
          <w:spacing w:val="21"/>
        </w:rPr>
        <w:t xml:space="preserve"> </w:t>
      </w:r>
      <w:r w:rsidR="00C35C1E">
        <w:t>consistent</w:t>
      </w:r>
      <w:r w:rsidR="00C35C1E">
        <w:rPr>
          <w:spacing w:val="22"/>
        </w:rPr>
        <w:t xml:space="preserve"> </w:t>
      </w:r>
      <w:r w:rsidR="00C35C1E">
        <w:t>with</w:t>
      </w:r>
      <w:r w:rsidR="00C35C1E">
        <w:rPr>
          <w:spacing w:val="19"/>
        </w:rPr>
        <w:t xml:space="preserve"> </w:t>
      </w:r>
      <w:r w:rsidR="00C35C1E">
        <w:t>the</w:t>
      </w:r>
      <w:r w:rsidR="00C35C1E">
        <w:rPr>
          <w:spacing w:val="22"/>
        </w:rPr>
        <w:t xml:space="preserve"> </w:t>
      </w:r>
      <w:r w:rsidR="00C35C1E">
        <w:t>provision</w:t>
      </w:r>
      <w:r w:rsidR="00C35C1E">
        <w:rPr>
          <w:spacing w:val="23"/>
        </w:rPr>
        <w:t xml:space="preserve"> </w:t>
      </w:r>
      <w:r w:rsidR="00C35C1E">
        <w:t>of</w:t>
      </w:r>
      <w:r w:rsidR="00C35C1E">
        <w:rPr>
          <w:spacing w:val="20"/>
        </w:rPr>
        <w:t xml:space="preserve"> </w:t>
      </w:r>
      <w:r w:rsidR="00C35C1E">
        <w:t>UNSCR</w:t>
      </w:r>
      <w:r w:rsidR="00C35C1E">
        <w:rPr>
          <w:spacing w:val="21"/>
        </w:rPr>
        <w:t xml:space="preserve"> </w:t>
      </w:r>
      <w:r w:rsidR="00C35C1E">
        <w:t>1325</w:t>
      </w:r>
      <w:r w:rsidR="00C35C1E">
        <w:rPr>
          <w:spacing w:val="22"/>
        </w:rPr>
        <w:t xml:space="preserve"> </w:t>
      </w:r>
      <w:r w:rsidR="00C35C1E">
        <w:t>and</w:t>
      </w:r>
      <w:r w:rsidR="00C35C1E">
        <w:rPr>
          <w:spacing w:val="23"/>
        </w:rPr>
        <w:t xml:space="preserve"> </w:t>
      </w:r>
      <w:r w:rsidR="00C35C1E">
        <w:t>Nigeria’s</w:t>
      </w:r>
      <w:r>
        <w:t xml:space="preserve"> </w:t>
      </w:r>
      <w:r w:rsidR="00C35C1E">
        <w:t>National Action Plan on the Resolution and the attainment of its objectives?</w:t>
      </w:r>
    </w:p>
    <w:p w14:paraId="1045E9D8" w14:textId="453B86EF" w:rsidR="00C35C1E" w:rsidRDefault="00C35C1E" w:rsidP="00C35C1E">
      <w:pPr>
        <w:pStyle w:val="ListParagraph"/>
        <w:numPr>
          <w:ilvl w:val="0"/>
          <w:numId w:val="30"/>
        </w:numPr>
        <w:tabs>
          <w:tab w:val="left" w:pos="879"/>
        </w:tabs>
        <w:spacing w:line="252" w:lineRule="exact"/>
        <w:contextualSpacing w:val="0"/>
      </w:pPr>
      <w:r>
        <w:t xml:space="preserve">To what extent </w:t>
      </w:r>
      <w:r w:rsidR="00892F81">
        <w:t xml:space="preserve">were </w:t>
      </w:r>
      <w:r>
        <w:t>the intervention aligned with international agreements and conventions on gender equality and women’s empowerment in the context of Women, Peace and</w:t>
      </w:r>
      <w:r w:rsidRPr="00664DDB">
        <w:t xml:space="preserve"> </w:t>
      </w:r>
      <w:r>
        <w:t>Security?</w:t>
      </w:r>
    </w:p>
    <w:p w14:paraId="6528AC27" w14:textId="4A99086E" w:rsidR="00C35C1E" w:rsidRDefault="00C35C1E" w:rsidP="00C35C1E">
      <w:pPr>
        <w:pStyle w:val="ListParagraph"/>
        <w:numPr>
          <w:ilvl w:val="0"/>
          <w:numId w:val="30"/>
        </w:numPr>
        <w:tabs>
          <w:tab w:val="left" w:pos="879"/>
        </w:tabs>
        <w:spacing w:line="252" w:lineRule="exact"/>
        <w:contextualSpacing w:val="0"/>
      </w:pPr>
      <w:r>
        <w:t xml:space="preserve">What rights </w:t>
      </w:r>
      <w:r w:rsidR="00892F81">
        <w:t>did</w:t>
      </w:r>
      <w:r>
        <w:t xml:space="preserve"> the project advance under CEDAW, SDGs, UNSCR 1325 and other international commitments?</w:t>
      </w:r>
    </w:p>
    <w:p w14:paraId="64614635" w14:textId="2860477D" w:rsidR="00C35C1E" w:rsidRDefault="00C35C1E" w:rsidP="00C35C1E">
      <w:pPr>
        <w:pStyle w:val="ListParagraph"/>
        <w:numPr>
          <w:ilvl w:val="0"/>
          <w:numId w:val="30"/>
        </w:numPr>
        <w:tabs>
          <w:tab w:val="left" w:pos="879"/>
        </w:tabs>
        <w:spacing w:line="252" w:lineRule="exact"/>
        <w:contextualSpacing w:val="0"/>
      </w:pPr>
      <w:r>
        <w:t>What capacities and skills should UN Women prioritize and further develop to bring greater coherence and relevance to its</w:t>
      </w:r>
      <w:r w:rsidRPr="00664DDB">
        <w:t xml:space="preserve"> </w:t>
      </w:r>
      <w:r>
        <w:t>interventions</w:t>
      </w:r>
      <w:r w:rsidR="003B23E4">
        <w:t xml:space="preserve"> in the future</w:t>
      </w:r>
      <w:r>
        <w:t>?</w:t>
      </w:r>
    </w:p>
    <w:p w14:paraId="02CF4AA1" w14:textId="77777777" w:rsidR="00C35C1E" w:rsidRDefault="00C35C1E" w:rsidP="00C35C1E">
      <w:pPr>
        <w:pStyle w:val="ListParagraph"/>
        <w:numPr>
          <w:ilvl w:val="0"/>
          <w:numId w:val="30"/>
        </w:numPr>
        <w:tabs>
          <w:tab w:val="left" w:pos="879"/>
        </w:tabs>
        <w:spacing w:line="252" w:lineRule="exact"/>
        <w:contextualSpacing w:val="0"/>
      </w:pPr>
      <w:r>
        <w:t xml:space="preserve">To what extent did the implementing partner(s) possess the comparative advantage in the </w:t>
      </w:r>
      <w:proofErr w:type="spellStart"/>
      <w:r>
        <w:t>programme’s</w:t>
      </w:r>
      <w:proofErr w:type="spellEnd"/>
      <w:r>
        <w:t xml:space="preserve"> area of work in comparison with other partners in</w:t>
      </w:r>
      <w:r w:rsidRPr="00664DDB">
        <w:t xml:space="preserve"> </w:t>
      </w:r>
      <w:r>
        <w:t>Nigeria?</w:t>
      </w:r>
    </w:p>
    <w:p w14:paraId="656EC120" w14:textId="77777777" w:rsidR="00C35C1E" w:rsidRDefault="00C35C1E" w:rsidP="00C35C1E">
      <w:pPr>
        <w:pStyle w:val="BodyText"/>
        <w:rPr>
          <w:sz w:val="20"/>
        </w:rPr>
      </w:pPr>
    </w:p>
    <w:p w14:paraId="64F3E322" w14:textId="77777777" w:rsidR="00C35C1E" w:rsidRDefault="00C35C1E" w:rsidP="00C35C1E">
      <w:pPr>
        <w:pStyle w:val="BodyText"/>
        <w:rPr>
          <w:sz w:val="27"/>
        </w:rPr>
      </w:pPr>
      <w:r>
        <w:rPr>
          <w:noProof/>
        </w:rPr>
        <mc:AlternateContent>
          <mc:Choice Requires="wps">
            <w:drawing>
              <wp:anchor distT="0" distB="0" distL="0" distR="0" simplePos="0" relativeHeight="251659264" behindDoc="1" locked="0" layoutInCell="1" allowOverlap="1" wp14:anchorId="4B82A266" wp14:editId="6D9D1265">
                <wp:simplePos x="0" y="0"/>
                <wp:positionH relativeFrom="page">
                  <wp:posOffset>647700</wp:posOffset>
                </wp:positionH>
                <wp:positionV relativeFrom="paragraph">
                  <wp:posOffset>225425</wp:posOffset>
                </wp:positionV>
                <wp:extent cx="6355080" cy="215265"/>
                <wp:effectExtent l="9525" t="13970" r="7620" b="8890"/>
                <wp:wrapTopAndBottom/>
                <wp:docPr id="24671705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080" cy="2152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7F1B48" w14:textId="77777777" w:rsidR="00C35C1E" w:rsidRDefault="00C35C1E" w:rsidP="00C35C1E">
                            <w:pPr>
                              <w:spacing w:before="20"/>
                              <w:ind w:left="107"/>
                              <w:rPr>
                                <w:i/>
                              </w:rPr>
                            </w:pPr>
                            <w:r>
                              <w:rPr>
                                <w:b/>
                                <w:i/>
                              </w:rPr>
                              <w:t>Effectiveness:</w:t>
                            </w:r>
                            <w:r>
                              <w:rPr>
                                <w:b/>
                                <w:i/>
                                <w:spacing w:val="-7"/>
                              </w:rPr>
                              <w:t xml:space="preserve"> </w:t>
                            </w:r>
                            <w:r>
                              <w:rPr>
                                <w:i/>
                              </w:rPr>
                              <w:t>The</w:t>
                            </w:r>
                            <w:r>
                              <w:rPr>
                                <w:i/>
                                <w:spacing w:val="-11"/>
                              </w:rPr>
                              <w:t xml:space="preserve"> </w:t>
                            </w:r>
                            <w:r>
                              <w:rPr>
                                <w:i/>
                              </w:rPr>
                              <w:t>extent</w:t>
                            </w:r>
                            <w:r>
                              <w:rPr>
                                <w:i/>
                                <w:spacing w:val="-8"/>
                              </w:rPr>
                              <w:t xml:space="preserve"> </w:t>
                            </w:r>
                            <w:r>
                              <w:rPr>
                                <w:i/>
                              </w:rPr>
                              <w:t>to</w:t>
                            </w:r>
                            <w:r>
                              <w:rPr>
                                <w:i/>
                                <w:spacing w:val="-11"/>
                              </w:rPr>
                              <w:t xml:space="preserve"> </w:t>
                            </w:r>
                            <w:r>
                              <w:rPr>
                                <w:i/>
                              </w:rPr>
                              <w:t>which</w:t>
                            </w:r>
                            <w:r>
                              <w:rPr>
                                <w:i/>
                                <w:spacing w:val="-10"/>
                              </w:rPr>
                              <w:t xml:space="preserve"> </w:t>
                            </w:r>
                            <w:r>
                              <w:rPr>
                                <w:i/>
                              </w:rPr>
                              <w:t>the</w:t>
                            </w:r>
                            <w:r>
                              <w:rPr>
                                <w:i/>
                                <w:spacing w:val="-11"/>
                              </w:rPr>
                              <w:t xml:space="preserve"> </w:t>
                            </w:r>
                            <w:r>
                              <w:rPr>
                                <w:i/>
                              </w:rPr>
                              <w:t>project’s</w:t>
                            </w:r>
                            <w:r>
                              <w:rPr>
                                <w:i/>
                                <w:spacing w:val="-8"/>
                              </w:rPr>
                              <w:t xml:space="preserve"> </w:t>
                            </w:r>
                            <w:r>
                              <w:rPr>
                                <w:i/>
                              </w:rPr>
                              <w:t>objectives</w:t>
                            </w:r>
                            <w:r>
                              <w:rPr>
                                <w:i/>
                                <w:spacing w:val="-8"/>
                              </w:rPr>
                              <w:t xml:space="preserve"> </w:t>
                            </w:r>
                            <w:r>
                              <w:rPr>
                                <w:i/>
                              </w:rPr>
                              <w:t>were</w:t>
                            </w:r>
                            <w:r>
                              <w:rPr>
                                <w:i/>
                                <w:spacing w:val="-9"/>
                              </w:rPr>
                              <w:t xml:space="preserve"> </w:t>
                            </w:r>
                            <w:r>
                              <w:rPr>
                                <w:i/>
                              </w:rPr>
                              <w:t>achieved</w:t>
                            </w:r>
                            <w:r>
                              <w:rPr>
                                <w:i/>
                                <w:spacing w:val="-11"/>
                              </w:rPr>
                              <w:t xml:space="preserve"> </w:t>
                            </w:r>
                            <w:r>
                              <w:rPr>
                                <w:i/>
                              </w:rPr>
                              <w:t>or</w:t>
                            </w:r>
                            <w:r>
                              <w:rPr>
                                <w:i/>
                                <w:spacing w:val="-8"/>
                              </w:rPr>
                              <w:t xml:space="preserve"> </w:t>
                            </w:r>
                            <w:r>
                              <w:rPr>
                                <w:i/>
                              </w:rPr>
                              <w:t>are</w:t>
                            </w:r>
                            <w:r>
                              <w:rPr>
                                <w:i/>
                                <w:spacing w:val="-10"/>
                              </w:rPr>
                              <w:t xml:space="preserve"> </w:t>
                            </w:r>
                            <w:r>
                              <w:rPr>
                                <w:i/>
                              </w:rPr>
                              <w:t>expected</w:t>
                            </w:r>
                            <w:r>
                              <w:rPr>
                                <w:i/>
                                <w:spacing w:val="-10"/>
                              </w:rPr>
                              <w:t xml:space="preserve"> </w:t>
                            </w:r>
                            <w:r>
                              <w:rPr>
                                <w:i/>
                              </w:rPr>
                              <w:t>/</w:t>
                            </w:r>
                            <w:r>
                              <w:rPr>
                                <w:i/>
                                <w:spacing w:val="-8"/>
                              </w:rPr>
                              <w:t xml:space="preserve"> </w:t>
                            </w:r>
                            <w:r>
                              <w:rPr>
                                <w:i/>
                              </w:rPr>
                              <w:t>likely</w:t>
                            </w:r>
                            <w:r>
                              <w:rPr>
                                <w:i/>
                                <w:spacing w:val="-11"/>
                              </w:rPr>
                              <w:t xml:space="preserve"> </w:t>
                            </w:r>
                            <w:r>
                              <w:rPr>
                                <w:i/>
                              </w:rPr>
                              <w:t>to</w:t>
                            </w:r>
                            <w:r>
                              <w:rPr>
                                <w:i/>
                                <w:spacing w:val="-11"/>
                              </w:rPr>
                              <w:t xml:space="preserve"> </w:t>
                            </w:r>
                            <w:r>
                              <w:rPr>
                                <w:i/>
                              </w:rPr>
                              <w:t>be</w:t>
                            </w:r>
                            <w:r>
                              <w:rPr>
                                <w:i/>
                                <w:spacing w:val="-8"/>
                              </w:rPr>
                              <w:t xml:space="preserve"> </w:t>
                            </w:r>
                            <w:r>
                              <w:rPr>
                                <w:i/>
                              </w:rPr>
                              <w:t>achieved.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2A266" id="Text Box 7" o:spid="_x0000_s1027" type="#_x0000_t202" style="position:absolute;margin-left:51pt;margin-top:17.75pt;width:500.4pt;height:16.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bqnCgIAAPkDAAAOAAAAZHJzL2Uyb0RvYy54bWysU9uO0zAQfUfiHyy/06RFLSVqulq6LEJa&#10;LtLCBziOk1g4HjN2m5SvZ+yk3RW8IfxgjT3jMzNnjnc3Y2/YSaHXYEu+XOScKSuh1rYt+fdv96+2&#10;nPkgbC0MWFXys/L8Zv/yxW5whVpBB6ZWyAjE+mJwJe9CcEWWedmpXvgFOGXJ2QD2ItAR26xGMRB6&#10;b7JVnm+yAbB2CFJ5T7d3k5PvE37TKBm+NI1XgZmSU20h7Zj2Ku7ZfieKFoXrtJzLEP9QRS+0paRX&#10;qDsRBDui/guq1xLBQxMWEvoMmkZLlXqgbpb5H908dsKp1AuR492VJv//YOXn06P7iiyM72CkAaYm&#10;vHsA+cMzC4dO2FbdIsLQKVFT4mWkLBucL+ankWpf+AhSDZ+gpiGLY4AENDbYR1aoT0boNIDzlXQ1&#10;BibpcvN6vc635JLkWy3Xq806pRDF5bVDHz4o6Fk0So401IQuTg8+xGpEcQmJySzca2PSYI1lA2XI&#10;376Z+gKj6+iMYR7b6mCQnUSURlpzXv88rNeBBGp0X/LtNUgUkY33tk5ZgtBmsqkSY2d6IiMTN2Gs&#10;RqbrmbvIVgX1mfhCmPRI/4eMDvAXZwNpseT+51Gg4sx8tMR5FO7FwItRXQxhJT0teeBsMg9hEvjR&#10;oW47Qp6mauGW5tLoRNlTFXO5pK/E5PwXooCfn1PU04/d/wYAAP//AwBQSwMEFAAGAAgAAAAhAInQ&#10;EpTdAAAACgEAAA8AAABkcnMvZG93bnJldi54bWxMj8FOwzAQRO9I/IO1SL1Rm4YUGuJUVVU4cWgD&#10;H+DG2yQiXkex26R/z/YEx5kdzc7L15PrxAWH0HrS8DRXIJAqb1uqNXx/vT++ggjRkDWdJ9RwxQDr&#10;4v4uN5n1Ix3wUsZacAmFzGhoYuwzKUPVoDNh7nskvp384ExkOdTSDmbkctfJhVJL6UxL/KExPW4b&#10;rH7Ks9Nw+ujHl1U5jSo97PeftEs2KSZazx6mzRuIiFP8C8NtPk+Hgjcd/ZlsEB1rtWCWqCFJUxC3&#10;ADsMc9SwXD2DLHL5H6H4BQAA//8DAFBLAQItABQABgAIAAAAIQC2gziS/gAAAOEBAAATAAAAAAAA&#10;AAAAAAAAAAAAAABbQ29udGVudF9UeXBlc10ueG1sUEsBAi0AFAAGAAgAAAAhADj9If/WAAAAlAEA&#10;AAsAAAAAAAAAAAAAAAAALwEAAF9yZWxzLy5yZWxzUEsBAi0AFAAGAAgAAAAhAKEduqcKAgAA+QMA&#10;AA4AAAAAAAAAAAAAAAAALgIAAGRycy9lMm9Eb2MueG1sUEsBAi0AFAAGAAgAAAAhAInQEpTdAAAA&#10;CgEAAA8AAAAAAAAAAAAAAAAAZAQAAGRycy9kb3ducmV2LnhtbFBLBQYAAAAABAAEAPMAAABuBQAA&#10;AAA=&#10;" filled="f" strokeweight=".16936mm">
                <v:textbox inset="0,0,0,0">
                  <w:txbxContent>
                    <w:p w14:paraId="247F1B48" w14:textId="77777777" w:rsidR="00C35C1E" w:rsidRDefault="00C35C1E" w:rsidP="00C35C1E">
                      <w:pPr>
                        <w:spacing w:before="20"/>
                        <w:ind w:left="107"/>
                        <w:rPr>
                          <w:i/>
                        </w:rPr>
                      </w:pPr>
                      <w:r>
                        <w:rPr>
                          <w:b/>
                          <w:i/>
                        </w:rPr>
                        <w:t>Effectiveness:</w:t>
                      </w:r>
                      <w:r>
                        <w:rPr>
                          <w:b/>
                          <w:i/>
                          <w:spacing w:val="-7"/>
                        </w:rPr>
                        <w:t xml:space="preserve"> </w:t>
                      </w:r>
                      <w:r>
                        <w:rPr>
                          <w:i/>
                        </w:rPr>
                        <w:t>The</w:t>
                      </w:r>
                      <w:r>
                        <w:rPr>
                          <w:i/>
                          <w:spacing w:val="-11"/>
                        </w:rPr>
                        <w:t xml:space="preserve"> </w:t>
                      </w:r>
                      <w:r>
                        <w:rPr>
                          <w:i/>
                        </w:rPr>
                        <w:t>extent</w:t>
                      </w:r>
                      <w:r>
                        <w:rPr>
                          <w:i/>
                          <w:spacing w:val="-8"/>
                        </w:rPr>
                        <w:t xml:space="preserve"> </w:t>
                      </w:r>
                      <w:r>
                        <w:rPr>
                          <w:i/>
                        </w:rPr>
                        <w:t>to</w:t>
                      </w:r>
                      <w:r>
                        <w:rPr>
                          <w:i/>
                          <w:spacing w:val="-11"/>
                        </w:rPr>
                        <w:t xml:space="preserve"> </w:t>
                      </w:r>
                      <w:r>
                        <w:rPr>
                          <w:i/>
                        </w:rPr>
                        <w:t>which</w:t>
                      </w:r>
                      <w:r>
                        <w:rPr>
                          <w:i/>
                          <w:spacing w:val="-10"/>
                        </w:rPr>
                        <w:t xml:space="preserve"> </w:t>
                      </w:r>
                      <w:r>
                        <w:rPr>
                          <w:i/>
                        </w:rPr>
                        <w:t>the</w:t>
                      </w:r>
                      <w:r>
                        <w:rPr>
                          <w:i/>
                          <w:spacing w:val="-11"/>
                        </w:rPr>
                        <w:t xml:space="preserve"> </w:t>
                      </w:r>
                      <w:r>
                        <w:rPr>
                          <w:i/>
                        </w:rPr>
                        <w:t>project’s</w:t>
                      </w:r>
                      <w:r>
                        <w:rPr>
                          <w:i/>
                          <w:spacing w:val="-8"/>
                        </w:rPr>
                        <w:t xml:space="preserve"> </w:t>
                      </w:r>
                      <w:r>
                        <w:rPr>
                          <w:i/>
                        </w:rPr>
                        <w:t>objectives</w:t>
                      </w:r>
                      <w:r>
                        <w:rPr>
                          <w:i/>
                          <w:spacing w:val="-8"/>
                        </w:rPr>
                        <w:t xml:space="preserve"> </w:t>
                      </w:r>
                      <w:r>
                        <w:rPr>
                          <w:i/>
                        </w:rPr>
                        <w:t>were</w:t>
                      </w:r>
                      <w:r>
                        <w:rPr>
                          <w:i/>
                          <w:spacing w:val="-9"/>
                        </w:rPr>
                        <w:t xml:space="preserve"> </w:t>
                      </w:r>
                      <w:r>
                        <w:rPr>
                          <w:i/>
                        </w:rPr>
                        <w:t>achieved</w:t>
                      </w:r>
                      <w:r>
                        <w:rPr>
                          <w:i/>
                          <w:spacing w:val="-11"/>
                        </w:rPr>
                        <w:t xml:space="preserve"> </w:t>
                      </w:r>
                      <w:r>
                        <w:rPr>
                          <w:i/>
                        </w:rPr>
                        <w:t>or</w:t>
                      </w:r>
                      <w:r>
                        <w:rPr>
                          <w:i/>
                          <w:spacing w:val="-8"/>
                        </w:rPr>
                        <w:t xml:space="preserve"> </w:t>
                      </w:r>
                      <w:r>
                        <w:rPr>
                          <w:i/>
                        </w:rPr>
                        <w:t>are</w:t>
                      </w:r>
                      <w:r>
                        <w:rPr>
                          <w:i/>
                          <w:spacing w:val="-10"/>
                        </w:rPr>
                        <w:t xml:space="preserve"> </w:t>
                      </w:r>
                      <w:r>
                        <w:rPr>
                          <w:i/>
                        </w:rPr>
                        <w:t>expected</w:t>
                      </w:r>
                      <w:r>
                        <w:rPr>
                          <w:i/>
                          <w:spacing w:val="-10"/>
                        </w:rPr>
                        <w:t xml:space="preserve"> </w:t>
                      </w:r>
                      <w:r>
                        <w:rPr>
                          <w:i/>
                        </w:rPr>
                        <w:t>/</w:t>
                      </w:r>
                      <w:r>
                        <w:rPr>
                          <w:i/>
                          <w:spacing w:val="-8"/>
                        </w:rPr>
                        <w:t xml:space="preserve"> </w:t>
                      </w:r>
                      <w:r>
                        <w:rPr>
                          <w:i/>
                        </w:rPr>
                        <w:t>likely</w:t>
                      </w:r>
                      <w:r>
                        <w:rPr>
                          <w:i/>
                          <w:spacing w:val="-11"/>
                        </w:rPr>
                        <w:t xml:space="preserve"> </w:t>
                      </w:r>
                      <w:r>
                        <w:rPr>
                          <w:i/>
                        </w:rPr>
                        <w:t>to</w:t>
                      </w:r>
                      <w:r>
                        <w:rPr>
                          <w:i/>
                          <w:spacing w:val="-11"/>
                        </w:rPr>
                        <w:t xml:space="preserve"> </w:t>
                      </w:r>
                      <w:r>
                        <w:rPr>
                          <w:i/>
                        </w:rPr>
                        <w:t>be</w:t>
                      </w:r>
                      <w:r>
                        <w:rPr>
                          <w:i/>
                          <w:spacing w:val="-8"/>
                        </w:rPr>
                        <w:t xml:space="preserve"> </w:t>
                      </w:r>
                      <w:r>
                        <w:rPr>
                          <w:i/>
                        </w:rPr>
                        <w:t>achieved.</w:t>
                      </w:r>
                    </w:p>
                  </w:txbxContent>
                </v:textbox>
                <w10:wrap type="topAndBottom" anchorx="page"/>
              </v:shape>
            </w:pict>
          </mc:Fallback>
        </mc:AlternateContent>
      </w:r>
    </w:p>
    <w:p w14:paraId="1F359807" w14:textId="77777777" w:rsidR="00B70D7A" w:rsidRDefault="00B70D7A" w:rsidP="00B70D7A">
      <w:pPr>
        <w:widowControl/>
        <w:autoSpaceDE/>
        <w:autoSpaceDN/>
        <w:spacing w:line="259" w:lineRule="auto"/>
        <w:jc w:val="both"/>
      </w:pPr>
    </w:p>
    <w:p w14:paraId="7429B2DF" w14:textId="77777777" w:rsidR="00B70D7A" w:rsidRDefault="00D015C3" w:rsidP="003849C7">
      <w:pPr>
        <w:pStyle w:val="ListParagraph"/>
        <w:widowControl/>
        <w:numPr>
          <w:ilvl w:val="0"/>
          <w:numId w:val="34"/>
        </w:numPr>
        <w:autoSpaceDE/>
        <w:autoSpaceDN/>
        <w:spacing w:line="259" w:lineRule="auto"/>
        <w:jc w:val="both"/>
      </w:pPr>
      <w:r w:rsidRPr="00D121CE">
        <w:t xml:space="preserve">What </w:t>
      </w:r>
      <w:r>
        <w:t>have</w:t>
      </w:r>
      <w:r w:rsidRPr="00D121CE">
        <w:t xml:space="preserve"> been the progress made towards the achievement of the expected outcomes and expected results? What are the results achieved?</w:t>
      </w:r>
    </w:p>
    <w:p w14:paraId="3DDE4E16" w14:textId="77777777" w:rsidR="00B70D7A" w:rsidRDefault="00D015C3" w:rsidP="003849C7">
      <w:pPr>
        <w:pStyle w:val="ListParagraph"/>
        <w:widowControl/>
        <w:numPr>
          <w:ilvl w:val="0"/>
          <w:numId w:val="34"/>
        </w:numPr>
        <w:autoSpaceDE/>
        <w:autoSpaceDN/>
        <w:spacing w:line="259" w:lineRule="auto"/>
        <w:jc w:val="both"/>
      </w:pPr>
      <w:r w:rsidRPr="00D121CE">
        <w:t xml:space="preserve">What </w:t>
      </w:r>
      <w:r>
        <w:t>were</w:t>
      </w:r>
      <w:r w:rsidRPr="00D121CE">
        <w:t xml:space="preserve"> the reasons for the achievement or non-achievement?</w:t>
      </w:r>
    </w:p>
    <w:p w14:paraId="14599CF6" w14:textId="77777777" w:rsidR="00B70D7A" w:rsidRDefault="00D015C3" w:rsidP="003849C7">
      <w:pPr>
        <w:pStyle w:val="ListParagraph"/>
        <w:widowControl/>
        <w:numPr>
          <w:ilvl w:val="0"/>
          <w:numId w:val="34"/>
        </w:numPr>
        <w:autoSpaceDE/>
        <w:autoSpaceDN/>
        <w:spacing w:line="259" w:lineRule="auto"/>
        <w:jc w:val="both"/>
      </w:pPr>
      <w:r w:rsidRPr="00D121CE">
        <w:t xml:space="preserve">To what extent </w:t>
      </w:r>
      <w:r>
        <w:t xml:space="preserve">were </w:t>
      </w:r>
      <w:r w:rsidRPr="00D121CE">
        <w:t xml:space="preserve">beneficiaries been satisfied with the results? To what extent </w:t>
      </w:r>
      <w:r>
        <w:t>were</w:t>
      </w:r>
      <w:r w:rsidRPr="00D121CE">
        <w:t xml:space="preserve"> the capacities of relevant duty-bearers and rights-holders strengthened?</w:t>
      </w:r>
    </w:p>
    <w:p w14:paraId="04912818" w14:textId="77777777" w:rsidR="00B70D7A" w:rsidRDefault="00D015C3" w:rsidP="003849C7">
      <w:pPr>
        <w:pStyle w:val="ListParagraph"/>
        <w:widowControl/>
        <w:numPr>
          <w:ilvl w:val="0"/>
          <w:numId w:val="34"/>
        </w:numPr>
        <w:autoSpaceDE/>
        <w:autoSpaceDN/>
        <w:spacing w:line="259" w:lineRule="auto"/>
        <w:jc w:val="both"/>
      </w:pPr>
      <w:r w:rsidRPr="00D121CE">
        <w:t>D</w:t>
      </w:r>
      <w:r>
        <w:t>id</w:t>
      </w:r>
      <w:r w:rsidRPr="00D121CE">
        <w:t xml:space="preserve"> the project have effective monitoring mechanisms in place to measure progress toward results?</w:t>
      </w:r>
    </w:p>
    <w:p w14:paraId="6773121C" w14:textId="77777777" w:rsidR="00B70D7A" w:rsidRDefault="00D015C3" w:rsidP="003849C7">
      <w:pPr>
        <w:pStyle w:val="ListParagraph"/>
        <w:widowControl/>
        <w:numPr>
          <w:ilvl w:val="0"/>
          <w:numId w:val="34"/>
        </w:numPr>
        <w:autoSpaceDE/>
        <w:autoSpaceDN/>
        <w:spacing w:line="259" w:lineRule="auto"/>
        <w:jc w:val="both"/>
      </w:pPr>
      <w:r w:rsidRPr="00D121CE">
        <w:t>Has the project’s organizational structure, managerial support, and coordination mechanisms effectively supported the delivery of the project?</w:t>
      </w:r>
    </w:p>
    <w:p w14:paraId="223F2266" w14:textId="10C4C2D5" w:rsidR="00D015C3" w:rsidRDefault="00D015C3" w:rsidP="003849C7">
      <w:pPr>
        <w:pStyle w:val="ListParagraph"/>
        <w:widowControl/>
        <w:numPr>
          <w:ilvl w:val="0"/>
          <w:numId w:val="34"/>
        </w:numPr>
        <w:autoSpaceDE/>
        <w:autoSpaceDN/>
        <w:spacing w:line="259" w:lineRule="auto"/>
        <w:jc w:val="both"/>
      </w:pPr>
      <w:r w:rsidRPr="00D121CE">
        <w:t xml:space="preserve">To what extent </w:t>
      </w:r>
      <w:r>
        <w:t>we</w:t>
      </w:r>
      <w:r w:rsidRPr="00D121CE">
        <w:t xml:space="preserve">re the project’s approaches and strategies innovative for achieving provisions of UNSCR 1325? What -if any- types of innovative good practices </w:t>
      </w:r>
      <w:r>
        <w:t>were</w:t>
      </w:r>
      <w:r w:rsidRPr="00D121CE">
        <w:t xml:space="preserve"> been introduced in the project</w:t>
      </w:r>
      <w:r>
        <w:t xml:space="preserve"> for the achievement of GEWE results?</w:t>
      </w:r>
    </w:p>
    <w:p w14:paraId="1C678A43" w14:textId="77777777" w:rsidR="00116D41" w:rsidRPr="00D121CE" w:rsidRDefault="00116D41" w:rsidP="00116D41">
      <w:pPr>
        <w:widowControl/>
        <w:autoSpaceDE/>
        <w:autoSpaceDN/>
        <w:spacing w:line="259" w:lineRule="auto"/>
        <w:jc w:val="both"/>
      </w:pPr>
    </w:p>
    <w:p w14:paraId="246D98A9" w14:textId="77777777" w:rsidR="00C35C1E" w:rsidRPr="00ED7C60" w:rsidRDefault="00C35C1E" w:rsidP="00C35C1E">
      <w:pPr>
        <w:pStyle w:val="BodyText"/>
        <w:spacing w:before="8"/>
        <w:rPr>
          <w:sz w:val="21"/>
        </w:rPr>
      </w:pPr>
      <w:r>
        <w:rPr>
          <w:noProof/>
        </w:rPr>
        <mc:AlternateContent>
          <mc:Choice Requires="wps">
            <w:drawing>
              <wp:anchor distT="0" distB="0" distL="0" distR="0" simplePos="0" relativeHeight="251660288" behindDoc="1" locked="0" layoutInCell="1" allowOverlap="1" wp14:anchorId="3DD7A9BF" wp14:editId="1597E45F">
                <wp:simplePos x="0" y="0"/>
                <wp:positionH relativeFrom="page">
                  <wp:posOffset>647700</wp:posOffset>
                </wp:positionH>
                <wp:positionV relativeFrom="paragraph">
                  <wp:posOffset>186690</wp:posOffset>
                </wp:positionV>
                <wp:extent cx="6355080" cy="401320"/>
                <wp:effectExtent l="9525" t="9525" r="7620" b="8255"/>
                <wp:wrapTopAndBottom/>
                <wp:docPr id="6183248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080" cy="4013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A60CA3" w14:textId="77777777" w:rsidR="00C35C1E" w:rsidRDefault="00C35C1E" w:rsidP="00C35C1E">
                            <w:pPr>
                              <w:spacing w:before="20" w:line="273" w:lineRule="auto"/>
                              <w:ind w:left="107"/>
                              <w:rPr>
                                <w:i/>
                              </w:rPr>
                            </w:pPr>
                            <w:r>
                              <w:rPr>
                                <w:b/>
                                <w:i/>
                              </w:rPr>
                              <w:t xml:space="preserve">Efficiency: </w:t>
                            </w:r>
                            <w:r>
                              <w:rPr>
                                <w:i/>
                              </w:rPr>
                              <w:t>A measure of how economically resources/inputs (funds, expertise, time, etc.) were converted to results.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7A9BF" id="Text Box 6" o:spid="_x0000_s1028" type="#_x0000_t202" style="position:absolute;margin-left:51pt;margin-top:14.7pt;width:500.4pt;height:31.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YzfDgIAAPkDAAAOAAAAZHJzL2Uyb0RvYy54bWysU9tu2zAMfR+wfxD0vthJ1y4z4hRdug4D&#10;ugvQ7QNkWbaFSaJGKbG7rx8lJ2mxvQ3Tg0CJ1CF5eLS5nqxhB4VBg6v5clFyppyEVru+5t+/3b1a&#10;cxaicK0w4FTNH1Xg19uXLzajr9QKBjCtQkYgLlSjr/kQo6+KIshBWREW4JUjZwdoRaQj9kWLYiR0&#10;a4pVWV4VI2DrEaQKgW5vZyffZvyuUzJ+6bqgIjM1p9pi3jHvTdqL7UZUPQo/aHksQ/xDFVZoR0nP&#10;ULciCrZH/ReU1RIhQBcXEmwBXaelyj1QN8vyj24eBuFV7oXICf5MU/h/sPLz4cF/RRandzDRAHMT&#10;wd+D/BGYg90gXK9uEGEclGgp8TJRVow+VMeniepQhQTSjJ+gpSGLfYQMNHVoEyvUJyN0GsDjmXQ1&#10;RSbp8uri8rJck0uS73W5vFjlqRSiOr32GOIHBZYlo+ZIQ83o4nAfYqpGVKeQlMzBnTYmD9Y4NlKG&#10;8u2buS8wuk3OFBawb3YG2UEkaeSVWyPP8zCrIwnUaFvz9TlIVImN967NWaLQZrapEuOO9CRGZm7i&#10;1ExMtzVfpQSJrQbaR+ILYdYj/R8yBsBfnI2kxZqHn3uBijPz0RHnSbgnA09GczKEk/S05pGz2dzF&#10;WeB7j7ofCHmeqoMbmkunM2VPVRzLJX1lJo9/IQn4+TlHPf3Y7W8AAAD//wMAUEsDBBQABgAIAAAA&#10;IQBF2Wm83QAAAAoBAAAPAAAAZHJzL2Rvd25yZXYueG1sTI/BTsMwEETvSP0Hayv1Rm1SWkiIU1UV&#10;cOLQBj7AjbdJRLyOYrcJf8/2BMeZHc3Oy7eT68QVh9B60vCwVCCQKm9bqjV8fb7dP4MI0ZA1nSfU&#10;8IMBtsXsLjeZ9SMd8VrGWnAJhcxoaGLsMylD1aAzYel7JL6d/eBMZDnU0g5m5HLXyUSpjXSmJf7Q&#10;mB73DVbf5cVpOL/341NaTqNaHw+HD3pd7da40noxn3YvICJO8S8Mt/k8HQredPIXskF0rFXCLFFD&#10;kj6CuAXYYZiThjTZgCxy+R+h+AUAAP//AwBQSwECLQAUAAYACAAAACEAtoM4kv4AAADhAQAAEwAA&#10;AAAAAAAAAAAAAAAAAAAAW0NvbnRlbnRfVHlwZXNdLnhtbFBLAQItABQABgAIAAAAIQA4/SH/1gAA&#10;AJQBAAALAAAAAAAAAAAAAAAAAC8BAABfcmVscy8ucmVsc1BLAQItABQABgAIAAAAIQDL3YzfDgIA&#10;APkDAAAOAAAAAAAAAAAAAAAAAC4CAABkcnMvZTJvRG9jLnhtbFBLAQItABQABgAIAAAAIQBF2Wm8&#10;3QAAAAoBAAAPAAAAAAAAAAAAAAAAAGgEAABkcnMvZG93bnJldi54bWxQSwUGAAAAAAQABADzAAAA&#10;cgUAAAAA&#10;" filled="f" strokeweight=".16936mm">
                <v:textbox inset="0,0,0,0">
                  <w:txbxContent>
                    <w:p w14:paraId="13A60CA3" w14:textId="77777777" w:rsidR="00C35C1E" w:rsidRDefault="00C35C1E" w:rsidP="00C35C1E">
                      <w:pPr>
                        <w:spacing w:before="20" w:line="273" w:lineRule="auto"/>
                        <w:ind w:left="107"/>
                        <w:rPr>
                          <w:i/>
                        </w:rPr>
                      </w:pPr>
                      <w:r>
                        <w:rPr>
                          <w:b/>
                          <w:i/>
                        </w:rPr>
                        <w:t xml:space="preserve">Efficiency: </w:t>
                      </w:r>
                      <w:r>
                        <w:rPr>
                          <w:i/>
                        </w:rPr>
                        <w:t>A measure of how economically resources/inputs (funds, expertise, time, etc.) were converted to results.</w:t>
                      </w:r>
                    </w:p>
                  </w:txbxContent>
                </v:textbox>
                <w10:wrap type="topAndBottom" anchorx="page"/>
              </v:shape>
            </w:pict>
          </mc:Fallback>
        </mc:AlternateContent>
      </w:r>
    </w:p>
    <w:p w14:paraId="2247CDE0" w14:textId="77777777" w:rsidR="00116D41" w:rsidRPr="00D121CE" w:rsidRDefault="00116D41" w:rsidP="00116D41">
      <w:pPr>
        <w:widowControl/>
        <w:numPr>
          <w:ilvl w:val="0"/>
          <w:numId w:val="27"/>
        </w:numPr>
        <w:autoSpaceDE/>
        <w:autoSpaceDN/>
        <w:spacing w:line="259" w:lineRule="auto"/>
        <w:jc w:val="both"/>
      </w:pPr>
      <w:r>
        <w:t>Were</w:t>
      </w:r>
      <w:r w:rsidRPr="00D121CE">
        <w:t xml:space="preserve"> resources (financial, human, technical support, etc.) been allocated strategically to achieve the project outcomes?</w:t>
      </w:r>
    </w:p>
    <w:p w14:paraId="37B1C33F" w14:textId="77777777" w:rsidR="00116D41" w:rsidRPr="00D121CE" w:rsidRDefault="00116D41" w:rsidP="00116D41">
      <w:pPr>
        <w:widowControl/>
        <w:numPr>
          <w:ilvl w:val="0"/>
          <w:numId w:val="27"/>
        </w:numPr>
        <w:autoSpaceDE/>
        <w:autoSpaceDN/>
        <w:spacing w:line="259" w:lineRule="auto"/>
        <w:jc w:val="both"/>
      </w:pPr>
      <w:r w:rsidRPr="00D121CE">
        <w:t xml:space="preserve">What measures </w:t>
      </w:r>
      <w:r>
        <w:t xml:space="preserve">were </w:t>
      </w:r>
      <w:r w:rsidRPr="00D121CE">
        <w:t>taken during planning and implementation to ensure that resources are efficiently used?</w:t>
      </w:r>
    </w:p>
    <w:p w14:paraId="399C1C8E" w14:textId="77777777" w:rsidR="00116D41" w:rsidRPr="00D121CE" w:rsidRDefault="00116D41" w:rsidP="00116D41">
      <w:pPr>
        <w:widowControl/>
        <w:numPr>
          <w:ilvl w:val="0"/>
          <w:numId w:val="27"/>
        </w:numPr>
        <w:autoSpaceDE/>
        <w:autoSpaceDN/>
        <w:spacing w:line="259" w:lineRule="auto"/>
        <w:jc w:val="both"/>
      </w:pPr>
      <w:r>
        <w:t xml:space="preserve">Were </w:t>
      </w:r>
      <w:r w:rsidRPr="00D121CE">
        <w:t>the outputs been delivered on time?</w:t>
      </w:r>
    </w:p>
    <w:p w14:paraId="3500572B" w14:textId="77777777" w:rsidR="00116D41" w:rsidRPr="00D121CE" w:rsidRDefault="00116D41" w:rsidP="00116D41">
      <w:pPr>
        <w:widowControl/>
        <w:numPr>
          <w:ilvl w:val="0"/>
          <w:numId w:val="27"/>
        </w:numPr>
        <w:autoSpaceDE/>
        <w:autoSpaceDN/>
        <w:spacing w:line="259" w:lineRule="auto"/>
        <w:jc w:val="both"/>
      </w:pPr>
      <w:r>
        <w:t xml:space="preserve">Was </w:t>
      </w:r>
      <w:r w:rsidRPr="00D121CE">
        <w:t>the project and its components cost-effective? Could the activities and outputs have been delivered with fewer resources without reducing their quality and quantity?</w:t>
      </w:r>
    </w:p>
    <w:p w14:paraId="691CCF74" w14:textId="77777777" w:rsidR="00116D41" w:rsidRPr="00D121CE" w:rsidRDefault="00116D41" w:rsidP="00116D41">
      <w:pPr>
        <w:widowControl/>
        <w:numPr>
          <w:ilvl w:val="0"/>
          <w:numId w:val="27"/>
        </w:numPr>
        <w:autoSpaceDE/>
        <w:autoSpaceDN/>
        <w:spacing w:line="259" w:lineRule="auto"/>
        <w:jc w:val="both"/>
      </w:pPr>
      <w:r w:rsidRPr="00D121CE">
        <w:lastRenderedPageBreak/>
        <w:t>Has the project’s organizational structure, managerial support, and coordination mechanisms effectively supported delivery? What are the recommendations for improvement?</w:t>
      </w:r>
    </w:p>
    <w:p w14:paraId="114F963F" w14:textId="77777777" w:rsidR="00116D41" w:rsidRPr="00D121CE" w:rsidRDefault="00116D41" w:rsidP="00116D41">
      <w:pPr>
        <w:widowControl/>
        <w:numPr>
          <w:ilvl w:val="0"/>
          <w:numId w:val="27"/>
        </w:numPr>
        <w:autoSpaceDE/>
        <w:autoSpaceDN/>
        <w:spacing w:line="259" w:lineRule="auto"/>
        <w:jc w:val="both"/>
      </w:pPr>
      <w:r w:rsidRPr="00D121CE">
        <w:t>How d</w:t>
      </w:r>
      <w:r>
        <w:t>id</w:t>
      </w:r>
      <w:r w:rsidRPr="00D121CE">
        <w:t xml:space="preserve"> the project utilize existing local capacities of right-bearers and duty-holders to achieve its outcomes?</w:t>
      </w:r>
    </w:p>
    <w:p w14:paraId="3543A117" w14:textId="77777777" w:rsidR="00116D41" w:rsidRDefault="00116D41" w:rsidP="00116D41">
      <w:pPr>
        <w:widowControl/>
        <w:numPr>
          <w:ilvl w:val="0"/>
          <w:numId w:val="27"/>
        </w:numPr>
        <w:autoSpaceDE/>
        <w:autoSpaceDN/>
        <w:spacing w:line="259" w:lineRule="auto"/>
        <w:jc w:val="both"/>
      </w:pPr>
      <w:r>
        <w:rPr>
          <w:noProof/>
        </w:rPr>
        <mc:AlternateContent>
          <mc:Choice Requires="wps">
            <w:drawing>
              <wp:anchor distT="0" distB="0" distL="0" distR="0" simplePos="0" relativeHeight="251668480" behindDoc="1" locked="0" layoutInCell="1" allowOverlap="1" wp14:anchorId="7E87BDA7" wp14:editId="3883A8C1">
                <wp:simplePos x="0" y="0"/>
                <wp:positionH relativeFrom="page">
                  <wp:posOffset>753577</wp:posOffset>
                </wp:positionH>
                <wp:positionV relativeFrom="paragraph">
                  <wp:posOffset>826436</wp:posOffset>
                </wp:positionV>
                <wp:extent cx="6355080" cy="585470"/>
                <wp:effectExtent l="0" t="0" r="0" b="0"/>
                <wp:wrapTopAndBottom/>
                <wp:docPr id="75993464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080" cy="58547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C5CC9F" w14:textId="77777777" w:rsidR="00116D41" w:rsidRPr="0040702A" w:rsidRDefault="00116D41" w:rsidP="00116D41">
                            <w:pPr>
                              <w:spacing w:before="20" w:line="276" w:lineRule="auto"/>
                              <w:ind w:left="107" w:right="106"/>
                              <w:jc w:val="both"/>
                              <w:rPr>
                                <w:i/>
                              </w:rPr>
                            </w:pPr>
                            <w:hyperlink r:id="rId10">
                              <w:r w:rsidRPr="0040702A">
                                <w:rPr>
                                  <w:b/>
                                  <w:i/>
                                </w:rPr>
                                <w:t>Impact</w:t>
                              </w:r>
                            </w:hyperlink>
                            <w:r w:rsidRPr="0040702A">
                              <w:rPr>
                                <w:b/>
                                <w:i/>
                              </w:rPr>
                              <w:t xml:space="preserve">: </w:t>
                            </w:r>
                            <w:r w:rsidRPr="0040702A">
                              <w:rPr>
                                <w:i/>
                              </w:rPr>
                              <w:t>Positive and negative, primary and secondary long-term effects produced by the project directly or indirectly, intended or unintended. (The review will not be able to fully assess the project’s impact, however, it will address the following questions with the results and evidence that is available to date.)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7BDA7" id="Text Box 4" o:spid="_x0000_s1029" type="#_x0000_t202" style="position:absolute;left:0;text-align:left;margin-left:59.35pt;margin-top:65.05pt;width:500.4pt;height:46.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bKDgIAAPkDAAAOAAAAZHJzL2Uyb0RvYy54bWysU9tu2zAMfR+wfxD0vthplzYz4hRdug4D&#10;ugvQ7QNkWbaFyaJGKbGzry8lO2mxvQ3Tg0CJ1CF5eLS5GXvDDgq9Blvy5SLnTFkJtbZtyX98v3+z&#10;5swHYWthwKqSH5XnN9vXrzaDK9QFdGBqhYxArC8GV/IuBFdkmZed6oVfgFOWnA1gLwIdsc1qFAOh&#10;9ya7yPOrbACsHYJU3tPt3eTk24TfNEqGr03jVWCm5FRbSDumvYp7tt2IokXhOi3nMsQ/VNELbSnp&#10;GepOBMH2qP+C6rVE8NCEhYQ+g6bRUqUeqJtl/kc3j51wKvVC5Hh3psn/P1j55fDoviEL43sYaYCp&#10;Ce8eQP70zMKuE7ZVt4gwdErUlHgZKcsG54v5aaTaFz6CVMNnqGnIYh8gAY0N9pEV6pMROg3geCZd&#10;jYFJury6XK3yNbkk+Vbr1dvrNJVMFKfXDn34qKBn0Sg50lATujg8+BCrEcUpJCazcK+NSYM1lg2U&#10;IX93PfUFRtfRGcM8ttXOIDuIKI20UmvkeRnW60ACNbov+focJIrIxgdbpyxBaDPZVImxMz2RkYmb&#10;MFYj03XJL2OCyFYF9ZH4Qpj0SP+HjA7wN2cDabHk/tdeoOLMfLLEeRTuycCTUZ0MYSU9LXngbDJ3&#10;YRL43qFuO0KepmrhlubS6ETZcxVzuaSvxOT8F6KAX55T1POP3T4BAAD//wMAUEsDBBQABgAIAAAA&#10;IQAj5pyz3wAAAAwBAAAPAAAAZHJzL2Rvd25yZXYueG1sTI9BTsMwEEX3SNzBmkrsqO1EoW2IU1UI&#10;WLFoUw7gxtMkajyOYrcJt8ddwW6+5unPm2I7257dcPSdIwVyKYAh1c501Cj4Pn48r4H5oMno3hEq&#10;+EEP2/LxodC5cRMd8FaFhsUS8rlW0IYw5Jz7ukWr/dINSHF3dqPVIcax4WbUUyy3PU+EeOFWdxQv&#10;tHrAtxbrS3W1Cs6fw7TaVPMkssN+/0Xv6S7DVKmnxbx7BRZwDn8w3PWjOpTR6eSuZDzrY5brVUTj&#10;kAoJ7E5IucmAnRQkSZICLwv+/4nyFwAA//8DAFBLAQItABQABgAIAAAAIQC2gziS/gAAAOEBAAAT&#10;AAAAAAAAAAAAAAAAAAAAAABbQ29udGVudF9UeXBlc10ueG1sUEsBAi0AFAAGAAgAAAAhADj9If/W&#10;AAAAlAEAAAsAAAAAAAAAAAAAAAAALwEAAF9yZWxzLy5yZWxzUEsBAi0AFAAGAAgAAAAhAIIJBsoO&#10;AgAA+QMAAA4AAAAAAAAAAAAAAAAALgIAAGRycy9lMm9Eb2MueG1sUEsBAi0AFAAGAAgAAAAhACPm&#10;nLPfAAAADAEAAA8AAAAAAAAAAAAAAAAAaAQAAGRycy9kb3ducmV2LnhtbFBLBQYAAAAABAAEAPMA&#10;AAB0BQAAAAA=&#10;" filled="f" strokeweight=".16936mm">
                <v:textbox inset="0,0,0,0">
                  <w:txbxContent>
                    <w:p w14:paraId="3FC5CC9F" w14:textId="77777777" w:rsidR="00116D41" w:rsidRPr="0040702A" w:rsidRDefault="00116D41" w:rsidP="00116D41">
                      <w:pPr>
                        <w:spacing w:before="20" w:line="276" w:lineRule="auto"/>
                        <w:ind w:left="107" w:right="106"/>
                        <w:jc w:val="both"/>
                        <w:rPr>
                          <w:i/>
                        </w:rPr>
                      </w:pPr>
                      <w:hyperlink r:id="rId11">
                        <w:r w:rsidRPr="0040702A">
                          <w:rPr>
                            <w:b/>
                            <w:i/>
                          </w:rPr>
                          <w:t>Impact</w:t>
                        </w:r>
                      </w:hyperlink>
                      <w:r w:rsidRPr="0040702A">
                        <w:rPr>
                          <w:b/>
                          <w:i/>
                        </w:rPr>
                        <w:t xml:space="preserve">: </w:t>
                      </w:r>
                      <w:r w:rsidRPr="0040702A">
                        <w:rPr>
                          <w:i/>
                        </w:rPr>
                        <w:t>Positive and negative, primary and secondary long-term effects produced by the project directly or indirectly, intended or unintended. (The review will not be able to fully assess the project’s impact, however, it will address the following questions with the results and evidence that is available to date.)</w:t>
                      </w:r>
                    </w:p>
                  </w:txbxContent>
                </v:textbox>
                <w10:wrap type="topAndBottom" anchorx="page"/>
              </v:shape>
            </w:pict>
          </mc:Fallback>
        </mc:AlternateContent>
      </w:r>
      <w:r w:rsidRPr="00D121CE">
        <w:t xml:space="preserve">To what extent </w:t>
      </w:r>
      <w:r>
        <w:t>we</w:t>
      </w:r>
      <w:r w:rsidRPr="00D121CE">
        <w:t>re the project’s monitoring mechanisms in place effective for measuring and informing management of project performance and progress towards targets? To what extent was the monitoring data objectively used for management action and decision-making?</w:t>
      </w:r>
    </w:p>
    <w:p w14:paraId="0CCDEB67" w14:textId="77777777" w:rsidR="00116D41" w:rsidRDefault="00116D41" w:rsidP="00116D41">
      <w:pPr>
        <w:pStyle w:val="ListParagraph"/>
        <w:tabs>
          <w:tab w:val="left" w:pos="965"/>
        </w:tabs>
        <w:spacing w:before="92"/>
        <w:ind w:left="986"/>
        <w:contextualSpacing w:val="0"/>
      </w:pPr>
    </w:p>
    <w:p w14:paraId="13875473" w14:textId="77777777" w:rsidR="00CB3B49" w:rsidRDefault="00CB3B49" w:rsidP="00CB3B49">
      <w:pPr>
        <w:pStyle w:val="ListParagraph"/>
      </w:pPr>
    </w:p>
    <w:p w14:paraId="0DB5DFAC" w14:textId="77777777" w:rsidR="00CB3B49" w:rsidRPr="00D121CE" w:rsidRDefault="00CB3B49" w:rsidP="00CB3B49">
      <w:pPr>
        <w:widowControl/>
        <w:numPr>
          <w:ilvl w:val="0"/>
          <w:numId w:val="27"/>
        </w:numPr>
        <w:autoSpaceDE/>
        <w:autoSpaceDN/>
        <w:spacing w:line="259" w:lineRule="auto"/>
        <w:jc w:val="both"/>
      </w:pPr>
      <w:r w:rsidRPr="00D121CE">
        <w:t xml:space="preserve">To what extent </w:t>
      </w:r>
      <w:r>
        <w:t>could</w:t>
      </w:r>
      <w:r w:rsidRPr="00D121CE">
        <w:t xml:space="preserve"> the changes that occurred </w:t>
      </w:r>
      <w:proofErr w:type="gramStart"/>
      <w:r w:rsidRPr="00D121CE">
        <w:t>as a result of</w:t>
      </w:r>
      <w:proofErr w:type="gramEnd"/>
      <w:r w:rsidRPr="00D121CE">
        <w:t xml:space="preserve"> the project be identified and measured?</w:t>
      </w:r>
    </w:p>
    <w:p w14:paraId="15527F49" w14:textId="77777777" w:rsidR="00CB3B49" w:rsidRPr="00D121CE" w:rsidRDefault="00CB3B49" w:rsidP="00CB3B49">
      <w:pPr>
        <w:widowControl/>
        <w:numPr>
          <w:ilvl w:val="0"/>
          <w:numId w:val="27"/>
        </w:numPr>
        <w:autoSpaceDE/>
        <w:autoSpaceDN/>
        <w:spacing w:line="259" w:lineRule="auto"/>
        <w:jc w:val="both"/>
      </w:pPr>
      <w:r w:rsidRPr="00D121CE">
        <w:t>What were the unintended effects, if any, of the intervention?</w:t>
      </w:r>
    </w:p>
    <w:p w14:paraId="239A8515" w14:textId="77777777" w:rsidR="00CB3B49" w:rsidRDefault="00CB3B49" w:rsidP="00CB3B49">
      <w:pPr>
        <w:widowControl/>
        <w:numPr>
          <w:ilvl w:val="0"/>
          <w:numId w:val="27"/>
        </w:numPr>
        <w:autoSpaceDE/>
        <w:autoSpaceDN/>
        <w:spacing w:line="259" w:lineRule="auto"/>
        <w:jc w:val="both"/>
      </w:pPr>
      <w:r w:rsidRPr="00D121CE">
        <w:t>What evidence exists that the project delivered longer-term results as compared to other projects from processes through to benefits?</w:t>
      </w:r>
    </w:p>
    <w:p w14:paraId="52CB5D70" w14:textId="3FAE7A67" w:rsidR="00CB3B49" w:rsidRDefault="00CB3B49" w:rsidP="00CB3B49">
      <w:pPr>
        <w:widowControl/>
        <w:numPr>
          <w:ilvl w:val="0"/>
          <w:numId w:val="27"/>
        </w:numPr>
        <w:autoSpaceDE/>
        <w:autoSpaceDN/>
        <w:spacing w:line="259" w:lineRule="auto"/>
        <w:jc w:val="both"/>
      </w:pPr>
      <w:r w:rsidRPr="00D121CE">
        <w:t xml:space="preserve">To what extent were gender equality and women’s empowerment advanced </w:t>
      </w:r>
      <w:proofErr w:type="gramStart"/>
      <w:r w:rsidRPr="00D121CE">
        <w:t>as a result of</w:t>
      </w:r>
      <w:proofErr w:type="gramEnd"/>
      <w:r w:rsidRPr="00D121CE">
        <w:t xml:space="preserve"> this intervention?</w:t>
      </w:r>
    </w:p>
    <w:p w14:paraId="777D8657" w14:textId="77777777" w:rsidR="00C35C1E" w:rsidRDefault="00C35C1E" w:rsidP="00C35C1E">
      <w:pPr>
        <w:pStyle w:val="BodyText"/>
        <w:spacing w:before="3"/>
        <w:rPr>
          <w:sz w:val="25"/>
        </w:rPr>
      </w:pPr>
      <w:r>
        <w:rPr>
          <w:noProof/>
        </w:rPr>
        <mc:AlternateContent>
          <mc:Choice Requires="wps">
            <w:drawing>
              <wp:anchor distT="0" distB="0" distL="0" distR="0" simplePos="0" relativeHeight="251664384" behindDoc="1" locked="0" layoutInCell="1" allowOverlap="1" wp14:anchorId="5801936F" wp14:editId="4F81EE2D">
                <wp:simplePos x="0" y="0"/>
                <wp:positionH relativeFrom="page">
                  <wp:posOffset>647700</wp:posOffset>
                </wp:positionH>
                <wp:positionV relativeFrom="paragraph">
                  <wp:posOffset>212725</wp:posOffset>
                </wp:positionV>
                <wp:extent cx="6355080" cy="401320"/>
                <wp:effectExtent l="9525" t="8890" r="7620" b="8890"/>
                <wp:wrapTopAndBottom/>
                <wp:docPr id="150788747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080" cy="4013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31D046" w14:textId="77777777" w:rsidR="00C35C1E" w:rsidRDefault="00C35C1E" w:rsidP="00C35C1E">
                            <w:pPr>
                              <w:spacing w:before="20" w:line="276" w:lineRule="auto"/>
                              <w:ind w:left="107"/>
                              <w:rPr>
                                <w:i/>
                              </w:rPr>
                            </w:pPr>
                            <w:r>
                              <w:rPr>
                                <w:b/>
                                <w:i/>
                              </w:rPr>
                              <w:t>Sustainability:</w:t>
                            </w:r>
                            <w:r>
                              <w:rPr>
                                <w:b/>
                                <w:i/>
                                <w:spacing w:val="-6"/>
                              </w:rPr>
                              <w:t xml:space="preserve"> </w:t>
                            </w:r>
                            <w:r>
                              <w:rPr>
                                <w:i/>
                              </w:rPr>
                              <w:t>The</w:t>
                            </w:r>
                            <w:r>
                              <w:rPr>
                                <w:i/>
                                <w:spacing w:val="-9"/>
                              </w:rPr>
                              <w:t xml:space="preserve"> </w:t>
                            </w:r>
                            <w:r>
                              <w:rPr>
                                <w:i/>
                              </w:rPr>
                              <w:t>likelihood</w:t>
                            </w:r>
                            <w:r>
                              <w:rPr>
                                <w:i/>
                                <w:spacing w:val="-7"/>
                              </w:rPr>
                              <w:t xml:space="preserve"> </w:t>
                            </w:r>
                            <w:r>
                              <w:rPr>
                                <w:i/>
                              </w:rPr>
                              <w:t>of</w:t>
                            </w:r>
                            <w:r>
                              <w:rPr>
                                <w:i/>
                                <w:spacing w:val="-6"/>
                              </w:rPr>
                              <w:t xml:space="preserve"> </w:t>
                            </w:r>
                            <w:r>
                              <w:rPr>
                                <w:i/>
                              </w:rPr>
                              <w:t>a</w:t>
                            </w:r>
                            <w:r>
                              <w:rPr>
                                <w:i/>
                                <w:spacing w:val="-10"/>
                              </w:rPr>
                              <w:t xml:space="preserve"> </w:t>
                            </w:r>
                            <w:r>
                              <w:rPr>
                                <w:i/>
                              </w:rPr>
                              <w:t>continuation</w:t>
                            </w:r>
                            <w:r>
                              <w:rPr>
                                <w:i/>
                                <w:spacing w:val="-10"/>
                              </w:rPr>
                              <w:t xml:space="preserve"> </w:t>
                            </w:r>
                            <w:r>
                              <w:rPr>
                                <w:i/>
                              </w:rPr>
                              <w:t>of</w:t>
                            </w:r>
                            <w:r>
                              <w:rPr>
                                <w:i/>
                                <w:spacing w:val="-8"/>
                              </w:rPr>
                              <w:t xml:space="preserve"> </w:t>
                            </w:r>
                            <w:r>
                              <w:rPr>
                                <w:i/>
                              </w:rPr>
                              <w:t>benefits</w:t>
                            </w:r>
                            <w:r>
                              <w:rPr>
                                <w:i/>
                                <w:spacing w:val="-9"/>
                              </w:rPr>
                              <w:t xml:space="preserve"> </w:t>
                            </w:r>
                            <w:r>
                              <w:rPr>
                                <w:i/>
                              </w:rPr>
                              <w:t>for</w:t>
                            </w:r>
                            <w:r>
                              <w:rPr>
                                <w:i/>
                                <w:spacing w:val="-9"/>
                              </w:rPr>
                              <w:t xml:space="preserve"> </w:t>
                            </w:r>
                            <w:r>
                              <w:rPr>
                                <w:i/>
                              </w:rPr>
                              <w:t>women</w:t>
                            </w:r>
                            <w:r>
                              <w:rPr>
                                <w:i/>
                                <w:spacing w:val="-9"/>
                              </w:rPr>
                              <w:t xml:space="preserve"> </w:t>
                            </w:r>
                            <w:r>
                              <w:rPr>
                                <w:i/>
                              </w:rPr>
                              <w:t>from</w:t>
                            </w:r>
                            <w:r>
                              <w:rPr>
                                <w:i/>
                                <w:spacing w:val="-8"/>
                              </w:rPr>
                              <w:t xml:space="preserve"> </w:t>
                            </w:r>
                            <w:r>
                              <w:rPr>
                                <w:i/>
                              </w:rPr>
                              <w:t>a</w:t>
                            </w:r>
                            <w:r>
                              <w:rPr>
                                <w:i/>
                                <w:spacing w:val="-10"/>
                              </w:rPr>
                              <w:t xml:space="preserve"> </w:t>
                            </w:r>
                            <w:r>
                              <w:rPr>
                                <w:i/>
                              </w:rPr>
                              <w:t>development</w:t>
                            </w:r>
                            <w:r>
                              <w:rPr>
                                <w:i/>
                                <w:spacing w:val="-8"/>
                              </w:rPr>
                              <w:t xml:space="preserve"> </w:t>
                            </w:r>
                            <w:r>
                              <w:rPr>
                                <w:i/>
                              </w:rPr>
                              <w:t>intervention</w:t>
                            </w:r>
                            <w:r>
                              <w:rPr>
                                <w:i/>
                                <w:spacing w:val="-7"/>
                              </w:rPr>
                              <w:t xml:space="preserve"> </w:t>
                            </w:r>
                            <w:r>
                              <w:rPr>
                                <w:i/>
                              </w:rPr>
                              <w:t>after</w:t>
                            </w:r>
                            <w:r>
                              <w:rPr>
                                <w:i/>
                                <w:spacing w:val="-9"/>
                              </w:rPr>
                              <w:t xml:space="preserve"> </w:t>
                            </w:r>
                            <w:r>
                              <w:rPr>
                                <w:i/>
                              </w:rPr>
                              <w:t>the intervention is completed or the probability of continued long-term</w:t>
                            </w:r>
                            <w:r>
                              <w:rPr>
                                <w:i/>
                                <w:spacing w:val="-7"/>
                              </w:rPr>
                              <w:t xml:space="preserve"> </w:t>
                            </w:r>
                            <w:r>
                              <w:rPr>
                                <w:i/>
                              </w:rPr>
                              <w:t>benefits.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1936F" id="_x0000_s1030" type="#_x0000_t202" style="position:absolute;margin-left:51pt;margin-top:16.75pt;width:500.4pt;height:31.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AP5DQIAAPkDAAAOAAAAZHJzL2Uyb0RvYy54bWysU9tu2zAMfR+wfxD0vthJ1y4z4hRdug4D&#10;ugvQ7QNkSbaFyaJGKbG7rx8lJ2mxvQ3Tg0CJ1CHPIbW5ngbLDhqDAVfz5aLkTDsJyriu5t+/3b1a&#10;cxaicEpYcLrmjzrw6+3LF5vRV3oFPVilkRGIC9Xoa97H6KuiCLLXgwgL8NqRswUcRKQjdoVCMRL6&#10;YItVWV4VI6DyCFKHQLe3s5NvM37bahm/tG3QkdmaU20x75j3Ju3FdiOqDoXvjTyWIf6hikEYR0nP&#10;ULciCrZH8xfUYCRCgDYuJAwFtK2ROnMgNsvyDzYPvfA6cyFxgj/LFP4frPx8ePBfkcXpHUzUwEwi&#10;+HuQPwJzsOuF6/QNIoy9FooSL5NkxehDdXyapA5VSCDN+AkUNVnsI2SgqcUhqUI8GaFTAx7Pousp&#10;MkmXVxeXl+WaXJJ8r8vlxSp3pRDV6bXHED9oGFgyao7U1IwuDvchpmpEdQpJyRzcGWtzY61jI2Uo&#10;376ZeYE1KjlTWMCu2VlkB5FGI69MjTzPwwYTaUCtGWq+PgeJKqnx3qmcJQpjZ5sqse4oT1Jk1iZO&#10;zcSMInYpQVKrAfVIeiHM80j/h4we8BdnI81izcPPvUDNmf3oSPM0uCcDT0ZzMoST9LTmkbPZ3MV5&#10;wPceTdcT8txVBzfUl9ZkyZ6qOJZL85WVPP6FNMDPzznq6cdufwMAAP//AwBQSwMEFAAGAAgAAAAh&#10;AOGpHpzdAAAACgEAAA8AAABkcnMvZG93bnJldi54bWxMj8FuwjAQRO+V+AdrkXordokCJY2DEKI9&#10;9QBpP8DESxI1XkexIenfdzm1x5kdzc7Lt5PrxA2H0HrS8LxQIJAqb1uqNXx9vj29gAjRkDWdJ9Tw&#10;gwG2xewhN5n1I53wVsZacAmFzGhoYuwzKUPVoDNh4Xskvl384ExkOdTSDmbkctfJpVIr6UxL/KEx&#10;Pe4brL7Lq9Nwee/H9aacRpWejscPOiS7FBOtH+fT7hVExCn+heE+n6dDwZvO/ko2iI61WjJL1JAk&#10;KYh7gB2GOWvYrNYgi1z+Ryh+AQAA//8DAFBLAQItABQABgAIAAAAIQC2gziS/gAAAOEBAAATAAAA&#10;AAAAAAAAAAAAAAAAAABbQ29udGVudF9UeXBlc10ueG1sUEsBAi0AFAAGAAgAAAAhADj9If/WAAAA&#10;lAEAAAsAAAAAAAAAAAAAAAAALwEAAF9yZWxzLy5yZWxzUEsBAi0AFAAGAAgAAAAhACD0A/kNAgAA&#10;+QMAAA4AAAAAAAAAAAAAAAAALgIAAGRycy9lMm9Eb2MueG1sUEsBAi0AFAAGAAgAAAAhAOGpHpzd&#10;AAAACgEAAA8AAAAAAAAAAAAAAAAAZwQAAGRycy9kb3ducmV2LnhtbFBLBQYAAAAABAAEAPMAAABx&#10;BQAAAAA=&#10;" filled="f" strokeweight=".16936mm">
                <v:textbox inset="0,0,0,0">
                  <w:txbxContent>
                    <w:p w14:paraId="5631D046" w14:textId="77777777" w:rsidR="00C35C1E" w:rsidRDefault="00C35C1E" w:rsidP="00C35C1E">
                      <w:pPr>
                        <w:spacing w:before="20" w:line="276" w:lineRule="auto"/>
                        <w:ind w:left="107"/>
                        <w:rPr>
                          <w:i/>
                        </w:rPr>
                      </w:pPr>
                      <w:r>
                        <w:rPr>
                          <w:b/>
                          <w:i/>
                        </w:rPr>
                        <w:t>Sustainability:</w:t>
                      </w:r>
                      <w:r>
                        <w:rPr>
                          <w:b/>
                          <w:i/>
                          <w:spacing w:val="-6"/>
                        </w:rPr>
                        <w:t xml:space="preserve"> </w:t>
                      </w:r>
                      <w:r>
                        <w:rPr>
                          <w:i/>
                        </w:rPr>
                        <w:t>The</w:t>
                      </w:r>
                      <w:r>
                        <w:rPr>
                          <w:i/>
                          <w:spacing w:val="-9"/>
                        </w:rPr>
                        <w:t xml:space="preserve"> </w:t>
                      </w:r>
                      <w:r>
                        <w:rPr>
                          <w:i/>
                        </w:rPr>
                        <w:t>likelihood</w:t>
                      </w:r>
                      <w:r>
                        <w:rPr>
                          <w:i/>
                          <w:spacing w:val="-7"/>
                        </w:rPr>
                        <w:t xml:space="preserve"> </w:t>
                      </w:r>
                      <w:r>
                        <w:rPr>
                          <w:i/>
                        </w:rPr>
                        <w:t>of</w:t>
                      </w:r>
                      <w:r>
                        <w:rPr>
                          <w:i/>
                          <w:spacing w:val="-6"/>
                        </w:rPr>
                        <w:t xml:space="preserve"> </w:t>
                      </w:r>
                      <w:r>
                        <w:rPr>
                          <w:i/>
                        </w:rPr>
                        <w:t>a</w:t>
                      </w:r>
                      <w:r>
                        <w:rPr>
                          <w:i/>
                          <w:spacing w:val="-10"/>
                        </w:rPr>
                        <w:t xml:space="preserve"> </w:t>
                      </w:r>
                      <w:r>
                        <w:rPr>
                          <w:i/>
                        </w:rPr>
                        <w:t>continuation</w:t>
                      </w:r>
                      <w:r>
                        <w:rPr>
                          <w:i/>
                          <w:spacing w:val="-10"/>
                        </w:rPr>
                        <w:t xml:space="preserve"> </w:t>
                      </w:r>
                      <w:r>
                        <w:rPr>
                          <w:i/>
                        </w:rPr>
                        <w:t>of</w:t>
                      </w:r>
                      <w:r>
                        <w:rPr>
                          <w:i/>
                          <w:spacing w:val="-8"/>
                        </w:rPr>
                        <w:t xml:space="preserve"> </w:t>
                      </w:r>
                      <w:r>
                        <w:rPr>
                          <w:i/>
                        </w:rPr>
                        <w:t>benefits</w:t>
                      </w:r>
                      <w:r>
                        <w:rPr>
                          <w:i/>
                          <w:spacing w:val="-9"/>
                        </w:rPr>
                        <w:t xml:space="preserve"> </w:t>
                      </w:r>
                      <w:r>
                        <w:rPr>
                          <w:i/>
                        </w:rPr>
                        <w:t>for</w:t>
                      </w:r>
                      <w:r>
                        <w:rPr>
                          <w:i/>
                          <w:spacing w:val="-9"/>
                        </w:rPr>
                        <w:t xml:space="preserve"> </w:t>
                      </w:r>
                      <w:r>
                        <w:rPr>
                          <w:i/>
                        </w:rPr>
                        <w:t>women</w:t>
                      </w:r>
                      <w:r>
                        <w:rPr>
                          <w:i/>
                          <w:spacing w:val="-9"/>
                        </w:rPr>
                        <w:t xml:space="preserve"> </w:t>
                      </w:r>
                      <w:r>
                        <w:rPr>
                          <w:i/>
                        </w:rPr>
                        <w:t>from</w:t>
                      </w:r>
                      <w:r>
                        <w:rPr>
                          <w:i/>
                          <w:spacing w:val="-8"/>
                        </w:rPr>
                        <w:t xml:space="preserve"> </w:t>
                      </w:r>
                      <w:r>
                        <w:rPr>
                          <w:i/>
                        </w:rPr>
                        <w:t>a</w:t>
                      </w:r>
                      <w:r>
                        <w:rPr>
                          <w:i/>
                          <w:spacing w:val="-10"/>
                        </w:rPr>
                        <w:t xml:space="preserve"> </w:t>
                      </w:r>
                      <w:r>
                        <w:rPr>
                          <w:i/>
                        </w:rPr>
                        <w:t>development</w:t>
                      </w:r>
                      <w:r>
                        <w:rPr>
                          <w:i/>
                          <w:spacing w:val="-8"/>
                        </w:rPr>
                        <w:t xml:space="preserve"> </w:t>
                      </w:r>
                      <w:r>
                        <w:rPr>
                          <w:i/>
                        </w:rPr>
                        <w:t>intervention</w:t>
                      </w:r>
                      <w:r>
                        <w:rPr>
                          <w:i/>
                          <w:spacing w:val="-7"/>
                        </w:rPr>
                        <w:t xml:space="preserve"> </w:t>
                      </w:r>
                      <w:r>
                        <w:rPr>
                          <w:i/>
                        </w:rPr>
                        <w:t>after</w:t>
                      </w:r>
                      <w:r>
                        <w:rPr>
                          <w:i/>
                          <w:spacing w:val="-9"/>
                        </w:rPr>
                        <w:t xml:space="preserve"> </w:t>
                      </w:r>
                      <w:r>
                        <w:rPr>
                          <w:i/>
                        </w:rPr>
                        <w:t>the intervention is completed or the probability of continued long-term</w:t>
                      </w:r>
                      <w:r>
                        <w:rPr>
                          <w:i/>
                          <w:spacing w:val="-7"/>
                        </w:rPr>
                        <w:t xml:space="preserve"> </w:t>
                      </w:r>
                      <w:r>
                        <w:rPr>
                          <w:i/>
                        </w:rPr>
                        <w:t>benefits.</w:t>
                      </w:r>
                    </w:p>
                  </w:txbxContent>
                </v:textbox>
                <w10:wrap type="topAndBottom" anchorx="page"/>
              </v:shape>
            </w:pict>
          </mc:Fallback>
        </mc:AlternateContent>
      </w:r>
    </w:p>
    <w:p w14:paraId="2597A694" w14:textId="77777777" w:rsidR="00C35C1E" w:rsidRDefault="00C35C1E" w:rsidP="00C35C1E">
      <w:pPr>
        <w:pStyle w:val="BodyText"/>
        <w:spacing w:before="9"/>
        <w:rPr>
          <w:sz w:val="14"/>
        </w:rPr>
      </w:pPr>
    </w:p>
    <w:p w14:paraId="15F48DEB" w14:textId="77777777" w:rsidR="00CD2E18" w:rsidRPr="00D121CE" w:rsidRDefault="00CD2E18" w:rsidP="00CD2E18">
      <w:pPr>
        <w:pStyle w:val="ListParagraph"/>
        <w:widowControl/>
        <w:numPr>
          <w:ilvl w:val="0"/>
          <w:numId w:val="38"/>
        </w:numPr>
        <w:autoSpaceDE/>
        <w:autoSpaceDN/>
        <w:spacing w:line="259" w:lineRule="auto"/>
        <w:jc w:val="both"/>
      </w:pPr>
      <w:r>
        <w:t>Were</w:t>
      </w:r>
      <w:r w:rsidRPr="00D121CE">
        <w:t xml:space="preserve"> requirements of national ownership satisfied? </w:t>
      </w:r>
      <w:r>
        <w:t xml:space="preserve">Was </w:t>
      </w:r>
      <w:r w:rsidRPr="00D121CE">
        <w:t>the project supported by national/local institutions? Do these institutions, including government and civil society, demonstrate leadership commitment and technical capacity to continue to work with the project or replicate it?</w:t>
      </w:r>
    </w:p>
    <w:p w14:paraId="61F540D8" w14:textId="77777777" w:rsidR="00CD2E18" w:rsidRPr="00D121CE" w:rsidRDefault="00CD2E18" w:rsidP="00CD2E18">
      <w:pPr>
        <w:pStyle w:val="ListParagraph"/>
        <w:widowControl/>
        <w:numPr>
          <w:ilvl w:val="0"/>
          <w:numId w:val="38"/>
        </w:numPr>
        <w:autoSpaceDE/>
        <w:autoSpaceDN/>
        <w:spacing w:line="259" w:lineRule="auto"/>
        <w:jc w:val="both"/>
      </w:pPr>
      <w:r w:rsidRPr="00D121CE">
        <w:t>What capacity of national partners, both technical and operational, has been strengthened?</w:t>
      </w:r>
    </w:p>
    <w:p w14:paraId="18C57B75" w14:textId="77777777" w:rsidR="00CD2E18" w:rsidRPr="00D121CE" w:rsidRDefault="00CD2E18" w:rsidP="00CD2E18">
      <w:pPr>
        <w:pStyle w:val="ListParagraph"/>
        <w:widowControl/>
        <w:numPr>
          <w:ilvl w:val="0"/>
          <w:numId w:val="38"/>
        </w:numPr>
        <w:autoSpaceDE/>
        <w:autoSpaceDN/>
        <w:spacing w:line="259" w:lineRule="auto"/>
        <w:jc w:val="both"/>
      </w:pPr>
      <w:r w:rsidRPr="00D121CE">
        <w:t>To what extent are relevant national stakeholders and actors included in project implementation and policy advocacy?</w:t>
      </w:r>
    </w:p>
    <w:p w14:paraId="6B1DFAF0" w14:textId="77777777" w:rsidR="00CD2E18" w:rsidRPr="00D121CE" w:rsidRDefault="00CD2E18" w:rsidP="00CD2E18">
      <w:pPr>
        <w:pStyle w:val="ListParagraph"/>
        <w:widowControl/>
        <w:numPr>
          <w:ilvl w:val="0"/>
          <w:numId w:val="38"/>
        </w:numPr>
        <w:autoSpaceDE/>
        <w:autoSpaceDN/>
        <w:spacing w:line="259" w:lineRule="auto"/>
        <w:jc w:val="both"/>
      </w:pPr>
      <w:r w:rsidRPr="00D121CE">
        <w:t>What is the likelihood that the benefits from the project will be maintained for a reasonably long period of time upon project completion?</w:t>
      </w:r>
    </w:p>
    <w:p w14:paraId="7830B54E" w14:textId="77777777" w:rsidR="00CD2E18" w:rsidRPr="00BB2543" w:rsidRDefault="00CD2E18" w:rsidP="00CD2E18">
      <w:pPr>
        <w:pStyle w:val="ListParagraph"/>
        <w:widowControl/>
        <w:numPr>
          <w:ilvl w:val="0"/>
          <w:numId w:val="38"/>
        </w:numPr>
        <w:autoSpaceDE/>
        <w:autoSpaceDN/>
        <w:spacing w:line="259" w:lineRule="auto"/>
        <w:jc w:val="both"/>
      </w:pPr>
      <w:r w:rsidRPr="00D121CE">
        <w:t>Do partners have the financial capacity to maintain the benefits from the project?</w:t>
      </w:r>
    </w:p>
    <w:p w14:paraId="318F34BC" w14:textId="77777777" w:rsidR="00C35C1E" w:rsidRDefault="00C35C1E" w:rsidP="00C35C1E">
      <w:pPr>
        <w:pStyle w:val="BodyText"/>
        <w:spacing w:before="2"/>
        <w:rPr>
          <w:sz w:val="25"/>
        </w:rPr>
      </w:pPr>
      <w:r>
        <w:rPr>
          <w:noProof/>
        </w:rPr>
        <mc:AlternateContent>
          <mc:Choice Requires="wps">
            <w:drawing>
              <wp:anchor distT="0" distB="0" distL="0" distR="0" simplePos="0" relativeHeight="251661312" behindDoc="1" locked="0" layoutInCell="1" allowOverlap="1" wp14:anchorId="469B20EB" wp14:editId="7831FE2E">
                <wp:simplePos x="0" y="0"/>
                <wp:positionH relativeFrom="page">
                  <wp:posOffset>714375</wp:posOffset>
                </wp:positionH>
                <wp:positionV relativeFrom="paragraph">
                  <wp:posOffset>212090</wp:posOffset>
                </wp:positionV>
                <wp:extent cx="6289040" cy="373380"/>
                <wp:effectExtent l="0" t="0" r="16510" b="26670"/>
                <wp:wrapTopAndBottom/>
                <wp:docPr id="6771062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9040" cy="37338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1988E1" w14:textId="77777777" w:rsidR="00C35C1E" w:rsidRDefault="00C35C1E" w:rsidP="00C35C1E">
                            <w:pPr>
                              <w:spacing w:before="20" w:line="276" w:lineRule="auto"/>
                              <w:ind w:left="107"/>
                              <w:rPr>
                                <w:i/>
                              </w:rPr>
                            </w:pPr>
                            <w:r>
                              <w:rPr>
                                <w:b/>
                                <w:i/>
                              </w:rPr>
                              <w:t xml:space="preserve">Coherence: </w:t>
                            </w:r>
                            <w:r>
                              <w:rPr>
                                <w:i/>
                              </w:rPr>
                              <w:t>The extent to what other interventions support or undermine the intervention and vice-versa, including aspects of complementarity, harmonization and co-ordination.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B20EB" id="Text Box 3" o:spid="_x0000_s1031" type="#_x0000_t202" style="position:absolute;margin-left:56.25pt;margin-top:16.7pt;width:495.2pt;height:29.4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s5EDgIAAPkDAAAOAAAAZHJzL2Uyb0RvYy54bWysU9tu2zAMfR+wfxD0vthJtjY14hRdug4D&#10;ugvQ7gNkWbaFyaJGKbGzry8lJ2mxvg3Tg0CJ1CF5eLS+HnvD9gq9Blvy+SznTFkJtbZtyX8+3r1b&#10;ceaDsLUwYFXJD8rz683bN+vBFWoBHZhaISMQ64vBlbwLwRVZ5mWneuFn4JQlZwPYi0BHbLMaxUDo&#10;vckWeX6RDYC1Q5DKe7q9nZx8k/CbRsnwvWm8CsyUnGoLace0V3HPNmtRtChcp+WxDPEPVfRCW0p6&#10;hroVQbAd6ldQvZYIHpowk9Bn0DRaqtQDdTPP/+rmoRNOpV6IHO/ONPn/Byu/7R/cD2Rh/AgjDTA1&#10;4d09yF+eWdh2wrbqBhGGTomaEs8jZdngfHF8Gqn2hY8g1fAVahqy2AVIQGODfWSF+mSETgM4nElX&#10;Y2CSLi8Wq6v8Pbkk+ZaXy+UqTSUTxem1Qx8+K+hZNEqONNSELvb3PsRqRHEKicks3Glj0mCNZQNl&#10;yK8up77A6Do6Y5jHttoaZHsRpZFWao08L8N6HUigRvclX52DRBHZ+GTrlCUIbSabKjH2SE9kZOIm&#10;jNXIdF3yDzFBZKuC+kB8IUx6pP9DRgf4h7OBtFhy/3snUHFmvljiPAr3ZODJqE6GsJKeljxwNpnb&#10;MAl851C3HSFPU7VwQ3NpdKLsuYpjuaSvxOTxL0QBvzynqOcfu3kCAAD//wMAUEsDBBQABgAIAAAA&#10;IQCGSyEr3gAAAAoBAAAPAAAAZHJzL2Rvd25yZXYueG1sTI9BTsMwEEX3SNzBGiR21I5DoAlxqgoB&#10;KxZt6AHceJpExOModptwe9wVLL/m6f835WaxA7vg5HtHCpKVAIbUONNTq+Dw9f6wBuaDJqMHR6jg&#10;Bz1sqtubUhfGzbTHSx1aFkvIF1pBF8JYcO6bDq32KzcixdvJTVaHGKeWm0nPsdwOXArxxK3uKS50&#10;esTXDpvv+mwVnD7G+Tmvl1lk+93uk97SbYapUvd3y/YFWMAl/MFw1Y/qUEWnozuT8WyIOZFZRBWk&#10;6SOwK5AImQM7KsilBF6V/P8L1S8AAAD//wMAUEsBAi0AFAAGAAgAAAAhALaDOJL+AAAA4QEAABMA&#10;AAAAAAAAAAAAAAAAAAAAAFtDb250ZW50X1R5cGVzXS54bWxQSwECLQAUAAYACAAAACEAOP0h/9YA&#10;AACUAQAACwAAAAAAAAAAAAAAAAAvAQAAX3JlbHMvLnJlbHNQSwECLQAUAAYACAAAACEA7kLORA4C&#10;AAD5AwAADgAAAAAAAAAAAAAAAAAuAgAAZHJzL2Uyb0RvYy54bWxQSwECLQAUAAYACAAAACEAhksh&#10;K94AAAAKAQAADwAAAAAAAAAAAAAAAABoBAAAZHJzL2Rvd25yZXYueG1sUEsFBgAAAAAEAAQA8wAA&#10;AHMFAAAAAA==&#10;" filled="f" strokeweight=".16936mm">
                <v:textbox inset="0,0,0,0">
                  <w:txbxContent>
                    <w:p w14:paraId="0E1988E1" w14:textId="77777777" w:rsidR="00C35C1E" w:rsidRDefault="00C35C1E" w:rsidP="00C35C1E">
                      <w:pPr>
                        <w:spacing w:before="20" w:line="276" w:lineRule="auto"/>
                        <w:ind w:left="107"/>
                        <w:rPr>
                          <w:i/>
                        </w:rPr>
                      </w:pPr>
                      <w:r>
                        <w:rPr>
                          <w:b/>
                          <w:i/>
                        </w:rPr>
                        <w:t xml:space="preserve">Coherence: </w:t>
                      </w:r>
                      <w:r>
                        <w:rPr>
                          <w:i/>
                        </w:rPr>
                        <w:t>The extent to what other interventions support or undermine the intervention and vice-versa, including aspects of complementarity, harmonization and co-ordination.</w:t>
                      </w:r>
                    </w:p>
                  </w:txbxContent>
                </v:textbox>
                <w10:wrap type="topAndBottom" anchorx="page"/>
              </v:shape>
            </w:pict>
          </mc:Fallback>
        </mc:AlternateContent>
      </w:r>
    </w:p>
    <w:p w14:paraId="5DE6D66E" w14:textId="77777777" w:rsidR="00C35C1E" w:rsidRDefault="00C35C1E" w:rsidP="00C35C1E">
      <w:pPr>
        <w:pStyle w:val="BodyText"/>
        <w:rPr>
          <w:sz w:val="15"/>
        </w:rPr>
      </w:pPr>
    </w:p>
    <w:p w14:paraId="7BBD1465" w14:textId="25C5D86F" w:rsidR="00C35C1E" w:rsidRDefault="00C35C1E" w:rsidP="00C35C1E">
      <w:pPr>
        <w:pStyle w:val="ListParagraph"/>
        <w:numPr>
          <w:ilvl w:val="0"/>
          <w:numId w:val="25"/>
        </w:numPr>
        <w:tabs>
          <w:tab w:val="left" w:pos="965"/>
        </w:tabs>
        <w:spacing w:before="92" w:line="276" w:lineRule="auto"/>
        <w:ind w:right="270"/>
        <w:contextualSpacing w:val="0"/>
        <w:jc w:val="both"/>
      </w:pPr>
      <w:r>
        <w:t xml:space="preserve">To what extent </w:t>
      </w:r>
      <w:r w:rsidR="00CD2E18">
        <w:t>was</w:t>
      </w:r>
      <w:r>
        <w:t xml:space="preserve"> the SSR project coherent with similar interventions implemented for promoting women’s protection and participation in the country’s peace and security</w:t>
      </w:r>
      <w:r>
        <w:rPr>
          <w:spacing w:val="-12"/>
        </w:rPr>
        <w:t xml:space="preserve"> </w:t>
      </w:r>
      <w:r>
        <w:t>agenda?</w:t>
      </w:r>
    </w:p>
    <w:p w14:paraId="1FC4701D" w14:textId="77777777" w:rsidR="00C35C1E" w:rsidRDefault="00C35C1E" w:rsidP="00C35C1E">
      <w:pPr>
        <w:pStyle w:val="ListParagraph"/>
        <w:numPr>
          <w:ilvl w:val="0"/>
          <w:numId w:val="25"/>
        </w:numPr>
        <w:tabs>
          <w:tab w:val="left" w:pos="960"/>
        </w:tabs>
        <w:spacing w:line="252" w:lineRule="exact"/>
        <w:contextualSpacing w:val="0"/>
        <w:jc w:val="both"/>
      </w:pPr>
      <w:r>
        <w:t>To</w:t>
      </w:r>
      <w:r>
        <w:rPr>
          <w:spacing w:val="-7"/>
        </w:rPr>
        <w:t xml:space="preserve"> </w:t>
      </w:r>
      <w:r>
        <w:t>what</w:t>
      </w:r>
      <w:r>
        <w:rPr>
          <w:spacing w:val="-5"/>
        </w:rPr>
        <w:t xml:space="preserve"> </w:t>
      </w:r>
      <w:r>
        <w:t>extent</w:t>
      </w:r>
      <w:r>
        <w:rPr>
          <w:spacing w:val="-8"/>
        </w:rPr>
        <w:t xml:space="preserve"> </w:t>
      </w:r>
      <w:r>
        <w:t>is</w:t>
      </w:r>
      <w:r>
        <w:rPr>
          <w:spacing w:val="-8"/>
        </w:rPr>
        <w:t xml:space="preserve"> </w:t>
      </w:r>
      <w:r>
        <w:t>the</w:t>
      </w:r>
      <w:r>
        <w:rPr>
          <w:spacing w:val="-5"/>
        </w:rPr>
        <w:t xml:space="preserve"> </w:t>
      </w:r>
      <w:r>
        <w:t>SSR</w:t>
      </w:r>
      <w:r>
        <w:rPr>
          <w:spacing w:val="-7"/>
        </w:rPr>
        <w:t xml:space="preserve"> </w:t>
      </w:r>
      <w:r>
        <w:t>project</w:t>
      </w:r>
      <w:r>
        <w:rPr>
          <w:spacing w:val="-7"/>
        </w:rPr>
        <w:t xml:space="preserve"> </w:t>
      </w:r>
      <w:r>
        <w:t>coherent</w:t>
      </w:r>
      <w:r>
        <w:rPr>
          <w:spacing w:val="-8"/>
        </w:rPr>
        <w:t xml:space="preserve"> </w:t>
      </w:r>
      <w:r>
        <w:t>internally</w:t>
      </w:r>
      <w:r>
        <w:rPr>
          <w:spacing w:val="-6"/>
        </w:rPr>
        <w:t xml:space="preserve"> </w:t>
      </w:r>
      <w:r>
        <w:t>in</w:t>
      </w:r>
      <w:r>
        <w:rPr>
          <w:spacing w:val="-5"/>
        </w:rPr>
        <w:t xml:space="preserve"> </w:t>
      </w:r>
      <w:r>
        <w:t>UN</w:t>
      </w:r>
      <w:r>
        <w:rPr>
          <w:spacing w:val="-7"/>
        </w:rPr>
        <w:t xml:space="preserve"> </w:t>
      </w:r>
      <w:r>
        <w:t>Women</w:t>
      </w:r>
      <w:r>
        <w:rPr>
          <w:spacing w:val="-6"/>
        </w:rPr>
        <w:t xml:space="preserve"> </w:t>
      </w:r>
      <w:r>
        <w:t>and</w:t>
      </w:r>
      <w:r>
        <w:rPr>
          <w:spacing w:val="-6"/>
        </w:rPr>
        <w:t xml:space="preserve"> </w:t>
      </w:r>
      <w:r>
        <w:t>within</w:t>
      </w:r>
      <w:r>
        <w:rPr>
          <w:spacing w:val="-8"/>
        </w:rPr>
        <w:t xml:space="preserve"> </w:t>
      </w:r>
      <w:r>
        <w:t>the</w:t>
      </w:r>
      <w:r>
        <w:rPr>
          <w:spacing w:val="36"/>
        </w:rPr>
        <w:t xml:space="preserve"> </w:t>
      </w:r>
      <w:r>
        <w:t>UN</w:t>
      </w:r>
      <w:r>
        <w:rPr>
          <w:spacing w:val="-7"/>
        </w:rPr>
        <w:t xml:space="preserve"> </w:t>
      </w:r>
      <w:r>
        <w:t>System</w:t>
      </w:r>
      <w:r>
        <w:rPr>
          <w:spacing w:val="-6"/>
        </w:rPr>
        <w:t xml:space="preserve"> </w:t>
      </w:r>
      <w:r>
        <w:t>in</w:t>
      </w:r>
      <w:r>
        <w:rPr>
          <w:spacing w:val="-6"/>
        </w:rPr>
        <w:t xml:space="preserve"> </w:t>
      </w:r>
      <w:r>
        <w:t>Nigeria?</w:t>
      </w:r>
    </w:p>
    <w:p w14:paraId="4E0DC11B" w14:textId="77777777" w:rsidR="00C35C1E" w:rsidRDefault="00C35C1E" w:rsidP="00C35C1E">
      <w:pPr>
        <w:pStyle w:val="ListParagraph"/>
        <w:numPr>
          <w:ilvl w:val="0"/>
          <w:numId w:val="25"/>
        </w:numPr>
        <w:tabs>
          <w:tab w:val="left" w:pos="965"/>
        </w:tabs>
        <w:spacing w:before="37"/>
        <w:contextualSpacing w:val="0"/>
        <w:jc w:val="both"/>
      </w:pPr>
      <w:r>
        <w:t>To what extent is the SSR project coherent with wider donor</w:t>
      </w:r>
      <w:r>
        <w:rPr>
          <w:spacing w:val="-4"/>
        </w:rPr>
        <w:t xml:space="preserve"> </w:t>
      </w:r>
      <w:r>
        <w:t>policy?</w:t>
      </w:r>
    </w:p>
    <w:p w14:paraId="00B607F9" w14:textId="77777777" w:rsidR="00C35C1E" w:rsidRDefault="00C35C1E" w:rsidP="00C35C1E">
      <w:pPr>
        <w:pStyle w:val="ListParagraph"/>
        <w:numPr>
          <w:ilvl w:val="0"/>
          <w:numId w:val="25"/>
        </w:numPr>
        <w:tabs>
          <w:tab w:val="left" w:pos="970"/>
        </w:tabs>
        <w:spacing w:before="38" w:line="276" w:lineRule="auto"/>
        <w:ind w:right="268"/>
        <w:contextualSpacing w:val="0"/>
        <w:jc w:val="both"/>
      </w:pPr>
      <w:r>
        <w:t>To what extent is the SSR project coherent with international obligations for women’s human rights, other human rights conventions and other international frameworks for gender equality and the empowerment of women?</w:t>
      </w:r>
    </w:p>
    <w:p w14:paraId="625C82CB" w14:textId="77777777" w:rsidR="00C35C1E" w:rsidRDefault="00C35C1E" w:rsidP="00C35C1E">
      <w:pPr>
        <w:pStyle w:val="ListParagraph"/>
        <w:numPr>
          <w:ilvl w:val="0"/>
          <w:numId w:val="25"/>
        </w:numPr>
        <w:tabs>
          <w:tab w:val="left" w:pos="991"/>
        </w:tabs>
        <w:spacing w:before="1" w:line="276" w:lineRule="auto"/>
        <w:ind w:right="268"/>
        <w:contextualSpacing w:val="0"/>
        <w:jc w:val="both"/>
      </w:pPr>
      <w:r>
        <w:t>Has the project-built synergies with other programmes being implemented at the country level with the United Nations and the Government of</w:t>
      </w:r>
      <w:r>
        <w:rPr>
          <w:spacing w:val="-6"/>
        </w:rPr>
        <w:t xml:space="preserve"> </w:t>
      </w:r>
      <w:r>
        <w:t>Nigeria</w:t>
      </w:r>
    </w:p>
    <w:p w14:paraId="12128D73" w14:textId="77777777" w:rsidR="00C35C1E" w:rsidRDefault="00C35C1E" w:rsidP="00C35C1E">
      <w:pPr>
        <w:pStyle w:val="BodyText"/>
        <w:spacing w:before="1"/>
      </w:pPr>
      <w:r>
        <w:rPr>
          <w:noProof/>
        </w:rPr>
        <mc:AlternateContent>
          <mc:Choice Requires="wps">
            <w:drawing>
              <wp:anchor distT="0" distB="0" distL="0" distR="0" simplePos="0" relativeHeight="251665408" behindDoc="1" locked="0" layoutInCell="1" allowOverlap="1" wp14:anchorId="759F8939" wp14:editId="60124030">
                <wp:simplePos x="0" y="0"/>
                <wp:positionH relativeFrom="page">
                  <wp:posOffset>1003935</wp:posOffset>
                </wp:positionH>
                <wp:positionV relativeFrom="paragraph">
                  <wp:posOffset>191135</wp:posOffset>
                </wp:positionV>
                <wp:extent cx="5999480" cy="227330"/>
                <wp:effectExtent l="0" t="0" r="20320" b="20320"/>
                <wp:wrapTopAndBottom/>
                <wp:docPr id="1799379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9480" cy="2273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13F8FB" w14:textId="77777777" w:rsidR="00C35C1E" w:rsidRDefault="00C35C1E" w:rsidP="00C35C1E">
                            <w:pPr>
                              <w:spacing w:before="20"/>
                              <w:ind w:left="107"/>
                              <w:rPr>
                                <w:i/>
                              </w:rPr>
                            </w:pPr>
                            <w:r>
                              <w:rPr>
                                <w:b/>
                                <w:i/>
                              </w:rPr>
                              <w:t>Gender Equality and Human Rights</w:t>
                            </w:r>
                            <w:r>
                              <w:rPr>
                                <w: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F8939" id="Text Box 2" o:spid="_x0000_s1032" type="#_x0000_t202" style="position:absolute;margin-left:79.05pt;margin-top:15.05pt;width:472.4pt;height:17.9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PbQDgIAAPkDAAAOAAAAZHJzL2Uyb0RvYy54bWysU9tu2zAMfR+wfxD0vjhJtzYx4hRdug4D&#10;ugvQ7QNkWbaFSaJGKbG7ry8lJ2mxvQ3Tg0CJ1CF5eLS5Hq1hB4VBg6v4YjbnTDkJjXZdxX98v3uz&#10;4ixE4RphwKmKP6rAr7evX20GX6ol9GAahYxAXCgHX/E+Rl8WRZC9siLMwCtHzhbQikhH7IoGxUDo&#10;1hTL+fyyGAAbjyBVCHR7Ozn5NuO3rZLxa9sGFZmpONUW8455r9NebDei7FD4XstjGeIfqrBCO0p6&#10;hroVUbA96r+grJYIAdo4k2ALaFstVe6BulnM/+jmoRde5V6InODPNIX/Byu/HB78N2RxfA8jDTA3&#10;Efw9yJ+BOdj1wnXqBhGGXomGEi8SZcXgQ3l8mqgOZUgg9fAZGhqy2EfIQGOLNrFCfTJCpwE8nklX&#10;Y2SSLt+t1+u3K3JJ8i2XVxcXeSqFKE+vPYb4UYFlyag40lAzujjch5iqEeUpJCVzcKeNyYM1jg0V&#10;v5yvr6a+wOgmOVNYwK7eGWQHkaSRV26NPC/DrI4kUKNtxVfnIFEmNj64JmeJQpvJpkqMO9KTGJm4&#10;iWM9Mt1QISlBYquG5pH4Qpj0SP+HjB7wN2cDabHi4ddeoOLMfHLEeRLuycCTUZ8M4SQ9rXjkbDJ3&#10;cRL43qPuekKepurghubS6kzZcxXHcklfmcnjX0gCfnnOUc8/dvsEAAD//wMAUEsDBBQABgAIAAAA&#10;IQDK36+l3gAAAAoBAAAPAAAAZHJzL2Rvd25yZXYueG1sTI/BboMwDIbvk/YOkSfttiYU0RZKqKpp&#10;22mHlu0BUnABlTiIpIW9/dzTdrJ++dPvz/lutr244eg7RxqihQKBVLm6o0bD99f7ywaED4Zq0ztC&#10;DT/oYVc8PuQmq91ER7yVoRFcQj4zGtoQhkxKX7VojV+4AYl3ZzdaEziOjaxHM3G57eVSqZW0piO+&#10;0JoBX1usLuXVajh/DNM6LedJJcfD4ZPe4n2CsdbPT/N+CyLgHP5guOuzOhTsdHJXqr3oOSebiFEN&#10;seJ5ByK1TEGcNKySFGSRy/8vFL8AAAD//wMAUEsBAi0AFAAGAAgAAAAhALaDOJL+AAAA4QEAABMA&#10;AAAAAAAAAAAAAAAAAAAAAFtDb250ZW50X1R5cGVzXS54bWxQSwECLQAUAAYACAAAACEAOP0h/9YA&#10;AACUAQAACwAAAAAAAAAAAAAAAAAvAQAAX3JlbHMvLnJlbHNQSwECLQAUAAYACAAAACEATSz20A4C&#10;AAD5AwAADgAAAAAAAAAAAAAAAAAuAgAAZHJzL2Uyb0RvYy54bWxQSwECLQAUAAYACAAAACEAyt+v&#10;pd4AAAAKAQAADwAAAAAAAAAAAAAAAABoBAAAZHJzL2Rvd25yZXYueG1sUEsFBgAAAAAEAAQA8wAA&#10;AHMFAAAAAA==&#10;" filled="f" strokeweight=".16936mm">
                <v:textbox inset="0,0,0,0">
                  <w:txbxContent>
                    <w:p w14:paraId="4213F8FB" w14:textId="77777777" w:rsidR="00C35C1E" w:rsidRDefault="00C35C1E" w:rsidP="00C35C1E">
                      <w:pPr>
                        <w:spacing w:before="20"/>
                        <w:ind w:left="107"/>
                        <w:rPr>
                          <w:i/>
                        </w:rPr>
                      </w:pPr>
                      <w:r>
                        <w:rPr>
                          <w:b/>
                          <w:i/>
                        </w:rPr>
                        <w:t>Gender Equality and Human Rights</w:t>
                      </w:r>
                      <w:r>
                        <w:rPr>
                          <w:i/>
                        </w:rPr>
                        <w:t>:</w:t>
                      </w:r>
                    </w:p>
                  </w:txbxContent>
                </v:textbox>
                <w10:wrap type="topAndBottom" anchorx="page"/>
              </v:shape>
            </w:pict>
          </mc:Fallback>
        </mc:AlternateContent>
      </w:r>
    </w:p>
    <w:p w14:paraId="0010C9A3" w14:textId="687C72C6" w:rsidR="00C35C1E" w:rsidRDefault="00C35C1E" w:rsidP="00275DAF">
      <w:pPr>
        <w:pStyle w:val="ListParagraph"/>
        <w:numPr>
          <w:ilvl w:val="0"/>
          <w:numId w:val="24"/>
        </w:numPr>
        <w:tabs>
          <w:tab w:val="left" w:pos="991"/>
        </w:tabs>
        <w:spacing w:line="225" w:lineRule="exact"/>
        <w:contextualSpacing w:val="0"/>
      </w:pPr>
      <w:r>
        <w:t>To what extent has gender and human rights considerations been integrated into the project</w:t>
      </w:r>
      <w:r>
        <w:rPr>
          <w:spacing w:val="-17"/>
        </w:rPr>
        <w:t xml:space="preserve"> </w:t>
      </w:r>
      <w:r>
        <w:t>design and</w:t>
      </w:r>
      <w:r w:rsidR="00275DAF">
        <w:t xml:space="preserve"> </w:t>
      </w:r>
      <w:r>
        <w:t>implementation?</w:t>
      </w:r>
    </w:p>
    <w:p w14:paraId="1F142864" w14:textId="7FD65C9C" w:rsidR="00C35C1E" w:rsidRDefault="006D223C" w:rsidP="00C35C1E">
      <w:pPr>
        <w:pStyle w:val="ListParagraph"/>
        <w:numPr>
          <w:ilvl w:val="0"/>
          <w:numId w:val="24"/>
        </w:numPr>
        <w:tabs>
          <w:tab w:val="left" w:pos="965"/>
        </w:tabs>
        <w:spacing w:before="38"/>
        <w:contextualSpacing w:val="0"/>
      </w:pPr>
      <w:r>
        <w:rPr>
          <w:noProof/>
        </w:rPr>
        <w:lastRenderedPageBreak/>
        <mc:AlternateContent>
          <mc:Choice Requires="wps">
            <w:drawing>
              <wp:anchor distT="45720" distB="45720" distL="114300" distR="114300" simplePos="0" relativeHeight="251666432" behindDoc="0" locked="0" layoutInCell="1" allowOverlap="1" wp14:anchorId="7EB28648" wp14:editId="47C9714B">
                <wp:simplePos x="0" y="0"/>
                <wp:positionH relativeFrom="column">
                  <wp:posOffset>481330</wp:posOffset>
                </wp:positionH>
                <wp:positionV relativeFrom="paragraph">
                  <wp:posOffset>530860</wp:posOffset>
                </wp:positionV>
                <wp:extent cx="5568315" cy="267970"/>
                <wp:effectExtent l="0" t="0" r="13335" b="17780"/>
                <wp:wrapSquare wrapText="bothSides"/>
                <wp:docPr id="29428050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315" cy="267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5FB007" w14:textId="77777777" w:rsidR="00C35C1E" w:rsidRPr="002117A3" w:rsidRDefault="00C35C1E" w:rsidP="00C35C1E">
                            <w:pPr>
                              <w:spacing w:before="20"/>
                              <w:ind w:left="107"/>
                              <w:rPr>
                                <w:b/>
                                <w:i/>
                              </w:rPr>
                            </w:pPr>
                            <w:r w:rsidRPr="002117A3">
                              <w:rPr>
                                <w:b/>
                                <w:i/>
                              </w:rPr>
                              <w:t>Disability Inclusion</w:t>
                            </w:r>
                            <w:r>
                              <w:rPr>
                                <w:b/>
                                <w: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B28648" id="Text Box 1" o:spid="_x0000_s1033" type="#_x0000_t202" style="position:absolute;left:0;text-align:left;margin-left:37.9pt;margin-top:41.8pt;width:438.45pt;height:21.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J/GAIAAAkEAAAOAAAAZHJzL2Uyb0RvYy54bWysU9tu2zAMfR+wfxD0vjjJcjXiFF26DgO6&#10;C9DtA2RZtoXJokYpsbuvHyWnabC9DfODQJrUIXl4tLsZOsNOCr0GW/DZZMqZshIqbZuCf/92/2bD&#10;mQ/CVsKAVQV/Up7f7F+/2vUuV3NowVQKGYFYn/eu4G0ILs8yL1vVCT8BpywFa8BOBHKxySoUPaF3&#10;JptPp6usB6wcglTe09+7Mcj3Cb+ulQxf6tqrwEzBqbeQTkxnGc9svxN5g8K1Wp7bEP/QRSe0paIX&#10;qDsRBDui/guq0xLBQx0mEroM6lpLlWagaWbTP6Z5bIVTaRYix7sLTf7/wcrPp0f3FVkY3sFAC0xD&#10;ePcA8odnFg6tsI26RYS+VaKiwrNIWdY7n5+vRqp97iNI2X+CipYsjgES0FBjF1mhORmh0wKeLqSr&#10;ITBJP5fL1ebtbMmZpNh8td6u01YykT/fdujDBwUdi0bBkZaa0MXpwYfYjcifU2IxC/famLRYY1lf&#10;8O1yvhznAqOrGIxpHpvyYJCdRJRG+tJoFLlO63QggRrdFXxzSRJ5ZOO9rVKVILQZberE2DM9kZGR&#10;mzCUA9NVwdexQGSrhOqJ+EIY9Ujvh4wW8BdnPWmx4P7nUaDizHy0xPl2tlhE8SZnsVzPycHrSHkd&#10;EVYSVMEDZ6N5CKPgjw5101KlccsWbmlPtU4UvnR1bp/0lpg9v40o6Gs/Zb284P1vAAAA//8DAFBL&#10;AwQUAAYACAAAACEAVklkBtwAAAAJAQAADwAAAGRycy9kb3ducmV2LnhtbEyPwU7DMAyG70i8Q2Qk&#10;biyl1datazohBncog13dxmsrmqRqsq3w9HincbR++/P355vJ9OJEo++cVfA4i0CQrZ3ubKNg9/H6&#10;sAThA1qNvbOk4Ic8bIrbmxwz7c72nU5laARDrM9QQRvCkEnp65YM+pkbyHJ2cKPBwOPYSD3imeGm&#10;l3EULaTBzvKHFgd6bqn+Lo+GNeL9Ltm+lZSmWCXbl9/P1eGrV+r+bnpagwg0hesyXPT5Bgp2qtzR&#10;ai96BemczYOCZbIAwflqHqcgqgucE1nk8n+D4g8AAP//AwBQSwECLQAUAAYACAAAACEAtoM4kv4A&#10;AADhAQAAEwAAAAAAAAAAAAAAAAAAAAAAW0NvbnRlbnRfVHlwZXNdLnhtbFBLAQItABQABgAIAAAA&#10;IQA4/SH/1gAAAJQBAAALAAAAAAAAAAAAAAAAAC8BAABfcmVscy8ucmVsc1BLAQItABQABgAIAAAA&#10;IQA/LaJ/GAIAAAkEAAAOAAAAAAAAAAAAAAAAAC4CAABkcnMvZTJvRG9jLnhtbFBLAQItABQABgAI&#10;AAAAIQBWSWQG3AAAAAkBAAAPAAAAAAAAAAAAAAAAAHIEAABkcnMvZG93bnJldi54bWxQSwUGAAAA&#10;AAQABADzAAAAewUAAAAA&#10;" filled="f">
                <v:textbox>
                  <w:txbxContent>
                    <w:p w14:paraId="215FB007" w14:textId="77777777" w:rsidR="00C35C1E" w:rsidRPr="002117A3" w:rsidRDefault="00C35C1E" w:rsidP="00C35C1E">
                      <w:pPr>
                        <w:spacing w:before="20"/>
                        <w:ind w:left="107"/>
                        <w:rPr>
                          <w:b/>
                          <w:i/>
                        </w:rPr>
                      </w:pPr>
                      <w:r w:rsidRPr="002117A3">
                        <w:rPr>
                          <w:b/>
                          <w:i/>
                        </w:rPr>
                        <w:t>Disability Inclusion</w:t>
                      </w:r>
                      <w:r>
                        <w:rPr>
                          <w:b/>
                          <w:i/>
                        </w:rPr>
                        <w:t>:</w:t>
                      </w:r>
                    </w:p>
                  </w:txbxContent>
                </v:textbox>
                <w10:wrap type="square"/>
              </v:shape>
            </w:pict>
          </mc:Fallback>
        </mc:AlternateContent>
      </w:r>
      <w:r w:rsidR="00C35C1E">
        <w:t>How has the attention to/ integration of gender equality and human rights concerns advanced the</w:t>
      </w:r>
      <w:r w:rsidR="00C35C1E">
        <w:rPr>
          <w:spacing w:val="-27"/>
        </w:rPr>
        <w:t xml:space="preserve"> </w:t>
      </w:r>
      <w:r w:rsidR="00C35C1E">
        <w:t>project?</w:t>
      </w:r>
    </w:p>
    <w:p w14:paraId="635E4451" w14:textId="490FD7CB" w:rsidR="00C35C1E" w:rsidRDefault="00C35C1E" w:rsidP="006D223C">
      <w:pPr>
        <w:tabs>
          <w:tab w:val="left" w:pos="965"/>
        </w:tabs>
        <w:spacing w:before="38"/>
      </w:pPr>
    </w:p>
    <w:p w14:paraId="326FC38C" w14:textId="77777777" w:rsidR="00C35C1E" w:rsidRDefault="00C35C1E" w:rsidP="00C35C1E">
      <w:pPr>
        <w:tabs>
          <w:tab w:val="left" w:pos="965"/>
        </w:tabs>
        <w:spacing w:before="38"/>
      </w:pPr>
    </w:p>
    <w:p w14:paraId="04ADAFD3" w14:textId="77777777" w:rsidR="00C35C1E" w:rsidRDefault="00C35C1E" w:rsidP="00C35C1E">
      <w:pPr>
        <w:pStyle w:val="BodyText"/>
        <w:numPr>
          <w:ilvl w:val="0"/>
          <w:numId w:val="24"/>
        </w:numPr>
        <w:spacing w:before="37"/>
        <w:ind w:left="1134"/>
      </w:pPr>
      <w:r>
        <w:t xml:space="preserve">What portion of beneficiaries were persons with disabilities? </w:t>
      </w:r>
    </w:p>
    <w:p w14:paraId="163EDC97" w14:textId="77777777" w:rsidR="00C35C1E" w:rsidRDefault="00C35C1E" w:rsidP="00C35C1E">
      <w:pPr>
        <w:pStyle w:val="BodyText"/>
        <w:numPr>
          <w:ilvl w:val="0"/>
          <w:numId w:val="24"/>
        </w:numPr>
        <w:spacing w:before="37"/>
        <w:ind w:left="1134"/>
      </w:pPr>
      <w:r>
        <w:t>To what extent does the project align or not with the systematic approach of leaving no one behind (LNOB)? What recommendations can the project adopt to capture LNOB information within the existing performance monitoring framework?</w:t>
      </w:r>
    </w:p>
    <w:p w14:paraId="04A14368" w14:textId="77777777" w:rsidR="00C35C1E" w:rsidRDefault="00C35C1E" w:rsidP="00C35C1E">
      <w:pPr>
        <w:pStyle w:val="BodyText"/>
        <w:numPr>
          <w:ilvl w:val="0"/>
          <w:numId w:val="24"/>
        </w:numPr>
        <w:spacing w:before="37"/>
        <w:ind w:left="1134"/>
      </w:pPr>
      <w:r>
        <w:t>How has the program contributed to addressing the priorities and changing the quality of life of people with disabilities?</w:t>
      </w:r>
    </w:p>
    <w:p w14:paraId="39A3A940" w14:textId="77777777" w:rsidR="00C35C1E" w:rsidRDefault="00C35C1E" w:rsidP="00C35C1E">
      <w:pPr>
        <w:pStyle w:val="BodyText"/>
        <w:spacing w:before="8"/>
        <w:rPr>
          <w:sz w:val="28"/>
        </w:rPr>
      </w:pPr>
    </w:p>
    <w:p w14:paraId="56A0C621" w14:textId="77777777" w:rsidR="00C35C1E" w:rsidRDefault="00C35C1E" w:rsidP="00C35C1E">
      <w:pPr>
        <w:pStyle w:val="BodyText"/>
        <w:spacing w:line="276" w:lineRule="auto"/>
        <w:ind w:left="632" w:right="268"/>
        <w:jc w:val="both"/>
      </w:pPr>
      <w:bookmarkStart w:id="0" w:name="_Hlk183082661"/>
      <w:r>
        <w:t>Given the findings of the End-line review in the above areas, the analysis should provide specific recommendations as to the priority areas to be considered in the remaining duration of the project, including interventions that require continued support, successful interventions for expansion, and recommendations on prioritizing interventions to maximize impact. In addition, the review should define recommendations to improve the project management and maximize ownership by national partners and identify lessons learned for improving the implementation and management.</w:t>
      </w:r>
    </w:p>
    <w:p w14:paraId="70DDBD92" w14:textId="77777777" w:rsidR="00C35C1E" w:rsidRDefault="00C35C1E" w:rsidP="00C35C1E">
      <w:pPr>
        <w:pStyle w:val="BodyText"/>
        <w:spacing w:before="2"/>
        <w:rPr>
          <w:sz w:val="25"/>
        </w:rPr>
      </w:pPr>
    </w:p>
    <w:p w14:paraId="05BE853A" w14:textId="77777777" w:rsidR="00C35C1E" w:rsidRDefault="00C35C1E" w:rsidP="00C35C1E">
      <w:pPr>
        <w:pStyle w:val="BodyText"/>
        <w:spacing w:before="1" w:line="276" w:lineRule="auto"/>
        <w:ind w:left="632" w:right="273"/>
        <w:jc w:val="both"/>
      </w:pPr>
      <w:r>
        <w:t>Considering the mandates to incorporate human rights and gender equality in all UN work and the UN Women Evaluation Policy, which promotes the integration of women’s rights and gender equality principles into assessments, these dimensions will be given special attention for this review and will be considered under each review criterion.</w:t>
      </w:r>
    </w:p>
    <w:p w14:paraId="7909A6DB" w14:textId="77777777" w:rsidR="00C35C1E" w:rsidRDefault="00C35C1E" w:rsidP="00C35C1E">
      <w:pPr>
        <w:pStyle w:val="BodyText"/>
        <w:spacing w:before="5"/>
        <w:rPr>
          <w:sz w:val="25"/>
        </w:rPr>
      </w:pPr>
    </w:p>
    <w:p w14:paraId="025326E2" w14:textId="77777777" w:rsidR="00C35C1E" w:rsidRDefault="00C35C1E" w:rsidP="00C35C1E">
      <w:pPr>
        <w:pStyle w:val="BodyText"/>
        <w:spacing w:line="276" w:lineRule="auto"/>
        <w:ind w:left="632" w:right="277"/>
        <w:jc w:val="both"/>
      </w:pPr>
      <w:r>
        <w:t>It is expected that the consultant will develop a review matrix, which will relate to the above questions (and refine them as needed), the areas they refer to and the criteria for evaluating them as a tool for the review. The</w:t>
      </w:r>
    </w:p>
    <w:p w14:paraId="2C249BBF" w14:textId="77777777" w:rsidR="006D223C" w:rsidRDefault="00C35C1E" w:rsidP="006D223C">
      <w:pPr>
        <w:pStyle w:val="BodyText"/>
        <w:spacing w:line="276" w:lineRule="auto"/>
        <w:ind w:left="632" w:right="277"/>
        <w:jc w:val="both"/>
      </w:pPr>
      <w:r>
        <w:t>final</w:t>
      </w:r>
      <w:r>
        <w:rPr>
          <w:spacing w:val="-6"/>
        </w:rPr>
        <w:t xml:space="preserve"> </w:t>
      </w:r>
      <w:r>
        <w:t>review</w:t>
      </w:r>
      <w:r>
        <w:rPr>
          <w:spacing w:val="-8"/>
        </w:rPr>
        <w:t xml:space="preserve"> </w:t>
      </w:r>
      <w:r>
        <w:t>matrix</w:t>
      </w:r>
      <w:r>
        <w:rPr>
          <w:spacing w:val="-4"/>
        </w:rPr>
        <w:t xml:space="preserve"> </w:t>
      </w:r>
      <w:r>
        <w:t>will</w:t>
      </w:r>
      <w:r>
        <w:rPr>
          <w:spacing w:val="-4"/>
        </w:rPr>
        <w:t xml:space="preserve"> </w:t>
      </w:r>
      <w:r>
        <w:t>be</w:t>
      </w:r>
      <w:r>
        <w:rPr>
          <w:spacing w:val="-6"/>
        </w:rPr>
        <w:t xml:space="preserve"> </w:t>
      </w:r>
      <w:r>
        <w:t>approved</w:t>
      </w:r>
      <w:r>
        <w:rPr>
          <w:spacing w:val="-4"/>
        </w:rPr>
        <w:t xml:space="preserve"> </w:t>
      </w:r>
      <w:r>
        <w:t>along</w:t>
      </w:r>
      <w:r>
        <w:rPr>
          <w:spacing w:val="-5"/>
        </w:rPr>
        <w:t xml:space="preserve"> </w:t>
      </w:r>
      <w:r>
        <w:t>with</w:t>
      </w:r>
      <w:r>
        <w:rPr>
          <w:spacing w:val="-4"/>
        </w:rPr>
        <w:t xml:space="preserve"> </w:t>
      </w:r>
      <w:r>
        <w:t>the</w:t>
      </w:r>
      <w:r>
        <w:rPr>
          <w:spacing w:val="-4"/>
        </w:rPr>
        <w:t xml:space="preserve"> </w:t>
      </w:r>
      <w:r>
        <w:t>inception</w:t>
      </w:r>
      <w:r>
        <w:rPr>
          <w:spacing w:val="-5"/>
        </w:rPr>
        <w:t xml:space="preserve"> </w:t>
      </w:r>
      <w:r>
        <w:t>report</w:t>
      </w:r>
      <w:r>
        <w:rPr>
          <w:spacing w:val="-5"/>
        </w:rPr>
        <w:t xml:space="preserve"> </w:t>
      </w:r>
      <w:r>
        <w:t>and</w:t>
      </w:r>
      <w:r>
        <w:rPr>
          <w:spacing w:val="-4"/>
        </w:rPr>
        <w:t xml:space="preserve"> </w:t>
      </w:r>
      <w:r>
        <w:t>other</w:t>
      </w:r>
      <w:r>
        <w:rPr>
          <w:spacing w:val="-3"/>
        </w:rPr>
        <w:t xml:space="preserve"> </w:t>
      </w:r>
      <w:r>
        <w:t>relevant</w:t>
      </w:r>
      <w:r>
        <w:rPr>
          <w:spacing w:val="-6"/>
        </w:rPr>
        <w:t xml:space="preserve"> </w:t>
      </w:r>
      <w:r>
        <w:t>tools</w:t>
      </w:r>
      <w:r>
        <w:rPr>
          <w:spacing w:val="-6"/>
        </w:rPr>
        <w:t xml:space="preserve"> </w:t>
      </w:r>
      <w:r>
        <w:t>for</w:t>
      </w:r>
      <w:r>
        <w:rPr>
          <w:spacing w:val="-5"/>
        </w:rPr>
        <w:t xml:space="preserve"> </w:t>
      </w:r>
      <w:r>
        <w:t>data</w:t>
      </w:r>
      <w:r>
        <w:rPr>
          <w:spacing w:val="-4"/>
        </w:rPr>
        <w:t xml:space="preserve"> </w:t>
      </w:r>
      <w:r>
        <w:t>collection. The consultant will further define the overall approach by adopting complementary methodologies and approaches, such as a case study approach that explores a specific outcome as the “case” and prioritizes the review questions suggested in these</w:t>
      </w:r>
      <w:r>
        <w:rPr>
          <w:spacing w:val="-7"/>
        </w:rPr>
        <w:t xml:space="preserve"> </w:t>
      </w:r>
      <w:r>
        <w:t>TORs.</w:t>
      </w:r>
    </w:p>
    <w:p w14:paraId="373FBF5A" w14:textId="77777777" w:rsidR="006D223C" w:rsidRDefault="006D223C" w:rsidP="00AA4360">
      <w:pPr>
        <w:pStyle w:val="BodyText"/>
        <w:spacing w:line="276" w:lineRule="auto"/>
        <w:ind w:right="277"/>
        <w:jc w:val="both"/>
      </w:pPr>
    </w:p>
    <w:p w14:paraId="4EC5CB98" w14:textId="77777777" w:rsidR="006D223C" w:rsidRDefault="006D223C" w:rsidP="006D223C">
      <w:pPr>
        <w:pStyle w:val="BodyText"/>
        <w:spacing w:line="276" w:lineRule="auto"/>
        <w:ind w:left="632" w:right="277"/>
        <w:jc w:val="both"/>
      </w:pPr>
    </w:p>
    <w:p w14:paraId="3A34E075" w14:textId="4BE588F4" w:rsidR="00C35C1E" w:rsidRPr="006D223C" w:rsidRDefault="00C35C1E" w:rsidP="006D223C">
      <w:pPr>
        <w:pStyle w:val="BodyText"/>
        <w:numPr>
          <w:ilvl w:val="0"/>
          <w:numId w:val="20"/>
        </w:numPr>
        <w:spacing w:line="276" w:lineRule="auto"/>
        <w:ind w:right="277"/>
        <w:jc w:val="both"/>
        <w:rPr>
          <w:b/>
          <w:bCs/>
          <w:color w:val="5B9BD5" w:themeColor="accent5"/>
          <w:sz w:val="24"/>
          <w:szCs w:val="24"/>
        </w:rPr>
      </w:pPr>
      <w:r w:rsidRPr="006D223C">
        <w:rPr>
          <w:b/>
          <w:bCs/>
          <w:color w:val="5B9BD5" w:themeColor="accent5"/>
          <w:sz w:val="24"/>
          <w:szCs w:val="24"/>
        </w:rPr>
        <w:t>Scope of the</w:t>
      </w:r>
      <w:r w:rsidRPr="006D223C">
        <w:rPr>
          <w:b/>
          <w:bCs/>
          <w:color w:val="5B9BD5" w:themeColor="accent5"/>
          <w:spacing w:val="-3"/>
          <w:sz w:val="24"/>
          <w:szCs w:val="24"/>
        </w:rPr>
        <w:t xml:space="preserve"> </w:t>
      </w:r>
      <w:r w:rsidRPr="006D223C">
        <w:rPr>
          <w:b/>
          <w:bCs/>
          <w:color w:val="5B9BD5" w:themeColor="accent5"/>
          <w:sz w:val="24"/>
          <w:szCs w:val="24"/>
        </w:rPr>
        <w:t>Evaluation</w:t>
      </w:r>
    </w:p>
    <w:p w14:paraId="1993B6A8" w14:textId="77777777" w:rsidR="00C35C1E" w:rsidRDefault="00C35C1E" w:rsidP="00C35C1E">
      <w:pPr>
        <w:pStyle w:val="BodyText"/>
        <w:spacing w:line="276" w:lineRule="auto"/>
        <w:ind w:left="632" w:right="266"/>
        <w:jc w:val="both"/>
      </w:pPr>
      <w:r w:rsidRPr="009431CA">
        <w:rPr>
          <w:b/>
          <w:bCs/>
        </w:rPr>
        <w:t>Timeframe</w:t>
      </w:r>
      <w:r>
        <w:t>: The evaluation will cover the entire duration of Phase II (2023-2024).</w:t>
      </w:r>
    </w:p>
    <w:p w14:paraId="52D30FD1" w14:textId="77777777" w:rsidR="00C35C1E" w:rsidRDefault="00C35C1E" w:rsidP="00C35C1E">
      <w:pPr>
        <w:pStyle w:val="BodyText"/>
        <w:spacing w:line="276" w:lineRule="auto"/>
        <w:ind w:left="632" w:right="266"/>
        <w:jc w:val="both"/>
      </w:pPr>
      <w:r w:rsidRPr="009431CA">
        <w:rPr>
          <w:b/>
          <w:bCs/>
        </w:rPr>
        <w:t>Geographic Scope:</w:t>
      </w:r>
      <w:r>
        <w:t xml:space="preserve"> Abuja, Borno, Yobe, and Adamawa states.</w:t>
      </w:r>
    </w:p>
    <w:p w14:paraId="6D5C67B3" w14:textId="77777777" w:rsidR="002E4602" w:rsidRDefault="00C35C1E" w:rsidP="002E4602">
      <w:pPr>
        <w:pStyle w:val="BodyText"/>
        <w:spacing w:line="276" w:lineRule="auto"/>
        <w:ind w:left="632" w:right="266"/>
        <w:jc w:val="both"/>
      </w:pPr>
      <w:r w:rsidRPr="009431CA">
        <w:rPr>
          <w:b/>
          <w:bCs/>
        </w:rPr>
        <w:t>Stakeholders</w:t>
      </w:r>
      <w:r>
        <w:t xml:space="preserve">: The evaluation will engage key government partners, security institutions, implementing partners, women-led organizations, and community-based structures. </w:t>
      </w:r>
    </w:p>
    <w:p w14:paraId="7BF30B47" w14:textId="77777777" w:rsidR="002E4602" w:rsidRDefault="002E4602" w:rsidP="002E4602">
      <w:pPr>
        <w:pStyle w:val="BodyText"/>
        <w:spacing w:line="276" w:lineRule="auto"/>
        <w:ind w:left="632" w:right="266"/>
        <w:jc w:val="both"/>
      </w:pPr>
    </w:p>
    <w:tbl>
      <w:tblPr>
        <w:tblW w:w="0" w:type="auto"/>
        <w:tblInd w:w="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5269"/>
      </w:tblGrid>
      <w:tr w:rsidR="002E4602" w14:paraId="02223DB3" w14:textId="77777777" w:rsidTr="0068207A">
        <w:trPr>
          <w:trHeight w:val="379"/>
        </w:trPr>
        <w:tc>
          <w:tcPr>
            <w:tcW w:w="3116" w:type="dxa"/>
          </w:tcPr>
          <w:p w14:paraId="20382F68" w14:textId="77777777" w:rsidR="002E4602" w:rsidRDefault="002E4602" w:rsidP="0068207A">
            <w:pPr>
              <w:pStyle w:val="TableParagraph"/>
            </w:pPr>
            <w:r>
              <w:t>Timeframe considered:</w:t>
            </w:r>
          </w:p>
        </w:tc>
        <w:tc>
          <w:tcPr>
            <w:tcW w:w="5269" w:type="dxa"/>
          </w:tcPr>
          <w:p w14:paraId="267F7117" w14:textId="77777777" w:rsidR="002E4602" w:rsidRDefault="002E4602" w:rsidP="0068207A">
            <w:pPr>
              <w:pStyle w:val="TableParagraph"/>
              <w:spacing w:before="0" w:line="254" w:lineRule="exact"/>
              <w:ind w:left="108"/>
            </w:pPr>
            <w:r>
              <w:t>December 2024 – February 2025</w:t>
            </w:r>
          </w:p>
        </w:tc>
      </w:tr>
      <w:tr w:rsidR="002E4602" w14:paraId="5857263D" w14:textId="77777777" w:rsidTr="0068207A">
        <w:trPr>
          <w:trHeight w:val="378"/>
        </w:trPr>
        <w:tc>
          <w:tcPr>
            <w:tcW w:w="3116" w:type="dxa"/>
          </w:tcPr>
          <w:p w14:paraId="76A5B44C" w14:textId="77777777" w:rsidR="002E4602" w:rsidRDefault="002E4602" w:rsidP="0068207A">
            <w:pPr>
              <w:pStyle w:val="TableParagraph"/>
            </w:pPr>
            <w:r>
              <w:t>Geographical coverage:</w:t>
            </w:r>
          </w:p>
        </w:tc>
        <w:tc>
          <w:tcPr>
            <w:tcW w:w="5269" w:type="dxa"/>
          </w:tcPr>
          <w:p w14:paraId="4E02B143" w14:textId="77777777" w:rsidR="002E4602" w:rsidRDefault="002E4602" w:rsidP="0068207A">
            <w:pPr>
              <w:pStyle w:val="TableParagraph"/>
              <w:ind w:left="108"/>
            </w:pPr>
            <w:r>
              <w:t>Borno, Yobe, and Adamawa states.</w:t>
            </w:r>
          </w:p>
        </w:tc>
      </w:tr>
      <w:tr w:rsidR="002E4602" w14:paraId="7DB163E4" w14:textId="77777777" w:rsidTr="0068207A">
        <w:trPr>
          <w:trHeight w:val="378"/>
        </w:trPr>
        <w:tc>
          <w:tcPr>
            <w:tcW w:w="3116" w:type="dxa"/>
          </w:tcPr>
          <w:p w14:paraId="2262D644" w14:textId="77777777" w:rsidR="002E4602" w:rsidRDefault="002E4602" w:rsidP="0068207A">
            <w:pPr>
              <w:pStyle w:val="TableParagraph"/>
            </w:pPr>
            <w:r>
              <w:t>Programmatic field:</w:t>
            </w:r>
          </w:p>
        </w:tc>
        <w:tc>
          <w:tcPr>
            <w:tcW w:w="5269" w:type="dxa"/>
          </w:tcPr>
          <w:p w14:paraId="44C2BBF4" w14:textId="77777777" w:rsidR="002E4602" w:rsidRDefault="002E4602" w:rsidP="0068207A">
            <w:pPr>
              <w:pStyle w:val="TableParagraph"/>
              <w:ind w:left="108"/>
            </w:pPr>
            <w:r>
              <w:t>Women Peace and Security</w:t>
            </w:r>
          </w:p>
        </w:tc>
      </w:tr>
      <w:tr w:rsidR="002E4602" w14:paraId="275F7F0F" w14:textId="77777777" w:rsidTr="0068207A">
        <w:trPr>
          <w:trHeight w:val="381"/>
        </w:trPr>
        <w:tc>
          <w:tcPr>
            <w:tcW w:w="3116" w:type="dxa"/>
          </w:tcPr>
          <w:p w14:paraId="19522362" w14:textId="77777777" w:rsidR="002E4602" w:rsidRDefault="002E4602" w:rsidP="0068207A">
            <w:pPr>
              <w:pStyle w:val="TableParagraph"/>
              <w:spacing w:before="3"/>
            </w:pPr>
            <w:r>
              <w:t>Supervision of the evaluation:</w:t>
            </w:r>
          </w:p>
        </w:tc>
        <w:tc>
          <w:tcPr>
            <w:tcW w:w="5269" w:type="dxa"/>
          </w:tcPr>
          <w:p w14:paraId="1E418EE3" w14:textId="255BD1C9" w:rsidR="001128F6" w:rsidRDefault="001128F6" w:rsidP="0068207A">
            <w:pPr>
              <w:pStyle w:val="TableParagraph"/>
              <w:spacing w:before="3"/>
              <w:ind w:left="108"/>
            </w:pPr>
            <w:r>
              <w:t>Programme Manager</w:t>
            </w:r>
          </w:p>
          <w:p w14:paraId="7F241C52" w14:textId="0D0F47C9" w:rsidR="002E4602" w:rsidRDefault="002E4602" w:rsidP="0068207A">
            <w:pPr>
              <w:pStyle w:val="TableParagraph"/>
              <w:spacing w:before="3"/>
              <w:ind w:left="108"/>
            </w:pPr>
            <w:r>
              <w:t>Monitoring, Evaluation, and Reporting Specialist.</w:t>
            </w:r>
          </w:p>
        </w:tc>
      </w:tr>
    </w:tbl>
    <w:p w14:paraId="674D6C14" w14:textId="77777777" w:rsidR="002E4602" w:rsidRDefault="002E4602" w:rsidP="002E4602">
      <w:pPr>
        <w:pStyle w:val="BodyText"/>
        <w:spacing w:line="276" w:lineRule="auto"/>
        <w:ind w:right="266"/>
        <w:jc w:val="both"/>
      </w:pPr>
    </w:p>
    <w:p w14:paraId="4E2CC990" w14:textId="77777777" w:rsidR="002E4602" w:rsidRDefault="002E4602" w:rsidP="002E4602">
      <w:pPr>
        <w:pStyle w:val="BodyText"/>
        <w:spacing w:line="276" w:lineRule="auto"/>
        <w:ind w:left="632" w:right="266"/>
        <w:jc w:val="both"/>
        <w:rPr>
          <w:b/>
          <w:bCs/>
          <w:color w:val="5B9BD5" w:themeColor="accent5"/>
          <w:sz w:val="24"/>
          <w:szCs w:val="24"/>
        </w:rPr>
      </w:pPr>
    </w:p>
    <w:p w14:paraId="19DFE26F" w14:textId="764DD9E7" w:rsidR="00BB7932" w:rsidRPr="002E4602" w:rsidRDefault="00C35C1E" w:rsidP="002E4602">
      <w:pPr>
        <w:pStyle w:val="BodyText"/>
        <w:numPr>
          <w:ilvl w:val="0"/>
          <w:numId w:val="20"/>
        </w:numPr>
        <w:spacing w:line="276" w:lineRule="auto"/>
        <w:ind w:right="266"/>
        <w:jc w:val="both"/>
      </w:pPr>
      <w:r w:rsidRPr="002E4602">
        <w:rPr>
          <w:b/>
          <w:bCs/>
          <w:color w:val="5B9BD5" w:themeColor="accent5"/>
          <w:sz w:val="24"/>
          <w:szCs w:val="24"/>
        </w:rPr>
        <w:t>Stakeholder</w:t>
      </w:r>
      <w:r w:rsidRPr="002E4602">
        <w:rPr>
          <w:b/>
          <w:bCs/>
          <w:color w:val="5B9BD5" w:themeColor="accent5"/>
          <w:spacing w:val="-2"/>
          <w:sz w:val="24"/>
          <w:szCs w:val="24"/>
        </w:rPr>
        <w:t xml:space="preserve"> </w:t>
      </w:r>
      <w:r w:rsidRPr="002E4602">
        <w:rPr>
          <w:b/>
          <w:bCs/>
          <w:color w:val="5B9BD5" w:themeColor="accent5"/>
          <w:sz w:val="24"/>
          <w:szCs w:val="24"/>
        </w:rPr>
        <w:t>Participation</w:t>
      </w:r>
    </w:p>
    <w:p w14:paraId="3511CC6E" w14:textId="4271914C" w:rsidR="00C35C1E" w:rsidRDefault="00C35C1E" w:rsidP="00C35C1E">
      <w:pPr>
        <w:pStyle w:val="BodyText"/>
        <w:spacing w:before="2" w:line="276" w:lineRule="auto"/>
        <w:ind w:left="632" w:right="265"/>
        <w:jc w:val="both"/>
      </w:pPr>
      <w:r>
        <w:t>During the inception phase, the evaluation consultant is expected to describe how the process will be gender- sensitive, and consultative, and apply inclusive and participatory processes as reflected in the UN Women’s guidelines</w:t>
      </w:r>
      <w:r>
        <w:rPr>
          <w:spacing w:val="-6"/>
        </w:rPr>
        <w:t xml:space="preserve"> </w:t>
      </w:r>
      <w:r>
        <w:t>for</w:t>
      </w:r>
      <w:r>
        <w:rPr>
          <w:spacing w:val="-3"/>
        </w:rPr>
        <w:t xml:space="preserve"> </w:t>
      </w:r>
      <w:r>
        <w:t>gender-responsive</w:t>
      </w:r>
      <w:r>
        <w:rPr>
          <w:spacing w:val="-7"/>
        </w:rPr>
        <w:t xml:space="preserve"> </w:t>
      </w:r>
      <w:r>
        <w:t>evaluations</w:t>
      </w:r>
      <w:r>
        <w:rPr>
          <w:spacing w:val="-7"/>
        </w:rPr>
        <w:t xml:space="preserve"> </w:t>
      </w:r>
      <w:r>
        <w:t>and</w:t>
      </w:r>
      <w:r>
        <w:rPr>
          <w:spacing w:val="-7"/>
        </w:rPr>
        <w:t xml:space="preserve"> </w:t>
      </w:r>
      <w:r>
        <w:t>the</w:t>
      </w:r>
      <w:r>
        <w:rPr>
          <w:spacing w:val="-4"/>
        </w:rPr>
        <w:t xml:space="preserve"> </w:t>
      </w:r>
      <w:r>
        <w:t>UNEG</w:t>
      </w:r>
      <w:r>
        <w:rPr>
          <w:spacing w:val="-6"/>
        </w:rPr>
        <w:t xml:space="preserve"> </w:t>
      </w:r>
      <w:r>
        <w:t>Evaluation</w:t>
      </w:r>
      <w:r>
        <w:rPr>
          <w:spacing w:val="-4"/>
        </w:rPr>
        <w:t xml:space="preserve"> </w:t>
      </w:r>
      <w:r>
        <w:t>Handbook.</w:t>
      </w:r>
      <w:r>
        <w:rPr>
          <w:spacing w:val="-2"/>
        </w:rPr>
        <w:t xml:space="preserve"> </w:t>
      </w:r>
      <w:r>
        <w:t>The</w:t>
      </w:r>
      <w:r>
        <w:rPr>
          <w:spacing w:val="-7"/>
        </w:rPr>
        <w:t xml:space="preserve"> </w:t>
      </w:r>
      <w:r>
        <w:lastRenderedPageBreak/>
        <w:t>evaluation</w:t>
      </w:r>
      <w:r>
        <w:rPr>
          <w:spacing w:val="-7"/>
        </w:rPr>
        <w:t xml:space="preserve"> </w:t>
      </w:r>
      <w:r>
        <w:t>will</w:t>
      </w:r>
      <w:r>
        <w:rPr>
          <w:spacing w:val="-6"/>
        </w:rPr>
        <w:t xml:space="preserve"> </w:t>
      </w:r>
      <w:r>
        <w:t>employ a gender-sensitive, consultative, inclusive process that will ensure the participation of relevant federal and state government institutions, women-led organizations, and communities representing various groups of women from project target</w:t>
      </w:r>
      <w:r>
        <w:rPr>
          <w:spacing w:val="-1"/>
        </w:rPr>
        <w:t xml:space="preserve"> </w:t>
      </w:r>
      <w:r>
        <w:t>areas.</w:t>
      </w:r>
    </w:p>
    <w:p w14:paraId="06DC6571" w14:textId="77777777" w:rsidR="00C35C1E" w:rsidRDefault="00C35C1E" w:rsidP="00C35C1E">
      <w:pPr>
        <w:pStyle w:val="BodyText"/>
        <w:spacing w:before="4"/>
        <w:rPr>
          <w:sz w:val="25"/>
        </w:rPr>
      </w:pPr>
    </w:p>
    <w:p w14:paraId="502C4C7C" w14:textId="77777777" w:rsidR="00C35C1E" w:rsidRDefault="00C35C1E" w:rsidP="00C35C1E">
      <w:pPr>
        <w:pStyle w:val="BodyText"/>
        <w:spacing w:before="1"/>
        <w:ind w:left="632"/>
      </w:pPr>
      <w:r>
        <w:t>The evaluation team is encouraged to further analyze stakeholders according to the following characteristics:</w:t>
      </w:r>
    </w:p>
    <w:p w14:paraId="4E7EFFDF" w14:textId="77777777" w:rsidR="00C35C1E" w:rsidRDefault="00C35C1E" w:rsidP="00C35C1E">
      <w:pPr>
        <w:pStyle w:val="ListParagraph"/>
        <w:numPr>
          <w:ilvl w:val="0"/>
          <w:numId w:val="10"/>
        </w:numPr>
        <w:tabs>
          <w:tab w:val="left" w:pos="1353"/>
          <w:tab w:val="left" w:pos="1354"/>
        </w:tabs>
        <w:spacing w:before="37" w:line="276" w:lineRule="auto"/>
        <w:ind w:right="270"/>
        <w:contextualSpacing w:val="0"/>
      </w:pPr>
      <w:r>
        <w:t>System roles (target groups, project controllers, sources of expertise, and representatives of excluded groups).</w:t>
      </w:r>
    </w:p>
    <w:p w14:paraId="792AEB25" w14:textId="77777777" w:rsidR="00C35C1E" w:rsidRDefault="00C35C1E" w:rsidP="00C35C1E">
      <w:pPr>
        <w:pStyle w:val="ListParagraph"/>
        <w:numPr>
          <w:ilvl w:val="0"/>
          <w:numId w:val="10"/>
        </w:numPr>
        <w:tabs>
          <w:tab w:val="left" w:pos="1354"/>
        </w:tabs>
        <w:spacing w:before="16"/>
        <w:ind w:hanging="361"/>
        <w:contextualSpacing w:val="0"/>
      </w:pPr>
      <w:r>
        <w:t>Gender roles (intersections of sex, age, household roles, community</w:t>
      </w:r>
      <w:r>
        <w:rPr>
          <w:spacing w:val="-8"/>
        </w:rPr>
        <w:t xml:space="preserve"> </w:t>
      </w:r>
      <w:r>
        <w:t>roles).</w:t>
      </w:r>
    </w:p>
    <w:p w14:paraId="7E8BE22C" w14:textId="77777777" w:rsidR="00C35C1E" w:rsidRDefault="00C35C1E" w:rsidP="00C35C1E">
      <w:pPr>
        <w:pStyle w:val="ListParagraph"/>
        <w:numPr>
          <w:ilvl w:val="0"/>
          <w:numId w:val="10"/>
        </w:numPr>
        <w:tabs>
          <w:tab w:val="left" w:pos="1353"/>
          <w:tab w:val="left" w:pos="1354"/>
        </w:tabs>
        <w:spacing w:before="52" w:line="276" w:lineRule="auto"/>
        <w:ind w:right="265"/>
        <w:contextualSpacing w:val="0"/>
      </w:pPr>
      <w:r>
        <w:t>Human rights roles (rights-holders, principal duty-bearers, primary, secondary, and tertiary duty- bearers).</w:t>
      </w:r>
    </w:p>
    <w:p w14:paraId="5770BC60" w14:textId="77777777" w:rsidR="00C35C1E" w:rsidRDefault="00C35C1E" w:rsidP="00C35C1E">
      <w:pPr>
        <w:pStyle w:val="ListParagraph"/>
        <w:numPr>
          <w:ilvl w:val="0"/>
          <w:numId w:val="10"/>
        </w:numPr>
        <w:tabs>
          <w:tab w:val="left" w:pos="1354"/>
        </w:tabs>
        <w:spacing w:before="15"/>
        <w:ind w:hanging="361"/>
        <w:contextualSpacing w:val="0"/>
      </w:pPr>
      <w:r>
        <w:t>Intended users and uses of the</w:t>
      </w:r>
      <w:r>
        <w:rPr>
          <w:spacing w:val="-3"/>
        </w:rPr>
        <w:t xml:space="preserve"> </w:t>
      </w:r>
      <w:r>
        <w:t>evaluation.</w:t>
      </w:r>
    </w:p>
    <w:p w14:paraId="1AF79B99" w14:textId="77777777" w:rsidR="00C35C1E" w:rsidRDefault="00C35C1E" w:rsidP="00C35C1E">
      <w:pPr>
        <w:pStyle w:val="BodyText"/>
        <w:spacing w:before="6"/>
        <w:rPr>
          <w:sz w:val="28"/>
        </w:rPr>
      </w:pPr>
    </w:p>
    <w:p w14:paraId="28190590" w14:textId="77777777" w:rsidR="00C35C1E" w:rsidRDefault="00C35C1E" w:rsidP="00C35C1E">
      <w:pPr>
        <w:pStyle w:val="BodyText"/>
        <w:spacing w:line="276" w:lineRule="auto"/>
        <w:ind w:left="632" w:right="275"/>
        <w:jc w:val="both"/>
      </w:pPr>
      <w:r>
        <w:t>The evaluator is encouraged to extend this analysis through the mapping of relationships and power dynamics as part of the evaluation process.</w:t>
      </w:r>
    </w:p>
    <w:p w14:paraId="62F73C01" w14:textId="77777777" w:rsidR="00C35C1E" w:rsidRDefault="00C35C1E" w:rsidP="00C35C1E">
      <w:pPr>
        <w:pStyle w:val="BodyText"/>
        <w:spacing w:before="5"/>
        <w:rPr>
          <w:sz w:val="25"/>
        </w:rPr>
      </w:pPr>
    </w:p>
    <w:p w14:paraId="41C5D246" w14:textId="77777777" w:rsidR="00C35C1E" w:rsidRDefault="00C35C1E" w:rsidP="00C35C1E">
      <w:pPr>
        <w:pStyle w:val="BodyText"/>
        <w:spacing w:line="276" w:lineRule="auto"/>
        <w:ind w:left="632" w:right="268"/>
        <w:jc w:val="both"/>
      </w:pPr>
      <w:r>
        <w:t>It is important to pay particular attention to the participation of rights holders—in particular women and vulnerable and marginalized groups—to ensure the application of a gender-responsive approach. It is also important to specify ethical safeguards that will be employed. The evaluator is expected to validate findings through engagement with stakeholders at stakeholder workshops, debriefings, or other forms of engagement.</w:t>
      </w:r>
    </w:p>
    <w:p w14:paraId="5D208E16" w14:textId="77777777" w:rsidR="00C35C1E" w:rsidRDefault="00C35C1E" w:rsidP="00C35C1E">
      <w:pPr>
        <w:pStyle w:val="BodyText"/>
        <w:spacing w:before="3"/>
        <w:rPr>
          <w:sz w:val="25"/>
        </w:rPr>
      </w:pPr>
    </w:p>
    <w:p w14:paraId="3B8387B4" w14:textId="3C28F9B1" w:rsidR="002B657E" w:rsidRDefault="00C35C1E" w:rsidP="009C333C">
      <w:pPr>
        <w:pStyle w:val="BodyText"/>
        <w:spacing w:after="240" w:line="276" w:lineRule="auto"/>
        <w:ind w:left="632" w:right="266"/>
        <w:jc w:val="both"/>
      </w:pPr>
      <w:r>
        <w:t>The primary stakeholders of the review include the Government of Germany (donor partner), Federal Ministry of Women’s Affairs, State Ministry of Women Affairs (Borno, Adamawa and Yobe states), Nigeria Police Force, Armed Forces of Nigeria, Nigeria Security and Civil Defense Corps and their state counterparts. Others are the National Institute for Legislative and Democratic Studies, National Defense College and Partners West Africa Nigeria (implementing partners), and other institutions that are key beneficiaries (including the WPS Security Sector Reference Group).</w:t>
      </w:r>
    </w:p>
    <w:p w14:paraId="164C3761" w14:textId="77777777" w:rsidR="009C333C" w:rsidRDefault="00C35C1E" w:rsidP="009C333C">
      <w:pPr>
        <w:pStyle w:val="BodyText"/>
        <w:numPr>
          <w:ilvl w:val="0"/>
          <w:numId w:val="20"/>
        </w:numPr>
        <w:spacing w:after="240" w:line="276" w:lineRule="auto"/>
        <w:ind w:right="266"/>
        <w:jc w:val="both"/>
        <w:rPr>
          <w:b/>
          <w:bCs/>
          <w:color w:val="5B9BD5" w:themeColor="accent5"/>
          <w:sz w:val="24"/>
          <w:szCs w:val="24"/>
        </w:rPr>
      </w:pPr>
      <w:r w:rsidRPr="002E4602">
        <w:rPr>
          <w:b/>
          <w:bCs/>
          <w:color w:val="5B9BD5" w:themeColor="accent5"/>
          <w:sz w:val="24"/>
          <w:szCs w:val="24"/>
        </w:rPr>
        <w:t>Evaluation Design, Process and Method</w:t>
      </w:r>
      <w:r w:rsidR="009C333C">
        <w:rPr>
          <w:b/>
          <w:bCs/>
          <w:color w:val="5B9BD5" w:themeColor="accent5"/>
          <w:sz w:val="24"/>
          <w:szCs w:val="24"/>
        </w:rPr>
        <w:t>s</w:t>
      </w:r>
    </w:p>
    <w:p w14:paraId="015D160B" w14:textId="28A69CCB" w:rsidR="00C35C1E" w:rsidRPr="009C333C" w:rsidRDefault="00C35C1E" w:rsidP="00D3355E">
      <w:pPr>
        <w:pStyle w:val="BodyText"/>
        <w:numPr>
          <w:ilvl w:val="0"/>
          <w:numId w:val="41"/>
        </w:numPr>
        <w:spacing w:line="276" w:lineRule="auto"/>
        <w:ind w:right="266"/>
        <w:jc w:val="both"/>
        <w:rPr>
          <w:b/>
          <w:bCs/>
          <w:color w:val="5B9BD5" w:themeColor="accent5"/>
          <w:sz w:val="24"/>
          <w:szCs w:val="24"/>
        </w:rPr>
      </w:pPr>
      <w:r w:rsidRPr="009C333C">
        <w:rPr>
          <w:b/>
          <w:bCs/>
        </w:rPr>
        <w:t>Review Process</w:t>
      </w:r>
    </w:p>
    <w:p w14:paraId="6B235C91" w14:textId="77777777" w:rsidR="00C35C1E" w:rsidRDefault="00C35C1E" w:rsidP="00C35C1E">
      <w:pPr>
        <w:pStyle w:val="BodyText"/>
        <w:spacing w:before="2"/>
        <w:ind w:left="632"/>
      </w:pPr>
      <w:r>
        <w:t>The review process is divided into four phases:</w:t>
      </w:r>
    </w:p>
    <w:p w14:paraId="46A305D6" w14:textId="77777777" w:rsidR="00C35C1E" w:rsidRDefault="00C35C1E" w:rsidP="00C35C1E">
      <w:pPr>
        <w:pStyle w:val="ListParagraph"/>
        <w:numPr>
          <w:ilvl w:val="0"/>
          <w:numId w:val="8"/>
        </w:numPr>
        <w:tabs>
          <w:tab w:val="left" w:pos="1354"/>
        </w:tabs>
        <w:spacing w:before="40" w:line="276" w:lineRule="auto"/>
        <w:ind w:right="275"/>
        <w:contextualSpacing w:val="0"/>
      </w:pPr>
      <w:r>
        <w:t xml:space="preserve">Preparation: stakeholder analysis and establishment of the reference group, development of the </w:t>
      </w:r>
      <w:proofErr w:type="spellStart"/>
      <w:r>
        <w:t>ToR</w:t>
      </w:r>
      <w:proofErr w:type="spellEnd"/>
      <w:r>
        <w:t>, and recruitment of the review</w:t>
      </w:r>
      <w:r>
        <w:rPr>
          <w:spacing w:val="-5"/>
        </w:rPr>
        <w:t xml:space="preserve"> </w:t>
      </w:r>
      <w:r>
        <w:t>consultant</w:t>
      </w:r>
    </w:p>
    <w:p w14:paraId="7723BBFB" w14:textId="77777777" w:rsidR="00C35C1E" w:rsidRDefault="00C35C1E" w:rsidP="00C35C1E">
      <w:pPr>
        <w:pStyle w:val="ListParagraph"/>
        <w:numPr>
          <w:ilvl w:val="0"/>
          <w:numId w:val="8"/>
        </w:numPr>
        <w:tabs>
          <w:tab w:val="left" w:pos="1354"/>
        </w:tabs>
        <w:spacing w:line="252" w:lineRule="exact"/>
        <w:ind w:hanging="361"/>
        <w:contextualSpacing w:val="0"/>
      </w:pPr>
      <w:r>
        <w:t>Conduct: inception processes/report, stakeholder engagement, data collection, and</w:t>
      </w:r>
      <w:r>
        <w:rPr>
          <w:spacing w:val="-10"/>
        </w:rPr>
        <w:t xml:space="preserve"> </w:t>
      </w:r>
      <w:r>
        <w:t>analysis.</w:t>
      </w:r>
    </w:p>
    <w:p w14:paraId="30EF72D6" w14:textId="77777777" w:rsidR="00C35C1E" w:rsidRDefault="00C35C1E" w:rsidP="00C35C1E">
      <w:pPr>
        <w:pStyle w:val="ListParagraph"/>
        <w:numPr>
          <w:ilvl w:val="0"/>
          <w:numId w:val="8"/>
        </w:numPr>
        <w:tabs>
          <w:tab w:val="left" w:pos="1354"/>
        </w:tabs>
        <w:spacing w:before="37"/>
        <w:ind w:hanging="361"/>
        <w:contextualSpacing w:val="0"/>
      </w:pPr>
      <w:r>
        <w:t>Reporting: presentation and validation of preliminary findings, draft and final</w:t>
      </w:r>
      <w:r>
        <w:rPr>
          <w:spacing w:val="-13"/>
        </w:rPr>
        <w:t xml:space="preserve"> </w:t>
      </w:r>
      <w:r>
        <w:t>reports</w:t>
      </w:r>
    </w:p>
    <w:p w14:paraId="6D154FE2" w14:textId="77777777" w:rsidR="00C35C1E" w:rsidRPr="00664DDB" w:rsidRDefault="00C35C1E" w:rsidP="00C35C1E">
      <w:pPr>
        <w:pStyle w:val="ListParagraph"/>
        <w:numPr>
          <w:ilvl w:val="0"/>
          <w:numId w:val="8"/>
        </w:numPr>
        <w:tabs>
          <w:tab w:val="left" w:pos="1354"/>
        </w:tabs>
        <w:spacing w:before="37" w:after="240" w:line="278" w:lineRule="auto"/>
        <w:ind w:right="268"/>
        <w:contextualSpacing w:val="0"/>
      </w:pPr>
      <w:r>
        <w:t>Use and follow-up: management response, dissemination of the report, and follow-up to the implementation of the management</w:t>
      </w:r>
      <w:r>
        <w:rPr>
          <w:spacing w:val="-6"/>
        </w:rPr>
        <w:t xml:space="preserve"> </w:t>
      </w:r>
      <w:r>
        <w:t>response.</w:t>
      </w:r>
    </w:p>
    <w:p w14:paraId="65A690A1" w14:textId="77777777" w:rsidR="00C35C1E" w:rsidRDefault="00C35C1E" w:rsidP="00C35C1E">
      <w:pPr>
        <w:pStyle w:val="BodyText"/>
        <w:spacing w:line="276" w:lineRule="auto"/>
        <w:ind w:left="632" w:right="268"/>
        <w:jc w:val="both"/>
      </w:pPr>
      <w:r>
        <w:t>The Independent Evaluation Office (IEO) is the custodian of UN Women’s evaluation function, which is governed by an Evaluation Policy. The IEO has developed the Global Evaluation Reports Assessment and Analysis System (GERAAS), which has adapted United Nations Evaluation Group (UNEG) Standards for Evaluation in the UN System to guide evaluation managers and evaluators on what constitutes a ‘good quality’ report at UN Women. All evaluations in UN Women are annually assessed against the framework adopted in GERAAS and hence the evaluation Facilitators should be familiar with GERAAS quality standards.</w:t>
      </w:r>
    </w:p>
    <w:p w14:paraId="42075052" w14:textId="77777777" w:rsidR="00C35C1E" w:rsidRDefault="00C35C1E" w:rsidP="00C35C1E">
      <w:pPr>
        <w:pStyle w:val="BodyText"/>
        <w:spacing w:before="5"/>
        <w:rPr>
          <w:sz w:val="25"/>
        </w:rPr>
      </w:pPr>
    </w:p>
    <w:p w14:paraId="2DA13FD8" w14:textId="77777777" w:rsidR="00C35C1E" w:rsidRDefault="00C35C1E" w:rsidP="00C35C1E">
      <w:pPr>
        <w:pStyle w:val="BodyText"/>
        <w:spacing w:line="276" w:lineRule="auto"/>
        <w:ind w:left="632" w:right="269"/>
        <w:jc w:val="both"/>
      </w:pPr>
      <w:r>
        <w:t xml:space="preserve">All reviews are publicly available on the </w:t>
      </w:r>
      <w:hyperlink r:id="rId12">
        <w:r>
          <w:t xml:space="preserve">Global Accountability and Tracking of Evaluation </w:t>
        </w:r>
      </w:hyperlink>
      <w:r>
        <w:t>(GATE) system along with their management responses.</w:t>
      </w:r>
    </w:p>
    <w:p w14:paraId="1E1B0415" w14:textId="77777777" w:rsidR="00C35C1E" w:rsidRDefault="00C35C1E" w:rsidP="00C35C1E">
      <w:pPr>
        <w:pStyle w:val="BodyText"/>
        <w:spacing w:before="2"/>
        <w:rPr>
          <w:sz w:val="25"/>
        </w:rPr>
      </w:pPr>
    </w:p>
    <w:p w14:paraId="0D785F77" w14:textId="77777777" w:rsidR="00C35C1E" w:rsidRDefault="00C35C1E" w:rsidP="00C35C1E">
      <w:pPr>
        <w:pStyle w:val="BodyText"/>
        <w:spacing w:line="276" w:lineRule="auto"/>
        <w:ind w:left="632" w:right="271"/>
        <w:jc w:val="both"/>
      </w:pPr>
      <w:r>
        <w:t xml:space="preserve">In addition, UN Women is a lead of UN System-wide Action Plan on Gender Equality and the </w:t>
      </w:r>
      <w:r>
        <w:lastRenderedPageBreak/>
        <w:t>Empowerment of Women, or UN-SWAP reporting entity. The consultant will take into consideration the fact that all reviews in UN Women are annually assessed against the UN-SWAP Evaluation Performance Indicators and its related gender equality scorecard.</w:t>
      </w:r>
    </w:p>
    <w:p w14:paraId="5DF316CB" w14:textId="77777777" w:rsidR="00C35C1E" w:rsidRDefault="00C35C1E" w:rsidP="00C35C1E">
      <w:pPr>
        <w:pStyle w:val="BodyText"/>
        <w:spacing w:before="1"/>
        <w:rPr>
          <w:sz w:val="25"/>
        </w:rPr>
      </w:pPr>
    </w:p>
    <w:p w14:paraId="51BE5D49" w14:textId="77777777" w:rsidR="00C35C1E" w:rsidRDefault="00C35C1E" w:rsidP="00C35C1E">
      <w:pPr>
        <w:pStyle w:val="BodyText"/>
        <w:spacing w:line="276" w:lineRule="auto"/>
        <w:ind w:left="632" w:right="267"/>
        <w:jc w:val="both"/>
      </w:pPr>
      <w:r>
        <w:t>In line with the abovementioned, the review report will be subjected to UN-SWAP quality scoring and must demonstrate evidence of gender integration in the review process and report. The methodology should clearly focus on highlighting gender issues in the implementation of the Programme. This is one of the elements by which the report of this End-line review will be scrutinized by a team of external evaluators, using the UN- SWAP criteria. The review performance indicator [</w:t>
      </w:r>
      <w:hyperlink r:id="rId13">
        <w:r>
          <w:rPr>
            <w:color w:val="0462C1"/>
            <w:u w:val="single" w:color="0462C1"/>
          </w:rPr>
          <w:t>UN SWAP EPI Technical Guidance and Scorecard</w:t>
        </w:r>
      </w:hyperlink>
      <w:r>
        <w:t>] is used to appreciate the extent to which the report satisfies the following criteria:</w:t>
      </w:r>
    </w:p>
    <w:p w14:paraId="0F0D96CF" w14:textId="77777777" w:rsidR="00C35C1E" w:rsidRDefault="00C35C1E" w:rsidP="00C35C1E">
      <w:pPr>
        <w:pStyle w:val="ListParagraph"/>
        <w:numPr>
          <w:ilvl w:val="0"/>
          <w:numId w:val="7"/>
        </w:numPr>
        <w:tabs>
          <w:tab w:val="left" w:pos="2073"/>
          <w:tab w:val="left" w:pos="2074"/>
        </w:tabs>
        <w:spacing w:before="4" w:line="256" w:lineRule="auto"/>
        <w:ind w:right="445"/>
        <w:contextualSpacing w:val="0"/>
      </w:pPr>
      <w:r>
        <w:t>GEWE is integrated in the scope of analysis and assessment indicators are designed in a way that ensures GEWE related data will be</w:t>
      </w:r>
      <w:r>
        <w:rPr>
          <w:spacing w:val="-6"/>
        </w:rPr>
        <w:t xml:space="preserve"> </w:t>
      </w:r>
      <w:r>
        <w:t>collected.</w:t>
      </w:r>
    </w:p>
    <w:p w14:paraId="175F3C26" w14:textId="6C930F53" w:rsidR="00C35C1E" w:rsidRDefault="00C35C1E" w:rsidP="00C35C1E">
      <w:pPr>
        <w:pStyle w:val="ListParagraph"/>
        <w:numPr>
          <w:ilvl w:val="0"/>
          <w:numId w:val="7"/>
        </w:numPr>
        <w:tabs>
          <w:tab w:val="left" w:pos="2073"/>
          <w:tab w:val="left" w:pos="2074"/>
        </w:tabs>
        <w:spacing w:before="21" w:line="266" w:lineRule="auto"/>
        <w:ind w:right="284"/>
        <w:contextualSpacing w:val="0"/>
      </w:pPr>
      <w:r>
        <w:t>GEWE is integrated in the End-line review criteria and assessment questions are included to specifically address how GEWE has been integrated into the design, planning, implementation of the intervention and the results</w:t>
      </w:r>
      <w:r>
        <w:rPr>
          <w:spacing w:val="-3"/>
        </w:rPr>
        <w:t xml:space="preserve"> </w:t>
      </w:r>
      <w:r w:rsidR="00B5224F">
        <w:t>achieved.</w:t>
      </w:r>
    </w:p>
    <w:p w14:paraId="3B933314" w14:textId="77777777" w:rsidR="00C35C1E" w:rsidRDefault="00C35C1E" w:rsidP="00C35C1E">
      <w:pPr>
        <w:pStyle w:val="ListParagraph"/>
        <w:numPr>
          <w:ilvl w:val="0"/>
          <w:numId w:val="7"/>
        </w:numPr>
        <w:tabs>
          <w:tab w:val="left" w:pos="2073"/>
          <w:tab w:val="left" w:pos="2074"/>
        </w:tabs>
        <w:spacing w:before="13" w:line="256" w:lineRule="auto"/>
        <w:ind w:right="925"/>
        <w:contextualSpacing w:val="0"/>
      </w:pPr>
      <w:r>
        <w:t>A gender-responsive methodology, methods and tools, and data analysis techniques are selected.</w:t>
      </w:r>
    </w:p>
    <w:p w14:paraId="191B65BA" w14:textId="77777777" w:rsidR="00C35C1E" w:rsidRDefault="00C35C1E" w:rsidP="00C35C1E">
      <w:pPr>
        <w:pStyle w:val="ListParagraph"/>
        <w:numPr>
          <w:ilvl w:val="0"/>
          <w:numId w:val="7"/>
        </w:numPr>
        <w:tabs>
          <w:tab w:val="left" w:pos="2073"/>
          <w:tab w:val="left" w:pos="2074"/>
        </w:tabs>
        <w:spacing w:before="22"/>
        <w:ind w:hanging="361"/>
        <w:contextualSpacing w:val="0"/>
      </w:pPr>
      <w:r>
        <w:t>Findings, conclusions and recommendations reflect a gender</w:t>
      </w:r>
      <w:r>
        <w:rPr>
          <w:spacing w:val="-8"/>
        </w:rPr>
        <w:t xml:space="preserve"> </w:t>
      </w:r>
      <w:r>
        <w:t>analysis.</w:t>
      </w:r>
    </w:p>
    <w:p w14:paraId="4B1A53C8" w14:textId="77777777" w:rsidR="00C35C1E" w:rsidRDefault="00C35C1E" w:rsidP="00C35C1E">
      <w:pPr>
        <w:pStyle w:val="BodyText"/>
        <w:spacing w:before="1"/>
        <w:rPr>
          <w:sz w:val="27"/>
        </w:rPr>
      </w:pPr>
    </w:p>
    <w:p w14:paraId="77B96822" w14:textId="77777777" w:rsidR="009C333C" w:rsidRDefault="00C35C1E" w:rsidP="009C333C">
      <w:pPr>
        <w:pStyle w:val="BodyText"/>
        <w:spacing w:after="240" w:line="273" w:lineRule="auto"/>
        <w:ind w:left="632" w:right="270"/>
        <w:jc w:val="both"/>
        <w:rPr>
          <w:color w:val="0462C1"/>
          <w:u w:val="single" w:color="0462C1"/>
        </w:rPr>
      </w:pPr>
      <w:r>
        <w:t xml:space="preserve">The SSR project (phase II) End-line evaluation will be conducted in accordance with UN Women evaluation guidelines and UNEG </w:t>
      </w:r>
      <w:hyperlink r:id="rId14">
        <w:r>
          <w:rPr>
            <w:color w:val="0462C1"/>
            <w:u w:val="single" w:color="0462C1"/>
          </w:rPr>
          <w:t>Norms</w:t>
        </w:r>
        <w:r>
          <w:rPr>
            <w:color w:val="0462C1"/>
          </w:rPr>
          <w:t xml:space="preserve"> </w:t>
        </w:r>
      </w:hyperlink>
      <w:r>
        <w:t xml:space="preserve">and </w:t>
      </w:r>
      <w:hyperlink r:id="rId15">
        <w:r>
          <w:rPr>
            <w:color w:val="0462C1"/>
            <w:u w:val="single" w:color="0462C1"/>
          </w:rPr>
          <w:t>Standards</w:t>
        </w:r>
        <w:r>
          <w:rPr>
            <w:color w:val="0462C1"/>
          </w:rPr>
          <w:t xml:space="preserve"> </w:t>
        </w:r>
      </w:hyperlink>
      <w:r>
        <w:t xml:space="preserve">for evaluation and the </w:t>
      </w:r>
      <w:hyperlink r:id="rId16">
        <w:r>
          <w:rPr>
            <w:color w:val="0462C1"/>
            <w:u w:val="single" w:color="0462C1"/>
          </w:rPr>
          <w:t>UNEG Code of Conduct for Evaluations in</w:t>
        </w:r>
      </w:hyperlink>
      <w:r>
        <w:rPr>
          <w:color w:val="0462C1"/>
        </w:rPr>
        <w:t xml:space="preserve"> </w:t>
      </w:r>
      <w:hyperlink r:id="rId17">
        <w:r>
          <w:rPr>
            <w:color w:val="0462C1"/>
            <w:u w:val="single" w:color="0462C1"/>
          </w:rPr>
          <w:t>the UN System.</w:t>
        </w:r>
      </w:hyperlink>
      <w:r>
        <w:rPr>
          <w:rStyle w:val="FootnoteReference"/>
          <w:rFonts w:eastAsiaTheme="majorEastAsia"/>
          <w:color w:val="0462C1"/>
          <w:u w:val="single" w:color="0462C1"/>
        </w:rPr>
        <w:footnoteReference w:id="3"/>
      </w:r>
    </w:p>
    <w:p w14:paraId="2867B356" w14:textId="0BDD221A" w:rsidR="00C35C1E" w:rsidRPr="009C333C" w:rsidRDefault="00C35C1E" w:rsidP="00D3355E">
      <w:pPr>
        <w:pStyle w:val="BodyText"/>
        <w:numPr>
          <w:ilvl w:val="0"/>
          <w:numId w:val="41"/>
        </w:numPr>
        <w:spacing w:line="273" w:lineRule="auto"/>
        <w:ind w:right="270"/>
        <w:jc w:val="both"/>
        <w:rPr>
          <w:sz w:val="14"/>
        </w:rPr>
      </w:pPr>
      <w:r w:rsidRPr="009C333C">
        <w:rPr>
          <w:b/>
          <w:bCs/>
        </w:rPr>
        <w:t>Methodology</w:t>
      </w:r>
    </w:p>
    <w:p w14:paraId="2D57BA6B" w14:textId="77777777" w:rsidR="00C35C1E" w:rsidRDefault="00C35C1E" w:rsidP="00C35C1E">
      <w:pPr>
        <w:pStyle w:val="BodyText"/>
        <w:spacing w:before="38" w:line="276" w:lineRule="auto"/>
        <w:ind w:left="632" w:right="272"/>
        <w:jc w:val="both"/>
      </w:pPr>
      <w:r>
        <w:t>The</w:t>
      </w:r>
      <w:r>
        <w:rPr>
          <w:spacing w:val="-15"/>
        </w:rPr>
        <w:t xml:space="preserve"> </w:t>
      </w:r>
      <w:r>
        <w:t>methodology</w:t>
      </w:r>
      <w:r>
        <w:rPr>
          <w:spacing w:val="-15"/>
        </w:rPr>
        <w:t xml:space="preserve"> </w:t>
      </w:r>
      <w:r>
        <w:t>will</w:t>
      </w:r>
      <w:r>
        <w:rPr>
          <w:spacing w:val="-16"/>
        </w:rPr>
        <w:t xml:space="preserve"> </w:t>
      </w:r>
      <w:r>
        <w:t>deploy</w:t>
      </w:r>
      <w:r>
        <w:rPr>
          <w:spacing w:val="-15"/>
        </w:rPr>
        <w:t xml:space="preserve"> </w:t>
      </w:r>
      <w:r>
        <w:t>mixed</w:t>
      </w:r>
      <w:r>
        <w:rPr>
          <w:spacing w:val="-16"/>
        </w:rPr>
        <w:t xml:space="preserve"> </w:t>
      </w:r>
      <w:r>
        <w:t>methods,</w:t>
      </w:r>
      <w:r>
        <w:rPr>
          <w:spacing w:val="-17"/>
        </w:rPr>
        <w:t xml:space="preserve"> </w:t>
      </w:r>
      <w:r>
        <w:t>including</w:t>
      </w:r>
      <w:r>
        <w:rPr>
          <w:spacing w:val="-14"/>
        </w:rPr>
        <w:t xml:space="preserve"> </w:t>
      </w:r>
      <w:r>
        <w:t>quantitative</w:t>
      </w:r>
      <w:r>
        <w:rPr>
          <w:spacing w:val="-15"/>
        </w:rPr>
        <w:t xml:space="preserve"> </w:t>
      </w:r>
      <w:r>
        <w:t>and</w:t>
      </w:r>
      <w:r>
        <w:rPr>
          <w:spacing w:val="-16"/>
        </w:rPr>
        <w:t xml:space="preserve"> </w:t>
      </w:r>
      <w:r>
        <w:t>qualitative</w:t>
      </w:r>
      <w:r>
        <w:rPr>
          <w:spacing w:val="-15"/>
        </w:rPr>
        <w:t xml:space="preserve"> </w:t>
      </w:r>
      <w:r>
        <w:t>participatory</w:t>
      </w:r>
      <w:r>
        <w:rPr>
          <w:spacing w:val="-15"/>
        </w:rPr>
        <w:t xml:space="preserve"> </w:t>
      </w:r>
      <w:r>
        <w:t>data</w:t>
      </w:r>
      <w:r>
        <w:rPr>
          <w:spacing w:val="-14"/>
        </w:rPr>
        <w:t xml:space="preserve"> </w:t>
      </w:r>
      <w:r>
        <w:t>collection methods</w:t>
      </w:r>
      <w:r>
        <w:rPr>
          <w:spacing w:val="-7"/>
        </w:rPr>
        <w:t xml:space="preserve"> </w:t>
      </w:r>
      <w:r>
        <w:t>and</w:t>
      </w:r>
      <w:r>
        <w:rPr>
          <w:spacing w:val="-6"/>
        </w:rPr>
        <w:t xml:space="preserve"> </w:t>
      </w:r>
      <w:r>
        <w:t>analytical</w:t>
      </w:r>
      <w:r>
        <w:rPr>
          <w:spacing w:val="-4"/>
        </w:rPr>
        <w:t xml:space="preserve"> </w:t>
      </w:r>
      <w:r>
        <w:t>approaches</w:t>
      </w:r>
      <w:r>
        <w:rPr>
          <w:spacing w:val="-5"/>
        </w:rPr>
        <w:t xml:space="preserve"> </w:t>
      </w:r>
      <w:r>
        <w:t>to</w:t>
      </w:r>
      <w:r>
        <w:rPr>
          <w:spacing w:val="-7"/>
        </w:rPr>
        <w:t xml:space="preserve"> </w:t>
      </w:r>
      <w:r>
        <w:t>account</w:t>
      </w:r>
      <w:r>
        <w:rPr>
          <w:spacing w:val="-4"/>
        </w:rPr>
        <w:t xml:space="preserve"> </w:t>
      </w:r>
      <w:r>
        <w:t>for</w:t>
      </w:r>
      <w:r>
        <w:rPr>
          <w:spacing w:val="-6"/>
        </w:rPr>
        <w:t xml:space="preserve"> </w:t>
      </w:r>
      <w:r>
        <w:t>the</w:t>
      </w:r>
      <w:r>
        <w:rPr>
          <w:spacing w:val="-6"/>
        </w:rPr>
        <w:t xml:space="preserve"> </w:t>
      </w:r>
      <w:r>
        <w:t>complexity</w:t>
      </w:r>
      <w:r>
        <w:rPr>
          <w:spacing w:val="-7"/>
        </w:rPr>
        <w:t xml:space="preserve"> </w:t>
      </w:r>
      <w:r>
        <w:t>of</w:t>
      </w:r>
      <w:r>
        <w:rPr>
          <w:spacing w:val="-6"/>
        </w:rPr>
        <w:t xml:space="preserve"> </w:t>
      </w:r>
      <w:r>
        <w:t>gender</w:t>
      </w:r>
      <w:r>
        <w:rPr>
          <w:spacing w:val="-5"/>
        </w:rPr>
        <w:t xml:space="preserve"> </w:t>
      </w:r>
      <w:r>
        <w:t>relations</w:t>
      </w:r>
      <w:r>
        <w:rPr>
          <w:spacing w:val="-4"/>
        </w:rPr>
        <w:t xml:space="preserve"> </w:t>
      </w:r>
      <w:r>
        <w:t>and</w:t>
      </w:r>
      <w:r>
        <w:rPr>
          <w:spacing w:val="-5"/>
        </w:rPr>
        <w:t xml:space="preserve"> </w:t>
      </w:r>
      <w:r>
        <w:t>to</w:t>
      </w:r>
      <w:r>
        <w:rPr>
          <w:spacing w:val="-5"/>
        </w:rPr>
        <w:t xml:space="preserve"> </w:t>
      </w:r>
      <w:r>
        <w:t>ensure</w:t>
      </w:r>
      <w:r>
        <w:rPr>
          <w:spacing w:val="-4"/>
        </w:rPr>
        <w:t xml:space="preserve"> </w:t>
      </w:r>
      <w:r>
        <w:t xml:space="preserve">participatory and inclusive processes that are culturally appropriate. The detailed methodology for the review will </w:t>
      </w:r>
      <w:r>
        <w:rPr>
          <w:spacing w:val="-3"/>
        </w:rPr>
        <w:t xml:space="preserve">be </w:t>
      </w:r>
      <w:r>
        <w:t>developed, presented, and validated at the onset of the</w:t>
      </w:r>
      <w:r>
        <w:rPr>
          <w:spacing w:val="-10"/>
        </w:rPr>
        <w:t xml:space="preserve"> </w:t>
      </w:r>
      <w:r>
        <w:t>review.</w:t>
      </w:r>
    </w:p>
    <w:p w14:paraId="19975BFD" w14:textId="77777777" w:rsidR="00C35C1E" w:rsidRDefault="00C35C1E" w:rsidP="00C35C1E">
      <w:pPr>
        <w:pStyle w:val="BodyText"/>
        <w:spacing w:before="3"/>
        <w:rPr>
          <w:sz w:val="25"/>
        </w:rPr>
      </w:pPr>
    </w:p>
    <w:p w14:paraId="5EB0A677" w14:textId="77777777" w:rsidR="00C35C1E" w:rsidRDefault="00C35C1E" w:rsidP="00C35C1E">
      <w:pPr>
        <w:pStyle w:val="BodyText"/>
        <w:spacing w:line="276" w:lineRule="auto"/>
        <w:ind w:left="632" w:right="267"/>
        <w:jc w:val="both"/>
      </w:pPr>
      <w:r>
        <w:t>A theory of change approach will be followed. The theory of change should elaborate on the objectives and articulation of the assumptions that stakeholders use to explain the change process represented by the change framework</w:t>
      </w:r>
      <w:r>
        <w:rPr>
          <w:spacing w:val="-12"/>
        </w:rPr>
        <w:t xml:space="preserve"> </w:t>
      </w:r>
      <w:r>
        <w:t>that</w:t>
      </w:r>
      <w:r>
        <w:rPr>
          <w:spacing w:val="-12"/>
        </w:rPr>
        <w:t xml:space="preserve"> </w:t>
      </w:r>
      <w:r>
        <w:t>the</w:t>
      </w:r>
      <w:r>
        <w:rPr>
          <w:spacing w:val="-12"/>
        </w:rPr>
        <w:t xml:space="preserve"> </w:t>
      </w:r>
      <w:r>
        <w:t>Programme</w:t>
      </w:r>
      <w:r>
        <w:rPr>
          <w:spacing w:val="-11"/>
        </w:rPr>
        <w:t xml:space="preserve"> </w:t>
      </w:r>
      <w:r>
        <w:t>considered</w:t>
      </w:r>
      <w:r>
        <w:rPr>
          <w:spacing w:val="-11"/>
        </w:rPr>
        <w:t xml:space="preserve"> </w:t>
      </w:r>
      <w:r>
        <w:t>and</w:t>
      </w:r>
      <w:r>
        <w:rPr>
          <w:spacing w:val="-14"/>
        </w:rPr>
        <w:t xml:space="preserve"> </w:t>
      </w:r>
      <w:r>
        <w:t>should</w:t>
      </w:r>
      <w:r>
        <w:rPr>
          <w:spacing w:val="-13"/>
        </w:rPr>
        <w:t xml:space="preserve"> </w:t>
      </w:r>
      <w:r>
        <w:t>assess</w:t>
      </w:r>
      <w:r>
        <w:rPr>
          <w:spacing w:val="-11"/>
        </w:rPr>
        <w:t xml:space="preserve"> </w:t>
      </w:r>
      <w:r>
        <w:t>how</w:t>
      </w:r>
      <w:r>
        <w:rPr>
          <w:spacing w:val="-12"/>
        </w:rPr>
        <w:t xml:space="preserve"> </w:t>
      </w:r>
      <w:r>
        <w:t>UN</w:t>
      </w:r>
      <w:r>
        <w:rPr>
          <w:spacing w:val="-12"/>
        </w:rPr>
        <w:t xml:space="preserve"> </w:t>
      </w:r>
      <w:r>
        <w:t>Women</w:t>
      </w:r>
      <w:r>
        <w:rPr>
          <w:spacing w:val="-12"/>
        </w:rPr>
        <w:t xml:space="preserve"> </w:t>
      </w:r>
      <w:r>
        <w:t>CO</w:t>
      </w:r>
      <w:r>
        <w:rPr>
          <w:spacing w:val="-12"/>
        </w:rPr>
        <w:t xml:space="preserve"> </w:t>
      </w:r>
      <w:r>
        <w:t>Nigeria</w:t>
      </w:r>
      <w:r>
        <w:rPr>
          <w:spacing w:val="-11"/>
        </w:rPr>
        <w:t xml:space="preserve"> </w:t>
      </w:r>
      <w:r>
        <w:t>and</w:t>
      </w:r>
      <w:r>
        <w:rPr>
          <w:spacing w:val="-12"/>
        </w:rPr>
        <w:t xml:space="preserve"> </w:t>
      </w:r>
      <w:r>
        <w:t>the</w:t>
      </w:r>
      <w:r>
        <w:rPr>
          <w:spacing w:val="-11"/>
        </w:rPr>
        <w:t xml:space="preserve"> </w:t>
      </w:r>
      <w:r>
        <w:t>partners</w:t>
      </w:r>
      <w:r>
        <w:rPr>
          <w:spacing w:val="-11"/>
        </w:rPr>
        <w:t xml:space="preserve"> </w:t>
      </w:r>
      <w:r>
        <w:t>have contributed to any change and transformation of power relations. Assumptions should explain both the connections between early and intermediate project outcomes and the expectations about how and why the project has brought them</w:t>
      </w:r>
      <w:r>
        <w:rPr>
          <w:spacing w:val="-6"/>
        </w:rPr>
        <w:t xml:space="preserve"> </w:t>
      </w:r>
      <w:r>
        <w:t>about.</w:t>
      </w:r>
    </w:p>
    <w:p w14:paraId="39EF0DDB" w14:textId="77777777" w:rsidR="00C35C1E" w:rsidRDefault="00C35C1E" w:rsidP="00C35C1E">
      <w:pPr>
        <w:pStyle w:val="BodyText"/>
        <w:spacing w:before="5"/>
        <w:rPr>
          <w:sz w:val="25"/>
        </w:rPr>
      </w:pPr>
    </w:p>
    <w:p w14:paraId="22F3503E" w14:textId="77777777" w:rsidR="00C35C1E" w:rsidRDefault="00C35C1E" w:rsidP="00C35C1E">
      <w:pPr>
        <w:pStyle w:val="BodyText"/>
        <w:spacing w:line="276" w:lineRule="auto"/>
        <w:ind w:left="632" w:right="269"/>
        <w:jc w:val="both"/>
      </w:pPr>
      <w:r>
        <w:t>The SSR project (Phase II) end-line evaluation will be human rights and gender-sensitive, consultative, and with a strong learning component. It will be inclusive and will entail participatory processes to ensure the participation of Government MDAs, Security Agencies, Judiciary, Women Groups/Networks, CSOs, and Media, among others, in project target areas.</w:t>
      </w:r>
    </w:p>
    <w:p w14:paraId="6B5A3183" w14:textId="77777777" w:rsidR="00C35C1E" w:rsidRDefault="00C35C1E" w:rsidP="00C35C1E">
      <w:pPr>
        <w:pStyle w:val="BodyText"/>
        <w:spacing w:before="4"/>
        <w:rPr>
          <w:sz w:val="25"/>
        </w:rPr>
      </w:pPr>
    </w:p>
    <w:p w14:paraId="7E2A6A5E" w14:textId="77777777" w:rsidR="00C35C1E" w:rsidRDefault="00C35C1E" w:rsidP="00C35C1E">
      <w:pPr>
        <w:pStyle w:val="BodyText"/>
        <w:spacing w:line="276" w:lineRule="auto"/>
        <w:ind w:left="632" w:right="270"/>
        <w:jc w:val="both"/>
      </w:pPr>
      <w:r>
        <w:t>Participatory</w:t>
      </w:r>
      <w:r>
        <w:rPr>
          <w:spacing w:val="-6"/>
        </w:rPr>
        <w:t xml:space="preserve"> </w:t>
      </w:r>
      <w:r>
        <w:t>and</w:t>
      </w:r>
      <w:r>
        <w:rPr>
          <w:spacing w:val="-6"/>
        </w:rPr>
        <w:t xml:space="preserve"> </w:t>
      </w:r>
      <w:r>
        <w:t>gender-sensitive</w:t>
      </w:r>
      <w:r>
        <w:rPr>
          <w:spacing w:val="-3"/>
        </w:rPr>
        <w:t xml:space="preserve"> </w:t>
      </w:r>
      <w:r>
        <w:t>methodologies</w:t>
      </w:r>
      <w:r>
        <w:rPr>
          <w:spacing w:val="-5"/>
        </w:rPr>
        <w:t xml:space="preserve"> </w:t>
      </w:r>
      <w:r>
        <w:t>provided</w:t>
      </w:r>
      <w:r>
        <w:rPr>
          <w:spacing w:val="-4"/>
        </w:rPr>
        <w:t xml:space="preserve"> </w:t>
      </w:r>
      <w:r>
        <w:t>for</w:t>
      </w:r>
      <w:r>
        <w:rPr>
          <w:spacing w:val="-6"/>
        </w:rPr>
        <w:t xml:space="preserve"> </w:t>
      </w:r>
      <w:r>
        <w:t>in</w:t>
      </w:r>
      <w:r>
        <w:rPr>
          <w:spacing w:val="-6"/>
        </w:rPr>
        <w:t xml:space="preserve"> </w:t>
      </w:r>
      <w:r>
        <w:t>the</w:t>
      </w:r>
      <w:r>
        <w:rPr>
          <w:spacing w:val="-4"/>
        </w:rPr>
        <w:t xml:space="preserve"> </w:t>
      </w:r>
      <w:r>
        <w:t>UNEG</w:t>
      </w:r>
      <w:r>
        <w:rPr>
          <w:spacing w:val="-6"/>
        </w:rPr>
        <w:t xml:space="preserve"> </w:t>
      </w:r>
      <w:r>
        <w:t>Evaluation</w:t>
      </w:r>
      <w:r>
        <w:rPr>
          <w:spacing w:val="-5"/>
        </w:rPr>
        <w:t xml:space="preserve"> </w:t>
      </w:r>
      <w:r>
        <w:t>Handbook</w:t>
      </w:r>
      <w:r>
        <w:rPr>
          <w:spacing w:val="-6"/>
        </w:rPr>
        <w:t xml:space="preserve"> </w:t>
      </w:r>
      <w:r>
        <w:t>will</w:t>
      </w:r>
      <w:r>
        <w:rPr>
          <w:spacing w:val="-4"/>
        </w:rPr>
        <w:t xml:space="preserve"> </w:t>
      </w:r>
      <w:r>
        <w:t>support the active participation of women and men, as well as representatives of key organizations and institutions benefiting from the project</w:t>
      </w:r>
      <w:r>
        <w:rPr>
          <w:spacing w:val="-10"/>
        </w:rPr>
        <w:t xml:space="preserve"> </w:t>
      </w:r>
      <w:r>
        <w:t>intervention.</w:t>
      </w:r>
    </w:p>
    <w:p w14:paraId="3C3F9B0C" w14:textId="77777777" w:rsidR="00C35C1E" w:rsidRDefault="00C35C1E" w:rsidP="00C35C1E">
      <w:pPr>
        <w:pStyle w:val="BodyText"/>
        <w:spacing w:before="9"/>
        <w:rPr>
          <w:sz w:val="20"/>
        </w:rPr>
      </w:pPr>
    </w:p>
    <w:p w14:paraId="6F2C01C9" w14:textId="77777777" w:rsidR="00C35C1E" w:rsidRDefault="00C35C1E" w:rsidP="00C35C1E">
      <w:pPr>
        <w:ind w:left="632"/>
        <w:jc w:val="both"/>
        <w:rPr>
          <w:sz w:val="24"/>
        </w:rPr>
      </w:pPr>
      <w:r>
        <w:rPr>
          <w:sz w:val="24"/>
        </w:rPr>
        <w:t>The consultant will undertake the following tasks, duties, and responsibilities:</w:t>
      </w:r>
    </w:p>
    <w:p w14:paraId="064D617A" w14:textId="77777777" w:rsidR="00C35C1E" w:rsidRDefault="00C35C1E" w:rsidP="00C35C1E">
      <w:pPr>
        <w:pStyle w:val="ListParagraph"/>
        <w:numPr>
          <w:ilvl w:val="0"/>
          <w:numId w:val="6"/>
        </w:numPr>
        <w:tabs>
          <w:tab w:val="left" w:pos="994"/>
        </w:tabs>
        <w:spacing w:before="2" w:line="276" w:lineRule="auto"/>
        <w:ind w:right="267"/>
        <w:contextualSpacing w:val="0"/>
        <w:jc w:val="both"/>
      </w:pPr>
      <w:r>
        <w:rPr>
          <w:b/>
          <w:i/>
        </w:rPr>
        <w:t>Design evaluation methodology</w:t>
      </w:r>
      <w:r>
        <w:t>: The consultant will develop and submit a detailed methodology for the evaluation</w:t>
      </w:r>
      <w:r>
        <w:rPr>
          <w:spacing w:val="-7"/>
        </w:rPr>
        <w:t xml:space="preserve"> </w:t>
      </w:r>
      <w:r>
        <w:t>including</w:t>
      </w:r>
      <w:r>
        <w:rPr>
          <w:spacing w:val="-5"/>
        </w:rPr>
        <w:t xml:space="preserve"> </w:t>
      </w:r>
      <w:r>
        <w:t>desk</w:t>
      </w:r>
      <w:r>
        <w:rPr>
          <w:spacing w:val="-5"/>
        </w:rPr>
        <w:t xml:space="preserve"> </w:t>
      </w:r>
      <w:r>
        <w:t>review,</w:t>
      </w:r>
      <w:r>
        <w:rPr>
          <w:spacing w:val="-5"/>
        </w:rPr>
        <w:t xml:space="preserve"> </w:t>
      </w:r>
      <w:r>
        <w:t>analytical</w:t>
      </w:r>
      <w:r>
        <w:rPr>
          <w:spacing w:val="-4"/>
        </w:rPr>
        <w:t xml:space="preserve"> </w:t>
      </w:r>
      <w:r>
        <w:t>work,</w:t>
      </w:r>
      <w:r>
        <w:rPr>
          <w:spacing w:val="-5"/>
        </w:rPr>
        <w:t xml:space="preserve"> </w:t>
      </w:r>
      <w:r>
        <w:t>data</w:t>
      </w:r>
      <w:r>
        <w:rPr>
          <w:spacing w:val="-4"/>
        </w:rPr>
        <w:t xml:space="preserve"> </w:t>
      </w:r>
      <w:r>
        <w:t>collection</w:t>
      </w:r>
      <w:r>
        <w:rPr>
          <w:spacing w:val="-5"/>
        </w:rPr>
        <w:t xml:space="preserve"> </w:t>
      </w:r>
      <w:r>
        <w:t>techniques,</w:t>
      </w:r>
      <w:r>
        <w:rPr>
          <w:spacing w:val="-3"/>
        </w:rPr>
        <w:t xml:space="preserve"> </w:t>
      </w:r>
      <w:r>
        <w:t>key</w:t>
      </w:r>
      <w:r>
        <w:rPr>
          <w:spacing w:val="-2"/>
        </w:rPr>
        <w:t xml:space="preserve"> </w:t>
      </w:r>
      <w:r>
        <w:t>activities,</w:t>
      </w:r>
      <w:r>
        <w:rPr>
          <w:spacing w:val="-3"/>
        </w:rPr>
        <w:t xml:space="preserve"> </w:t>
      </w:r>
      <w:r>
        <w:t>and</w:t>
      </w:r>
      <w:r>
        <w:rPr>
          <w:spacing w:val="-5"/>
        </w:rPr>
        <w:t xml:space="preserve"> </w:t>
      </w:r>
      <w:r>
        <w:lastRenderedPageBreak/>
        <w:t>timeframe for the assignment, in close cooperation with the UN Women office in</w:t>
      </w:r>
      <w:r>
        <w:rPr>
          <w:spacing w:val="-16"/>
        </w:rPr>
        <w:t xml:space="preserve"> </w:t>
      </w:r>
      <w:r>
        <w:t>Nigeria.</w:t>
      </w:r>
    </w:p>
    <w:p w14:paraId="61A136B2" w14:textId="77777777" w:rsidR="00C35C1E" w:rsidRDefault="00C35C1E" w:rsidP="00C35C1E">
      <w:pPr>
        <w:pStyle w:val="ListParagraph"/>
        <w:numPr>
          <w:ilvl w:val="0"/>
          <w:numId w:val="6"/>
        </w:numPr>
        <w:tabs>
          <w:tab w:val="left" w:pos="994"/>
        </w:tabs>
        <w:spacing w:line="276" w:lineRule="auto"/>
        <w:ind w:right="269" w:hanging="539"/>
        <w:contextualSpacing w:val="0"/>
        <w:jc w:val="both"/>
      </w:pPr>
      <w:r>
        <w:rPr>
          <w:b/>
          <w:i/>
        </w:rPr>
        <w:t xml:space="preserve">Desk review of documents: </w:t>
      </w:r>
      <w:r>
        <w:t>The review should begin with an in-depth context analysis of the project from a</w:t>
      </w:r>
      <w:r>
        <w:rPr>
          <w:spacing w:val="-2"/>
        </w:rPr>
        <w:t xml:space="preserve"> </w:t>
      </w:r>
      <w:r>
        <w:t>desk</w:t>
      </w:r>
      <w:r>
        <w:rPr>
          <w:spacing w:val="-2"/>
        </w:rPr>
        <w:t xml:space="preserve"> </w:t>
      </w:r>
      <w:r>
        <w:t>review</w:t>
      </w:r>
      <w:r>
        <w:rPr>
          <w:spacing w:val="-4"/>
        </w:rPr>
        <w:t xml:space="preserve"> </w:t>
      </w:r>
      <w:r>
        <w:t>of</w:t>
      </w:r>
      <w:r>
        <w:rPr>
          <w:spacing w:val="-3"/>
        </w:rPr>
        <w:t xml:space="preserve"> </w:t>
      </w:r>
      <w:r>
        <w:t>documents</w:t>
      </w:r>
      <w:r>
        <w:rPr>
          <w:spacing w:val="-3"/>
        </w:rPr>
        <w:t xml:space="preserve"> </w:t>
      </w:r>
      <w:r>
        <w:t>that</w:t>
      </w:r>
      <w:r>
        <w:rPr>
          <w:spacing w:val="-2"/>
        </w:rPr>
        <w:t xml:space="preserve"> </w:t>
      </w:r>
      <w:r>
        <w:t>can</w:t>
      </w:r>
      <w:r>
        <w:rPr>
          <w:spacing w:val="-4"/>
        </w:rPr>
        <w:t xml:space="preserve"> </w:t>
      </w:r>
      <w:r>
        <w:t>also</w:t>
      </w:r>
      <w:r>
        <w:rPr>
          <w:spacing w:val="-3"/>
        </w:rPr>
        <w:t xml:space="preserve"> </w:t>
      </w:r>
      <w:r>
        <w:t>answer</w:t>
      </w:r>
      <w:r>
        <w:rPr>
          <w:spacing w:val="-3"/>
        </w:rPr>
        <w:t xml:space="preserve"> </w:t>
      </w:r>
      <w:r>
        <w:t>questions</w:t>
      </w:r>
      <w:r>
        <w:rPr>
          <w:spacing w:val="-1"/>
        </w:rPr>
        <w:t xml:space="preserve"> </w:t>
      </w:r>
      <w:r>
        <w:t>of</w:t>
      </w:r>
      <w:r>
        <w:rPr>
          <w:spacing w:val="-3"/>
        </w:rPr>
        <w:t xml:space="preserve"> </w:t>
      </w:r>
      <w:r>
        <w:t>relevance</w:t>
      </w:r>
      <w:r>
        <w:rPr>
          <w:spacing w:val="-3"/>
        </w:rPr>
        <w:t xml:space="preserve"> </w:t>
      </w:r>
      <w:r>
        <w:t>(e.g.</w:t>
      </w:r>
      <w:r>
        <w:rPr>
          <w:spacing w:val="-3"/>
        </w:rPr>
        <w:t xml:space="preserve"> </w:t>
      </w:r>
      <w:r>
        <w:t>successes,</w:t>
      </w:r>
      <w:r>
        <w:rPr>
          <w:spacing w:val="-4"/>
        </w:rPr>
        <w:t xml:space="preserve"> </w:t>
      </w:r>
      <w:r>
        <w:t>challenges,</w:t>
      </w:r>
      <w:r>
        <w:rPr>
          <w:spacing w:val="-4"/>
        </w:rPr>
        <w:t xml:space="preserve"> </w:t>
      </w:r>
      <w:r>
        <w:t>lessons learned, opportunities,</w:t>
      </w:r>
      <w:r>
        <w:rPr>
          <w:spacing w:val="-4"/>
        </w:rPr>
        <w:t xml:space="preserve"> </w:t>
      </w:r>
      <w:r>
        <w:t>etc.)</w:t>
      </w:r>
    </w:p>
    <w:p w14:paraId="00BC3F68" w14:textId="77777777" w:rsidR="00C35C1E" w:rsidRDefault="00C35C1E" w:rsidP="00C35C1E">
      <w:pPr>
        <w:pStyle w:val="ListParagraph"/>
        <w:numPr>
          <w:ilvl w:val="0"/>
          <w:numId w:val="6"/>
        </w:numPr>
        <w:tabs>
          <w:tab w:val="left" w:pos="994"/>
        </w:tabs>
        <w:spacing w:line="276" w:lineRule="auto"/>
        <w:ind w:right="270" w:hanging="599"/>
        <w:contextualSpacing w:val="0"/>
        <w:jc w:val="both"/>
      </w:pPr>
      <w:r>
        <w:rPr>
          <w:b/>
          <w:i/>
        </w:rPr>
        <w:t>Online</w:t>
      </w:r>
      <w:r>
        <w:rPr>
          <w:b/>
          <w:i/>
          <w:spacing w:val="-8"/>
        </w:rPr>
        <w:t xml:space="preserve"> </w:t>
      </w:r>
      <w:r>
        <w:rPr>
          <w:b/>
          <w:i/>
        </w:rPr>
        <w:t>consultations</w:t>
      </w:r>
      <w:r>
        <w:rPr>
          <w:b/>
          <w:i/>
          <w:spacing w:val="-6"/>
        </w:rPr>
        <w:t xml:space="preserve"> </w:t>
      </w:r>
      <w:r>
        <w:rPr>
          <w:b/>
          <w:i/>
        </w:rPr>
        <w:t>and</w:t>
      </w:r>
      <w:r>
        <w:rPr>
          <w:b/>
          <w:i/>
          <w:spacing w:val="-8"/>
        </w:rPr>
        <w:t xml:space="preserve"> </w:t>
      </w:r>
      <w:r>
        <w:rPr>
          <w:b/>
          <w:i/>
        </w:rPr>
        <w:t>discussions</w:t>
      </w:r>
      <w:r>
        <w:rPr>
          <w:b/>
          <w:i/>
          <w:spacing w:val="-5"/>
        </w:rPr>
        <w:t xml:space="preserve"> </w:t>
      </w:r>
      <w:r>
        <w:t>with</w:t>
      </w:r>
      <w:r>
        <w:rPr>
          <w:spacing w:val="-8"/>
        </w:rPr>
        <w:t xml:space="preserve"> </w:t>
      </w:r>
      <w:r>
        <w:t>participating</w:t>
      </w:r>
      <w:r>
        <w:rPr>
          <w:spacing w:val="-7"/>
        </w:rPr>
        <w:t xml:space="preserve"> </w:t>
      </w:r>
      <w:r>
        <w:t>senior</w:t>
      </w:r>
      <w:r>
        <w:rPr>
          <w:spacing w:val="-9"/>
        </w:rPr>
        <w:t xml:space="preserve"> </w:t>
      </w:r>
      <w:r>
        <w:t>management,</w:t>
      </w:r>
      <w:r>
        <w:rPr>
          <w:spacing w:val="-6"/>
        </w:rPr>
        <w:t xml:space="preserve"> </w:t>
      </w:r>
      <w:r>
        <w:t>and</w:t>
      </w:r>
      <w:r>
        <w:rPr>
          <w:spacing w:val="-9"/>
        </w:rPr>
        <w:t xml:space="preserve"> </w:t>
      </w:r>
      <w:r>
        <w:t>project</w:t>
      </w:r>
      <w:r>
        <w:rPr>
          <w:spacing w:val="-9"/>
        </w:rPr>
        <w:t xml:space="preserve"> </w:t>
      </w:r>
      <w:r>
        <w:t>management</w:t>
      </w:r>
      <w:r>
        <w:rPr>
          <w:spacing w:val="-6"/>
        </w:rPr>
        <w:t xml:space="preserve"> </w:t>
      </w:r>
      <w:r>
        <w:t>staff including implementing partners (IPs) and representatives of partner</w:t>
      </w:r>
      <w:r>
        <w:rPr>
          <w:spacing w:val="-5"/>
        </w:rPr>
        <w:t xml:space="preserve"> </w:t>
      </w:r>
      <w:r>
        <w:t>institutions.</w:t>
      </w:r>
    </w:p>
    <w:p w14:paraId="50D92C1B" w14:textId="77777777" w:rsidR="00C35C1E" w:rsidRDefault="00C35C1E" w:rsidP="00C35C1E">
      <w:pPr>
        <w:pStyle w:val="ListParagraph"/>
        <w:numPr>
          <w:ilvl w:val="0"/>
          <w:numId w:val="6"/>
        </w:numPr>
        <w:tabs>
          <w:tab w:val="left" w:pos="994"/>
        </w:tabs>
        <w:spacing w:line="276" w:lineRule="auto"/>
        <w:ind w:right="268" w:hanging="587"/>
        <w:contextualSpacing w:val="0"/>
        <w:jc w:val="both"/>
      </w:pPr>
      <w:r>
        <w:rPr>
          <w:b/>
          <w:i/>
        </w:rPr>
        <w:t>Key Informant semi-structured interviews</w:t>
      </w:r>
      <w:r>
        <w:rPr>
          <w:b/>
        </w:rPr>
        <w:t xml:space="preserve">: </w:t>
      </w:r>
      <w:r>
        <w:t>Key informants are individuals who are knowledgeable or experienced in specific areas or aspects of the project. For this review, the key informants will range from the Women, Peace and Security Sector Reference Group, target security institutions, key staff of implementing partners and other civil society organizations, Government Ministries Department and Agencies, Women Groups/Networks, Women-Led Organizations, members of target communities (traditional leaders, women, etc.), representatives of the beneficiary groups and the donor (as</w:t>
      </w:r>
      <w:r>
        <w:rPr>
          <w:spacing w:val="-28"/>
        </w:rPr>
        <w:t xml:space="preserve"> </w:t>
      </w:r>
      <w:r>
        <w:t>applicable).</w:t>
      </w:r>
    </w:p>
    <w:p w14:paraId="367DF1E9" w14:textId="77777777" w:rsidR="00C35C1E" w:rsidRDefault="00C35C1E" w:rsidP="00C35C1E">
      <w:pPr>
        <w:pStyle w:val="ListParagraph"/>
        <w:numPr>
          <w:ilvl w:val="0"/>
          <w:numId w:val="6"/>
        </w:numPr>
        <w:tabs>
          <w:tab w:val="left" w:pos="994"/>
        </w:tabs>
        <w:spacing w:line="276" w:lineRule="auto"/>
        <w:ind w:right="268" w:hanging="527"/>
        <w:contextualSpacing w:val="0"/>
        <w:jc w:val="both"/>
      </w:pPr>
      <w:r>
        <w:rPr>
          <w:b/>
          <w:i/>
        </w:rPr>
        <w:t>Focus Groups/Consultation Workshops/Participatory community methodologies</w:t>
      </w:r>
      <w:r>
        <w:t>: Focus group discussions can gather in-depth qualitative information from a group of participants with a similar background/role in the project – for example, civil society partners, community leaders, programme participants/ beneficiaries, etc. The discussions will be facilitated and guided by a list of topics/questions developed</w:t>
      </w:r>
      <w:r>
        <w:rPr>
          <w:spacing w:val="-7"/>
        </w:rPr>
        <w:t xml:space="preserve"> </w:t>
      </w:r>
      <w:r>
        <w:t>by</w:t>
      </w:r>
      <w:r>
        <w:rPr>
          <w:spacing w:val="-7"/>
        </w:rPr>
        <w:t xml:space="preserve"> </w:t>
      </w:r>
      <w:r>
        <w:t>the</w:t>
      </w:r>
      <w:r>
        <w:rPr>
          <w:spacing w:val="-4"/>
        </w:rPr>
        <w:t xml:space="preserve"> </w:t>
      </w:r>
      <w:r>
        <w:t>evaluation</w:t>
      </w:r>
      <w:r>
        <w:rPr>
          <w:spacing w:val="-4"/>
        </w:rPr>
        <w:t xml:space="preserve"> </w:t>
      </w:r>
      <w:r>
        <w:t>consultant.</w:t>
      </w:r>
      <w:r>
        <w:rPr>
          <w:spacing w:val="-5"/>
        </w:rPr>
        <w:t xml:space="preserve"> </w:t>
      </w:r>
      <w:r>
        <w:t>The</w:t>
      </w:r>
      <w:r>
        <w:rPr>
          <w:spacing w:val="-7"/>
        </w:rPr>
        <w:t xml:space="preserve"> </w:t>
      </w:r>
      <w:r>
        <w:t>consultant</w:t>
      </w:r>
      <w:r>
        <w:rPr>
          <w:spacing w:val="-4"/>
        </w:rPr>
        <w:t xml:space="preserve"> </w:t>
      </w:r>
      <w:r>
        <w:t>will</w:t>
      </w:r>
      <w:r>
        <w:rPr>
          <w:spacing w:val="-5"/>
        </w:rPr>
        <w:t xml:space="preserve"> </w:t>
      </w:r>
      <w:r>
        <w:t>also</w:t>
      </w:r>
      <w:r>
        <w:rPr>
          <w:spacing w:val="-7"/>
        </w:rPr>
        <w:t xml:space="preserve"> </w:t>
      </w:r>
      <w:r>
        <w:t>identify</w:t>
      </w:r>
      <w:r>
        <w:rPr>
          <w:spacing w:val="-7"/>
        </w:rPr>
        <w:t xml:space="preserve"> </w:t>
      </w:r>
      <w:r>
        <w:t>focus</w:t>
      </w:r>
      <w:r>
        <w:rPr>
          <w:spacing w:val="-3"/>
        </w:rPr>
        <w:t xml:space="preserve"> </w:t>
      </w:r>
      <w:r>
        <w:t>groups</w:t>
      </w:r>
      <w:r>
        <w:rPr>
          <w:spacing w:val="-4"/>
        </w:rPr>
        <w:t xml:space="preserve"> </w:t>
      </w:r>
      <w:r>
        <w:t>based</w:t>
      </w:r>
      <w:r>
        <w:rPr>
          <w:spacing w:val="-5"/>
        </w:rPr>
        <w:t xml:space="preserve"> </w:t>
      </w:r>
      <w:r>
        <w:t>on</w:t>
      </w:r>
      <w:r>
        <w:rPr>
          <w:spacing w:val="-7"/>
        </w:rPr>
        <w:t xml:space="preserve"> </w:t>
      </w:r>
      <w:r>
        <w:t>the</w:t>
      </w:r>
      <w:r>
        <w:rPr>
          <w:spacing w:val="-6"/>
        </w:rPr>
        <w:t xml:space="preserve"> </w:t>
      </w:r>
      <w:r>
        <w:t>areas</w:t>
      </w:r>
      <w:r>
        <w:rPr>
          <w:spacing w:val="-7"/>
        </w:rPr>
        <w:t xml:space="preserve"> </w:t>
      </w:r>
      <w:r>
        <w:t>of evaluative inquiry, including the possibility of organizing online consultative</w:t>
      </w:r>
      <w:r>
        <w:rPr>
          <w:spacing w:val="-13"/>
        </w:rPr>
        <w:t xml:space="preserve"> </w:t>
      </w:r>
      <w:r>
        <w:t>workshops.</w:t>
      </w:r>
    </w:p>
    <w:p w14:paraId="18B63E61" w14:textId="77777777" w:rsidR="00C35C1E" w:rsidRDefault="00C35C1E" w:rsidP="00C35C1E">
      <w:pPr>
        <w:pStyle w:val="ListParagraph"/>
        <w:numPr>
          <w:ilvl w:val="0"/>
          <w:numId w:val="6"/>
        </w:numPr>
        <w:tabs>
          <w:tab w:val="left" w:pos="994"/>
        </w:tabs>
        <w:spacing w:line="276" w:lineRule="auto"/>
        <w:ind w:right="267" w:hanging="575"/>
        <w:contextualSpacing w:val="0"/>
        <w:jc w:val="both"/>
      </w:pPr>
      <w:r>
        <w:rPr>
          <w:b/>
          <w:i/>
        </w:rPr>
        <w:t xml:space="preserve">Cost-Effectiveness Analysis: </w:t>
      </w:r>
      <w:r>
        <w:t>Cost-effectiveness analysis compares the efficiency of alternate approaches and</w:t>
      </w:r>
      <w:r>
        <w:rPr>
          <w:spacing w:val="-9"/>
        </w:rPr>
        <w:t xml:space="preserve"> </w:t>
      </w:r>
      <w:r>
        <w:t>compares</w:t>
      </w:r>
      <w:r>
        <w:rPr>
          <w:spacing w:val="-9"/>
        </w:rPr>
        <w:t xml:space="preserve"> </w:t>
      </w:r>
      <w:r>
        <w:t>financial</w:t>
      </w:r>
      <w:r>
        <w:rPr>
          <w:spacing w:val="-8"/>
        </w:rPr>
        <w:t xml:space="preserve"> </w:t>
      </w:r>
      <w:r>
        <w:t>costs</w:t>
      </w:r>
      <w:r>
        <w:rPr>
          <w:spacing w:val="-8"/>
        </w:rPr>
        <w:t xml:space="preserve"> </w:t>
      </w:r>
      <w:r>
        <w:t>against</w:t>
      </w:r>
      <w:r>
        <w:rPr>
          <w:spacing w:val="-8"/>
        </w:rPr>
        <w:t xml:space="preserve"> </w:t>
      </w:r>
      <w:r>
        <w:t>non-financial</w:t>
      </w:r>
      <w:r>
        <w:rPr>
          <w:spacing w:val="-11"/>
        </w:rPr>
        <w:t xml:space="preserve"> </w:t>
      </w:r>
      <w:r>
        <w:t>outcomes.</w:t>
      </w:r>
      <w:r>
        <w:rPr>
          <w:spacing w:val="-10"/>
        </w:rPr>
        <w:t xml:space="preserve"> </w:t>
      </w:r>
      <w:r>
        <w:t>This</w:t>
      </w:r>
      <w:r>
        <w:rPr>
          <w:spacing w:val="-8"/>
        </w:rPr>
        <w:t xml:space="preserve"> </w:t>
      </w:r>
      <w:r>
        <w:t>is</w:t>
      </w:r>
      <w:r>
        <w:rPr>
          <w:spacing w:val="-9"/>
        </w:rPr>
        <w:t xml:space="preserve"> </w:t>
      </w:r>
      <w:r>
        <w:t>expected</w:t>
      </w:r>
      <w:r>
        <w:rPr>
          <w:spacing w:val="-12"/>
        </w:rPr>
        <w:t xml:space="preserve"> </w:t>
      </w:r>
      <w:r>
        <w:t>to</w:t>
      </w:r>
      <w:r>
        <w:rPr>
          <w:spacing w:val="-8"/>
        </w:rPr>
        <w:t xml:space="preserve"> </w:t>
      </w:r>
      <w:r>
        <w:t>provide</w:t>
      </w:r>
      <w:r>
        <w:rPr>
          <w:spacing w:val="-11"/>
        </w:rPr>
        <w:t xml:space="preserve"> </w:t>
      </w:r>
      <w:r>
        <w:t>information</w:t>
      </w:r>
      <w:r>
        <w:rPr>
          <w:spacing w:val="-10"/>
        </w:rPr>
        <w:t xml:space="preserve"> </w:t>
      </w:r>
      <w:r>
        <w:t>on</w:t>
      </w:r>
      <w:r>
        <w:rPr>
          <w:spacing w:val="-10"/>
        </w:rPr>
        <w:t xml:space="preserve"> </w:t>
      </w:r>
      <w:r>
        <w:t>the best value for</w:t>
      </w:r>
      <w:r>
        <w:rPr>
          <w:spacing w:val="-4"/>
        </w:rPr>
        <w:t xml:space="preserve"> </w:t>
      </w:r>
      <w:r>
        <w:t>money.</w:t>
      </w:r>
    </w:p>
    <w:p w14:paraId="2283D4B3" w14:textId="77777777" w:rsidR="00C35C1E" w:rsidRDefault="00C35C1E" w:rsidP="00C35C1E">
      <w:pPr>
        <w:pStyle w:val="BodyText"/>
        <w:spacing w:before="10"/>
        <w:rPr>
          <w:sz w:val="20"/>
        </w:rPr>
      </w:pPr>
    </w:p>
    <w:p w14:paraId="2C7268AF" w14:textId="77777777" w:rsidR="00F76F1B" w:rsidRDefault="00C35C1E" w:rsidP="00F76F1B">
      <w:pPr>
        <w:pStyle w:val="BodyText"/>
        <w:spacing w:before="1" w:line="276" w:lineRule="auto"/>
        <w:ind w:left="632" w:right="269"/>
        <w:jc w:val="both"/>
      </w:pPr>
      <w:r>
        <w:t>The End-line evaluation consultant is solely responsible for data collection, transcripts, or other data analysis and processing work. Usage of online platforms and surveys as a complementary and additional methodology is highly recommended, particularly due to security restrictions. UN Women can provide initial support in data collection platforms; however, the consultant is expected to manage those platforms and provide data analysis as defined in the inception report.</w:t>
      </w:r>
    </w:p>
    <w:p w14:paraId="3812D652" w14:textId="77777777" w:rsidR="00F76F1B" w:rsidRDefault="00F76F1B" w:rsidP="00F76F1B">
      <w:pPr>
        <w:pStyle w:val="BodyText"/>
        <w:spacing w:before="1" w:line="276" w:lineRule="auto"/>
        <w:ind w:left="632" w:right="269"/>
        <w:jc w:val="both"/>
      </w:pPr>
    </w:p>
    <w:p w14:paraId="1B3F31D7" w14:textId="52F85E63" w:rsidR="00C35C1E" w:rsidRPr="00F76F1B" w:rsidRDefault="00C35C1E" w:rsidP="00F76F1B">
      <w:pPr>
        <w:pStyle w:val="BodyText"/>
        <w:numPr>
          <w:ilvl w:val="0"/>
          <w:numId w:val="20"/>
        </w:numPr>
        <w:spacing w:before="1" w:line="276" w:lineRule="auto"/>
        <w:ind w:right="269"/>
        <w:jc w:val="both"/>
        <w:rPr>
          <w:b/>
          <w:bCs/>
          <w:sz w:val="24"/>
          <w:szCs w:val="24"/>
        </w:rPr>
      </w:pPr>
      <w:r w:rsidRPr="00F76F1B">
        <w:rPr>
          <w:b/>
          <w:bCs/>
          <w:color w:val="00AFEF"/>
          <w:sz w:val="24"/>
          <w:szCs w:val="24"/>
        </w:rPr>
        <w:t>Timeframe</w:t>
      </w:r>
    </w:p>
    <w:p w14:paraId="6267CFA8" w14:textId="77777777" w:rsidR="00C35C1E" w:rsidRDefault="00C35C1E" w:rsidP="00C35C1E">
      <w:pPr>
        <w:pStyle w:val="BodyText"/>
        <w:spacing w:before="2" w:line="276" w:lineRule="auto"/>
        <w:ind w:left="632" w:right="270"/>
        <w:jc w:val="both"/>
      </w:pPr>
      <w:r>
        <w:t xml:space="preserve">The estimated duration of this consultancy is </w:t>
      </w:r>
      <w:r>
        <w:rPr>
          <w:b/>
        </w:rPr>
        <w:t>49 working days</w:t>
      </w:r>
      <w:r>
        <w:t>. The proposed timeframe for the evaluation process is expected to be conducted according to the timeframe below.</w:t>
      </w:r>
    </w:p>
    <w:p w14:paraId="439655F8" w14:textId="77777777" w:rsidR="00C35C1E" w:rsidRDefault="00C35C1E" w:rsidP="00C35C1E">
      <w:pPr>
        <w:pStyle w:val="BodyText"/>
        <w:spacing w:before="11"/>
        <w:rPr>
          <w:sz w:val="21"/>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62"/>
        <w:gridCol w:w="1842"/>
        <w:gridCol w:w="2977"/>
      </w:tblGrid>
      <w:tr w:rsidR="007867A2" w:rsidRPr="00514B64" w14:paraId="0AFBF95C" w14:textId="77777777" w:rsidTr="00514B64">
        <w:trPr>
          <w:trHeight w:val="582"/>
        </w:trPr>
        <w:tc>
          <w:tcPr>
            <w:tcW w:w="4962" w:type="dxa"/>
            <w:shd w:val="clear" w:color="auto" w:fill="9CC2E4"/>
          </w:tcPr>
          <w:p w14:paraId="31D338B7" w14:textId="77777777" w:rsidR="007867A2" w:rsidRPr="00514B64" w:rsidRDefault="007867A2" w:rsidP="008433EA">
            <w:pPr>
              <w:pStyle w:val="TableParagraph"/>
              <w:spacing w:before="3"/>
              <w:ind w:left="0"/>
              <w:rPr>
                <w:sz w:val="20"/>
                <w:szCs w:val="20"/>
              </w:rPr>
            </w:pPr>
            <w:bookmarkStart w:id="1" w:name="_Hlk183164161"/>
          </w:p>
          <w:p w14:paraId="0F33993A" w14:textId="77777777" w:rsidR="007867A2" w:rsidRPr="00514B64" w:rsidRDefault="007867A2" w:rsidP="00B5224F">
            <w:pPr>
              <w:pStyle w:val="TableParagraph"/>
              <w:spacing w:before="0"/>
              <w:ind w:left="0"/>
              <w:jc w:val="center"/>
              <w:rPr>
                <w:b/>
                <w:sz w:val="20"/>
                <w:szCs w:val="20"/>
              </w:rPr>
            </w:pPr>
            <w:r w:rsidRPr="00514B64">
              <w:rPr>
                <w:b/>
                <w:sz w:val="20"/>
                <w:szCs w:val="20"/>
              </w:rPr>
              <w:t>Task</w:t>
            </w:r>
          </w:p>
        </w:tc>
        <w:tc>
          <w:tcPr>
            <w:tcW w:w="1842" w:type="dxa"/>
            <w:shd w:val="clear" w:color="auto" w:fill="9CC2E4"/>
          </w:tcPr>
          <w:p w14:paraId="498A0A41" w14:textId="77777777" w:rsidR="007867A2" w:rsidRPr="00514B64" w:rsidRDefault="007867A2" w:rsidP="008433EA">
            <w:pPr>
              <w:pStyle w:val="TableParagraph"/>
              <w:spacing w:before="3"/>
              <w:ind w:left="0"/>
              <w:rPr>
                <w:sz w:val="20"/>
                <w:szCs w:val="20"/>
              </w:rPr>
            </w:pPr>
          </w:p>
          <w:p w14:paraId="4FB844B1" w14:textId="77777777" w:rsidR="007867A2" w:rsidRPr="00514B64" w:rsidRDefault="007867A2" w:rsidP="008433EA">
            <w:pPr>
              <w:pStyle w:val="TableParagraph"/>
              <w:spacing w:before="0"/>
              <w:ind w:left="0"/>
              <w:rPr>
                <w:b/>
                <w:sz w:val="20"/>
                <w:szCs w:val="20"/>
              </w:rPr>
            </w:pPr>
            <w:r w:rsidRPr="00514B64">
              <w:rPr>
                <w:b/>
                <w:sz w:val="20"/>
                <w:szCs w:val="20"/>
              </w:rPr>
              <w:t>Time frame</w:t>
            </w:r>
          </w:p>
        </w:tc>
        <w:tc>
          <w:tcPr>
            <w:tcW w:w="2977" w:type="dxa"/>
            <w:shd w:val="clear" w:color="auto" w:fill="9CC2E4"/>
          </w:tcPr>
          <w:p w14:paraId="6B301569" w14:textId="77777777" w:rsidR="007867A2" w:rsidRPr="00514B64" w:rsidRDefault="007867A2" w:rsidP="008433EA">
            <w:pPr>
              <w:pStyle w:val="TableParagraph"/>
              <w:spacing w:before="3"/>
              <w:ind w:left="0"/>
              <w:rPr>
                <w:sz w:val="20"/>
                <w:szCs w:val="20"/>
              </w:rPr>
            </w:pPr>
          </w:p>
          <w:p w14:paraId="2EB2588E" w14:textId="77777777" w:rsidR="007867A2" w:rsidRPr="00514B64" w:rsidRDefault="007867A2" w:rsidP="008433EA">
            <w:pPr>
              <w:pStyle w:val="TableParagraph"/>
              <w:spacing w:before="0"/>
              <w:ind w:left="0"/>
              <w:rPr>
                <w:b/>
                <w:sz w:val="20"/>
                <w:szCs w:val="20"/>
              </w:rPr>
            </w:pPr>
            <w:r w:rsidRPr="00514B64">
              <w:rPr>
                <w:b/>
                <w:sz w:val="20"/>
                <w:szCs w:val="20"/>
              </w:rPr>
              <w:t>Responsible party</w:t>
            </w:r>
          </w:p>
        </w:tc>
      </w:tr>
      <w:tr w:rsidR="007867A2" w:rsidRPr="00514B64" w14:paraId="2305CB6A" w14:textId="77777777" w:rsidTr="00514B64">
        <w:trPr>
          <w:trHeight w:val="580"/>
        </w:trPr>
        <w:tc>
          <w:tcPr>
            <w:tcW w:w="4962" w:type="dxa"/>
          </w:tcPr>
          <w:p w14:paraId="7F99F39E" w14:textId="77777777" w:rsidR="007867A2" w:rsidRPr="00514B64" w:rsidRDefault="007867A2" w:rsidP="008433EA">
            <w:pPr>
              <w:pStyle w:val="TableParagraph"/>
              <w:ind w:left="0"/>
              <w:rPr>
                <w:sz w:val="20"/>
                <w:szCs w:val="20"/>
              </w:rPr>
            </w:pPr>
          </w:p>
          <w:p w14:paraId="5023F340" w14:textId="77777777" w:rsidR="007867A2" w:rsidRPr="00514B64" w:rsidRDefault="007867A2" w:rsidP="008433EA">
            <w:pPr>
              <w:pStyle w:val="TableParagraph"/>
              <w:ind w:left="0"/>
              <w:rPr>
                <w:sz w:val="20"/>
                <w:szCs w:val="20"/>
              </w:rPr>
            </w:pPr>
            <w:r w:rsidRPr="00514B64">
              <w:rPr>
                <w:sz w:val="20"/>
                <w:szCs w:val="20"/>
              </w:rPr>
              <w:t xml:space="preserve">Finalization of </w:t>
            </w:r>
            <w:proofErr w:type="spellStart"/>
            <w:r w:rsidRPr="00514B64">
              <w:rPr>
                <w:sz w:val="20"/>
                <w:szCs w:val="20"/>
              </w:rPr>
              <w:t>ToR</w:t>
            </w:r>
            <w:proofErr w:type="spellEnd"/>
          </w:p>
        </w:tc>
        <w:tc>
          <w:tcPr>
            <w:tcW w:w="1842" w:type="dxa"/>
          </w:tcPr>
          <w:p w14:paraId="0E37CC06" w14:textId="77777777" w:rsidR="007867A2" w:rsidRPr="00514B64" w:rsidRDefault="007867A2" w:rsidP="008433EA">
            <w:pPr>
              <w:pStyle w:val="TableParagraph"/>
              <w:ind w:left="0"/>
              <w:rPr>
                <w:sz w:val="20"/>
                <w:szCs w:val="20"/>
              </w:rPr>
            </w:pPr>
          </w:p>
          <w:p w14:paraId="0D9AB9A1" w14:textId="77777777" w:rsidR="007867A2" w:rsidRPr="00514B64" w:rsidRDefault="007867A2" w:rsidP="008433EA">
            <w:pPr>
              <w:pStyle w:val="TableParagraph"/>
              <w:ind w:left="0"/>
              <w:rPr>
                <w:sz w:val="20"/>
                <w:szCs w:val="20"/>
              </w:rPr>
            </w:pPr>
            <w:r w:rsidRPr="00514B64">
              <w:rPr>
                <w:sz w:val="20"/>
                <w:szCs w:val="20"/>
              </w:rPr>
              <w:t>December 2024</w:t>
            </w:r>
          </w:p>
        </w:tc>
        <w:tc>
          <w:tcPr>
            <w:tcW w:w="2977" w:type="dxa"/>
          </w:tcPr>
          <w:p w14:paraId="4062A2A1" w14:textId="0FDFA69D" w:rsidR="007867A2" w:rsidRPr="00514B64" w:rsidRDefault="00196347" w:rsidP="0042107F">
            <w:pPr>
              <w:pStyle w:val="TableParagraph"/>
              <w:ind w:left="0"/>
              <w:rPr>
                <w:sz w:val="20"/>
                <w:szCs w:val="20"/>
              </w:rPr>
            </w:pPr>
            <w:r w:rsidRPr="00514B64">
              <w:rPr>
                <w:sz w:val="20"/>
                <w:szCs w:val="20"/>
              </w:rPr>
              <w:t xml:space="preserve">Programme </w:t>
            </w:r>
            <w:r w:rsidR="00DC4885" w:rsidRPr="00514B64">
              <w:rPr>
                <w:sz w:val="20"/>
                <w:szCs w:val="20"/>
              </w:rPr>
              <w:t>Manager,</w:t>
            </w:r>
            <w:r w:rsidR="0042107F" w:rsidRPr="00514B64">
              <w:rPr>
                <w:sz w:val="20"/>
                <w:szCs w:val="20"/>
              </w:rPr>
              <w:t xml:space="preserve"> </w:t>
            </w:r>
            <w:r w:rsidR="007867A2" w:rsidRPr="00514B64">
              <w:rPr>
                <w:sz w:val="20"/>
                <w:szCs w:val="20"/>
              </w:rPr>
              <w:t>M&amp;E &amp; Reporting Specialist</w:t>
            </w:r>
            <w:r w:rsidR="0042107F" w:rsidRPr="00514B64">
              <w:rPr>
                <w:sz w:val="20"/>
                <w:szCs w:val="20"/>
              </w:rPr>
              <w:t>, UN Women Representative</w:t>
            </w:r>
          </w:p>
        </w:tc>
      </w:tr>
      <w:tr w:rsidR="007867A2" w:rsidRPr="00514B64" w14:paraId="3139DC8B" w14:textId="77777777" w:rsidTr="00514B64">
        <w:trPr>
          <w:trHeight w:val="421"/>
        </w:trPr>
        <w:tc>
          <w:tcPr>
            <w:tcW w:w="4962" w:type="dxa"/>
          </w:tcPr>
          <w:p w14:paraId="6F1B0DD6" w14:textId="77777777" w:rsidR="007867A2" w:rsidRPr="00514B64" w:rsidRDefault="007867A2" w:rsidP="008433EA">
            <w:pPr>
              <w:pStyle w:val="TableParagraph"/>
              <w:ind w:left="0"/>
              <w:rPr>
                <w:sz w:val="20"/>
                <w:szCs w:val="20"/>
              </w:rPr>
            </w:pPr>
            <w:r w:rsidRPr="00514B64">
              <w:rPr>
                <w:sz w:val="20"/>
                <w:szCs w:val="20"/>
              </w:rPr>
              <w:t>Engagement of the Evaluation Consultant</w:t>
            </w:r>
          </w:p>
        </w:tc>
        <w:tc>
          <w:tcPr>
            <w:tcW w:w="1842" w:type="dxa"/>
          </w:tcPr>
          <w:p w14:paraId="10405672" w14:textId="2041D271" w:rsidR="007867A2" w:rsidRPr="00514B64" w:rsidRDefault="007867A2" w:rsidP="008433EA">
            <w:pPr>
              <w:pStyle w:val="TableParagraph"/>
              <w:ind w:left="0"/>
              <w:rPr>
                <w:sz w:val="20"/>
                <w:szCs w:val="20"/>
              </w:rPr>
            </w:pPr>
            <w:r w:rsidRPr="00514B64">
              <w:rPr>
                <w:sz w:val="20"/>
                <w:szCs w:val="20"/>
              </w:rPr>
              <w:t xml:space="preserve"> 6 January 2025</w:t>
            </w:r>
          </w:p>
        </w:tc>
        <w:tc>
          <w:tcPr>
            <w:tcW w:w="2977" w:type="dxa"/>
          </w:tcPr>
          <w:p w14:paraId="4B30FBD4" w14:textId="48750671" w:rsidR="007867A2" w:rsidRPr="00514B64" w:rsidRDefault="007867A2" w:rsidP="008433EA">
            <w:pPr>
              <w:pStyle w:val="TableParagraph"/>
              <w:ind w:left="0"/>
              <w:rPr>
                <w:sz w:val="20"/>
                <w:szCs w:val="20"/>
              </w:rPr>
            </w:pPr>
            <w:r w:rsidRPr="00514B64">
              <w:rPr>
                <w:sz w:val="20"/>
                <w:szCs w:val="20"/>
              </w:rPr>
              <w:t xml:space="preserve"> UN Women</w:t>
            </w:r>
            <w:r w:rsidR="00196347" w:rsidRPr="00514B64">
              <w:rPr>
                <w:sz w:val="20"/>
                <w:szCs w:val="20"/>
              </w:rPr>
              <w:t xml:space="preserve"> </w:t>
            </w:r>
            <w:r w:rsidRPr="00514B64">
              <w:rPr>
                <w:sz w:val="20"/>
                <w:szCs w:val="20"/>
              </w:rPr>
              <w:t>Representative</w:t>
            </w:r>
          </w:p>
        </w:tc>
      </w:tr>
      <w:tr w:rsidR="007867A2" w:rsidRPr="00514B64" w14:paraId="20FB7431" w14:textId="77777777" w:rsidTr="00514B64">
        <w:trPr>
          <w:trHeight w:val="414"/>
        </w:trPr>
        <w:tc>
          <w:tcPr>
            <w:tcW w:w="4962" w:type="dxa"/>
          </w:tcPr>
          <w:p w14:paraId="747FEF64" w14:textId="77777777" w:rsidR="007867A2" w:rsidRPr="00514B64" w:rsidRDefault="007867A2" w:rsidP="008433EA">
            <w:pPr>
              <w:pStyle w:val="TableParagraph"/>
              <w:ind w:left="0"/>
              <w:rPr>
                <w:sz w:val="20"/>
                <w:szCs w:val="20"/>
              </w:rPr>
            </w:pPr>
            <w:r w:rsidRPr="00514B64">
              <w:rPr>
                <w:bCs/>
                <w:sz w:val="20"/>
                <w:szCs w:val="20"/>
              </w:rPr>
              <w:t>Desk Review and Inception</w:t>
            </w:r>
            <w:r w:rsidRPr="00514B64">
              <w:rPr>
                <w:bCs/>
                <w:spacing w:val="-6"/>
                <w:sz w:val="20"/>
                <w:szCs w:val="20"/>
              </w:rPr>
              <w:t xml:space="preserve"> </w:t>
            </w:r>
            <w:r w:rsidRPr="00514B64">
              <w:rPr>
                <w:bCs/>
                <w:sz w:val="20"/>
                <w:szCs w:val="20"/>
              </w:rPr>
              <w:t>Report,</w:t>
            </w:r>
            <w:r w:rsidRPr="00514B64">
              <w:rPr>
                <w:spacing w:val="-6"/>
                <w:sz w:val="20"/>
                <w:szCs w:val="20"/>
              </w:rPr>
              <w:t xml:space="preserve"> </w:t>
            </w:r>
            <w:r w:rsidRPr="00514B64">
              <w:rPr>
                <w:sz w:val="20"/>
                <w:szCs w:val="20"/>
              </w:rPr>
              <w:t>outlining</w:t>
            </w:r>
            <w:r w:rsidRPr="00514B64">
              <w:rPr>
                <w:spacing w:val="-6"/>
                <w:sz w:val="20"/>
                <w:szCs w:val="20"/>
              </w:rPr>
              <w:t xml:space="preserve"> </w:t>
            </w:r>
            <w:r w:rsidRPr="00514B64">
              <w:rPr>
                <w:sz w:val="20"/>
                <w:szCs w:val="20"/>
              </w:rPr>
              <w:t>the</w:t>
            </w:r>
            <w:r w:rsidRPr="00514B64">
              <w:rPr>
                <w:spacing w:val="-6"/>
                <w:sz w:val="20"/>
                <w:szCs w:val="20"/>
              </w:rPr>
              <w:t xml:space="preserve"> </w:t>
            </w:r>
            <w:r w:rsidRPr="00514B64">
              <w:rPr>
                <w:sz w:val="20"/>
                <w:szCs w:val="20"/>
              </w:rPr>
              <w:t>refined</w:t>
            </w:r>
            <w:r w:rsidRPr="00514B64">
              <w:rPr>
                <w:spacing w:val="-6"/>
                <w:sz w:val="20"/>
                <w:szCs w:val="20"/>
              </w:rPr>
              <w:t xml:space="preserve"> </w:t>
            </w:r>
            <w:r w:rsidRPr="00514B64">
              <w:rPr>
                <w:sz w:val="20"/>
                <w:szCs w:val="20"/>
              </w:rPr>
              <w:t>scope</w:t>
            </w:r>
            <w:r w:rsidRPr="00514B64">
              <w:rPr>
                <w:spacing w:val="-6"/>
                <w:sz w:val="20"/>
                <w:szCs w:val="20"/>
              </w:rPr>
              <w:t xml:space="preserve"> </w:t>
            </w:r>
            <w:r w:rsidRPr="00514B64">
              <w:rPr>
                <w:sz w:val="20"/>
                <w:szCs w:val="20"/>
              </w:rPr>
              <w:t>of</w:t>
            </w:r>
            <w:r w:rsidRPr="00514B64">
              <w:rPr>
                <w:spacing w:val="-5"/>
                <w:sz w:val="20"/>
                <w:szCs w:val="20"/>
              </w:rPr>
              <w:t xml:space="preserve"> </w:t>
            </w:r>
            <w:r w:rsidRPr="00514B64">
              <w:rPr>
                <w:sz w:val="20"/>
                <w:szCs w:val="20"/>
              </w:rPr>
              <w:t>the</w:t>
            </w:r>
            <w:r w:rsidRPr="00514B64">
              <w:rPr>
                <w:spacing w:val="-5"/>
                <w:sz w:val="20"/>
                <w:szCs w:val="20"/>
              </w:rPr>
              <w:t xml:space="preserve"> </w:t>
            </w:r>
            <w:r w:rsidRPr="00514B64">
              <w:rPr>
                <w:sz w:val="20"/>
                <w:szCs w:val="20"/>
              </w:rPr>
              <w:t>work,</w:t>
            </w:r>
            <w:r w:rsidRPr="00514B64">
              <w:rPr>
                <w:spacing w:val="-6"/>
                <w:sz w:val="20"/>
                <w:szCs w:val="20"/>
              </w:rPr>
              <w:t xml:space="preserve"> </w:t>
            </w:r>
            <w:r w:rsidRPr="00514B64">
              <w:rPr>
                <w:sz w:val="20"/>
                <w:szCs w:val="20"/>
              </w:rPr>
              <w:t>a</w:t>
            </w:r>
            <w:r w:rsidRPr="00514B64">
              <w:rPr>
                <w:spacing w:val="-6"/>
                <w:sz w:val="20"/>
                <w:szCs w:val="20"/>
              </w:rPr>
              <w:t xml:space="preserve"> </w:t>
            </w:r>
            <w:r w:rsidRPr="00514B64">
              <w:rPr>
                <w:sz w:val="20"/>
                <w:szCs w:val="20"/>
              </w:rPr>
              <w:t>detailed</w:t>
            </w:r>
            <w:r w:rsidRPr="00514B64">
              <w:rPr>
                <w:spacing w:val="-6"/>
                <w:sz w:val="20"/>
                <w:szCs w:val="20"/>
              </w:rPr>
              <w:t xml:space="preserve"> </w:t>
            </w:r>
            <w:r w:rsidRPr="00514B64">
              <w:rPr>
                <w:sz w:val="20"/>
                <w:szCs w:val="20"/>
              </w:rPr>
              <w:t>outline</w:t>
            </w:r>
            <w:r w:rsidRPr="00514B64">
              <w:rPr>
                <w:spacing w:val="-6"/>
                <w:sz w:val="20"/>
                <w:szCs w:val="20"/>
              </w:rPr>
              <w:t xml:space="preserve"> </w:t>
            </w:r>
            <w:r w:rsidRPr="00514B64">
              <w:rPr>
                <w:sz w:val="20"/>
                <w:szCs w:val="20"/>
              </w:rPr>
              <w:t>of</w:t>
            </w:r>
            <w:r w:rsidRPr="00514B64">
              <w:rPr>
                <w:spacing w:val="-8"/>
                <w:sz w:val="20"/>
                <w:szCs w:val="20"/>
              </w:rPr>
              <w:t xml:space="preserve"> </w:t>
            </w:r>
            <w:r w:rsidRPr="00514B64">
              <w:rPr>
                <w:sz w:val="20"/>
                <w:szCs w:val="20"/>
              </w:rPr>
              <w:t>the</w:t>
            </w:r>
            <w:r w:rsidRPr="00514B64">
              <w:rPr>
                <w:spacing w:val="-6"/>
                <w:sz w:val="20"/>
                <w:szCs w:val="20"/>
              </w:rPr>
              <w:t xml:space="preserve"> </w:t>
            </w:r>
            <w:r w:rsidRPr="00514B64">
              <w:rPr>
                <w:sz w:val="20"/>
                <w:szCs w:val="20"/>
              </w:rPr>
              <w:t>evaluation</w:t>
            </w:r>
            <w:r w:rsidRPr="00514B64">
              <w:rPr>
                <w:spacing w:val="-6"/>
                <w:sz w:val="20"/>
                <w:szCs w:val="20"/>
              </w:rPr>
              <w:t xml:space="preserve"> </w:t>
            </w:r>
            <w:r w:rsidRPr="00514B64">
              <w:rPr>
                <w:sz w:val="20"/>
                <w:szCs w:val="20"/>
              </w:rPr>
              <w:t>design</w:t>
            </w:r>
            <w:r w:rsidRPr="00514B64">
              <w:rPr>
                <w:spacing w:val="-5"/>
                <w:sz w:val="20"/>
                <w:szCs w:val="20"/>
              </w:rPr>
              <w:t xml:space="preserve"> </w:t>
            </w:r>
            <w:r w:rsidRPr="00514B64">
              <w:rPr>
                <w:sz w:val="20"/>
                <w:szCs w:val="20"/>
              </w:rPr>
              <w:t>and methodology, evaluation questions, and criteria for the approach for in-depth desk review and field</w:t>
            </w:r>
            <w:r w:rsidRPr="00514B64">
              <w:rPr>
                <w:spacing w:val="-13"/>
                <w:sz w:val="20"/>
                <w:szCs w:val="20"/>
              </w:rPr>
              <w:t xml:space="preserve"> </w:t>
            </w:r>
            <w:r w:rsidRPr="00514B64">
              <w:rPr>
                <w:sz w:val="20"/>
                <w:szCs w:val="20"/>
              </w:rPr>
              <w:t>work to be conducted in the data collection phase. The report will include an evaluation matrix and a detailed work plan</w:t>
            </w:r>
          </w:p>
        </w:tc>
        <w:tc>
          <w:tcPr>
            <w:tcW w:w="1842" w:type="dxa"/>
          </w:tcPr>
          <w:p w14:paraId="6B0FC09E" w14:textId="77777777" w:rsidR="007867A2" w:rsidRPr="00514B64" w:rsidRDefault="007867A2" w:rsidP="008433EA">
            <w:pPr>
              <w:pStyle w:val="TableParagraph"/>
              <w:ind w:left="0"/>
              <w:rPr>
                <w:sz w:val="20"/>
                <w:szCs w:val="20"/>
              </w:rPr>
            </w:pPr>
          </w:p>
          <w:p w14:paraId="565D5FD0" w14:textId="1832F30C" w:rsidR="007867A2" w:rsidRPr="00514B64" w:rsidRDefault="007867A2" w:rsidP="008433EA">
            <w:pPr>
              <w:pStyle w:val="TableParagraph"/>
              <w:ind w:left="0"/>
              <w:rPr>
                <w:sz w:val="20"/>
                <w:szCs w:val="20"/>
              </w:rPr>
            </w:pPr>
            <w:r w:rsidRPr="00514B64">
              <w:rPr>
                <w:sz w:val="20"/>
                <w:szCs w:val="20"/>
              </w:rPr>
              <w:t xml:space="preserve"> 6 – 15 January 2025</w:t>
            </w:r>
          </w:p>
        </w:tc>
        <w:tc>
          <w:tcPr>
            <w:tcW w:w="2977" w:type="dxa"/>
          </w:tcPr>
          <w:p w14:paraId="5731967D" w14:textId="77777777" w:rsidR="007867A2" w:rsidRPr="00514B64" w:rsidRDefault="007867A2" w:rsidP="008433EA">
            <w:pPr>
              <w:pStyle w:val="TableParagraph"/>
              <w:ind w:left="0"/>
              <w:rPr>
                <w:sz w:val="20"/>
                <w:szCs w:val="20"/>
              </w:rPr>
            </w:pPr>
            <w:r w:rsidRPr="00514B64">
              <w:rPr>
                <w:sz w:val="20"/>
                <w:szCs w:val="20"/>
              </w:rPr>
              <w:t xml:space="preserve"> </w:t>
            </w:r>
          </w:p>
          <w:p w14:paraId="246710C7" w14:textId="77777777" w:rsidR="007867A2" w:rsidRPr="00514B64" w:rsidRDefault="007867A2" w:rsidP="008433EA">
            <w:pPr>
              <w:pStyle w:val="TableParagraph"/>
              <w:ind w:left="0"/>
              <w:rPr>
                <w:sz w:val="20"/>
                <w:szCs w:val="20"/>
              </w:rPr>
            </w:pPr>
            <w:r w:rsidRPr="00514B64">
              <w:rPr>
                <w:sz w:val="20"/>
                <w:szCs w:val="20"/>
              </w:rPr>
              <w:t xml:space="preserve"> Evaluation Consultant</w:t>
            </w:r>
          </w:p>
        </w:tc>
      </w:tr>
      <w:tr w:rsidR="007867A2" w:rsidRPr="00514B64" w14:paraId="06A8AA3E" w14:textId="77777777" w:rsidTr="00514B64">
        <w:trPr>
          <w:trHeight w:val="873"/>
        </w:trPr>
        <w:tc>
          <w:tcPr>
            <w:tcW w:w="4962" w:type="dxa"/>
          </w:tcPr>
          <w:p w14:paraId="69A543BB" w14:textId="77777777" w:rsidR="007867A2" w:rsidRPr="00514B64" w:rsidRDefault="007867A2" w:rsidP="008433EA">
            <w:pPr>
              <w:pStyle w:val="TableParagraph"/>
              <w:ind w:left="0"/>
              <w:rPr>
                <w:sz w:val="20"/>
                <w:szCs w:val="20"/>
              </w:rPr>
            </w:pPr>
          </w:p>
          <w:p w14:paraId="0424452A" w14:textId="77777777" w:rsidR="007867A2" w:rsidRPr="00514B64" w:rsidRDefault="007867A2" w:rsidP="008433EA">
            <w:pPr>
              <w:pStyle w:val="TableParagraph"/>
              <w:ind w:left="0"/>
              <w:rPr>
                <w:bCs/>
                <w:sz w:val="20"/>
                <w:szCs w:val="20"/>
              </w:rPr>
            </w:pPr>
            <w:r w:rsidRPr="00514B64">
              <w:rPr>
                <w:bCs/>
                <w:sz w:val="20"/>
                <w:szCs w:val="20"/>
              </w:rPr>
              <w:t>Facilitate participatory meetings (FGD, KII) with stakeholders, partners, and selected project beneficiaries at the national level and three target states (Borno, Adamawa and Yobe) to collect relevant data</w:t>
            </w:r>
          </w:p>
        </w:tc>
        <w:tc>
          <w:tcPr>
            <w:tcW w:w="1842" w:type="dxa"/>
          </w:tcPr>
          <w:p w14:paraId="7E7E02C4" w14:textId="77777777" w:rsidR="007867A2" w:rsidRPr="00514B64" w:rsidRDefault="007867A2" w:rsidP="008433EA">
            <w:pPr>
              <w:pStyle w:val="TableParagraph"/>
              <w:ind w:left="0"/>
              <w:rPr>
                <w:sz w:val="20"/>
                <w:szCs w:val="20"/>
              </w:rPr>
            </w:pPr>
          </w:p>
          <w:p w14:paraId="433D2758" w14:textId="75A2DD76" w:rsidR="007867A2" w:rsidRPr="00514B64" w:rsidRDefault="007867A2" w:rsidP="008433EA">
            <w:pPr>
              <w:pStyle w:val="TableParagraph"/>
              <w:ind w:left="0"/>
              <w:rPr>
                <w:sz w:val="20"/>
                <w:szCs w:val="20"/>
              </w:rPr>
            </w:pPr>
            <w:r w:rsidRPr="00514B64">
              <w:rPr>
                <w:sz w:val="20"/>
                <w:szCs w:val="20"/>
              </w:rPr>
              <w:t>16 Jan – 6 Feb 2025</w:t>
            </w:r>
          </w:p>
        </w:tc>
        <w:tc>
          <w:tcPr>
            <w:tcW w:w="2977" w:type="dxa"/>
          </w:tcPr>
          <w:p w14:paraId="58531710" w14:textId="1602E9D8" w:rsidR="007867A2" w:rsidRPr="00514B64" w:rsidRDefault="007867A2" w:rsidP="00AA4360">
            <w:pPr>
              <w:pStyle w:val="TableParagraph"/>
              <w:spacing w:line="276" w:lineRule="auto"/>
              <w:ind w:left="0" w:right="131"/>
              <w:rPr>
                <w:sz w:val="20"/>
                <w:szCs w:val="20"/>
              </w:rPr>
            </w:pPr>
            <w:r w:rsidRPr="00514B64">
              <w:rPr>
                <w:sz w:val="20"/>
                <w:szCs w:val="20"/>
              </w:rPr>
              <w:t xml:space="preserve">Evaluation </w:t>
            </w:r>
            <w:r w:rsidR="00ED0E93" w:rsidRPr="00514B64">
              <w:rPr>
                <w:sz w:val="20"/>
                <w:szCs w:val="20"/>
              </w:rPr>
              <w:t>c</w:t>
            </w:r>
            <w:r w:rsidRPr="00514B64">
              <w:rPr>
                <w:sz w:val="20"/>
                <w:szCs w:val="20"/>
              </w:rPr>
              <w:t>onsultant with logistical/technical support from UN Women</w:t>
            </w:r>
            <w:r w:rsidR="00AA4360">
              <w:rPr>
                <w:sz w:val="20"/>
                <w:szCs w:val="20"/>
              </w:rPr>
              <w:t xml:space="preserve"> </w:t>
            </w:r>
            <w:r w:rsidRPr="00514B64">
              <w:rPr>
                <w:sz w:val="20"/>
                <w:szCs w:val="20"/>
              </w:rPr>
              <w:t>WPS team</w:t>
            </w:r>
          </w:p>
        </w:tc>
      </w:tr>
      <w:tr w:rsidR="007867A2" w:rsidRPr="00514B64" w14:paraId="309E2227" w14:textId="77777777" w:rsidTr="00514B64">
        <w:trPr>
          <w:trHeight w:val="580"/>
        </w:trPr>
        <w:tc>
          <w:tcPr>
            <w:tcW w:w="4962" w:type="dxa"/>
          </w:tcPr>
          <w:p w14:paraId="0F97AF71" w14:textId="77777777" w:rsidR="007867A2" w:rsidRPr="00514B64" w:rsidRDefault="007867A2" w:rsidP="008433EA">
            <w:pPr>
              <w:pStyle w:val="TableParagraph"/>
              <w:ind w:left="0"/>
              <w:rPr>
                <w:sz w:val="20"/>
                <w:szCs w:val="20"/>
              </w:rPr>
            </w:pPr>
            <w:r w:rsidRPr="00514B64">
              <w:rPr>
                <w:sz w:val="20"/>
                <w:szCs w:val="20"/>
              </w:rPr>
              <w:t>Analysis and presentation of preliminary</w:t>
            </w:r>
          </w:p>
          <w:p w14:paraId="49324E41" w14:textId="77777777" w:rsidR="007867A2" w:rsidRPr="00514B64" w:rsidRDefault="007867A2" w:rsidP="008433EA">
            <w:pPr>
              <w:pStyle w:val="TableParagraph"/>
              <w:spacing w:before="37"/>
              <w:ind w:left="0"/>
              <w:rPr>
                <w:sz w:val="20"/>
                <w:szCs w:val="20"/>
              </w:rPr>
            </w:pPr>
            <w:r w:rsidRPr="00514B64">
              <w:rPr>
                <w:sz w:val="20"/>
                <w:szCs w:val="20"/>
              </w:rPr>
              <w:t>findings</w:t>
            </w:r>
          </w:p>
        </w:tc>
        <w:tc>
          <w:tcPr>
            <w:tcW w:w="1842" w:type="dxa"/>
          </w:tcPr>
          <w:p w14:paraId="29F0E30A" w14:textId="1D54AF71" w:rsidR="007867A2" w:rsidRPr="00514B64" w:rsidRDefault="007867A2" w:rsidP="008433EA">
            <w:pPr>
              <w:pStyle w:val="TableParagraph"/>
              <w:ind w:left="0"/>
              <w:rPr>
                <w:sz w:val="20"/>
                <w:szCs w:val="20"/>
              </w:rPr>
            </w:pPr>
            <w:r w:rsidRPr="00514B64">
              <w:rPr>
                <w:sz w:val="20"/>
                <w:szCs w:val="20"/>
              </w:rPr>
              <w:t>7 Feb – 18 Feb 2025</w:t>
            </w:r>
          </w:p>
        </w:tc>
        <w:tc>
          <w:tcPr>
            <w:tcW w:w="2977" w:type="dxa"/>
          </w:tcPr>
          <w:p w14:paraId="1942BECB" w14:textId="77777777" w:rsidR="007867A2" w:rsidRPr="00514B64" w:rsidRDefault="007867A2" w:rsidP="008433EA">
            <w:pPr>
              <w:pStyle w:val="TableParagraph"/>
              <w:ind w:left="0"/>
              <w:rPr>
                <w:sz w:val="20"/>
                <w:szCs w:val="20"/>
              </w:rPr>
            </w:pPr>
            <w:r w:rsidRPr="00514B64">
              <w:rPr>
                <w:sz w:val="20"/>
                <w:szCs w:val="20"/>
              </w:rPr>
              <w:t>Evaluation Consultant</w:t>
            </w:r>
          </w:p>
        </w:tc>
      </w:tr>
      <w:tr w:rsidR="007867A2" w:rsidRPr="00514B64" w14:paraId="04CAD7DC" w14:textId="77777777" w:rsidTr="00514B64">
        <w:trPr>
          <w:trHeight w:val="580"/>
        </w:trPr>
        <w:tc>
          <w:tcPr>
            <w:tcW w:w="4962" w:type="dxa"/>
          </w:tcPr>
          <w:p w14:paraId="3D90F2AF" w14:textId="77777777" w:rsidR="007867A2" w:rsidRPr="00514B64" w:rsidRDefault="007867A2" w:rsidP="008433EA">
            <w:pPr>
              <w:tabs>
                <w:tab w:val="left" w:pos="1174"/>
              </w:tabs>
              <w:jc w:val="both"/>
              <w:rPr>
                <w:bCs/>
                <w:sz w:val="20"/>
                <w:szCs w:val="20"/>
              </w:rPr>
            </w:pPr>
          </w:p>
          <w:p w14:paraId="7CBAE61B" w14:textId="54DB3B98" w:rsidR="007867A2" w:rsidRPr="00514B64" w:rsidRDefault="007867A2" w:rsidP="008433EA">
            <w:pPr>
              <w:tabs>
                <w:tab w:val="left" w:pos="1174"/>
              </w:tabs>
              <w:jc w:val="both"/>
              <w:rPr>
                <w:sz w:val="20"/>
                <w:szCs w:val="20"/>
              </w:rPr>
            </w:pPr>
            <w:r w:rsidRPr="00514B64">
              <w:rPr>
                <w:bCs/>
                <w:sz w:val="20"/>
                <w:szCs w:val="20"/>
              </w:rPr>
              <w:t>Draft evaluation report which will be shared with UN Women and the</w:t>
            </w:r>
            <w:r w:rsidRPr="00514B64">
              <w:rPr>
                <w:sz w:val="20"/>
                <w:szCs w:val="20"/>
              </w:rPr>
              <w:t xml:space="preserve"> Evaluation Reference Group for initial</w:t>
            </w:r>
            <w:r w:rsidRPr="00514B64">
              <w:rPr>
                <w:spacing w:val="-12"/>
                <w:sz w:val="20"/>
                <w:szCs w:val="20"/>
              </w:rPr>
              <w:t xml:space="preserve"> </w:t>
            </w:r>
            <w:r w:rsidRPr="00514B64">
              <w:rPr>
                <w:sz w:val="20"/>
                <w:szCs w:val="20"/>
              </w:rPr>
              <w:t>feedback.</w:t>
            </w:r>
          </w:p>
          <w:p w14:paraId="291AA567" w14:textId="77777777" w:rsidR="007867A2" w:rsidRPr="00514B64" w:rsidRDefault="007867A2" w:rsidP="008433EA">
            <w:pPr>
              <w:tabs>
                <w:tab w:val="left" w:pos="1174"/>
              </w:tabs>
              <w:jc w:val="both"/>
              <w:rPr>
                <w:sz w:val="20"/>
                <w:szCs w:val="20"/>
              </w:rPr>
            </w:pPr>
          </w:p>
          <w:p w14:paraId="7E48232D" w14:textId="77777777" w:rsidR="007867A2" w:rsidRPr="00514B64" w:rsidRDefault="007867A2" w:rsidP="008433EA">
            <w:pPr>
              <w:pStyle w:val="TableParagraph"/>
              <w:tabs>
                <w:tab w:val="left" w:pos="1374"/>
                <w:tab w:val="left" w:pos="2573"/>
                <w:tab w:val="left" w:pos="3446"/>
              </w:tabs>
              <w:ind w:left="0"/>
              <w:rPr>
                <w:sz w:val="20"/>
                <w:szCs w:val="20"/>
              </w:rPr>
            </w:pPr>
            <w:r w:rsidRPr="00514B64">
              <w:rPr>
                <w:sz w:val="20"/>
                <w:szCs w:val="20"/>
              </w:rPr>
              <w:t>Evaluation Reference Group and</w:t>
            </w:r>
          </w:p>
          <w:p w14:paraId="307A6F7B" w14:textId="77777777" w:rsidR="007867A2" w:rsidRPr="00514B64" w:rsidRDefault="007867A2" w:rsidP="008433EA">
            <w:pPr>
              <w:tabs>
                <w:tab w:val="left" w:pos="1174"/>
              </w:tabs>
              <w:jc w:val="both"/>
              <w:rPr>
                <w:sz w:val="20"/>
                <w:szCs w:val="20"/>
              </w:rPr>
            </w:pPr>
            <w:r w:rsidRPr="00514B64">
              <w:rPr>
                <w:sz w:val="20"/>
                <w:szCs w:val="20"/>
              </w:rPr>
              <w:t>Evaluation Management Group comments</w:t>
            </w:r>
          </w:p>
        </w:tc>
        <w:tc>
          <w:tcPr>
            <w:tcW w:w="1842" w:type="dxa"/>
          </w:tcPr>
          <w:p w14:paraId="64139E85" w14:textId="77777777" w:rsidR="007867A2" w:rsidRPr="00514B64" w:rsidRDefault="007867A2" w:rsidP="008433EA">
            <w:pPr>
              <w:pStyle w:val="TableParagraph"/>
              <w:rPr>
                <w:sz w:val="20"/>
                <w:szCs w:val="20"/>
              </w:rPr>
            </w:pPr>
          </w:p>
          <w:p w14:paraId="5FB5302D" w14:textId="23246C52" w:rsidR="007867A2" w:rsidRPr="00514B64" w:rsidRDefault="007867A2" w:rsidP="008433EA">
            <w:pPr>
              <w:pStyle w:val="TableParagraph"/>
              <w:rPr>
                <w:sz w:val="20"/>
                <w:szCs w:val="20"/>
              </w:rPr>
            </w:pPr>
            <w:r w:rsidRPr="00514B64">
              <w:rPr>
                <w:sz w:val="20"/>
                <w:szCs w:val="20"/>
              </w:rPr>
              <w:t>19</w:t>
            </w:r>
            <w:r w:rsidR="00ED0E93" w:rsidRPr="00514B64">
              <w:rPr>
                <w:sz w:val="20"/>
                <w:szCs w:val="20"/>
              </w:rPr>
              <w:t xml:space="preserve"> </w:t>
            </w:r>
            <w:r w:rsidRPr="00514B64">
              <w:rPr>
                <w:sz w:val="20"/>
                <w:szCs w:val="20"/>
              </w:rPr>
              <w:t>Feb -4 March 2025</w:t>
            </w:r>
          </w:p>
        </w:tc>
        <w:tc>
          <w:tcPr>
            <w:tcW w:w="2977" w:type="dxa"/>
          </w:tcPr>
          <w:p w14:paraId="450622B6" w14:textId="77777777" w:rsidR="007867A2" w:rsidRPr="00514B64" w:rsidRDefault="007867A2" w:rsidP="008433EA">
            <w:pPr>
              <w:pStyle w:val="TableParagraph"/>
              <w:ind w:left="0"/>
              <w:rPr>
                <w:sz w:val="20"/>
                <w:szCs w:val="20"/>
              </w:rPr>
            </w:pPr>
          </w:p>
          <w:p w14:paraId="176E7D55" w14:textId="77777777" w:rsidR="007867A2" w:rsidRPr="00514B64" w:rsidRDefault="007867A2" w:rsidP="008433EA">
            <w:pPr>
              <w:pStyle w:val="TableParagraph"/>
              <w:ind w:left="0"/>
              <w:rPr>
                <w:sz w:val="20"/>
                <w:szCs w:val="20"/>
              </w:rPr>
            </w:pPr>
            <w:r w:rsidRPr="00514B64">
              <w:rPr>
                <w:sz w:val="20"/>
                <w:szCs w:val="20"/>
              </w:rPr>
              <w:t>Evaluation Consultant</w:t>
            </w:r>
          </w:p>
        </w:tc>
      </w:tr>
      <w:tr w:rsidR="007867A2" w:rsidRPr="00514B64" w14:paraId="03B56B7C" w14:textId="77777777" w:rsidTr="00514B64">
        <w:trPr>
          <w:trHeight w:val="873"/>
        </w:trPr>
        <w:tc>
          <w:tcPr>
            <w:tcW w:w="4962" w:type="dxa"/>
          </w:tcPr>
          <w:p w14:paraId="74C7CC50" w14:textId="77777777" w:rsidR="007867A2" w:rsidRPr="00514B64" w:rsidRDefault="007867A2" w:rsidP="008433EA">
            <w:pPr>
              <w:pStyle w:val="TableParagraph"/>
              <w:tabs>
                <w:tab w:val="left" w:pos="1559"/>
                <w:tab w:val="left" w:pos="3202"/>
              </w:tabs>
              <w:spacing w:before="2" w:line="290" w:lineRule="atLeast"/>
              <w:ind w:left="0" w:right="96"/>
              <w:rPr>
                <w:sz w:val="20"/>
                <w:szCs w:val="20"/>
              </w:rPr>
            </w:pPr>
            <w:r w:rsidRPr="00514B64">
              <w:rPr>
                <w:bCs/>
                <w:sz w:val="20"/>
                <w:szCs w:val="20"/>
              </w:rPr>
              <w:t>Final evaluation report</w:t>
            </w:r>
            <w:r w:rsidRPr="00514B64">
              <w:rPr>
                <w:b/>
                <w:sz w:val="20"/>
                <w:szCs w:val="20"/>
              </w:rPr>
              <w:t xml:space="preserve"> </w:t>
            </w:r>
            <w:r w:rsidRPr="00514B64">
              <w:rPr>
                <w:sz w:val="20"/>
                <w:szCs w:val="20"/>
              </w:rPr>
              <w:t xml:space="preserve">taking into consideration comments and feedback collected from UN Women and the Evaluation Reference Group, including Evaluation Brief </w:t>
            </w:r>
          </w:p>
        </w:tc>
        <w:tc>
          <w:tcPr>
            <w:tcW w:w="1842" w:type="dxa"/>
          </w:tcPr>
          <w:p w14:paraId="2FF61E83" w14:textId="184B7DC3" w:rsidR="007867A2" w:rsidRPr="00514B64" w:rsidRDefault="007867A2" w:rsidP="008433EA">
            <w:pPr>
              <w:pStyle w:val="TableParagraph"/>
              <w:ind w:left="0"/>
              <w:rPr>
                <w:sz w:val="20"/>
                <w:szCs w:val="20"/>
              </w:rPr>
            </w:pPr>
            <w:r w:rsidRPr="00514B64">
              <w:rPr>
                <w:sz w:val="20"/>
                <w:szCs w:val="20"/>
              </w:rPr>
              <w:t>5 – 14 March 2025</w:t>
            </w:r>
          </w:p>
        </w:tc>
        <w:tc>
          <w:tcPr>
            <w:tcW w:w="2977" w:type="dxa"/>
          </w:tcPr>
          <w:p w14:paraId="0FFD4E66" w14:textId="77777777" w:rsidR="007867A2" w:rsidRPr="00514B64" w:rsidRDefault="007867A2" w:rsidP="008433EA">
            <w:pPr>
              <w:pStyle w:val="TableParagraph"/>
              <w:spacing w:before="2" w:line="290" w:lineRule="atLeast"/>
              <w:ind w:left="0"/>
              <w:rPr>
                <w:sz w:val="20"/>
                <w:szCs w:val="20"/>
              </w:rPr>
            </w:pPr>
            <w:r w:rsidRPr="00514B64">
              <w:rPr>
                <w:sz w:val="20"/>
                <w:szCs w:val="20"/>
              </w:rPr>
              <w:t>Evaluation Consultant</w:t>
            </w:r>
          </w:p>
        </w:tc>
      </w:tr>
      <w:tr w:rsidR="007867A2" w:rsidRPr="00514B64" w14:paraId="424A44C1" w14:textId="77777777" w:rsidTr="00514B64">
        <w:trPr>
          <w:trHeight w:val="580"/>
        </w:trPr>
        <w:tc>
          <w:tcPr>
            <w:tcW w:w="4962" w:type="dxa"/>
          </w:tcPr>
          <w:p w14:paraId="61E93203" w14:textId="77777777" w:rsidR="007867A2" w:rsidRPr="00514B64" w:rsidRDefault="007867A2" w:rsidP="008433EA">
            <w:pPr>
              <w:pStyle w:val="TableParagraph"/>
              <w:spacing w:before="37"/>
              <w:ind w:left="0"/>
              <w:rPr>
                <w:sz w:val="20"/>
                <w:szCs w:val="20"/>
              </w:rPr>
            </w:pPr>
            <w:r w:rsidRPr="00514B64">
              <w:rPr>
                <w:sz w:val="20"/>
                <w:szCs w:val="20"/>
              </w:rPr>
              <w:t>Use and follow-up, Management Response</w:t>
            </w:r>
          </w:p>
        </w:tc>
        <w:tc>
          <w:tcPr>
            <w:tcW w:w="1842" w:type="dxa"/>
          </w:tcPr>
          <w:p w14:paraId="4A307F3F" w14:textId="77777777" w:rsidR="007867A2" w:rsidRPr="00514B64" w:rsidRDefault="007867A2" w:rsidP="008433EA">
            <w:pPr>
              <w:pStyle w:val="TableParagraph"/>
              <w:ind w:left="0"/>
              <w:rPr>
                <w:sz w:val="20"/>
                <w:szCs w:val="20"/>
              </w:rPr>
            </w:pPr>
            <w:r w:rsidRPr="00514B64">
              <w:rPr>
                <w:sz w:val="20"/>
                <w:szCs w:val="20"/>
              </w:rPr>
              <w:t>March 2025</w:t>
            </w:r>
          </w:p>
        </w:tc>
        <w:tc>
          <w:tcPr>
            <w:tcW w:w="2977" w:type="dxa"/>
          </w:tcPr>
          <w:p w14:paraId="0FC98D9C" w14:textId="5727433E" w:rsidR="007867A2" w:rsidRPr="00514B64" w:rsidRDefault="007867A2" w:rsidP="00ED0E93">
            <w:pPr>
              <w:pStyle w:val="TableParagraph"/>
              <w:ind w:left="0"/>
              <w:rPr>
                <w:sz w:val="20"/>
                <w:szCs w:val="20"/>
              </w:rPr>
            </w:pPr>
            <w:r w:rsidRPr="00514B64">
              <w:rPr>
                <w:sz w:val="20"/>
                <w:szCs w:val="20"/>
              </w:rPr>
              <w:t>UN Women Team</w:t>
            </w:r>
          </w:p>
        </w:tc>
      </w:tr>
      <w:tr w:rsidR="007867A2" w:rsidRPr="00514B64" w14:paraId="1AD556A3" w14:textId="77777777" w:rsidTr="00514B64">
        <w:trPr>
          <w:trHeight w:val="292"/>
        </w:trPr>
        <w:tc>
          <w:tcPr>
            <w:tcW w:w="4962" w:type="dxa"/>
          </w:tcPr>
          <w:p w14:paraId="363C8AF6" w14:textId="77777777" w:rsidR="007867A2" w:rsidRPr="00514B64" w:rsidRDefault="007867A2" w:rsidP="008433EA">
            <w:pPr>
              <w:pStyle w:val="TableParagraph"/>
              <w:spacing w:before="3"/>
              <w:ind w:left="0"/>
              <w:rPr>
                <w:b/>
                <w:sz w:val="20"/>
                <w:szCs w:val="20"/>
              </w:rPr>
            </w:pPr>
            <w:r w:rsidRPr="00514B64">
              <w:rPr>
                <w:b/>
                <w:sz w:val="20"/>
                <w:szCs w:val="20"/>
              </w:rPr>
              <w:t>Total Number of Working Days</w:t>
            </w:r>
          </w:p>
        </w:tc>
        <w:tc>
          <w:tcPr>
            <w:tcW w:w="4819" w:type="dxa"/>
            <w:gridSpan w:val="2"/>
          </w:tcPr>
          <w:p w14:paraId="4BABD9F5" w14:textId="77777777" w:rsidR="007867A2" w:rsidRPr="00514B64" w:rsidRDefault="007867A2" w:rsidP="008433EA">
            <w:pPr>
              <w:pStyle w:val="TableParagraph"/>
              <w:spacing w:before="3"/>
              <w:ind w:left="0"/>
              <w:rPr>
                <w:sz w:val="20"/>
                <w:szCs w:val="20"/>
              </w:rPr>
            </w:pPr>
            <w:r w:rsidRPr="00514B64">
              <w:rPr>
                <w:b/>
                <w:sz w:val="20"/>
                <w:szCs w:val="20"/>
              </w:rPr>
              <w:t xml:space="preserve">49 Working Days </w:t>
            </w:r>
            <w:r w:rsidRPr="00514B64">
              <w:rPr>
                <w:sz w:val="20"/>
                <w:szCs w:val="20"/>
              </w:rPr>
              <w:t>(spread out through the above period)</w:t>
            </w:r>
          </w:p>
        </w:tc>
      </w:tr>
      <w:bookmarkEnd w:id="1"/>
    </w:tbl>
    <w:p w14:paraId="6D97818C" w14:textId="77777777" w:rsidR="00C35C1E" w:rsidRDefault="00C35C1E" w:rsidP="00C35C1E">
      <w:pPr>
        <w:pStyle w:val="BodyText"/>
        <w:rPr>
          <w:sz w:val="24"/>
        </w:rPr>
      </w:pPr>
    </w:p>
    <w:p w14:paraId="6851D1D7" w14:textId="77777777" w:rsidR="00C35C1E" w:rsidRDefault="00C35C1E" w:rsidP="00C35C1E">
      <w:pPr>
        <w:pStyle w:val="BodyText"/>
        <w:spacing w:before="4"/>
        <w:rPr>
          <w:sz w:val="21"/>
        </w:rPr>
      </w:pPr>
    </w:p>
    <w:p w14:paraId="25EC1A38" w14:textId="77777777" w:rsidR="00C35C1E" w:rsidRDefault="00C35C1E" w:rsidP="00C35C1E">
      <w:pPr>
        <w:pStyle w:val="BodyText"/>
        <w:spacing w:line="276" w:lineRule="auto"/>
        <w:ind w:left="632" w:right="268"/>
        <w:jc w:val="both"/>
      </w:pPr>
      <w:r>
        <w:t>The End-line evaluation consultant is expected to demonstrate during the inception workshop how the process will ensure the participation of stakeholders at all stages, with specific emphasis on right-holders and their representatives. The consultant is also expected to design, facilitate, and report on the following events:</w:t>
      </w:r>
    </w:p>
    <w:p w14:paraId="6DB6AC82" w14:textId="77777777" w:rsidR="00C35C1E" w:rsidRDefault="00C35C1E" w:rsidP="002B657E">
      <w:pPr>
        <w:pStyle w:val="ListParagraph"/>
        <w:numPr>
          <w:ilvl w:val="1"/>
          <w:numId w:val="20"/>
        </w:numPr>
        <w:tabs>
          <w:tab w:val="left" w:pos="1354"/>
        </w:tabs>
        <w:spacing w:before="1" w:line="276" w:lineRule="auto"/>
        <w:ind w:left="1353" w:right="406"/>
        <w:contextualSpacing w:val="0"/>
        <w:jc w:val="both"/>
      </w:pPr>
      <w:r>
        <w:t>The inception workshop (including refining the review uses, the review framework, the stakeholders’ map, and the theory of</w:t>
      </w:r>
      <w:r>
        <w:rPr>
          <w:spacing w:val="-6"/>
        </w:rPr>
        <w:t xml:space="preserve"> </w:t>
      </w:r>
      <w:r>
        <w:t>change).</w:t>
      </w:r>
    </w:p>
    <w:p w14:paraId="49C76394" w14:textId="77777777" w:rsidR="00440D04" w:rsidRDefault="00C35C1E" w:rsidP="00440D04">
      <w:pPr>
        <w:pStyle w:val="ListParagraph"/>
        <w:numPr>
          <w:ilvl w:val="1"/>
          <w:numId w:val="20"/>
        </w:numPr>
        <w:tabs>
          <w:tab w:val="left" w:pos="1354"/>
        </w:tabs>
        <w:spacing w:after="240" w:line="252" w:lineRule="exact"/>
        <w:ind w:left="1353"/>
        <w:contextualSpacing w:val="0"/>
        <w:jc w:val="both"/>
      </w:pPr>
      <w:r>
        <w:t>Findings, validation, and participatory recommendations from the validation</w:t>
      </w:r>
      <w:r>
        <w:rPr>
          <w:spacing w:val="-9"/>
        </w:rPr>
        <w:t xml:space="preserve"> </w:t>
      </w:r>
      <w:r>
        <w:t>workshop.</w:t>
      </w:r>
    </w:p>
    <w:p w14:paraId="1CEE5036" w14:textId="4E3494A1" w:rsidR="00C35C1E" w:rsidRPr="00440D04" w:rsidRDefault="00C35C1E" w:rsidP="00440D04">
      <w:pPr>
        <w:pStyle w:val="ListParagraph"/>
        <w:numPr>
          <w:ilvl w:val="0"/>
          <w:numId w:val="20"/>
        </w:numPr>
        <w:tabs>
          <w:tab w:val="left" w:pos="1354"/>
        </w:tabs>
        <w:spacing w:after="240" w:line="252" w:lineRule="exact"/>
        <w:jc w:val="both"/>
        <w:rPr>
          <w:b/>
          <w:bCs/>
          <w:sz w:val="24"/>
          <w:szCs w:val="24"/>
        </w:rPr>
      </w:pPr>
      <w:r w:rsidRPr="00440D04">
        <w:rPr>
          <w:b/>
          <w:bCs/>
          <w:color w:val="00AFEF"/>
          <w:sz w:val="24"/>
          <w:szCs w:val="24"/>
        </w:rPr>
        <w:t>Expected Deliverables</w:t>
      </w:r>
    </w:p>
    <w:p w14:paraId="7D87EA73" w14:textId="77777777" w:rsidR="00C35C1E" w:rsidRDefault="00C35C1E" w:rsidP="00C35C1E">
      <w:pPr>
        <w:pStyle w:val="BodyText"/>
        <w:spacing w:before="62"/>
        <w:ind w:left="632"/>
      </w:pPr>
      <w:r>
        <w:t>The consultant is responsible for the following deliverables:</w:t>
      </w:r>
    </w:p>
    <w:p w14:paraId="623A3EE1" w14:textId="77777777" w:rsidR="00C35C1E" w:rsidRPr="00D804D1" w:rsidRDefault="00C35C1E" w:rsidP="002B657E">
      <w:pPr>
        <w:pStyle w:val="ListParagraph"/>
        <w:numPr>
          <w:ilvl w:val="1"/>
          <w:numId w:val="20"/>
        </w:numPr>
        <w:tabs>
          <w:tab w:val="left" w:pos="1173"/>
          <w:tab w:val="left" w:pos="1174"/>
        </w:tabs>
        <w:spacing w:before="97" w:line="276" w:lineRule="auto"/>
        <w:ind w:left="1173" w:right="268"/>
        <w:contextualSpacing w:val="0"/>
        <w:rPr>
          <w:sz w:val="17"/>
        </w:rPr>
      </w:pPr>
      <w:r>
        <w:rPr>
          <w:b/>
        </w:rPr>
        <w:t>Inception</w:t>
      </w:r>
      <w:r>
        <w:rPr>
          <w:b/>
          <w:spacing w:val="-6"/>
        </w:rPr>
        <w:t xml:space="preserve"> </w:t>
      </w:r>
      <w:r>
        <w:rPr>
          <w:b/>
        </w:rPr>
        <w:t>Report</w:t>
      </w:r>
      <w:r>
        <w:t>,</w:t>
      </w:r>
      <w:r>
        <w:rPr>
          <w:spacing w:val="-6"/>
        </w:rPr>
        <w:t xml:space="preserve"> </w:t>
      </w:r>
      <w:r>
        <w:t>outlining</w:t>
      </w:r>
      <w:r>
        <w:rPr>
          <w:spacing w:val="-6"/>
        </w:rPr>
        <w:t xml:space="preserve"> </w:t>
      </w:r>
      <w:r>
        <w:t>the</w:t>
      </w:r>
      <w:r>
        <w:rPr>
          <w:spacing w:val="-6"/>
        </w:rPr>
        <w:t xml:space="preserve"> </w:t>
      </w:r>
      <w:r>
        <w:t>refined</w:t>
      </w:r>
      <w:r>
        <w:rPr>
          <w:spacing w:val="-6"/>
        </w:rPr>
        <w:t xml:space="preserve"> </w:t>
      </w:r>
      <w:r>
        <w:t>scope</w:t>
      </w:r>
      <w:r>
        <w:rPr>
          <w:spacing w:val="-6"/>
        </w:rPr>
        <w:t xml:space="preserve"> </w:t>
      </w:r>
      <w:r>
        <w:t>of</w:t>
      </w:r>
      <w:r>
        <w:rPr>
          <w:spacing w:val="-5"/>
        </w:rPr>
        <w:t xml:space="preserve"> </w:t>
      </w:r>
      <w:r>
        <w:t>the</w:t>
      </w:r>
      <w:r>
        <w:rPr>
          <w:spacing w:val="-5"/>
        </w:rPr>
        <w:t xml:space="preserve"> </w:t>
      </w:r>
      <w:r>
        <w:t>work,</w:t>
      </w:r>
      <w:r>
        <w:rPr>
          <w:spacing w:val="-6"/>
        </w:rPr>
        <w:t xml:space="preserve"> </w:t>
      </w:r>
      <w:r>
        <w:t>a</w:t>
      </w:r>
      <w:r>
        <w:rPr>
          <w:spacing w:val="-6"/>
        </w:rPr>
        <w:t xml:space="preserve"> </w:t>
      </w:r>
      <w:r>
        <w:t>detailed</w:t>
      </w:r>
      <w:r>
        <w:rPr>
          <w:spacing w:val="-6"/>
        </w:rPr>
        <w:t xml:space="preserve"> </w:t>
      </w:r>
      <w:r>
        <w:t>outline</w:t>
      </w:r>
      <w:r>
        <w:rPr>
          <w:spacing w:val="-6"/>
        </w:rPr>
        <w:t xml:space="preserve"> </w:t>
      </w:r>
      <w:r>
        <w:t>of</w:t>
      </w:r>
      <w:r>
        <w:rPr>
          <w:spacing w:val="-8"/>
        </w:rPr>
        <w:t xml:space="preserve"> </w:t>
      </w:r>
      <w:r>
        <w:t>the</w:t>
      </w:r>
      <w:r>
        <w:rPr>
          <w:spacing w:val="-6"/>
        </w:rPr>
        <w:t xml:space="preserve"> </w:t>
      </w:r>
      <w:r>
        <w:t>evaluation</w:t>
      </w:r>
      <w:r>
        <w:rPr>
          <w:spacing w:val="-6"/>
        </w:rPr>
        <w:t xml:space="preserve"> </w:t>
      </w:r>
      <w:r>
        <w:t>design</w:t>
      </w:r>
      <w:r>
        <w:rPr>
          <w:spacing w:val="-5"/>
        </w:rPr>
        <w:t xml:space="preserve"> </w:t>
      </w:r>
      <w:r>
        <w:t>and methodology, evaluation questions, and criteria for the approach for in-depth desk review and field</w:t>
      </w:r>
      <w:r>
        <w:rPr>
          <w:spacing w:val="-13"/>
        </w:rPr>
        <w:t xml:space="preserve"> </w:t>
      </w:r>
      <w:r>
        <w:t>work to be conducted in the data collection phase. The report will include an evaluation matrix and a detailed work plan.</w:t>
      </w:r>
    </w:p>
    <w:p w14:paraId="6F8B1660" w14:textId="77777777" w:rsidR="00C35C1E" w:rsidRDefault="00C35C1E" w:rsidP="002B657E">
      <w:pPr>
        <w:pStyle w:val="ListParagraph"/>
        <w:numPr>
          <w:ilvl w:val="1"/>
          <w:numId w:val="20"/>
        </w:numPr>
        <w:tabs>
          <w:tab w:val="left" w:pos="1174"/>
        </w:tabs>
        <w:spacing w:before="60" w:line="278" w:lineRule="auto"/>
        <w:ind w:left="1173" w:right="265"/>
        <w:contextualSpacing w:val="0"/>
        <w:jc w:val="both"/>
        <w:rPr>
          <w:sz w:val="17"/>
        </w:rPr>
      </w:pPr>
      <w:r>
        <w:rPr>
          <w:b/>
        </w:rPr>
        <w:t xml:space="preserve">Facilitate participatory meetings with stakeholders, partners, and selected project beneficiaries </w:t>
      </w:r>
      <w:r>
        <w:t>at the national level and target states to collect relevant data, and report</w:t>
      </w:r>
      <w:r>
        <w:rPr>
          <w:spacing w:val="-9"/>
        </w:rPr>
        <w:t xml:space="preserve"> </w:t>
      </w:r>
      <w:r>
        <w:t>generated.</w:t>
      </w:r>
    </w:p>
    <w:p w14:paraId="45E65C82" w14:textId="77777777" w:rsidR="00C35C1E" w:rsidRDefault="00C35C1E" w:rsidP="002B657E">
      <w:pPr>
        <w:pStyle w:val="ListParagraph"/>
        <w:numPr>
          <w:ilvl w:val="1"/>
          <w:numId w:val="20"/>
        </w:numPr>
        <w:tabs>
          <w:tab w:val="left" w:pos="1174"/>
        </w:tabs>
        <w:spacing w:line="276" w:lineRule="auto"/>
        <w:ind w:left="1173" w:right="267"/>
        <w:contextualSpacing w:val="0"/>
        <w:jc w:val="both"/>
        <w:rPr>
          <w:sz w:val="17"/>
        </w:rPr>
      </w:pPr>
      <w:r>
        <w:rPr>
          <w:b/>
        </w:rPr>
        <w:t xml:space="preserve">Presentation of preliminary findings report </w:t>
      </w:r>
      <w:r>
        <w:t>(conducted at the national level and target states). A presentation detailing the emerging findings of the review will be shared with UN Women and key partners for feedback. The revised presentation will be delivered to key stakeholders for comments and validation. The consultant will address the feedback received in the draft</w:t>
      </w:r>
      <w:r>
        <w:rPr>
          <w:spacing w:val="-6"/>
        </w:rPr>
        <w:t xml:space="preserve"> </w:t>
      </w:r>
      <w:r>
        <w:t>report.</w:t>
      </w:r>
    </w:p>
    <w:p w14:paraId="3177B5FA" w14:textId="77777777" w:rsidR="00C35C1E" w:rsidRDefault="00C35C1E" w:rsidP="002B657E">
      <w:pPr>
        <w:pStyle w:val="ListParagraph"/>
        <w:numPr>
          <w:ilvl w:val="1"/>
          <w:numId w:val="20"/>
        </w:numPr>
        <w:tabs>
          <w:tab w:val="left" w:pos="1174"/>
        </w:tabs>
        <w:ind w:left="1173"/>
        <w:contextualSpacing w:val="0"/>
        <w:jc w:val="both"/>
        <w:rPr>
          <w:sz w:val="17"/>
        </w:rPr>
      </w:pPr>
      <w:r>
        <w:rPr>
          <w:b/>
        </w:rPr>
        <w:t xml:space="preserve">Draft evaluation report </w:t>
      </w:r>
      <w:r>
        <w:t>which will be shared with UN Women for initial</w:t>
      </w:r>
      <w:r>
        <w:rPr>
          <w:spacing w:val="-12"/>
        </w:rPr>
        <w:t xml:space="preserve"> </w:t>
      </w:r>
      <w:r>
        <w:t>feedback.</w:t>
      </w:r>
    </w:p>
    <w:p w14:paraId="588D0DFD" w14:textId="0E440FA5" w:rsidR="00C35C1E" w:rsidRDefault="00C35C1E" w:rsidP="002B657E">
      <w:pPr>
        <w:pStyle w:val="ListParagraph"/>
        <w:numPr>
          <w:ilvl w:val="1"/>
          <w:numId w:val="20"/>
        </w:numPr>
        <w:tabs>
          <w:tab w:val="left" w:pos="1174"/>
        </w:tabs>
        <w:spacing w:before="34" w:line="276" w:lineRule="auto"/>
        <w:ind w:left="1173" w:right="267"/>
        <w:contextualSpacing w:val="0"/>
        <w:jc w:val="both"/>
        <w:rPr>
          <w:b/>
          <w:sz w:val="17"/>
        </w:rPr>
      </w:pPr>
      <w:r>
        <w:rPr>
          <w:b/>
        </w:rPr>
        <w:t xml:space="preserve">Final evaluation report </w:t>
      </w:r>
      <w:r>
        <w:t xml:space="preserve">taking into consideration comments and feedback collected from UN Women. The report shall include the following chapters: executive summary, introduction and background, evaluation approach and methodology (including limitations), findings, conclusions, lessons learned, recommendations, and relevant annexes, including evaluation brief (3-4 pages). </w:t>
      </w:r>
      <w:r>
        <w:rPr>
          <w:b/>
        </w:rPr>
        <w:t xml:space="preserve">The final evaluation report will be considered finalized when it has </w:t>
      </w:r>
      <w:proofErr w:type="gramStart"/>
      <w:r>
        <w:rPr>
          <w:b/>
        </w:rPr>
        <w:t>taken into account</w:t>
      </w:r>
      <w:proofErr w:type="gramEnd"/>
      <w:r>
        <w:rPr>
          <w:b/>
        </w:rPr>
        <w:t xml:space="preserve"> all comments received from the management group and the reference </w:t>
      </w:r>
      <w:r w:rsidR="00440D04">
        <w:rPr>
          <w:b/>
        </w:rPr>
        <w:t>group and</w:t>
      </w:r>
      <w:r>
        <w:rPr>
          <w:b/>
        </w:rPr>
        <w:t xml:space="preserve"> is aligned with the GERAAS</w:t>
      </w:r>
      <w:r>
        <w:rPr>
          <w:b/>
          <w:spacing w:val="-13"/>
        </w:rPr>
        <w:t xml:space="preserve"> </w:t>
      </w:r>
      <w:r>
        <w:rPr>
          <w:b/>
        </w:rPr>
        <w:t>parameters.</w:t>
      </w:r>
    </w:p>
    <w:p w14:paraId="365E7867" w14:textId="77777777" w:rsidR="00C35C1E" w:rsidRDefault="00C35C1E" w:rsidP="00C35C1E">
      <w:pPr>
        <w:pStyle w:val="BodyText"/>
        <w:spacing w:before="2"/>
        <w:rPr>
          <w:b/>
          <w:sz w:val="25"/>
        </w:rPr>
      </w:pPr>
    </w:p>
    <w:p w14:paraId="613DEAEC" w14:textId="77777777" w:rsidR="00C35C1E" w:rsidRDefault="00C35C1E" w:rsidP="00C35C1E">
      <w:pPr>
        <w:pStyle w:val="BodyText"/>
        <w:ind w:left="632"/>
      </w:pPr>
      <w:r>
        <w:t>A model evaluation report will be provided to the consultant based on the below outline.</w:t>
      </w:r>
    </w:p>
    <w:p w14:paraId="1F6A41F8" w14:textId="77777777" w:rsidR="00C35C1E" w:rsidRDefault="00C35C1E" w:rsidP="002B657E">
      <w:pPr>
        <w:pStyle w:val="ListParagraph"/>
        <w:numPr>
          <w:ilvl w:val="2"/>
          <w:numId w:val="20"/>
        </w:numPr>
        <w:tabs>
          <w:tab w:val="left" w:pos="1354"/>
        </w:tabs>
        <w:spacing w:before="2"/>
        <w:contextualSpacing w:val="0"/>
      </w:pPr>
      <w:r>
        <w:t>Title and opening</w:t>
      </w:r>
      <w:r>
        <w:rPr>
          <w:spacing w:val="-4"/>
        </w:rPr>
        <w:t xml:space="preserve"> </w:t>
      </w:r>
      <w:r>
        <w:t>pages</w:t>
      </w:r>
    </w:p>
    <w:p w14:paraId="4A717F97" w14:textId="77777777" w:rsidR="00C35C1E" w:rsidRDefault="00C35C1E" w:rsidP="002B657E">
      <w:pPr>
        <w:pStyle w:val="ListParagraph"/>
        <w:numPr>
          <w:ilvl w:val="2"/>
          <w:numId w:val="20"/>
        </w:numPr>
        <w:tabs>
          <w:tab w:val="left" w:pos="1354"/>
        </w:tabs>
        <w:spacing w:before="37"/>
        <w:contextualSpacing w:val="0"/>
      </w:pPr>
      <w:r>
        <w:t>Executive</w:t>
      </w:r>
      <w:r>
        <w:rPr>
          <w:spacing w:val="-2"/>
        </w:rPr>
        <w:t xml:space="preserve"> </w:t>
      </w:r>
      <w:r>
        <w:t>summary</w:t>
      </w:r>
    </w:p>
    <w:p w14:paraId="7F389C0B" w14:textId="77777777" w:rsidR="00C35C1E" w:rsidRDefault="00C35C1E" w:rsidP="002B657E">
      <w:pPr>
        <w:pStyle w:val="ListParagraph"/>
        <w:numPr>
          <w:ilvl w:val="2"/>
          <w:numId w:val="20"/>
        </w:numPr>
        <w:tabs>
          <w:tab w:val="left" w:pos="1354"/>
        </w:tabs>
        <w:spacing w:before="38"/>
        <w:contextualSpacing w:val="0"/>
      </w:pPr>
      <w:r>
        <w:t>Background and purpose of the</w:t>
      </w:r>
      <w:r>
        <w:rPr>
          <w:spacing w:val="-5"/>
        </w:rPr>
        <w:t xml:space="preserve"> </w:t>
      </w:r>
      <w:r>
        <w:t>evaluation</w:t>
      </w:r>
    </w:p>
    <w:p w14:paraId="39C74A2F" w14:textId="77777777" w:rsidR="00C35C1E" w:rsidRDefault="00C35C1E" w:rsidP="002B657E">
      <w:pPr>
        <w:pStyle w:val="ListParagraph"/>
        <w:numPr>
          <w:ilvl w:val="2"/>
          <w:numId w:val="20"/>
        </w:numPr>
        <w:tabs>
          <w:tab w:val="left" w:pos="1354"/>
        </w:tabs>
        <w:spacing w:before="40"/>
        <w:contextualSpacing w:val="0"/>
      </w:pPr>
      <w:r>
        <w:t>Programme/object of evaluation description and</w:t>
      </w:r>
      <w:r>
        <w:rPr>
          <w:spacing w:val="-5"/>
        </w:rPr>
        <w:t xml:space="preserve"> </w:t>
      </w:r>
      <w:r>
        <w:t>context</w:t>
      </w:r>
    </w:p>
    <w:p w14:paraId="2D75AE0A" w14:textId="77777777" w:rsidR="00C35C1E" w:rsidRDefault="00C35C1E" w:rsidP="002B657E">
      <w:pPr>
        <w:pStyle w:val="ListParagraph"/>
        <w:numPr>
          <w:ilvl w:val="2"/>
          <w:numId w:val="20"/>
        </w:numPr>
        <w:tabs>
          <w:tab w:val="left" w:pos="1354"/>
        </w:tabs>
        <w:spacing w:before="37"/>
        <w:contextualSpacing w:val="0"/>
      </w:pPr>
      <w:r>
        <w:t>Evaluation objectives and</w:t>
      </w:r>
      <w:r>
        <w:rPr>
          <w:spacing w:val="-3"/>
        </w:rPr>
        <w:t xml:space="preserve"> </w:t>
      </w:r>
      <w:r>
        <w:t>scope</w:t>
      </w:r>
    </w:p>
    <w:p w14:paraId="16A27B9E" w14:textId="77777777" w:rsidR="00C35C1E" w:rsidRDefault="00C35C1E" w:rsidP="002B657E">
      <w:pPr>
        <w:pStyle w:val="ListParagraph"/>
        <w:numPr>
          <w:ilvl w:val="2"/>
          <w:numId w:val="20"/>
        </w:numPr>
        <w:tabs>
          <w:tab w:val="left" w:pos="1354"/>
        </w:tabs>
        <w:spacing w:before="37"/>
        <w:contextualSpacing w:val="0"/>
      </w:pPr>
      <w:r>
        <w:t>Evaluation methodology and</w:t>
      </w:r>
      <w:r>
        <w:rPr>
          <w:spacing w:val="-7"/>
        </w:rPr>
        <w:t xml:space="preserve"> </w:t>
      </w:r>
      <w:r>
        <w:t>limitations</w:t>
      </w:r>
    </w:p>
    <w:p w14:paraId="726D28E6" w14:textId="77777777" w:rsidR="00C35C1E" w:rsidRDefault="00C35C1E" w:rsidP="002B657E">
      <w:pPr>
        <w:pStyle w:val="ListParagraph"/>
        <w:numPr>
          <w:ilvl w:val="2"/>
          <w:numId w:val="20"/>
        </w:numPr>
        <w:tabs>
          <w:tab w:val="left" w:pos="1354"/>
        </w:tabs>
        <w:spacing w:before="38" w:line="276" w:lineRule="auto"/>
        <w:ind w:right="271" w:hanging="360"/>
        <w:contextualSpacing w:val="0"/>
      </w:pPr>
      <w:r>
        <w:t>Findings:</w:t>
      </w:r>
      <w:r>
        <w:rPr>
          <w:spacing w:val="-8"/>
        </w:rPr>
        <w:t xml:space="preserve"> </w:t>
      </w:r>
      <w:r>
        <w:t>relevance,</w:t>
      </w:r>
      <w:r>
        <w:rPr>
          <w:spacing w:val="-8"/>
        </w:rPr>
        <w:t xml:space="preserve"> </w:t>
      </w:r>
      <w:r>
        <w:t>effectiveness</w:t>
      </w:r>
      <w:r>
        <w:rPr>
          <w:spacing w:val="-8"/>
        </w:rPr>
        <w:t xml:space="preserve"> </w:t>
      </w:r>
      <w:r>
        <w:t>(normative,</w:t>
      </w:r>
      <w:r>
        <w:rPr>
          <w:spacing w:val="-8"/>
        </w:rPr>
        <w:t xml:space="preserve"> </w:t>
      </w:r>
      <w:r>
        <w:t>coordination,</w:t>
      </w:r>
      <w:r>
        <w:rPr>
          <w:spacing w:val="-8"/>
        </w:rPr>
        <w:t xml:space="preserve"> </w:t>
      </w:r>
      <w:r>
        <w:t>operational),</w:t>
      </w:r>
      <w:r>
        <w:rPr>
          <w:spacing w:val="-11"/>
        </w:rPr>
        <w:t xml:space="preserve"> </w:t>
      </w:r>
      <w:r>
        <w:t>efficiency,</w:t>
      </w:r>
      <w:r>
        <w:rPr>
          <w:spacing w:val="-9"/>
        </w:rPr>
        <w:t xml:space="preserve"> </w:t>
      </w:r>
      <w:r>
        <w:t>sustainability,</w:t>
      </w:r>
      <w:r>
        <w:rPr>
          <w:spacing w:val="-11"/>
        </w:rPr>
        <w:t xml:space="preserve"> </w:t>
      </w:r>
      <w:r>
        <w:t>and gender and human</w:t>
      </w:r>
      <w:r>
        <w:rPr>
          <w:spacing w:val="-3"/>
        </w:rPr>
        <w:t xml:space="preserve"> </w:t>
      </w:r>
      <w:r>
        <w:t>rights</w:t>
      </w:r>
    </w:p>
    <w:p w14:paraId="60C6EADA" w14:textId="77777777" w:rsidR="00C35C1E" w:rsidRDefault="00C35C1E" w:rsidP="002B657E">
      <w:pPr>
        <w:pStyle w:val="ListParagraph"/>
        <w:numPr>
          <w:ilvl w:val="2"/>
          <w:numId w:val="20"/>
        </w:numPr>
        <w:tabs>
          <w:tab w:val="left" w:pos="1354"/>
        </w:tabs>
        <w:spacing w:before="1"/>
        <w:contextualSpacing w:val="0"/>
      </w:pPr>
      <w:r>
        <w:lastRenderedPageBreak/>
        <w:t>Conclusions</w:t>
      </w:r>
    </w:p>
    <w:p w14:paraId="4A2C8B3B" w14:textId="77777777" w:rsidR="00C35C1E" w:rsidRDefault="00C35C1E" w:rsidP="002B657E">
      <w:pPr>
        <w:pStyle w:val="ListParagraph"/>
        <w:numPr>
          <w:ilvl w:val="2"/>
          <w:numId w:val="20"/>
        </w:numPr>
        <w:tabs>
          <w:tab w:val="left" w:pos="1354"/>
        </w:tabs>
        <w:spacing w:before="38"/>
        <w:contextualSpacing w:val="0"/>
      </w:pPr>
      <w:r>
        <w:t>Recommendations</w:t>
      </w:r>
    </w:p>
    <w:p w14:paraId="29E62EB3" w14:textId="77777777" w:rsidR="00C35C1E" w:rsidRDefault="00C35C1E" w:rsidP="002B657E">
      <w:pPr>
        <w:pStyle w:val="ListParagraph"/>
        <w:numPr>
          <w:ilvl w:val="2"/>
          <w:numId w:val="20"/>
        </w:numPr>
        <w:tabs>
          <w:tab w:val="left" w:pos="1354"/>
        </w:tabs>
        <w:spacing w:before="37"/>
        <w:contextualSpacing w:val="0"/>
      </w:pPr>
      <w:r>
        <w:t>Lessons and</w:t>
      </w:r>
      <w:r>
        <w:rPr>
          <w:spacing w:val="-4"/>
        </w:rPr>
        <w:t xml:space="preserve"> </w:t>
      </w:r>
      <w:r>
        <w:t>innovations</w:t>
      </w:r>
    </w:p>
    <w:p w14:paraId="7E9A61D0" w14:textId="77777777" w:rsidR="00C35C1E" w:rsidRDefault="00C35C1E" w:rsidP="002B657E">
      <w:pPr>
        <w:pStyle w:val="ListParagraph"/>
        <w:numPr>
          <w:ilvl w:val="2"/>
          <w:numId w:val="20"/>
        </w:numPr>
        <w:tabs>
          <w:tab w:val="left" w:pos="1354"/>
        </w:tabs>
        <w:spacing w:before="38"/>
        <w:contextualSpacing w:val="0"/>
        <w:rPr>
          <w:b/>
        </w:rPr>
      </w:pPr>
      <w:r>
        <w:t>Annexes</w:t>
      </w:r>
      <w:r>
        <w:rPr>
          <w:b/>
        </w:rPr>
        <w:t>:</w:t>
      </w:r>
    </w:p>
    <w:p w14:paraId="03A77223" w14:textId="77777777" w:rsidR="00C35C1E" w:rsidRDefault="00C35C1E" w:rsidP="002B657E">
      <w:pPr>
        <w:pStyle w:val="ListParagraph"/>
        <w:numPr>
          <w:ilvl w:val="3"/>
          <w:numId w:val="20"/>
        </w:numPr>
        <w:tabs>
          <w:tab w:val="left" w:pos="1893"/>
          <w:tab w:val="left" w:pos="1894"/>
        </w:tabs>
        <w:spacing w:before="40"/>
        <w:contextualSpacing w:val="0"/>
      </w:pPr>
      <w:r>
        <w:t>Terms of</w:t>
      </w:r>
      <w:r>
        <w:rPr>
          <w:spacing w:val="-1"/>
        </w:rPr>
        <w:t xml:space="preserve"> </w:t>
      </w:r>
      <w:r>
        <w:t>reference</w:t>
      </w:r>
    </w:p>
    <w:p w14:paraId="49D248B5" w14:textId="77777777" w:rsidR="00C35C1E" w:rsidRDefault="00C35C1E" w:rsidP="002B657E">
      <w:pPr>
        <w:pStyle w:val="ListParagraph"/>
        <w:numPr>
          <w:ilvl w:val="3"/>
          <w:numId w:val="20"/>
        </w:numPr>
        <w:tabs>
          <w:tab w:val="left" w:pos="1893"/>
          <w:tab w:val="left" w:pos="1894"/>
        </w:tabs>
        <w:spacing w:before="25"/>
        <w:contextualSpacing w:val="0"/>
      </w:pPr>
      <w:r>
        <w:t>Literature - documents</w:t>
      </w:r>
      <w:r>
        <w:rPr>
          <w:spacing w:val="-1"/>
        </w:rPr>
        <w:t xml:space="preserve"> </w:t>
      </w:r>
      <w:r>
        <w:t>consulted.</w:t>
      </w:r>
    </w:p>
    <w:p w14:paraId="233C3719" w14:textId="77777777" w:rsidR="00C35C1E" w:rsidRDefault="00C35C1E" w:rsidP="002B657E">
      <w:pPr>
        <w:pStyle w:val="ListParagraph"/>
        <w:numPr>
          <w:ilvl w:val="3"/>
          <w:numId w:val="20"/>
        </w:numPr>
        <w:tabs>
          <w:tab w:val="left" w:pos="1893"/>
          <w:tab w:val="left" w:pos="1894"/>
        </w:tabs>
        <w:spacing w:before="25" w:line="261" w:lineRule="auto"/>
        <w:ind w:right="275"/>
        <w:contextualSpacing w:val="0"/>
      </w:pPr>
      <w:r>
        <w:t>Lists of institutions interviewed or consulted, and sites visited (without direct reference to individuals)</w:t>
      </w:r>
    </w:p>
    <w:p w14:paraId="581A90C6" w14:textId="77777777" w:rsidR="00C35C1E" w:rsidRDefault="00C35C1E" w:rsidP="002B657E">
      <w:pPr>
        <w:pStyle w:val="ListParagraph"/>
        <w:numPr>
          <w:ilvl w:val="3"/>
          <w:numId w:val="20"/>
        </w:numPr>
        <w:tabs>
          <w:tab w:val="left" w:pos="1893"/>
          <w:tab w:val="left" w:pos="1894"/>
        </w:tabs>
        <w:spacing w:before="16"/>
        <w:contextualSpacing w:val="0"/>
      </w:pPr>
      <w:r>
        <w:t>Analytical results and methodology-related documentation, such as evaluation</w:t>
      </w:r>
      <w:r>
        <w:rPr>
          <w:spacing w:val="-12"/>
        </w:rPr>
        <w:t xml:space="preserve"> </w:t>
      </w:r>
      <w:r>
        <w:t>matrix,</w:t>
      </w:r>
    </w:p>
    <w:p w14:paraId="0E30DBD7" w14:textId="77777777" w:rsidR="00C35C1E" w:rsidRDefault="00C35C1E" w:rsidP="002B657E">
      <w:pPr>
        <w:pStyle w:val="ListParagraph"/>
        <w:numPr>
          <w:ilvl w:val="3"/>
          <w:numId w:val="20"/>
        </w:numPr>
        <w:tabs>
          <w:tab w:val="left" w:pos="1893"/>
          <w:tab w:val="left" w:pos="1894"/>
        </w:tabs>
        <w:spacing w:before="28"/>
        <w:contextualSpacing w:val="0"/>
      </w:pPr>
      <w:r>
        <w:t>List of findings and</w:t>
      </w:r>
      <w:r>
        <w:rPr>
          <w:spacing w:val="-8"/>
        </w:rPr>
        <w:t xml:space="preserve"> </w:t>
      </w:r>
      <w:r>
        <w:t>recommendations</w:t>
      </w:r>
    </w:p>
    <w:p w14:paraId="036E8DC4" w14:textId="77777777" w:rsidR="00C35C1E" w:rsidRDefault="00C35C1E" w:rsidP="00C35C1E">
      <w:pPr>
        <w:pStyle w:val="BodyText"/>
        <w:spacing w:before="4"/>
        <w:rPr>
          <w:sz w:val="27"/>
        </w:rPr>
      </w:pPr>
    </w:p>
    <w:p w14:paraId="434156B2" w14:textId="77777777" w:rsidR="00C35C1E" w:rsidRDefault="00C35C1E" w:rsidP="00C35C1E">
      <w:pPr>
        <w:spacing w:before="1" w:line="276" w:lineRule="auto"/>
        <w:ind w:left="632" w:right="267"/>
        <w:jc w:val="both"/>
      </w:pPr>
      <w:r>
        <w:t xml:space="preserve">The </w:t>
      </w:r>
      <w:r w:rsidRPr="00B5224F">
        <w:t>evaluation team leader, CO technical team and the RO focal points will</w:t>
      </w:r>
      <w:r>
        <w:t xml:space="preserve"> ensure the quality of the evaluation report based on UNEG standards and norms, </w:t>
      </w:r>
      <w:hyperlink r:id="rId18">
        <w:r>
          <w:rPr>
            <w:color w:val="0462C1"/>
            <w:u w:val="single" w:color="0462C1"/>
          </w:rPr>
          <w:t>UN SWAP Evaluation Performance Indicator,</w:t>
        </w:r>
      </w:hyperlink>
      <w:r>
        <w:rPr>
          <w:color w:val="0462C1"/>
        </w:rPr>
        <w:t xml:space="preserve"> </w:t>
      </w:r>
      <w:r>
        <w:t>and GERAAS meta-evaluation criteria.</w:t>
      </w:r>
    </w:p>
    <w:p w14:paraId="3CA7B0DF" w14:textId="77777777" w:rsidR="00C35C1E" w:rsidRDefault="00C35C1E" w:rsidP="00C35C1E">
      <w:pPr>
        <w:pStyle w:val="BodyText"/>
        <w:spacing w:before="4"/>
        <w:rPr>
          <w:sz w:val="25"/>
        </w:rPr>
      </w:pPr>
    </w:p>
    <w:p w14:paraId="08393C6C" w14:textId="77777777" w:rsidR="00C35C1E" w:rsidRDefault="00C35C1E" w:rsidP="00C35C1E">
      <w:pPr>
        <w:pStyle w:val="BodyText"/>
        <w:spacing w:line="276" w:lineRule="auto"/>
        <w:ind w:left="632" w:right="267"/>
        <w:jc w:val="both"/>
      </w:pPr>
      <w:r>
        <w:t>To enhance the quality and credibility of this evaluation, an outsourced quality support (QS) service directly managed by UN Women’s Nigeria Office and the West and Central Africa Regional Office (WCARO) will provide the evaluation of the draft inception and final reports and will provide:</w:t>
      </w:r>
    </w:p>
    <w:p w14:paraId="16CFB3CF" w14:textId="77777777" w:rsidR="00C35C1E" w:rsidRDefault="00C35C1E" w:rsidP="00C35C1E">
      <w:pPr>
        <w:pStyle w:val="ListParagraph"/>
        <w:numPr>
          <w:ilvl w:val="0"/>
          <w:numId w:val="5"/>
        </w:numPr>
        <w:tabs>
          <w:tab w:val="left" w:pos="1354"/>
        </w:tabs>
        <w:spacing w:before="1"/>
        <w:contextualSpacing w:val="0"/>
        <w:jc w:val="both"/>
      </w:pPr>
      <w:r>
        <w:t>Systematic feedback on the quality of the draft inception and final</w:t>
      </w:r>
      <w:r>
        <w:rPr>
          <w:spacing w:val="-15"/>
        </w:rPr>
        <w:t xml:space="preserve"> </w:t>
      </w:r>
      <w:r>
        <w:t>reports.</w:t>
      </w:r>
    </w:p>
    <w:p w14:paraId="3931C4FF" w14:textId="77777777" w:rsidR="00C35C1E" w:rsidRDefault="00C35C1E" w:rsidP="00C35C1E">
      <w:pPr>
        <w:pStyle w:val="ListParagraph"/>
        <w:numPr>
          <w:ilvl w:val="0"/>
          <w:numId w:val="5"/>
        </w:numPr>
        <w:tabs>
          <w:tab w:val="left" w:pos="1354"/>
        </w:tabs>
        <w:spacing w:before="37"/>
        <w:ind w:hanging="539"/>
        <w:contextualSpacing w:val="0"/>
        <w:jc w:val="both"/>
      </w:pPr>
      <w:r>
        <w:t>Recommendations on how to improve the quality of the final inception/final</w:t>
      </w:r>
      <w:r>
        <w:rPr>
          <w:spacing w:val="-10"/>
        </w:rPr>
        <w:t xml:space="preserve"> </w:t>
      </w:r>
      <w:r>
        <w:t>reports.</w:t>
      </w:r>
    </w:p>
    <w:p w14:paraId="455F3856" w14:textId="77777777" w:rsidR="00C35C1E" w:rsidRDefault="00C35C1E" w:rsidP="00C35C1E">
      <w:pPr>
        <w:pStyle w:val="BodyText"/>
        <w:spacing w:before="6"/>
        <w:rPr>
          <w:sz w:val="28"/>
        </w:rPr>
      </w:pPr>
    </w:p>
    <w:p w14:paraId="710122F1" w14:textId="77777777" w:rsidR="00C35C1E" w:rsidRDefault="00C35C1E" w:rsidP="00C35C1E">
      <w:pPr>
        <w:pStyle w:val="BodyText"/>
        <w:spacing w:after="240" w:line="276" w:lineRule="auto"/>
        <w:ind w:left="632" w:right="272"/>
        <w:jc w:val="both"/>
      </w:pPr>
      <w:r>
        <w:t xml:space="preserve">The UN Women technical </w:t>
      </w:r>
      <w:r w:rsidRPr="00440D04">
        <w:rPr>
          <w:bCs/>
        </w:rPr>
        <w:t>team</w:t>
      </w:r>
      <w:r>
        <w:rPr>
          <w:b/>
        </w:rPr>
        <w:t xml:space="preserve"> </w:t>
      </w:r>
      <w:r>
        <w:t xml:space="preserve">will review the feedback and recommendations and share with the consultant, who is expected to use them to finalize the inception/ final report. To ensure transparency and credibility of the process in line with the </w:t>
      </w:r>
      <w:hyperlink r:id="rId19">
        <w:r>
          <w:t xml:space="preserve">UNEG norms and standards, </w:t>
        </w:r>
      </w:hyperlink>
      <w:r>
        <w:t>a rationale should be provided for any recommendations that the team does not take into account when finalizing the report.</w:t>
      </w:r>
    </w:p>
    <w:p w14:paraId="230391D2" w14:textId="77777777" w:rsidR="006C4076" w:rsidRDefault="00C35C1E" w:rsidP="006C4076">
      <w:pPr>
        <w:pStyle w:val="BodyText"/>
        <w:spacing w:line="276" w:lineRule="auto"/>
        <w:ind w:left="632" w:right="272"/>
        <w:jc w:val="both"/>
      </w:pPr>
      <w:r>
        <w:t>All payments to the consultant will be made subject to the approval of deliverables by the evaluation management group, in line with conformity to GERAAS evaluation guidelines. Payments will be affected as follows:</w:t>
      </w:r>
    </w:p>
    <w:p w14:paraId="59577305" w14:textId="77777777" w:rsidR="006C4076" w:rsidRDefault="006C4076" w:rsidP="006C4076">
      <w:pPr>
        <w:pStyle w:val="BodyText"/>
        <w:spacing w:line="276" w:lineRule="auto"/>
        <w:ind w:left="632" w:right="272"/>
        <w:jc w:val="both"/>
      </w:pPr>
    </w:p>
    <w:tbl>
      <w:tblPr>
        <w:tblW w:w="0" w:type="auto"/>
        <w:tblInd w:w="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
        <w:gridCol w:w="6533"/>
        <w:gridCol w:w="1747"/>
      </w:tblGrid>
      <w:tr w:rsidR="006C4076" w14:paraId="7A00997C" w14:textId="77777777" w:rsidTr="0068207A">
        <w:trPr>
          <w:trHeight w:val="276"/>
        </w:trPr>
        <w:tc>
          <w:tcPr>
            <w:tcW w:w="669" w:type="dxa"/>
            <w:shd w:val="clear" w:color="auto" w:fill="D9E1F3"/>
          </w:tcPr>
          <w:p w14:paraId="46775013" w14:textId="77777777" w:rsidR="006C4076" w:rsidRDefault="006C4076" w:rsidP="0068207A">
            <w:pPr>
              <w:pStyle w:val="TableParagraph"/>
              <w:spacing w:before="0"/>
              <w:ind w:left="0"/>
              <w:rPr>
                <w:b/>
              </w:rPr>
            </w:pPr>
            <w:r>
              <w:rPr>
                <w:b/>
              </w:rPr>
              <w:t>S/N</w:t>
            </w:r>
          </w:p>
        </w:tc>
        <w:tc>
          <w:tcPr>
            <w:tcW w:w="6533" w:type="dxa"/>
            <w:shd w:val="clear" w:color="auto" w:fill="D9E1F3"/>
          </w:tcPr>
          <w:p w14:paraId="6A47BDA5" w14:textId="77777777" w:rsidR="006C4076" w:rsidRDefault="006C4076" w:rsidP="0068207A">
            <w:pPr>
              <w:pStyle w:val="TableParagraph"/>
              <w:spacing w:before="0"/>
              <w:ind w:left="0"/>
              <w:rPr>
                <w:b/>
              </w:rPr>
            </w:pPr>
            <w:r>
              <w:rPr>
                <w:b/>
              </w:rPr>
              <w:t>Key Deliverables</w:t>
            </w:r>
          </w:p>
        </w:tc>
        <w:tc>
          <w:tcPr>
            <w:tcW w:w="1747" w:type="dxa"/>
            <w:shd w:val="clear" w:color="auto" w:fill="D9E1F3"/>
          </w:tcPr>
          <w:p w14:paraId="5D434D7D" w14:textId="77777777" w:rsidR="006C4076" w:rsidRDefault="006C4076" w:rsidP="0068207A">
            <w:pPr>
              <w:pStyle w:val="TableParagraph"/>
              <w:spacing w:before="0"/>
              <w:ind w:left="0"/>
              <w:rPr>
                <w:b/>
              </w:rPr>
            </w:pPr>
            <w:r>
              <w:rPr>
                <w:b/>
              </w:rPr>
              <w:t>% to be paid</w:t>
            </w:r>
          </w:p>
        </w:tc>
      </w:tr>
      <w:tr w:rsidR="006C4076" w14:paraId="6310EB1F" w14:textId="77777777" w:rsidTr="0068207A">
        <w:trPr>
          <w:trHeight w:val="650"/>
        </w:trPr>
        <w:tc>
          <w:tcPr>
            <w:tcW w:w="669" w:type="dxa"/>
          </w:tcPr>
          <w:p w14:paraId="040D2B87" w14:textId="77777777" w:rsidR="006C4076" w:rsidRDefault="006C4076" w:rsidP="0068207A">
            <w:pPr>
              <w:pStyle w:val="TableParagraph"/>
            </w:pPr>
            <w:r>
              <w:t>1.</w:t>
            </w:r>
          </w:p>
        </w:tc>
        <w:tc>
          <w:tcPr>
            <w:tcW w:w="6533" w:type="dxa"/>
          </w:tcPr>
          <w:p w14:paraId="54C90144" w14:textId="613DA8FD" w:rsidR="006C4076" w:rsidRDefault="006C4076" w:rsidP="00477AC3">
            <w:pPr>
              <w:pStyle w:val="TableParagraph"/>
              <w:ind w:left="0"/>
            </w:pPr>
            <w:r>
              <w:t>Submission of an approved inception report and conduct of the</w:t>
            </w:r>
            <w:r w:rsidR="00477AC3">
              <w:t xml:space="preserve"> </w:t>
            </w:r>
            <w:r>
              <w:t>inception workshop</w:t>
            </w:r>
          </w:p>
        </w:tc>
        <w:tc>
          <w:tcPr>
            <w:tcW w:w="1747" w:type="dxa"/>
            <w:vMerge w:val="restart"/>
          </w:tcPr>
          <w:p w14:paraId="3E42624C" w14:textId="77777777" w:rsidR="006C4076" w:rsidRDefault="006C4076" w:rsidP="0068207A">
            <w:pPr>
              <w:pStyle w:val="TableParagraph"/>
              <w:spacing w:before="0"/>
              <w:ind w:left="0"/>
              <w:rPr>
                <w:sz w:val="24"/>
              </w:rPr>
            </w:pPr>
          </w:p>
          <w:p w14:paraId="13C1DA39" w14:textId="77777777" w:rsidR="006C4076" w:rsidRDefault="006C4076" w:rsidP="0068207A">
            <w:pPr>
              <w:pStyle w:val="TableParagraph"/>
              <w:spacing w:before="6"/>
              <w:ind w:left="0"/>
              <w:rPr>
                <w:sz w:val="26"/>
              </w:rPr>
            </w:pPr>
          </w:p>
          <w:p w14:paraId="0EDD83AB" w14:textId="77777777" w:rsidR="006C4076" w:rsidRDefault="006C4076" w:rsidP="0068207A">
            <w:pPr>
              <w:pStyle w:val="TableParagraph"/>
              <w:spacing w:before="0"/>
              <w:ind w:left="107"/>
            </w:pPr>
            <w:r>
              <w:t>30%</w:t>
            </w:r>
          </w:p>
        </w:tc>
      </w:tr>
      <w:tr w:rsidR="006C4076" w14:paraId="481754FE" w14:textId="77777777" w:rsidTr="00477AC3">
        <w:trPr>
          <w:trHeight w:val="760"/>
        </w:trPr>
        <w:tc>
          <w:tcPr>
            <w:tcW w:w="669" w:type="dxa"/>
          </w:tcPr>
          <w:p w14:paraId="1B18E05A" w14:textId="77777777" w:rsidR="006C4076" w:rsidRDefault="006C4076" w:rsidP="0068207A">
            <w:pPr>
              <w:pStyle w:val="TableParagraph"/>
            </w:pPr>
            <w:r>
              <w:t>2.</w:t>
            </w:r>
          </w:p>
        </w:tc>
        <w:tc>
          <w:tcPr>
            <w:tcW w:w="6533" w:type="dxa"/>
          </w:tcPr>
          <w:p w14:paraId="1BFA8A03" w14:textId="1AA12635" w:rsidR="006C4076" w:rsidRDefault="006C4076" w:rsidP="00477AC3">
            <w:pPr>
              <w:pStyle w:val="TableParagraph"/>
              <w:ind w:left="0"/>
            </w:pPr>
            <w:r>
              <w:t>Facilitate participatory meetings with stakeholders, partners, and</w:t>
            </w:r>
            <w:r w:rsidR="00477AC3">
              <w:t xml:space="preserve"> </w:t>
            </w:r>
            <w:r>
              <w:t>selected Project beneficiaries at the national level and target states to collect relevant data, and report generated.</w:t>
            </w:r>
          </w:p>
        </w:tc>
        <w:tc>
          <w:tcPr>
            <w:tcW w:w="1747" w:type="dxa"/>
            <w:vMerge/>
            <w:tcBorders>
              <w:top w:val="nil"/>
            </w:tcBorders>
          </w:tcPr>
          <w:p w14:paraId="758D4830" w14:textId="77777777" w:rsidR="006C4076" w:rsidRDefault="006C4076" w:rsidP="0068207A">
            <w:pPr>
              <w:rPr>
                <w:sz w:val="2"/>
                <w:szCs w:val="2"/>
              </w:rPr>
            </w:pPr>
          </w:p>
        </w:tc>
      </w:tr>
      <w:tr w:rsidR="006C4076" w14:paraId="2F4DA0EA" w14:textId="77777777" w:rsidTr="0068207A">
        <w:trPr>
          <w:trHeight w:val="327"/>
        </w:trPr>
        <w:tc>
          <w:tcPr>
            <w:tcW w:w="669" w:type="dxa"/>
          </w:tcPr>
          <w:p w14:paraId="42248258" w14:textId="77777777" w:rsidR="006C4076" w:rsidRDefault="006C4076" w:rsidP="0068207A">
            <w:pPr>
              <w:pStyle w:val="TableParagraph"/>
            </w:pPr>
            <w:r>
              <w:t>3.</w:t>
            </w:r>
          </w:p>
        </w:tc>
        <w:tc>
          <w:tcPr>
            <w:tcW w:w="6533" w:type="dxa"/>
          </w:tcPr>
          <w:p w14:paraId="0DA93D4B" w14:textId="77777777" w:rsidR="006C4076" w:rsidRDefault="006C4076" w:rsidP="00477AC3">
            <w:pPr>
              <w:pStyle w:val="TableParagraph"/>
              <w:ind w:left="0"/>
            </w:pPr>
            <w:r>
              <w:t>Submission and approval of the first draft of the evaluation report</w:t>
            </w:r>
          </w:p>
        </w:tc>
        <w:tc>
          <w:tcPr>
            <w:tcW w:w="1747" w:type="dxa"/>
          </w:tcPr>
          <w:p w14:paraId="30A11920" w14:textId="77777777" w:rsidR="006C4076" w:rsidRDefault="006C4076" w:rsidP="0068207A">
            <w:pPr>
              <w:pStyle w:val="TableParagraph"/>
              <w:ind w:left="107"/>
            </w:pPr>
            <w:r>
              <w:t>30%</w:t>
            </w:r>
          </w:p>
        </w:tc>
      </w:tr>
      <w:tr w:rsidR="006C4076" w14:paraId="62F08A05" w14:textId="77777777" w:rsidTr="0068207A">
        <w:trPr>
          <w:trHeight w:val="323"/>
        </w:trPr>
        <w:tc>
          <w:tcPr>
            <w:tcW w:w="669" w:type="dxa"/>
          </w:tcPr>
          <w:p w14:paraId="50230500" w14:textId="77777777" w:rsidR="006C4076" w:rsidRDefault="006C4076" w:rsidP="0068207A">
            <w:pPr>
              <w:pStyle w:val="TableParagraph"/>
            </w:pPr>
            <w:r>
              <w:t>4.</w:t>
            </w:r>
          </w:p>
        </w:tc>
        <w:tc>
          <w:tcPr>
            <w:tcW w:w="6533" w:type="dxa"/>
          </w:tcPr>
          <w:p w14:paraId="6A83C297" w14:textId="77777777" w:rsidR="006C4076" w:rsidRDefault="006C4076" w:rsidP="00477AC3">
            <w:pPr>
              <w:pStyle w:val="TableParagraph"/>
              <w:ind w:left="0"/>
            </w:pPr>
            <w:r>
              <w:t>Submission of the approved final evaluation report</w:t>
            </w:r>
          </w:p>
        </w:tc>
        <w:tc>
          <w:tcPr>
            <w:tcW w:w="1747" w:type="dxa"/>
          </w:tcPr>
          <w:p w14:paraId="5BCD02C8" w14:textId="77777777" w:rsidR="006C4076" w:rsidRDefault="006C4076" w:rsidP="0068207A">
            <w:pPr>
              <w:pStyle w:val="TableParagraph"/>
              <w:ind w:left="107"/>
            </w:pPr>
            <w:r>
              <w:t>40%</w:t>
            </w:r>
          </w:p>
        </w:tc>
      </w:tr>
    </w:tbl>
    <w:p w14:paraId="756889B1" w14:textId="77777777" w:rsidR="006C4076" w:rsidRDefault="006C4076" w:rsidP="006C4076">
      <w:pPr>
        <w:pStyle w:val="BodyText"/>
        <w:spacing w:line="276" w:lineRule="auto"/>
        <w:ind w:left="632" w:right="272"/>
        <w:jc w:val="both"/>
      </w:pPr>
    </w:p>
    <w:p w14:paraId="4D9AC148" w14:textId="2364A25D" w:rsidR="006C4076" w:rsidRPr="006C4076" w:rsidRDefault="006C4076" w:rsidP="006C4076">
      <w:pPr>
        <w:pStyle w:val="BodyText"/>
        <w:numPr>
          <w:ilvl w:val="0"/>
          <w:numId w:val="20"/>
        </w:numPr>
        <w:spacing w:line="276" w:lineRule="auto"/>
        <w:ind w:left="993" w:right="272"/>
        <w:rPr>
          <w:b/>
          <w:bCs/>
          <w:color w:val="5B9BD5" w:themeColor="accent5"/>
          <w:sz w:val="24"/>
          <w:szCs w:val="24"/>
        </w:rPr>
      </w:pPr>
      <w:r>
        <w:rPr>
          <w:b/>
          <w:bCs/>
          <w:color w:val="5B9BD5" w:themeColor="accent5"/>
          <w:sz w:val="24"/>
          <w:szCs w:val="24"/>
        </w:rPr>
        <w:t>M</w:t>
      </w:r>
      <w:r w:rsidRPr="006C4076">
        <w:rPr>
          <w:b/>
          <w:bCs/>
          <w:color w:val="5B9BD5" w:themeColor="accent5"/>
          <w:sz w:val="24"/>
          <w:szCs w:val="24"/>
        </w:rPr>
        <w:t>anagement, Reporting, and Supervision of the SSR Project End-line</w:t>
      </w:r>
      <w:r w:rsidRPr="006C4076">
        <w:rPr>
          <w:b/>
          <w:bCs/>
          <w:color w:val="5B9BD5" w:themeColor="accent5"/>
          <w:spacing w:val="-4"/>
          <w:sz w:val="24"/>
          <w:szCs w:val="24"/>
        </w:rPr>
        <w:t xml:space="preserve"> </w:t>
      </w:r>
      <w:r w:rsidRPr="006C4076">
        <w:rPr>
          <w:b/>
          <w:bCs/>
          <w:color w:val="5B9BD5" w:themeColor="accent5"/>
          <w:sz w:val="24"/>
          <w:szCs w:val="24"/>
        </w:rPr>
        <w:t xml:space="preserve">Evaluation </w:t>
      </w:r>
    </w:p>
    <w:p w14:paraId="7BC62C21" w14:textId="6F8E9FF1" w:rsidR="00C35C1E" w:rsidRDefault="00C35C1E" w:rsidP="00C35C1E">
      <w:pPr>
        <w:pStyle w:val="BodyText"/>
        <w:spacing w:before="42" w:line="276" w:lineRule="auto"/>
        <w:ind w:left="632" w:right="267"/>
        <w:jc w:val="both"/>
      </w:pPr>
      <w:r>
        <w:t>The</w:t>
      </w:r>
      <w:r>
        <w:rPr>
          <w:spacing w:val="-12"/>
        </w:rPr>
        <w:t xml:space="preserve"> </w:t>
      </w:r>
      <w:r>
        <w:t>SSR</w:t>
      </w:r>
      <w:r>
        <w:rPr>
          <w:spacing w:val="-12"/>
        </w:rPr>
        <w:t xml:space="preserve"> </w:t>
      </w:r>
      <w:r>
        <w:t>project</w:t>
      </w:r>
      <w:r>
        <w:rPr>
          <w:spacing w:val="-12"/>
        </w:rPr>
        <w:t xml:space="preserve"> </w:t>
      </w:r>
      <w:r>
        <w:t>End-line evaluation</w:t>
      </w:r>
      <w:r>
        <w:rPr>
          <w:spacing w:val="-10"/>
        </w:rPr>
        <w:t xml:space="preserve"> </w:t>
      </w:r>
      <w:r>
        <w:t>will</w:t>
      </w:r>
      <w:r>
        <w:rPr>
          <w:spacing w:val="-10"/>
        </w:rPr>
        <w:t xml:space="preserve"> </w:t>
      </w:r>
      <w:r>
        <w:t>be</w:t>
      </w:r>
      <w:r>
        <w:rPr>
          <w:spacing w:val="-11"/>
        </w:rPr>
        <w:t xml:space="preserve"> </w:t>
      </w:r>
      <w:r>
        <w:t>gender</w:t>
      </w:r>
      <w:r>
        <w:rPr>
          <w:spacing w:val="-13"/>
        </w:rPr>
        <w:t xml:space="preserve"> </w:t>
      </w:r>
      <w:r>
        <w:t>sensitive</w:t>
      </w:r>
      <w:r>
        <w:rPr>
          <w:spacing w:val="-13"/>
        </w:rPr>
        <w:t xml:space="preserve"> </w:t>
      </w:r>
      <w:r>
        <w:t>and</w:t>
      </w:r>
      <w:r>
        <w:rPr>
          <w:spacing w:val="-11"/>
        </w:rPr>
        <w:t xml:space="preserve"> </w:t>
      </w:r>
      <w:r>
        <w:t>consultative</w:t>
      </w:r>
      <w:r>
        <w:rPr>
          <w:spacing w:val="-11"/>
        </w:rPr>
        <w:t xml:space="preserve"> </w:t>
      </w:r>
      <w:r>
        <w:t>with</w:t>
      </w:r>
      <w:r>
        <w:rPr>
          <w:spacing w:val="-14"/>
        </w:rPr>
        <w:t xml:space="preserve"> </w:t>
      </w:r>
      <w:r>
        <w:t>a</w:t>
      </w:r>
      <w:r>
        <w:rPr>
          <w:spacing w:val="-11"/>
        </w:rPr>
        <w:t xml:space="preserve"> </w:t>
      </w:r>
      <w:r>
        <w:t>strong</w:t>
      </w:r>
      <w:r>
        <w:rPr>
          <w:spacing w:val="-13"/>
        </w:rPr>
        <w:t xml:space="preserve"> </w:t>
      </w:r>
      <w:r>
        <w:t>learning</w:t>
      </w:r>
      <w:r>
        <w:rPr>
          <w:spacing w:val="-11"/>
        </w:rPr>
        <w:t xml:space="preserve"> </w:t>
      </w:r>
      <w:r>
        <w:t>component. It will be inclusive and will entail participatory processes to ensure the participation of Government MDAs, Security Agencies, Judiciary, Women-Led Organizations, Groups/Networks, CSOs, and Media, among others, at the national level and project target</w:t>
      </w:r>
      <w:r>
        <w:rPr>
          <w:spacing w:val="4"/>
        </w:rPr>
        <w:t xml:space="preserve"> </w:t>
      </w:r>
      <w:r>
        <w:t>areas.</w:t>
      </w:r>
    </w:p>
    <w:p w14:paraId="7C97F71B" w14:textId="77777777" w:rsidR="00C35C1E" w:rsidRDefault="00C35C1E" w:rsidP="00C35C1E">
      <w:pPr>
        <w:pStyle w:val="BodyText"/>
        <w:spacing w:before="3"/>
        <w:rPr>
          <w:sz w:val="25"/>
        </w:rPr>
      </w:pPr>
    </w:p>
    <w:p w14:paraId="6CEFB03B" w14:textId="77777777" w:rsidR="00C35C1E" w:rsidRDefault="00C35C1E" w:rsidP="00C35C1E">
      <w:pPr>
        <w:spacing w:before="1" w:line="276" w:lineRule="auto"/>
        <w:ind w:left="632" w:right="269"/>
        <w:jc w:val="both"/>
      </w:pPr>
      <w:r>
        <w:t xml:space="preserve">The evaluation will be Human Rights and Gender responsible and in line with UN Women guidelines for conducting gender-sensitive evaluation, </w:t>
      </w:r>
      <w:r>
        <w:rPr>
          <w:b/>
        </w:rPr>
        <w:t xml:space="preserve">Evaluation Reference Group (ERG) </w:t>
      </w:r>
      <w:r>
        <w:t xml:space="preserve">and </w:t>
      </w:r>
      <w:r>
        <w:rPr>
          <w:b/>
        </w:rPr>
        <w:t xml:space="preserve">Evaluation Management Group (EMG) </w:t>
      </w:r>
      <w:r>
        <w:t>will be established and will participate in the evaluation conduct and management throughout the whole process.</w:t>
      </w:r>
    </w:p>
    <w:p w14:paraId="4248B727" w14:textId="77777777" w:rsidR="00C35C1E" w:rsidRDefault="00C35C1E" w:rsidP="00C35C1E">
      <w:pPr>
        <w:pStyle w:val="BodyText"/>
        <w:spacing w:before="5"/>
        <w:rPr>
          <w:sz w:val="25"/>
        </w:rPr>
      </w:pPr>
    </w:p>
    <w:p w14:paraId="7AA72669" w14:textId="77777777" w:rsidR="00C35C1E" w:rsidRDefault="00C35C1E" w:rsidP="00C35C1E">
      <w:pPr>
        <w:pStyle w:val="BodyText"/>
        <w:spacing w:line="276" w:lineRule="auto"/>
        <w:ind w:left="632" w:right="267"/>
        <w:jc w:val="both"/>
      </w:pPr>
      <w:r>
        <w:t xml:space="preserve">The </w:t>
      </w:r>
      <w:r>
        <w:rPr>
          <w:b/>
        </w:rPr>
        <w:t xml:space="preserve">EMG </w:t>
      </w:r>
      <w:r>
        <w:t xml:space="preserve">comprised senior management of UN Women at least at the Deputy Representative level and </w:t>
      </w:r>
      <w:r>
        <w:lastRenderedPageBreak/>
        <w:t>their delegated Programme staff and the Regional Evaluation Specialist. It will be established to oversee the evaluation process, make key decisions, and quality assure the different deliverables. The Evaluation Management</w:t>
      </w:r>
      <w:r>
        <w:rPr>
          <w:spacing w:val="-6"/>
        </w:rPr>
        <w:t xml:space="preserve"> </w:t>
      </w:r>
      <w:r>
        <w:t>Group</w:t>
      </w:r>
      <w:r>
        <w:rPr>
          <w:spacing w:val="-4"/>
        </w:rPr>
        <w:t xml:space="preserve"> </w:t>
      </w:r>
      <w:r>
        <w:t>will</w:t>
      </w:r>
      <w:r>
        <w:rPr>
          <w:spacing w:val="-5"/>
        </w:rPr>
        <w:t xml:space="preserve"> </w:t>
      </w:r>
      <w:r>
        <w:t>be</w:t>
      </w:r>
      <w:r>
        <w:rPr>
          <w:spacing w:val="-6"/>
        </w:rPr>
        <w:t xml:space="preserve"> </w:t>
      </w:r>
      <w:r>
        <w:t>co-chaired</w:t>
      </w:r>
      <w:r>
        <w:rPr>
          <w:spacing w:val="-4"/>
        </w:rPr>
        <w:t xml:space="preserve"> </w:t>
      </w:r>
      <w:r>
        <w:t>by</w:t>
      </w:r>
      <w:r>
        <w:rPr>
          <w:spacing w:val="-6"/>
        </w:rPr>
        <w:t xml:space="preserve"> </w:t>
      </w:r>
      <w:r>
        <w:t>the</w:t>
      </w:r>
      <w:r>
        <w:rPr>
          <w:spacing w:val="-3"/>
        </w:rPr>
        <w:t xml:space="preserve"> </w:t>
      </w:r>
      <w:r>
        <w:t>UN</w:t>
      </w:r>
      <w:r>
        <w:rPr>
          <w:spacing w:val="-7"/>
        </w:rPr>
        <w:t xml:space="preserve"> </w:t>
      </w:r>
      <w:r>
        <w:t>Women</w:t>
      </w:r>
      <w:r>
        <w:rPr>
          <w:spacing w:val="-6"/>
        </w:rPr>
        <w:t xml:space="preserve"> </w:t>
      </w:r>
      <w:r>
        <w:t>designated</w:t>
      </w:r>
      <w:r>
        <w:rPr>
          <w:spacing w:val="-4"/>
        </w:rPr>
        <w:t xml:space="preserve"> </w:t>
      </w:r>
      <w:r>
        <w:t>senior</w:t>
      </w:r>
      <w:r>
        <w:rPr>
          <w:spacing w:val="-5"/>
        </w:rPr>
        <w:t xml:space="preserve"> </w:t>
      </w:r>
      <w:r>
        <w:t>manager</w:t>
      </w:r>
      <w:r>
        <w:rPr>
          <w:spacing w:val="-5"/>
        </w:rPr>
        <w:t xml:space="preserve"> </w:t>
      </w:r>
      <w:r>
        <w:t>or</w:t>
      </w:r>
      <w:r>
        <w:rPr>
          <w:spacing w:val="-5"/>
        </w:rPr>
        <w:t xml:space="preserve"> </w:t>
      </w:r>
      <w:r>
        <w:t>designated</w:t>
      </w:r>
      <w:r>
        <w:rPr>
          <w:spacing w:val="-3"/>
        </w:rPr>
        <w:t xml:space="preserve"> </w:t>
      </w:r>
      <w:r>
        <w:t>official</w:t>
      </w:r>
      <w:r>
        <w:rPr>
          <w:spacing w:val="-5"/>
        </w:rPr>
        <w:t xml:space="preserve"> </w:t>
      </w:r>
      <w:r>
        <w:t>and the RO Evaluation Specialist who will approve the inception</w:t>
      </w:r>
      <w:r>
        <w:rPr>
          <w:spacing w:val="-6"/>
        </w:rPr>
        <w:t xml:space="preserve"> </w:t>
      </w:r>
      <w:r>
        <w:t>report.</w:t>
      </w:r>
    </w:p>
    <w:p w14:paraId="797982C7" w14:textId="77777777" w:rsidR="00C35C1E" w:rsidRDefault="00C35C1E" w:rsidP="00C35C1E">
      <w:pPr>
        <w:pStyle w:val="BodyText"/>
        <w:spacing w:before="3"/>
        <w:rPr>
          <w:sz w:val="25"/>
        </w:rPr>
      </w:pPr>
    </w:p>
    <w:p w14:paraId="459AF737" w14:textId="77777777" w:rsidR="00C35C1E" w:rsidRDefault="00C35C1E" w:rsidP="00C35C1E">
      <w:pPr>
        <w:pStyle w:val="BodyText"/>
        <w:spacing w:line="276" w:lineRule="auto"/>
        <w:ind w:left="632" w:right="267"/>
        <w:jc w:val="both"/>
      </w:pPr>
      <w:r>
        <w:t xml:space="preserve">The </w:t>
      </w:r>
      <w:r>
        <w:rPr>
          <w:b/>
        </w:rPr>
        <w:t xml:space="preserve">Evaluation Reference Group </w:t>
      </w:r>
      <w:r>
        <w:t>(ERG) is an integral part of the evaluation management structure and is constituted to facilitate the participation of relevant stakeholders in the design and scope of the evaluation, raising</w:t>
      </w:r>
      <w:r>
        <w:rPr>
          <w:spacing w:val="-7"/>
        </w:rPr>
        <w:t xml:space="preserve"> </w:t>
      </w:r>
      <w:r>
        <w:t>awareness</w:t>
      </w:r>
      <w:r>
        <w:rPr>
          <w:spacing w:val="-6"/>
        </w:rPr>
        <w:t xml:space="preserve"> </w:t>
      </w:r>
      <w:r>
        <w:t>of</w:t>
      </w:r>
      <w:r>
        <w:rPr>
          <w:spacing w:val="-6"/>
        </w:rPr>
        <w:t xml:space="preserve"> </w:t>
      </w:r>
      <w:r>
        <w:t>the</w:t>
      </w:r>
      <w:r>
        <w:rPr>
          <w:spacing w:val="-7"/>
        </w:rPr>
        <w:t xml:space="preserve"> </w:t>
      </w:r>
      <w:r>
        <w:t>different</w:t>
      </w:r>
      <w:r>
        <w:rPr>
          <w:spacing w:val="-6"/>
        </w:rPr>
        <w:t xml:space="preserve"> </w:t>
      </w:r>
      <w:r>
        <w:t>information</w:t>
      </w:r>
      <w:r>
        <w:rPr>
          <w:spacing w:val="-5"/>
        </w:rPr>
        <w:t xml:space="preserve"> </w:t>
      </w:r>
      <w:r>
        <w:t>needs,</w:t>
      </w:r>
      <w:r>
        <w:rPr>
          <w:spacing w:val="-6"/>
        </w:rPr>
        <w:t xml:space="preserve"> </w:t>
      </w:r>
      <w:r>
        <w:t>identification</w:t>
      </w:r>
      <w:r>
        <w:rPr>
          <w:spacing w:val="-5"/>
        </w:rPr>
        <w:t xml:space="preserve"> </w:t>
      </w:r>
      <w:r>
        <w:t>of</w:t>
      </w:r>
      <w:r>
        <w:rPr>
          <w:spacing w:val="-4"/>
        </w:rPr>
        <w:t xml:space="preserve"> </w:t>
      </w:r>
      <w:r>
        <w:t>any</w:t>
      </w:r>
      <w:r>
        <w:rPr>
          <w:spacing w:val="-5"/>
        </w:rPr>
        <w:t xml:space="preserve"> </w:t>
      </w:r>
      <w:r>
        <w:t>factual</w:t>
      </w:r>
      <w:r>
        <w:rPr>
          <w:spacing w:val="-6"/>
        </w:rPr>
        <w:t xml:space="preserve"> </w:t>
      </w:r>
      <w:r>
        <w:t>errors</w:t>
      </w:r>
      <w:r>
        <w:rPr>
          <w:spacing w:val="-4"/>
        </w:rPr>
        <w:t xml:space="preserve"> </w:t>
      </w:r>
      <w:r>
        <w:t>or</w:t>
      </w:r>
      <w:r>
        <w:rPr>
          <w:spacing w:val="-6"/>
        </w:rPr>
        <w:t xml:space="preserve"> </w:t>
      </w:r>
      <w:r>
        <w:t>errors</w:t>
      </w:r>
      <w:r>
        <w:rPr>
          <w:spacing w:val="-7"/>
        </w:rPr>
        <w:t xml:space="preserve"> </w:t>
      </w:r>
      <w:r>
        <w:t>of</w:t>
      </w:r>
      <w:r>
        <w:rPr>
          <w:spacing w:val="-5"/>
        </w:rPr>
        <w:t xml:space="preserve"> </w:t>
      </w:r>
      <w:r>
        <w:t>omission</w:t>
      </w:r>
      <w:r>
        <w:rPr>
          <w:spacing w:val="-7"/>
        </w:rPr>
        <w:t xml:space="preserve"> </w:t>
      </w:r>
      <w:r>
        <w:t>or interpretation</w:t>
      </w:r>
      <w:r>
        <w:rPr>
          <w:spacing w:val="-10"/>
        </w:rPr>
        <w:t xml:space="preserve"> </w:t>
      </w:r>
      <w:r>
        <w:t>at</w:t>
      </w:r>
      <w:r>
        <w:rPr>
          <w:spacing w:val="-8"/>
        </w:rPr>
        <w:t xml:space="preserve"> </w:t>
      </w:r>
      <w:r>
        <w:t>key</w:t>
      </w:r>
      <w:r>
        <w:rPr>
          <w:spacing w:val="-9"/>
        </w:rPr>
        <w:t xml:space="preserve"> </w:t>
      </w:r>
      <w:r>
        <w:t>stages</w:t>
      </w:r>
      <w:r>
        <w:rPr>
          <w:spacing w:val="-10"/>
        </w:rPr>
        <w:t xml:space="preserve"> </w:t>
      </w:r>
      <w:r>
        <w:t>of</w:t>
      </w:r>
      <w:r>
        <w:rPr>
          <w:spacing w:val="-8"/>
        </w:rPr>
        <w:t xml:space="preserve"> </w:t>
      </w:r>
      <w:r>
        <w:t>the</w:t>
      </w:r>
      <w:r>
        <w:rPr>
          <w:spacing w:val="-8"/>
        </w:rPr>
        <w:t xml:space="preserve"> </w:t>
      </w:r>
      <w:r>
        <w:t>evaluation</w:t>
      </w:r>
      <w:r>
        <w:rPr>
          <w:spacing w:val="-10"/>
        </w:rPr>
        <w:t xml:space="preserve"> </w:t>
      </w:r>
      <w:r>
        <w:t>process.</w:t>
      </w:r>
      <w:r>
        <w:rPr>
          <w:spacing w:val="-8"/>
        </w:rPr>
        <w:t xml:space="preserve"> </w:t>
      </w:r>
      <w:r>
        <w:t>It</w:t>
      </w:r>
      <w:r>
        <w:rPr>
          <w:spacing w:val="-10"/>
        </w:rPr>
        <w:t xml:space="preserve"> </w:t>
      </w:r>
      <w:r>
        <w:t>will</w:t>
      </w:r>
      <w:r>
        <w:rPr>
          <w:spacing w:val="-10"/>
        </w:rPr>
        <w:t xml:space="preserve"> </w:t>
      </w:r>
      <w:r>
        <w:t>ensure</w:t>
      </w:r>
      <w:r>
        <w:rPr>
          <w:spacing w:val="-8"/>
        </w:rPr>
        <w:t xml:space="preserve"> </w:t>
      </w:r>
      <w:r>
        <w:t>quality</w:t>
      </w:r>
      <w:r>
        <w:rPr>
          <w:spacing w:val="-11"/>
        </w:rPr>
        <w:t xml:space="preserve"> </w:t>
      </w:r>
      <w:r>
        <w:t>assurance</w:t>
      </w:r>
      <w:r>
        <w:rPr>
          <w:spacing w:val="-8"/>
        </w:rPr>
        <w:t xml:space="preserve"> </w:t>
      </w:r>
      <w:r>
        <w:t>throughout</w:t>
      </w:r>
      <w:r>
        <w:rPr>
          <w:spacing w:val="-11"/>
        </w:rPr>
        <w:t xml:space="preserve"> </w:t>
      </w:r>
      <w:r>
        <w:t>the</w:t>
      </w:r>
      <w:r>
        <w:rPr>
          <w:spacing w:val="-8"/>
        </w:rPr>
        <w:t xml:space="preserve"> </w:t>
      </w:r>
      <w:r>
        <w:t>process</w:t>
      </w:r>
      <w:r>
        <w:rPr>
          <w:spacing w:val="-8"/>
        </w:rPr>
        <w:t xml:space="preserve"> </w:t>
      </w:r>
      <w:r>
        <w:t>and in disseminating the evaluation</w:t>
      </w:r>
      <w:r>
        <w:rPr>
          <w:spacing w:val="-4"/>
        </w:rPr>
        <w:t xml:space="preserve"> </w:t>
      </w:r>
      <w:r>
        <w:t>results.</w:t>
      </w:r>
    </w:p>
    <w:p w14:paraId="650ADA9C" w14:textId="77777777" w:rsidR="00C35C1E" w:rsidRDefault="00C35C1E" w:rsidP="00C35C1E">
      <w:pPr>
        <w:pStyle w:val="BodyText"/>
        <w:spacing w:before="3"/>
        <w:rPr>
          <w:sz w:val="25"/>
        </w:rPr>
      </w:pPr>
    </w:p>
    <w:p w14:paraId="6C718682" w14:textId="77777777" w:rsidR="00C35C1E" w:rsidRDefault="00C35C1E" w:rsidP="00C35C1E">
      <w:pPr>
        <w:pStyle w:val="BodyText"/>
        <w:spacing w:line="276" w:lineRule="auto"/>
        <w:ind w:left="632" w:right="267"/>
        <w:jc w:val="both"/>
      </w:pPr>
      <w:r>
        <w:t xml:space="preserve">The </w:t>
      </w:r>
      <w:r>
        <w:rPr>
          <w:b/>
        </w:rPr>
        <w:t xml:space="preserve">Evaluation Reference Group </w:t>
      </w:r>
      <w:r>
        <w:t>(ERG) for the final evaluation of the project will be formed from the key Government partners (Federal Ministry of Women Affairs, State Ministry of Women Affairs, Armed Forces of Nigeria, Nigeria Police Force, Nigeria Security and Civil Defense Corps, Ministry of Budget and Economic Planning),</w:t>
      </w:r>
      <w:r>
        <w:rPr>
          <w:spacing w:val="-15"/>
        </w:rPr>
        <w:t xml:space="preserve"> </w:t>
      </w:r>
      <w:r>
        <w:t>project</w:t>
      </w:r>
      <w:r>
        <w:rPr>
          <w:spacing w:val="-17"/>
        </w:rPr>
        <w:t xml:space="preserve"> </w:t>
      </w:r>
      <w:r>
        <w:t>implementing</w:t>
      </w:r>
      <w:r>
        <w:rPr>
          <w:spacing w:val="-15"/>
        </w:rPr>
        <w:t xml:space="preserve"> </w:t>
      </w:r>
      <w:r>
        <w:t>partners,</w:t>
      </w:r>
      <w:r>
        <w:rPr>
          <w:spacing w:val="-15"/>
        </w:rPr>
        <w:t xml:space="preserve"> </w:t>
      </w:r>
      <w:r>
        <w:t>representatives</w:t>
      </w:r>
      <w:r>
        <w:rPr>
          <w:spacing w:val="-15"/>
        </w:rPr>
        <w:t xml:space="preserve"> </w:t>
      </w:r>
      <w:r>
        <w:t>from</w:t>
      </w:r>
      <w:r>
        <w:rPr>
          <w:spacing w:val="-14"/>
        </w:rPr>
        <w:t xml:space="preserve"> </w:t>
      </w:r>
      <w:r>
        <w:t>Civil</w:t>
      </w:r>
      <w:r>
        <w:rPr>
          <w:spacing w:val="-14"/>
        </w:rPr>
        <w:t xml:space="preserve"> </w:t>
      </w:r>
      <w:r>
        <w:t>Society</w:t>
      </w:r>
      <w:r>
        <w:rPr>
          <w:spacing w:val="-15"/>
        </w:rPr>
        <w:t xml:space="preserve"> </w:t>
      </w:r>
      <w:r>
        <w:t>Organizations,</w:t>
      </w:r>
      <w:r>
        <w:rPr>
          <w:spacing w:val="-15"/>
        </w:rPr>
        <w:t xml:space="preserve"> </w:t>
      </w:r>
      <w:r>
        <w:t>UN</w:t>
      </w:r>
      <w:r>
        <w:rPr>
          <w:spacing w:val="-16"/>
        </w:rPr>
        <w:t xml:space="preserve"> </w:t>
      </w:r>
      <w:r>
        <w:t>Women</w:t>
      </w:r>
      <w:r>
        <w:rPr>
          <w:spacing w:val="-15"/>
        </w:rPr>
        <w:t xml:space="preserve"> </w:t>
      </w:r>
      <w:r>
        <w:t>Deputy Representative, and Project Manager. The ERG will be engaged throughout the whole evaluation process, will evaluate the draft evaluation report and provide substantive feedback to ensure quality and completeness of the report, and will participate in the inception and validation meeting of the final evaluation</w:t>
      </w:r>
      <w:r>
        <w:rPr>
          <w:spacing w:val="-16"/>
        </w:rPr>
        <w:t xml:space="preserve"> </w:t>
      </w:r>
      <w:r>
        <w:t>report.</w:t>
      </w:r>
    </w:p>
    <w:p w14:paraId="5A422262" w14:textId="77777777" w:rsidR="00C35C1E" w:rsidRDefault="00C35C1E" w:rsidP="00C35C1E">
      <w:pPr>
        <w:pStyle w:val="BodyText"/>
        <w:spacing w:before="5"/>
        <w:rPr>
          <w:sz w:val="25"/>
        </w:rPr>
      </w:pPr>
    </w:p>
    <w:p w14:paraId="362DFEDE" w14:textId="7E4D0021" w:rsidR="00C35C1E" w:rsidRDefault="00C35C1E" w:rsidP="00C35C1E">
      <w:pPr>
        <w:pStyle w:val="BodyText"/>
        <w:spacing w:after="240" w:line="276" w:lineRule="auto"/>
        <w:ind w:left="632" w:right="267"/>
        <w:jc w:val="both"/>
      </w:pPr>
      <w:r>
        <w:t>The M&amp;E Specialist will serve as the evaluation manager, who will be responsible for the day-to-day management</w:t>
      </w:r>
      <w:r>
        <w:rPr>
          <w:spacing w:val="-4"/>
        </w:rPr>
        <w:t xml:space="preserve"> </w:t>
      </w:r>
      <w:r>
        <w:t>of</w:t>
      </w:r>
      <w:r>
        <w:rPr>
          <w:spacing w:val="-6"/>
        </w:rPr>
        <w:t xml:space="preserve"> </w:t>
      </w:r>
      <w:r>
        <w:t>the</w:t>
      </w:r>
      <w:r>
        <w:rPr>
          <w:spacing w:val="-3"/>
        </w:rPr>
        <w:t xml:space="preserve"> </w:t>
      </w:r>
      <w:r>
        <w:t>evaluation</w:t>
      </w:r>
      <w:r>
        <w:rPr>
          <w:spacing w:val="-5"/>
        </w:rPr>
        <w:t xml:space="preserve"> </w:t>
      </w:r>
      <w:r>
        <w:t>process.</w:t>
      </w:r>
      <w:r>
        <w:rPr>
          <w:spacing w:val="-4"/>
        </w:rPr>
        <w:t xml:space="preserve"> </w:t>
      </w:r>
      <w:r>
        <w:t>The</w:t>
      </w:r>
      <w:r>
        <w:rPr>
          <w:spacing w:val="-6"/>
        </w:rPr>
        <w:t xml:space="preserve"> </w:t>
      </w:r>
      <w:r>
        <w:t>evaluation</w:t>
      </w:r>
      <w:r>
        <w:rPr>
          <w:spacing w:val="-7"/>
        </w:rPr>
        <w:t xml:space="preserve"> </w:t>
      </w:r>
      <w:r>
        <w:t>process</w:t>
      </w:r>
      <w:r>
        <w:rPr>
          <w:spacing w:val="-4"/>
        </w:rPr>
        <w:t xml:space="preserve"> </w:t>
      </w:r>
      <w:r>
        <w:t>will</w:t>
      </w:r>
      <w:r>
        <w:rPr>
          <w:spacing w:val="-3"/>
        </w:rPr>
        <w:t xml:space="preserve"> </w:t>
      </w:r>
      <w:r>
        <w:t>be</w:t>
      </w:r>
      <w:r>
        <w:rPr>
          <w:spacing w:val="-7"/>
        </w:rPr>
        <w:t xml:space="preserve"> </w:t>
      </w:r>
      <w:r>
        <w:t>supported</w:t>
      </w:r>
      <w:r>
        <w:rPr>
          <w:spacing w:val="-4"/>
        </w:rPr>
        <w:t xml:space="preserve"> </w:t>
      </w:r>
      <w:r>
        <w:t>by</w:t>
      </w:r>
      <w:r>
        <w:rPr>
          <w:spacing w:val="-4"/>
        </w:rPr>
        <w:t xml:space="preserve"> </w:t>
      </w:r>
      <w:r>
        <w:t>the</w:t>
      </w:r>
      <w:r>
        <w:rPr>
          <w:spacing w:val="-7"/>
        </w:rPr>
        <w:t xml:space="preserve"> </w:t>
      </w:r>
      <w:r>
        <w:t>UN Women-nominated staff</w:t>
      </w:r>
      <w:r>
        <w:rPr>
          <w:spacing w:val="-10"/>
        </w:rPr>
        <w:t xml:space="preserve"> </w:t>
      </w:r>
      <w:r>
        <w:t>of</w:t>
      </w:r>
      <w:r>
        <w:rPr>
          <w:spacing w:val="-9"/>
        </w:rPr>
        <w:t xml:space="preserve"> </w:t>
      </w:r>
      <w:r>
        <w:t>the</w:t>
      </w:r>
      <w:r>
        <w:rPr>
          <w:spacing w:val="-9"/>
        </w:rPr>
        <w:t xml:space="preserve"> </w:t>
      </w:r>
      <w:r>
        <w:t>WPS</w:t>
      </w:r>
      <w:r>
        <w:rPr>
          <w:spacing w:val="-10"/>
        </w:rPr>
        <w:t xml:space="preserve"> </w:t>
      </w:r>
      <w:r>
        <w:t>team.</w:t>
      </w:r>
      <w:r>
        <w:rPr>
          <w:spacing w:val="-8"/>
        </w:rPr>
        <w:t xml:space="preserve"> </w:t>
      </w:r>
      <w:r>
        <w:t>UN</w:t>
      </w:r>
      <w:r>
        <w:rPr>
          <w:spacing w:val="-11"/>
        </w:rPr>
        <w:t xml:space="preserve"> </w:t>
      </w:r>
      <w:r>
        <w:t>Women</w:t>
      </w:r>
      <w:r>
        <w:rPr>
          <w:spacing w:val="-7"/>
        </w:rPr>
        <w:t xml:space="preserve"> </w:t>
      </w:r>
      <w:r>
        <w:t>will</w:t>
      </w:r>
      <w:r>
        <w:rPr>
          <w:spacing w:val="-7"/>
        </w:rPr>
        <w:t xml:space="preserve"> </w:t>
      </w:r>
      <w:r>
        <w:t>provide</w:t>
      </w:r>
      <w:r>
        <w:rPr>
          <w:spacing w:val="-9"/>
        </w:rPr>
        <w:t xml:space="preserve"> </w:t>
      </w:r>
      <w:r>
        <w:t>the</w:t>
      </w:r>
      <w:r>
        <w:rPr>
          <w:spacing w:val="-7"/>
        </w:rPr>
        <w:t xml:space="preserve"> </w:t>
      </w:r>
      <w:r>
        <w:t>evaluation</w:t>
      </w:r>
      <w:r>
        <w:rPr>
          <w:spacing w:val="-10"/>
        </w:rPr>
        <w:t xml:space="preserve"> </w:t>
      </w:r>
      <w:r>
        <w:t>team</w:t>
      </w:r>
      <w:r>
        <w:rPr>
          <w:spacing w:val="-6"/>
        </w:rPr>
        <w:t xml:space="preserve"> </w:t>
      </w:r>
      <w:r>
        <w:t>with</w:t>
      </w:r>
      <w:r>
        <w:rPr>
          <w:spacing w:val="-7"/>
        </w:rPr>
        <w:t xml:space="preserve"> </w:t>
      </w:r>
      <w:r>
        <w:t>necessary</w:t>
      </w:r>
      <w:r>
        <w:rPr>
          <w:spacing w:val="-8"/>
        </w:rPr>
        <w:t xml:space="preserve"> </w:t>
      </w:r>
      <w:r>
        <w:t>logistical</w:t>
      </w:r>
      <w:r>
        <w:rPr>
          <w:spacing w:val="-6"/>
        </w:rPr>
        <w:t xml:space="preserve"> </w:t>
      </w:r>
      <w:r>
        <w:t>support,</w:t>
      </w:r>
      <w:r>
        <w:rPr>
          <w:spacing w:val="-10"/>
        </w:rPr>
        <w:t xml:space="preserve"> </w:t>
      </w:r>
      <w:r>
        <w:t>materials (office supplies), and office space as</w:t>
      </w:r>
      <w:r>
        <w:rPr>
          <w:spacing w:val="-3"/>
        </w:rPr>
        <w:t xml:space="preserve"> </w:t>
      </w:r>
      <w:r>
        <w:t>necessary.</w:t>
      </w:r>
    </w:p>
    <w:p w14:paraId="1D974864" w14:textId="77777777" w:rsidR="00C35C1E" w:rsidRDefault="00C35C1E" w:rsidP="00C35C1E">
      <w:pPr>
        <w:pStyle w:val="BodyText"/>
        <w:spacing w:line="276" w:lineRule="auto"/>
        <w:ind w:left="632" w:right="267"/>
        <w:jc w:val="both"/>
      </w:pPr>
      <w:r>
        <w:t>This</w:t>
      </w:r>
      <w:r>
        <w:rPr>
          <w:spacing w:val="-11"/>
        </w:rPr>
        <w:t xml:space="preserve"> </w:t>
      </w:r>
      <w:r>
        <w:t>is</w:t>
      </w:r>
      <w:r>
        <w:rPr>
          <w:spacing w:val="-11"/>
        </w:rPr>
        <w:t xml:space="preserve"> </w:t>
      </w:r>
      <w:r>
        <w:t>a</w:t>
      </w:r>
      <w:r>
        <w:rPr>
          <w:spacing w:val="-11"/>
        </w:rPr>
        <w:t xml:space="preserve"> </w:t>
      </w:r>
      <w:r>
        <w:t>consultative/participatory</w:t>
      </w:r>
      <w:r>
        <w:rPr>
          <w:spacing w:val="-8"/>
        </w:rPr>
        <w:t xml:space="preserve"> </w:t>
      </w:r>
      <w:r>
        <w:t>project</w:t>
      </w:r>
      <w:r>
        <w:rPr>
          <w:spacing w:val="-9"/>
        </w:rPr>
        <w:t xml:space="preserve"> </w:t>
      </w:r>
      <w:r>
        <w:t>evaluation</w:t>
      </w:r>
      <w:r>
        <w:rPr>
          <w:spacing w:val="-9"/>
        </w:rPr>
        <w:t xml:space="preserve"> </w:t>
      </w:r>
      <w:r>
        <w:t>with</w:t>
      </w:r>
      <w:r>
        <w:rPr>
          <w:spacing w:val="-12"/>
        </w:rPr>
        <w:t xml:space="preserve"> </w:t>
      </w:r>
      <w:r>
        <w:t>a</w:t>
      </w:r>
      <w:r>
        <w:rPr>
          <w:spacing w:val="-11"/>
        </w:rPr>
        <w:t xml:space="preserve"> </w:t>
      </w:r>
      <w:r>
        <w:t>strong</w:t>
      </w:r>
      <w:r>
        <w:rPr>
          <w:spacing w:val="-11"/>
        </w:rPr>
        <w:t xml:space="preserve"> </w:t>
      </w:r>
      <w:r>
        <w:t>learning</w:t>
      </w:r>
      <w:r>
        <w:rPr>
          <w:spacing w:val="-11"/>
        </w:rPr>
        <w:t xml:space="preserve"> </w:t>
      </w:r>
      <w:r>
        <w:t>component.</w:t>
      </w:r>
      <w:r>
        <w:rPr>
          <w:spacing w:val="-11"/>
        </w:rPr>
        <w:t xml:space="preserve"> </w:t>
      </w:r>
      <w:r>
        <w:t>The</w:t>
      </w:r>
      <w:r>
        <w:rPr>
          <w:spacing w:val="-11"/>
        </w:rPr>
        <w:t xml:space="preserve"> </w:t>
      </w:r>
      <w:r>
        <w:t>management</w:t>
      </w:r>
      <w:r>
        <w:rPr>
          <w:spacing w:val="-10"/>
        </w:rPr>
        <w:t xml:space="preserve"> </w:t>
      </w:r>
      <w:r>
        <w:t>of</w:t>
      </w:r>
      <w:r>
        <w:rPr>
          <w:spacing w:val="-11"/>
        </w:rPr>
        <w:t xml:space="preserve"> </w:t>
      </w:r>
      <w:r>
        <w:t>the evaluation will ensure that key stakeholders will be</w:t>
      </w:r>
      <w:r>
        <w:rPr>
          <w:spacing w:val="-6"/>
        </w:rPr>
        <w:t xml:space="preserve"> </w:t>
      </w:r>
      <w:r>
        <w:t>consulted.</w:t>
      </w:r>
    </w:p>
    <w:p w14:paraId="4FC0F194" w14:textId="77777777" w:rsidR="00C35C1E" w:rsidRDefault="00C35C1E" w:rsidP="00C35C1E">
      <w:pPr>
        <w:pStyle w:val="BodyText"/>
        <w:spacing w:before="5"/>
        <w:rPr>
          <w:sz w:val="25"/>
        </w:rPr>
      </w:pPr>
    </w:p>
    <w:p w14:paraId="38009F05" w14:textId="77777777" w:rsidR="00C35C1E" w:rsidRDefault="00C35C1E" w:rsidP="00C35C1E">
      <w:pPr>
        <w:pStyle w:val="BodyText"/>
        <w:spacing w:line="276" w:lineRule="auto"/>
        <w:ind w:left="632" w:right="267"/>
        <w:jc w:val="both"/>
      </w:pPr>
      <w:r>
        <w:t>Within</w:t>
      </w:r>
      <w:r>
        <w:rPr>
          <w:spacing w:val="-5"/>
        </w:rPr>
        <w:t xml:space="preserve"> </w:t>
      </w:r>
      <w:r>
        <w:t>six</w:t>
      </w:r>
      <w:r>
        <w:rPr>
          <w:spacing w:val="-4"/>
        </w:rPr>
        <w:t xml:space="preserve"> </w:t>
      </w:r>
      <w:r>
        <w:t>weeks</w:t>
      </w:r>
      <w:r>
        <w:rPr>
          <w:spacing w:val="-2"/>
        </w:rPr>
        <w:t xml:space="preserve"> </w:t>
      </w:r>
      <w:r>
        <w:t>of</w:t>
      </w:r>
      <w:r>
        <w:rPr>
          <w:spacing w:val="-3"/>
        </w:rPr>
        <w:t xml:space="preserve"> </w:t>
      </w:r>
      <w:r>
        <w:t>completion</w:t>
      </w:r>
      <w:r>
        <w:rPr>
          <w:spacing w:val="-4"/>
        </w:rPr>
        <w:t xml:space="preserve"> </w:t>
      </w:r>
      <w:r>
        <w:t>of</w:t>
      </w:r>
      <w:r>
        <w:rPr>
          <w:spacing w:val="-3"/>
        </w:rPr>
        <w:t xml:space="preserve"> </w:t>
      </w:r>
      <w:r>
        <w:t>the</w:t>
      </w:r>
      <w:r>
        <w:rPr>
          <w:spacing w:val="-3"/>
        </w:rPr>
        <w:t xml:space="preserve"> </w:t>
      </w:r>
      <w:r>
        <w:t>evaluation,</w:t>
      </w:r>
      <w:r>
        <w:rPr>
          <w:spacing w:val="-4"/>
        </w:rPr>
        <w:t xml:space="preserve"> </w:t>
      </w:r>
      <w:r>
        <w:t>UN</w:t>
      </w:r>
      <w:r>
        <w:rPr>
          <w:spacing w:val="-6"/>
        </w:rPr>
        <w:t xml:space="preserve"> </w:t>
      </w:r>
      <w:r>
        <w:t>Women</w:t>
      </w:r>
      <w:r>
        <w:rPr>
          <w:spacing w:val="-3"/>
        </w:rPr>
        <w:t xml:space="preserve"> </w:t>
      </w:r>
      <w:r>
        <w:t>has</w:t>
      </w:r>
      <w:r>
        <w:rPr>
          <w:spacing w:val="-5"/>
        </w:rPr>
        <w:t xml:space="preserve"> </w:t>
      </w:r>
      <w:r>
        <w:t>the</w:t>
      </w:r>
      <w:r>
        <w:rPr>
          <w:spacing w:val="-3"/>
        </w:rPr>
        <w:t xml:space="preserve"> </w:t>
      </w:r>
      <w:r>
        <w:t>responsibility</w:t>
      </w:r>
      <w:r>
        <w:rPr>
          <w:spacing w:val="-4"/>
        </w:rPr>
        <w:t xml:space="preserve"> </w:t>
      </w:r>
      <w:r>
        <w:t>to</w:t>
      </w:r>
      <w:r>
        <w:rPr>
          <w:spacing w:val="-4"/>
        </w:rPr>
        <w:t xml:space="preserve"> </w:t>
      </w:r>
      <w:r>
        <w:t>prepare</w:t>
      </w:r>
      <w:r>
        <w:rPr>
          <w:spacing w:val="-3"/>
        </w:rPr>
        <w:t xml:space="preserve"> </w:t>
      </w:r>
      <w:r>
        <w:t xml:space="preserve">a </w:t>
      </w:r>
      <w:r>
        <w:rPr>
          <w:b/>
        </w:rPr>
        <w:t xml:space="preserve">management response </w:t>
      </w:r>
      <w:r>
        <w:t>that addresses the findings and recommendations to ensure future learning and inform the implementation of relevant</w:t>
      </w:r>
      <w:r>
        <w:rPr>
          <w:spacing w:val="-5"/>
        </w:rPr>
        <w:t xml:space="preserve"> </w:t>
      </w:r>
      <w:r>
        <w:t>interventions.</w:t>
      </w:r>
    </w:p>
    <w:p w14:paraId="0AE15E02" w14:textId="77777777" w:rsidR="00C35C1E" w:rsidRDefault="00C35C1E" w:rsidP="00C35C1E">
      <w:pPr>
        <w:pStyle w:val="BodyText"/>
        <w:spacing w:before="4"/>
        <w:rPr>
          <w:sz w:val="25"/>
        </w:rPr>
      </w:pPr>
    </w:p>
    <w:p w14:paraId="24D99411" w14:textId="77777777" w:rsidR="006C4076" w:rsidRDefault="00C35C1E" w:rsidP="006C4076">
      <w:pPr>
        <w:pStyle w:val="BodyText"/>
        <w:spacing w:line="276" w:lineRule="auto"/>
        <w:ind w:left="632" w:right="270"/>
        <w:jc w:val="both"/>
      </w:pPr>
      <w:r>
        <w:t>UN</w:t>
      </w:r>
      <w:r>
        <w:rPr>
          <w:spacing w:val="-8"/>
        </w:rPr>
        <w:t xml:space="preserve"> </w:t>
      </w:r>
      <w:r>
        <w:t>Women</w:t>
      </w:r>
      <w:r>
        <w:rPr>
          <w:spacing w:val="-6"/>
        </w:rPr>
        <w:t xml:space="preserve"> </w:t>
      </w:r>
      <w:r>
        <w:t>Representative</w:t>
      </w:r>
      <w:r>
        <w:rPr>
          <w:spacing w:val="-8"/>
        </w:rPr>
        <w:t xml:space="preserve"> </w:t>
      </w:r>
      <w:r>
        <w:t>will</w:t>
      </w:r>
      <w:r>
        <w:rPr>
          <w:spacing w:val="-5"/>
        </w:rPr>
        <w:t xml:space="preserve"> </w:t>
      </w:r>
      <w:r>
        <w:t>be</w:t>
      </w:r>
      <w:r>
        <w:rPr>
          <w:spacing w:val="-6"/>
        </w:rPr>
        <w:t xml:space="preserve"> </w:t>
      </w:r>
      <w:r>
        <w:t>responsible</w:t>
      </w:r>
      <w:r>
        <w:rPr>
          <w:spacing w:val="-3"/>
        </w:rPr>
        <w:t xml:space="preserve"> </w:t>
      </w:r>
      <w:r>
        <w:t>for</w:t>
      </w:r>
      <w:r>
        <w:rPr>
          <w:spacing w:val="-5"/>
        </w:rPr>
        <w:t xml:space="preserve"> </w:t>
      </w:r>
      <w:r>
        <w:t>implementing</w:t>
      </w:r>
      <w:r>
        <w:rPr>
          <w:spacing w:val="-8"/>
        </w:rPr>
        <w:t xml:space="preserve"> </w:t>
      </w:r>
      <w:r>
        <w:t>Management</w:t>
      </w:r>
      <w:r>
        <w:rPr>
          <w:spacing w:val="-7"/>
        </w:rPr>
        <w:t xml:space="preserve"> </w:t>
      </w:r>
      <w:r>
        <w:t>response</w:t>
      </w:r>
      <w:r>
        <w:rPr>
          <w:spacing w:val="-5"/>
        </w:rPr>
        <w:t xml:space="preserve"> </w:t>
      </w:r>
      <w:r>
        <w:t>into</w:t>
      </w:r>
      <w:r>
        <w:rPr>
          <w:spacing w:val="-6"/>
        </w:rPr>
        <w:t xml:space="preserve"> </w:t>
      </w:r>
      <w:r>
        <w:t>the</w:t>
      </w:r>
      <w:r>
        <w:rPr>
          <w:spacing w:val="-7"/>
        </w:rPr>
        <w:t xml:space="preserve"> </w:t>
      </w:r>
      <w:r>
        <w:t>Country</w:t>
      </w:r>
      <w:r>
        <w:rPr>
          <w:spacing w:val="-6"/>
        </w:rPr>
        <w:t xml:space="preserve"> </w:t>
      </w:r>
      <w:r>
        <w:t>office programming and</w:t>
      </w:r>
      <w:r>
        <w:rPr>
          <w:spacing w:val="-1"/>
        </w:rPr>
        <w:t xml:space="preserve"> </w:t>
      </w:r>
      <w:r>
        <w:t>operations.</w:t>
      </w:r>
    </w:p>
    <w:p w14:paraId="34A0BB9C" w14:textId="77777777" w:rsidR="006C4076" w:rsidRDefault="006C4076" w:rsidP="006C4076">
      <w:pPr>
        <w:pStyle w:val="BodyText"/>
        <w:spacing w:line="276" w:lineRule="auto"/>
        <w:ind w:left="632" w:right="270"/>
        <w:jc w:val="both"/>
      </w:pPr>
    </w:p>
    <w:p w14:paraId="16CCEE89" w14:textId="57893458" w:rsidR="00C35C1E" w:rsidRPr="006C4076" w:rsidRDefault="00C35C1E" w:rsidP="006C4076">
      <w:pPr>
        <w:pStyle w:val="BodyText"/>
        <w:numPr>
          <w:ilvl w:val="0"/>
          <w:numId w:val="20"/>
        </w:numPr>
        <w:spacing w:line="276" w:lineRule="auto"/>
        <w:ind w:right="270"/>
        <w:jc w:val="both"/>
        <w:rPr>
          <w:b/>
          <w:bCs/>
          <w:sz w:val="24"/>
          <w:szCs w:val="24"/>
        </w:rPr>
      </w:pPr>
      <w:r w:rsidRPr="006C4076">
        <w:rPr>
          <w:b/>
          <w:bCs/>
          <w:color w:val="00AFEF"/>
          <w:sz w:val="24"/>
          <w:szCs w:val="24"/>
        </w:rPr>
        <w:t>Evaluation Consultant, Skills, and</w:t>
      </w:r>
      <w:r w:rsidRPr="006C4076">
        <w:rPr>
          <w:b/>
          <w:bCs/>
          <w:color w:val="00AFEF"/>
          <w:spacing w:val="-4"/>
          <w:sz w:val="24"/>
          <w:szCs w:val="24"/>
        </w:rPr>
        <w:t xml:space="preserve"> </w:t>
      </w:r>
      <w:r w:rsidRPr="006C4076">
        <w:rPr>
          <w:b/>
          <w:bCs/>
          <w:color w:val="00AFEF"/>
          <w:sz w:val="24"/>
          <w:szCs w:val="24"/>
        </w:rPr>
        <w:t>Experience</w:t>
      </w:r>
    </w:p>
    <w:p w14:paraId="6F10A697" w14:textId="77777777" w:rsidR="006C4076" w:rsidRDefault="00C35C1E" w:rsidP="006C4076">
      <w:pPr>
        <w:pStyle w:val="BodyText"/>
        <w:spacing w:before="2" w:after="240" w:line="278" w:lineRule="auto"/>
        <w:ind w:left="632" w:right="275"/>
        <w:jc w:val="both"/>
      </w:pPr>
      <w:r>
        <w:t>The endline evaluation consultant will have the overall responsibility and accountability for data collection, report writing, and data analyses</w:t>
      </w:r>
    </w:p>
    <w:p w14:paraId="2CE02905" w14:textId="216D0976" w:rsidR="00C35C1E" w:rsidRPr="006C4076" w:rsidRDefault="00C35C1E" w:rsidP="00184679">
      <w:pPr>
        <w:pStyle w:val="BodyText"/>
        <w:spacing w:before="2" w:line="278" w:lineRule="auto"/>
        <w:ind w:left="632" w:right="275"/>
        <w:jc w:val="both"/>
        <w:rPr>
          <w:b/>
          <w:bCs/>
        </w:rPr>
      </w:pPr>
      <w:r w:rsidRPr="006C4076">
        <w:rPr>
          <w:b/>
          <w:bCs/>
        </w:rPr>
        <w:t>Core Values and Guiding Principles</w:t>
      </w:r>
    </w:p>
    <w:p w14:paraId="2E927DC2" w14:textId="77777777" w:rsidR="00C35C1E" w:rsidRDefault="00C35C1E" w:rsidP="002B657E">
      <w:pPr>
        <w:pStyle w:val="ListParagraph"/>
        <w:numPr>
          <w:ilvl w:val="1"/>
          <w:numId w:val="20"/>
        </w:numPr>
        <w:tabs>
          <w:tab w:val="left" w:pos="1354"/>
        </w:tabs>
        <w:spacing w:before="38"/>
        <w:ind w:left="1353"/>
        <w:contextualSpacing w:val="0"/>
      </w:pPr>
      <w:r>
        <w:t>Demonstrates integrity by modeling UN Women values and ethical</w:t>
      </w:r>
      <w:r>
        <w:rPr>
          <w:spacing w:val="-17"/>
        </w:rPr>
        <w:t xml:space="preserve"> </w:t>
      </w:r>
      <w:r>
        <w:t>standards.</w:t>
      </w:r>
    </w:p>
    <w:p w14:paraId="44EF4641" w14:textId="77777777" w:rsidR="00C35C1E" w:rsidRDefault="00C35C1E" w:rsidP="002B657E">
      <w:pPr>
        <w:pStyle w:val="ListParagraph"/>
        <w:numPr>
          <w:ilvl w:val="1"/>
          <w:numId w:val="20"/>
        </w:numPr>
        <w:tabs>
          <w:tab w:val="left" w:pos="1354"/>
        </w:tabs>
        <w:spacing w:before="37"/>
        <w:ind w:left="1353"/>
        <w:contextualSpacing w:val="0"/>
      </w:pPr>
      <w:r>
        <w:t>Demonstrates a commitment to UN Women’s mission and</w:t>
      </w:r>
      <w:r>
        <w:rPr>
          <w:spacing w:val="-12"/>
        </w:rPr>
        <w:t xml:space="preserve"> </w:t>
      </w:r>
      <w:r>
        <w:t>vision.</w:t>
      </w:r>
    </w:p>
    <w:p w14:paraId="2A671018" w14:textId="77777777" w:rsidR="00C35C1E" w:rsidRDefault="00C35C1E" w:rsidP="002B657E">
      <w:pPr>
        <w:pStyle w:val="ListParagraph"/>
        <w:numPr>
          <w:ilvl w:val="1"/>
          <w:numId w:val="20"/>
        </w:numPr>
        <w:tabs>
          <w:tab w:val="left" w:pos="1354"/>
        </w:tabs>
        <w:spacing w:before="40"/>
        <w:ind w:left="1353"/>
        <w:contextualSpacing w:val="0"/>
      </w:pPr>
      <w:r>
        <w:t>Able to work effectively within a</w:t>
      </w:r>
      <w:r>
        <w:rPr>
          <w:spacing w:val="-10"/>
        </w:rPr>
        <w:t xml:space="preserve"> </w:t>
      </w:r>
      <w:r>
        <w:t>team.</w:t>
      </w:r>
    </w:p>
    <w:p w14:paraId="4EE13273" w14:textId="77777777" w:rsidR="00C35C1E" w:rsidRDefault="00C35C1E" w:rsidP="002B657E">
      <w:pPr>
        <w:pStyle w:val="ListParagraph"/>
        <w:numPr>
          <w:ilvl w:val="1"/>
          <w:numId w:val="20"/>
        </w:numPr>
        <w:tabs>
          <w:tab w:val="left" w:pos="1354"/>
        </w:tabs>
        <w:spacing w:before="38"/>
        <w:ind w:left="1353"/>
        <w:contextualSpacing w:val="0"/>
      </w:pPr>
      <w:r>
        <w:t>Displays cultural and gender sensitivity and</w:t>
      </w:r>
      <w:r>
        <w:rPr>
          <w:spacing w:val="-7"/>
        </w:rPr>
        <w:t xml:space="preserve"> </w:t>
      </w:r>
      <w:r>
        <w:t>adaptability.</w:t>
      </w:r>
    </w:p>
    <w:p w14:paraId="3059356D" w14:textId="77777777" w:rsidR="00C35C1E" w:rsidRDefault="00C35C1E" w:rsidP="002B657E">
      <w:pPr>
        <w:pStyle w:val="ListParagraph"/>
        <w:numPr>
          <w:ilvl w:val="1"/>
          <w:numId w:val="20"/>
        </w:numPr>
        <w:tabs>
          <w:tab w:val="left" w:pos="1354"/>
        </w:tabs>
        <w:spacing w:before="37"/>
        <w:ind w:left="1353"/>
        <w:contextualSpacing w:val="0"/>
      </w:pPr>
      <w:r>
        <w:t>Able to multi-task and juggle competing</w:t>
      </w:r>
      <w:r>
        <w:rPr>
          <w:spacing w:val="-2"/>
        </w:rPr>
        <w:t xml:space="preserve"> </w:t>
      </w:r>
      <w:r>
        <w:t>demands.</w:t>
      </w:r>
    </w:p>
    <w:p w14:paraId="696373A8" w14:textId="77777777" w:rsidR="00C35C1E" w:rsidRDefault="00C35C1E" w:rsidP="002B657E">
      <w:pPr>
        <w:pStyle w:val="ListParagraph"/>
        <w:numPr>
          <w:ilvl w:val="1"/>
          <w:numId w:val="20"/>
        </w:numPr>
        <w:tabs>
          <w:tab w:val="left" w:pos="1354"/>
        </w:tabs>
        <w:spacing w:before="37"/>
        <w:ind w:left="1353"/>
        <w:contextualSpacing w:val="0"/>
      </w:pPr>
      <w:r>
        <w:t>Can assess and prioritize work needs</w:t>
      </w:r>
      <w:r>
        <w:rPr>
          <w:spacing w:val="-3"/>
        </w:rPr>
        <w:t xml:space="preserve"> </w:t>
      </w:r>
      <w:r>
        <w:t>quickly.</w:t>
      </w:r>
    </w:p>
    <w:p w14:paraId="2F342152" w14:textId="2950B65A" w:rsidR="006C4076" w:rsidRDefault="00C35C1E" w:rsidP="006C4076">
      <w:pPr>
        <w:pStyle w:val="ListParagraph"/>
        <w:numPr>
          <w:ilvl w:val="1"/>
          <w:numId w:val="20"/>
        </w:numPr>
        <w:tabs>
          <w:tab w:val="left" w:pos="1354"/>
        </w:tabs>
        <w:spacing w:before="40" w:line="276" w:lineRule="auto"/>
        <w:ind w:left="1353" w:right="275"/>
        <w:contextualSpacing w:val="0"/>
      </w:pPr>
      <w:r>
        <w:t>Able to relate to external partners, including other international organizations and agencies, NGOs, grassroots community groups,</w:t>
      </w:r>
      <w:r>
        <w:rPr>
          <w:spacing w:val="-3"/>
        </w:rPr>
        <w:t xml:space="preserve"> </w:t>
      </w:r>
      <w:r>
        <w:t>etc.</w:t>
      </w:r>
    </w:p>
    <w:p w14:paraId="2B22953D" w14:textId="77777777" w:rsidR="006C4076" w:rsidRDefault="006C4076" w:rsidP="006C4076">
      <w:pPr>
        <w:pStyle w:val="ListParagraph"/>
        <w:tabs>
          <w:tab w:val="left" w:pos="1354"/>
        </w:tabs>
        <w:spacing w:before="40" w:line="276" w:lineRule="auto"/>
        <w:ind w:left="1353" w:right="275"/>
        <w:contextualSpacing w:val="0"/>
      </w:pPr>
    </w:p>
    <w:p w14:paraId="0F176683" w14:textId="016F8B00" w:rsidR="00C35C1E" w:rsidRPr="006C4076" w:rsidRDefault="00C35C1E" w:rsidP="00184679">
      <w:pPr>
        <w:tabs>
          <w:tab w:val="left" w:pos="1354"/>
        </w:tabs>
        <w:spacing w:before="40" w:line="276" w:lineRule="auto"/>
        <w:ind w:left="993" w:right="275"/>
        <w:rPr>
          <w:b/>
          <w:bCs/>
        </w:rPr>
      </w:pPr>
      <w:r w:rsidRPr="006C4076">
        <w:rPr>
          <w:b/>
          <w:bCs/>
        </w:rPr>
        <w:t>Functional Competencies</w:t>
      </w:r>
    </w:p>
    <w:p w14:paraId="0FC45701" w14:textId="77777777" w:rsidR="00C35C1E" w:rsidRDefault="00C35C1E" w:rsidP="00C35C1E">
      <w:pPr>
        <w:pStyle w:val="ListParagraph"/>
        <w:numPr>
          <w:ilvl w:val="0"/>
          <w:numId w:val="4"/>
        </w:numPr>
        <w:tabs>
          <w:tab w:val="left" w:pos="1354"/>
        </w:tabs>
        <w:spacing w:before="38" w:line="278" w:lineRule="auto"/>
        <w:ind w:right="267"/>
        <w:contextualSpacing w:val="0"/>
      </w:pPr>
      <w:r>
        <w:t>Extensive</w:t>
      </w:r>
      <w:r>
        <w:rPr>
          <w:spacing w:val="-16"/>
        </w:rPr>
        <w:t xml:space="preserve"> </w:t>
      </w:r>
      <w:r>
        <w:t>experience</w:t>
      </w:r>
      <w:r>
        <w:rPr>
          <w:spacing w:val="-14"/>
        </w:rPr>
        <w:t xml:space="preserve"> </w:t>
      </w:r>
      <w:r>
        <w:t>in</w:t>
      </w:r>
      <w:r>
        <w:rPr>
          <w:spacing w:val="-17"/>
        </w:rPr>
        <w:t xml:space="preserve"> </w:t>
      </w:r>
      <w:r>
        <w:t>conducting</w:t>
      </w:r>
      <w:r>
        <w:rPr>
          <w:spacing w:val="-14"/>
        </w:rPr>
        <w:t xml:space="preserve"> </w:t>
      </w:r>
      <w:r>
        <w:t>evaluations;</w:t>
      </w:r>
      <w:r>
        <w:rPr>
          <w:spacing w:val="-13"/>
        </w:rPr>
        <w:t xml:space="preserve"> </w:t>
      </w:r>
      <w:r>
        <w:t>gender-sensitive</w:t>
      </w:r>
      <w:r>
        <w:rPr>
          <w:spacing w:val="-14"/>
        </w:rPr>
        <w:t xml:space="preserve"> </w:t>
      </w:r>
      <w:r>
        <w:t>evaluations</w:t>
      </w:r>
      <w:r>
        <w:rPr>
          <w:spacing w:val="-16"/>
        </w:rPr>
        <w:t xml:space="preserve"> </w:t>
      </w:r>
      <w:r>
        <w:t>certification</w:t>
      </w:r>
      <w:r>
        <w:rPr>
          <w:spacing w:val="-14"/>
        </w:rPr>
        <w:t xml:space="preserve"> </w:t>
      </w:r>
      <w:r>
        <w:t>or</w:t>
      </w:r>
      <w:r>
        <w:rPr>
          <w:spacing w:val="-16"/>
        </w:rPr>
        <w:t xml:space="preserve"> </w:t>
      </w:r>
      <w:r>
        <w:lastRenderedPageBreak/>
        <w:t>experience preferred.</w:t>
      </w:r>
    </w:p>
    <w:p w14:paraId="7A4A89AA" w14:textId="77777777" w:rsidR="00C35C1E" w:rsidRDefault="00C35C1E" w:rsidP="00C35C1E">
      <w:pPr>
        <w:pStyle w:val="ListParagraph"/>
        <w:numPr>
          <w:ilvl w:val="0"/>
          <w:numId w:val="4"/>
        </w:numPr>
        <w:tabs>
          <w:tab w:val="left" w:pos="1354"/>
        </w:tabs>
        <w:spacing w:line="276" w:lineRule="auto"/>
        <w:ind w:right="271"/>
        <w:contextualSpacing w:val="0"/>
      </w:pPr>
      <w:r>
        <w:t>Excellent knowledge and experience in gender equality and women’s empowerment programming and implementation.</w:t>
      </w:r>
    </w:p>
    <w:p w14:paraId="189049D4" w14:textId="77777777" w:rsidR="00C35C1E" w:rsidRDefault="00C35C1E" w:rsidP="00C35C1E">
      <w:pPr>
        <w:pStyle w:val="ListParagraph"/>
        <w:numPr>
          <w:ilvl w:val="0"/>
          <w:numId w:val="4"/>
        </w:numPr>
        <w:tabs>
          <w:tab w:val="left" w:pos="1354"/>
        </w:tabs>
        <w:spacing w:line="252" w:lineRule="exact"/>
        <w:ind w:hanging="361"/>
        <w:contextualSpacing w:val="0"/>
      </w:pPr>
      <w:r>
        <w:t>In-depth experience and excellent knowledge of results-based</w:t>
      </w:r>
      <w:r>
        <w:rPr>
          <w:spacing w:val="-8"/>
        </w:rPr>
        <w:t xml:space="preserve"> </w:t>
      </w:r>
      <w:r>
        <w:t>management</w:t>
      </w:r>
    </w:p>
    <w:p w14:paraId="726D0249" w14:textId="77777777" w:rsidR="00C35C1E" w:rsidRDefault="00C35C1E" w:rsidP="00C35C1E">
      <w:pPr>
        <w:pStyle w:val="ListParagraph"/>
        <w:numPr>
          <w:ilvl w:val="0"/>
          <w:numId w:val="4"/>
        </w:numPr>
        <w:tabs>
          <w:tab w:val="left" w:pos="1354"/>
        </w:tabs>
        <w:spacing w:before="36" w:line="276" w:lineRule="auto"/>
        <w:ind w:right="272"/>
        <w:contextualSpacing w:val="0"/>
        <w:jc w:val="both"/>
      </w:pPr>
      <w:r>
        <w:t>Ability to actively seek information, offer new and different options for problem solving and meet client’s</w:t>
      </w:r>
      <w:r>
        <w:rPr>
          <w:spacing w:val="-1"/>
        </w:rPr>
        <w:t xml:space="preserve"> </w:t>
      </w:r>
      <w:r>
        <w:t>needs.</w:t>
      </w:r>
    </w:p>
    <w:p w14:paraId="5AFD942B" w14:textId="77777777" w:rsidR="00C35C1E" w:rsidRDefault="00C35C1E" w:rsidP="00C35C1E">
      <w:pPr>
        <w:pStyle w:val="ListParagraph"/>
        <w:numPr>
          <w:ilvl w:val="0"/>
          <w:numId w:val="4"/>
        </w:numPr>
        <w:tabs>
          <w:tab w:val="left" w:pos="1354"/>
        </w:tabs>
        <w:spacing w:line="276" w:lineRule="auto"/>
        <w:ind w:right="267"/>
        <w:contextualSpacing w:val="0"/>
        <w:jc w:val="both"/>
      </w:pPr>
      <w:r>
        <w:t>Excellent and effective communication (verbal and written) skills, including preparation of official email invitations, reports and presentations with clear and succinct formulation of findings, observations, analysis and</w:t>
      </w:r>
      <w:r>
        <w:rPr>
          <w:spacing w:val="-5"/>
        </w:rPr>
        <w:t xml:space="preserve"> </w:t>
      </w:r>
      <w:r>
        <w:t>recommendations.</w:t>
      </w:r>
    </w:p>
    <w:p w14:paraId="2EB876A8" w14:textId="77777777" w:rsidR="006C4076" w:rsidRDefault="00C35C1E" w:rsidP="006C4076">
      <w:pPr>
        <w:pStyle w:val="ListParagraph"/>
        <w:numPr>
          <w:ilvl w:val="0"/>
          <w:numId w:val="4"/>
        </w:numPr>
        <w:tabs>
          <w:tab w:val="left" w:pos="1354"/>
        </w:tabs>
        <w:spacing w:line="276" w:lineRule="auto"/>
        <w:ind w:right="271"/>
        <w:contextualSpacing w:val="0"/>
        <w:jc w:val="both"/>
      </w:pPr>
      <w:r>
        <w:t>Excellent interpersonal skills: ability to establish and maintain effective working relations with people in a multi-cultural, multi-ethnic environment with sensitivity and respect for</w:t>
      </w:r>
      <w:r>
        <w:rPr>
          <w:spacing w:val="-16"/>
        </w:rPr>
        <w:t xml:space="preserve"> </w:t>
      </w:r>
      <w:r>
        <w:t>diversity.</w:t>
      </w:r>
    </w:p>
    <w:p w14:paraId="006E4362" w14:textId="77777777" w:rsidR="006C4076" w:rsidRDefault="006C4076" w:rsidP="006C4076">
      <w:pPr>
        <w:tabs>
          <w:tab w:val="left" w:pos="1354"/>
        </w:tabs>
        <w:spacing w:line="276" w:lineRule="auto"/>
        <w:ind w:left="993" w:right="271"/>
        <w:jc w:val="both"/>
      </w:pPr>
    </w:p>
    <w:p w14:paraId="045C33C6" w14:textId="1035A3AE" w:rsidR="006C4076" w:rsidRPr="006C4076" w:rsidRDefault="00C35C1E" w:rsidP="006C4076">
      <w:pPr>
        <w:tabs>
          <w:tab w:val="left" w:pos="1354"/>
        </w:tabs>
        <w:spacing w:line="276" w:lineRule="auto"/>
        <w:ind w:left="720" w:right="271"/>
        <w:jc w:val="both"/>
        <w:rPr>
          <w:b/>
          <w:bCs/>
          <w:u w:val="single"/>
        </w:rPr>
      </w:pPr>
      <w:r w:rsidRPr="006C4076">
        <w:rPr>
          <w:b/>
          <w:bCs/>
          <w:u w:val="single"/>
        </w:rPr>
        <w:t>Qualifica</w:t>
      </w:r>
      <w:r w:rsidR="00B5224F">
        <w:rPr>
          <w:b/>
          <w:bCs/>
          <w:u w:val="single"/>
        </w:rPr>
        <w:t>tion</w:t>
      </w:r>
      <w:r w:rsidRPr="006C4076">
        <w:rPr>
          <w:b/>
          <w:bCs/>
          <w:u w:val="single"/>
        </w:rPr>
        <w:t>s</w:t>
      </w:r>
    </w:p>
    <w:p w14:paraId="28CF9FF7" w14:textId="00602AF2" w:rsidR="00C35C1E" w:rsidRPr="006C4076" w:rsidRDefault="00C35C1E" w:rsidP="006C4076">
      <w:pPr>
        <w:tabs>
          <w:tab w:val="left" w:pos="1354"/>
        </w:tabs>
        <w:spacing w:line="276" w:lineRule="auto"/>
        <w:ind w:left="720" w:right="271"/>
        <w:jc w:val="both"/>
        <w:rPr>
          <w:b/>
          <w:bCs/>
        </w:rPr>
      </w:pPr>
      <w:r w:rsidRPr="006C4076">
        <w:rPr>
          <w:b/>
          <w:bCs/>
        </w:rPr>
        <w:t>Education</w:t>
      </w:r>
    </w:p>
    <w:p w14:paraId="4705EF27" w14:textId="77777777" w:rsidR="006C4076" w:rsidRDefault="00C35C1E" w:rsidP="006C4076">
      <w:pPr>
        <w:pStyle w:val="BodyText"/>
        <w:spacing w:line="276" w:lineRule="auto"/>
        <w:ind w:left="632" w:right="267"/>
        <w:jc w:val="both"/>
      </w:pPr>
      <w:r>
        <w:t>Advanced University degree (master’s degree or equivalent) in a relevant social science (gender studies, business administration, international development, human rights, political science, international relations, peace and conflict studies or any related field).</w:t>
      </w:r>
    </w:p>
    <w:p w14:paraId="2B3A681A" w14:textId="77777777" w:rsidR="006C4076" w:rsidRDefault="006C4076" w:rsidP="006C4076">
      <w:pPr>
        <w:pStyle w:val="BodyText"/>
        <w:spacing w:line="276" w:lineRule="auto"/>
        <w:ind w:left="632" w:right="267"/>
        <w:jc w:val="both"/>
      </w:pPr>
    </w:p>
    <w:p w14:paraId="20D29BA3" w14:textId="49B476B2" w:rsidR="00C35C1E" w:rsidRPr="006C4076" w:rsidRDefault="00C35C1E" w:rsidP="006C4076">
      <w:pPr>
        <w:pStyle w:val="BodyText"/>
        <w:spacing w:line="276" w:lineRule="auto"/>
        <w:ind w:left="632" w:right="267"/>
        <w:jc w:val="both"/>
        <w:rPr>
          <w:b/>
          <w:bCs/>
        </w:rPr>
      </w:pPr>
      <w:r w:rsidRPr="006C4076">
        <w:rPr>
          <w:b/>
          <w:bCs/>
        </w:rPr>
        <w:t>Experience</w:t>
      </w:r>
    </w:p>
    <w:p w14:paraId="4AA97409" w14:textId="77777777" w:rsidR="00C35C1E" w:rsidRDefault="00C35C1E" w:rsidP="00C35C1E">
      <w:pPr>
        <w:pStyle w:val="ListParagraph"/>
        <w:numPr>
          <w:ilvl w:val="0"/>
          <w:numId w:val="3"/>
        </w:numPr>
        <w:tabs>
          <w:tab w:val="left" w:pos="1354"/>
        </w:tabs>
        <w:spacing w:before="38" w:line="276" w:lineRule="auto"/>
        <w:ind w:right="277"/>
        <w:contextualSpacing w:val="0"/>
      </w:pPr>
      <w:r>
        <w:t>At least 7 years of work experience in the conducting evaluations, including for WPS/Security Sector programming or other related</w:t>
      </w:r>
      <w:r>
        <w:rPr>
          <w:spacing w:val="-2"/>
        </w:rPr>
        <w:t xml:space="preserve"> </w:t>
      </w:r>
      <w:r>
        <w:t>fields.</w:t>
      </w:r>
    </w:p>
    <w:p w14:paraId="61D56378" w14:textId="77777777" w:rsidR="00C35C1E" w:rsidRDefault="00C35C1E" w:rsidP="00C35C1E">
      <w:pPr>
        <w:pStyle w:val="ListParagraph"/>
        <w:numPr>
          <w:ilvl w:val="0"/>
          <w:numId w:val="3"/>
        </w:numPr>
        <w:tabs>
          <w:tab w:val="left" w:pos="1354"/>
        </w:tabs>
        <w:spacing w:line="252" w:lineRule="exact"/>
        <w:ind w:hanging="361"/>
        <w:contextualSpacing w:val="0"/>
      </w:pPr>
      <w:r>
        <w:t>Strong technical competences in gender and women's empowerment</w:t>
      </w:r>
      <w:r>
        <w:rPr>
          <w:spacing w:val="-5"/>
        </w:rPr>
        <w:t xml:space="preserve"> </w:t>
      </w:r>
      <w:r>
        <w:t>agenda.</w:t>
      </w:r>
    </w:p>
    <w:p w14:paraId="5255E981" w14:textId="77777777" w:rsidR="00C35C1E" w:rsidRDefault="00C35C1E" w:rsidP="00C35C1E">
      <w:pPr>
        <w:pStyle w:val="ListParagraph"/>
        <w:numPr>
          <w:ilvl w:val="0"/>
          <w:numId w:val="3"/>
        </w:numPr>
        <w:tabs>
          <w:tab w:val="left" w:pos="1354"/>
        </w:tabs>
        <w:spacing w:before="40" w:line="276" w:lineRule="auto"/>
        <w:ind w:right="271"/>
        <w:contextualSpacing w:val="0"/>
      </w:pPr>
      <w:r>
        <w:t xml:space="preserve">Sound record in designing and leading evaluations; gender-sensitive evaluation certification </w:t>
      </w:r>
      <w:r>
        <w:rPr>
          <w:spacing w:val="-3"/>
        </w:rPr>
        <w:t xml:space="preserve">or </w:t>
      </w:r>
      <w:r>
        <w:t>experience</w:t>
      </w:r>
      <w:r>
        <w:rPr>
          <w:spacing w:val="-1"/>
        </w:rPr>
        <w:t xml:space="preserve"> </w:t>
      </w:r>
      <w:r>
        <w:t>preferred.</w:t>
      </w:r>
    </w:p>
    <w:p w14:paraId="44EBDDD1" w14:textId="77777777" w:rsidR="00C35C1E" w:rsidRDefault="00C35C1E" w:rsidP="00C35C1E">
      <w:pPr>
        <w:pStyle w:val="ListParagraph"/>
        <w:numPr>
          <w:ilvl w:val="0"/>
          <w:numId w:val="3"/>
        </w:numPr>
        <w:tabs>
          <w:tab w:val="left" w:pos="1354"/>
        </w:tabs>
        <w:spacing w:line="252" w:lineRule="exact"/>
        <w:ind w:hanging="361"/>
        <w:contextualSpacing w:val="0"/>
      </w:pPr>
      <w:r>
        <w:t>Proven experience in conducting gender-responsive</w:t>
      </w:r>
      <w:r>
        <w:rPr>
          <w:spacing w:val="-8"/>
        </w:rPr>
        <w:t xml:space="preserve"> </w:t>
      </w:r>
      <w:r>
        <w:t>evaluations.</w:t>
      </w:r>
    </w:p>
    <w:p w14:paraId="27A9809B" w14:textId="77777777" w:rsidR="00C35C1E" w:rsidRDefault="00C35C1E" w:rsidP="00C35C1E">
      <w:pPr>
        <w:pStyle w:val="ListParagraph"/>
        <w:numPr>
          <w:ilvl w:val="0"/>
          <w:numId w:val="3"/>
        </w:numPr>
        <w:tabs>
          <w:tab w:val="left" w:pos="1354"/>
        </w:tabs>
        <w:spacing w:line="252" w:lineRule="exact"/>
        <w:ind w:hanging="361"/>
        <w:contextualSpacing w:val="0"/>
      </w:pPr>
      <w:r>
        <w:t>Detailed knowledge and familiarity of the UN, its programming processes and coordination mechanisms.</w:t>
      </w:r>
    </w:p>
    <w:p w14:paraId="2CB78071" w14:textId="77777777" w:rsidR="00C35C1E" w:rsidRDefault="00C35C1E" w:rsidP="00C35C1E">
      <w:pPr>
        <w:pStyle w:val="ListParagraph"/>
        <w:numPr>
          <w:ilvl w:val="0"/>
          <w:numId w:val="3"/>
        </w:numPr>
        <w:tabs>
          <w:tab w:val="left" w:pos="1354"/>
        </w:tabs>
        <w:spacing w:line="278" w:lineRule="auto"/>
        <w:ind w:right="277"/>
        <w:contextualSpacing w:val="0"/>
      </w:pPr>
      <w:r>
        <w:t>Extensive knowledge of, and experience in applying, qualitative and quantitative evaluation methods; In-depth experience and excellent knowledge of results-based</w:t>
      </w:r>
      <w:r>
        <w:rPr>
          <w:spacing w:val="-8"/>
        </w:rPr>
        <w:t xml:space="preserve"> </w:t>
      </w:r>
      <w:r>
        <w:t>management</w:t>
      </w:r>
    </w:p>
    <w:p w14:paraId="16C7497E" w14:textId="77777777" w:rsidR="00C35C1E" w:rsidRDefault="00C35C1E" w:rsidP="00C35C1E">
      <w:pPr>
        <w:pStyle w:val="ListParagraph"/>
        <w:numPr>
          <w:ilvl w:val="0"/>
          <w:numId w:val="3"/>
        </w:numPr>
        <w:tabs>
          <w:tab w:val="left" w:pos="1354"/>
        </w:tabs>
        <w:spacing w:line="249" w:lineRule="exact"/>
        <w:ind w:hanging="361"/>
        <w:contextualSpacing w:val="0"/>
      </w:pPr>
      <w:r>
        <w:t>Strong process management skills, including facilitation.</w:t>
      </w:r>
    </w:p>
    <w:p w14:paraId="765B2376" w14:textId="77777777" w:rsidR="00C35C1E" w:rsidRDefault="00C35C1E" w:rsidP="00C35C1E">
      <w:pPr>
        <w:pStyle w:val="ListParagraph"/>
        <w:numPr>
          <w:ilvl w:val="0"/>
          <w:numId w:val="3"/>
        </w:numPr>
        <w:tabs>
          <w:tab w:val="left" w:pos="1354"/>
        </w:tabs>
        <w:spacing w:before="37"/>
        <w:ind w:hanging="361"/>
        <w:contextualSpacing w:val="0"/>
      </w:pPr>
      <w:r>
        <w:t>Strong oral and writing skills.</w:t>
      </w:r>
    </w:p>
    <w:p w14:paraId="216C6B04" w14:textId="77777777" w:rsidR="00C35C1E" w:rsidRDefault="00C35C1E" w:rsidP="00C35C1E">
      <w:pPr>
        <w:pStyle w:val="BodyText"/>
        <w:spacing w:before="8"/>
        <w:rPr>
          <w:sz w:val="28"/>
        </w:rPr>
      </w:pPr>
    </w:p>
    <w:p w14:paraId="575249C0" w14:textId="77777777" w:rsidR="00C35C1E" w:rsidRPr="006C4076" w:rsidRDefault="00C35C1E" w:rsidP="006C4076">
      <w:pPr>
        <w:ind w:firstLine="632"/>
        <w:rPr>
          <w:b/>
          <w:bCs/>
        </w:rPr>
      </w:pPr>
      <w:r w:rsidRPr="006C4076">
        <w:rPr>
          <w:b/>
          <w:bCs/>
        </w:rPr>
        <w:t>Language</w:t>
      </w:r>
    </w:p>
    <w:p w14:paraId="0806661B" w14:textId="77777777" w:rsidR="006C4076" w:rsidRDefault="00C35C1E" w:rsidP="006C4076">
      <w:pPr>
        <w:pStyle w:val="BodyText"/>
        <w:spacing w:before="38"/>
        <w:ind w:left="632"/>
      </w:pPr>
      <w:r>
        <w:t>Fluency in oral and written English is required.</w:t>
      </w:r>
    </w:p>
    <w:p w14:paraId="0DA19245" w14:textId="77777777" w:rsidR="006C4076" w:rsidRDefault="006C4076" w:rsidP="006C4076">
      <w:pPr>
        <w:pStyle w:val="BodyText"/>
        <w:spacing w:before="38"/>
        <w:ind w:left="632"/>
      </w:pPr>
    </w:p>
    <w:p w14:paraId="3AE8B7F3" w14:textId="1228278B" w:rsidR="00C35C1E" w:rsidRPr="006C4076" w:rsidRDefault="00C35C1E" w:rsidP="006C4076">
      <w:pPr>
        <w:pStyle w:val="BodyText"/>
        <w:numPr>
          <w:ilvl w:val="0"/>
          <w:numId w:val="20"/>
        </w:numPr>
        <w:spacing w:before="38"/>
        <w:jc w:val="left"/>
      </w:pPr>
      <w:r w:rsidRPr="006C4076">
        <w:rPr>
          <w:b/>
          <w:bCs/>
          <w:color w:val="00AFEF"/>
          <w:sz w:val="24"/>
          <w:szCs w:val="24"/>
        </w:rPr>
        <w:t>Ethical Code of</w:t>
      </w:r>
      <w:r w:rsidRPr="006C4076">
        <w:rPr>
          <w:b/>
          <w:bCs/>
          <w:color w:val="00AFEF"/>
          <w:spacing w:val="-2"/>
          <w:sz w:val="24"/>
          <w:szCs w:val="24"/>
        </w:rPr>
        <w:t xml:space="preserve"> </w:t>
      </w:r>
      <w:r w:rsidRPr="006C4076">
        <w:rPr>
          <w:b/>
          <w:bCs/>
          <w:color w:val="00AFEF"/>
          <w:sz w:val="24"/>
          <w:szCs w:val="24"/>
        </w:rPr>
        <w:t>Conduct</w:t>
      </w:r>
    </w:p>
    <w:p w14:paraId="6C88FF58" w14:textId="77777777" w:rsidR="006C4076" w:rsidRDefault="00C35C1E" w:rsidP="006C4076">
      <w:pPr>
        <w:pStyle w:val="BodyText"/>
        <w:spacing w:before="42" w:line="276" w:lineRule="auto"/>
        <w:ind w:left="632" w:right="271"/>
        <w:jc w:val="both"/>
      </w:pPr>
      <w:r>
        <w:t xml:space="preserve">The United Nations Evaluations Group (UNEG) Ethical Guidelines and Code of Conduct for Evaluation in the UN system are available at: </w:t>
      </w:r>
      <w:hyperlink r:id="rId20">
        <w:r>
          <w:t>http://www.uneval.org/document/detail/100</w:t>
        </w:r>
      </w:hyperlink>
      <w:r>
        <w:t xml:space="preserve">; Norms for evaluation in the UN system: </w:t>
      </w:r>
      <w:hyperlink r:id="rId21">
        <w:r>
          <w:t>http://unevaluation.org/document/detail/21</w:t>
        </w:r>
      </w:hyperlink>
      <w:r>
        <w:t xml:space="preserve"> and UNEG Standards for evaluation (updated 2016): </w:t>
      </w:r>
      <w:hyperlink r:id="rId22">
        <w:r>
          <w:t>http://unevaluation.org/document/detail/1914.</w:t>
        </w:r>
      </w:hyperlink>
    </w:p>
    <w:p w14:paraId="7314361B" w14:textId="77777777" w:rsidR="006C4076" w:rsidRDefault="006C4076" w:rsidP="006C4076">
      <w:pPr>
        <w:pStyle w:val="BodyText"/>
        <w:spacing w:before="42" w:line="276" w:lineRule="auto"/>
        <w:ind w:left="632" w:right="271"/>
        <w:jc w:val="both"/>
      </w:pPr>
    </w:p>
    <w:p w14:paraId="280043BF" w14:textId="5EB8D019" w:rsidR="00C35C1E" w:rsidRPr="006C4076" w:rsidRDefault="00C35C1E" w:rsidP="006C4076">
      <w:pPr>
        <w:pStyle w:val="BodyText"/>
        <w:spacing w:before="42" w:line="276" w:lineRule="auto"/>
        <w:ind w:left="632" w:right="271"/>
        <w:jc w:val="both"/>
      </w:pPr>
      <w:r w:rsidRPr="006C4076">
        <w:rPr>
          <w:b/>
          <w:bCs/>
        </w:rPr>
        <w:t>Existing Information Sources</w:t>
      </w:r>
    </w:p>
    <w:p w14:paraId="2D33B1BB" w14:textId="77777777" w:rsidR="00C35C1E" w:rsidRDefault="00C35C1E" w:rsidP="00C35C1E">
      <w:pPr>
        <w:pStyle w:val="ListParagraph"/>
        <w:numPr>
          <w:ilvl w:val="0"/>
          <w:numId w:val="2"/>
        </w:numPr>
        <w:tabs>
          <w:tab w:val="left" w:pos="1354"/>
        </w:tabs>
        <w:spacing w:before="40"/>
        <w:ind w:hanging="361"/>
        <w:contextualSpacing w:val="0"/>
      </w:pPr>
      <w:r>
        <w:t>Nigeria National Action Plan (NAP) on UNSCR 1325</w:t>
      </w:r>
      <w:r>
        <w:rPr>
          <w:spacing w:val="-2"/>
        </w:rPr>
        <w:t xml:space="preserve"> </w:t>
      </w:r>
      <w:r>
        <w:t>(2017-2020)</w:t>
      </w:r>
    </w:p>
    <w:p w14:paraId="33362761" w14:textId="77777777" w:rsidR="00C35C1E" w:rsidRDefault="00C35C1E" w:rsidP="00C35C1E">
      <w:pPr>
        <w:pStyle w:val="ListParagraph"/>
        <w:numPr>
          <w:ilvl w:val="0"/>
          <w:numId w:val="2"/>
        </w:numPr>
        <w:tabs>
          <w:tab w:val="left" w:pos="1354"/>
        </w:tabs>
        <w:spacing w:before="37"/>
        <w:ind w:hanging="361"/>
        <w:contextualSpacing w:val="0"/>
      </w:pPr>
      <w:r>
        <w:t>Gender Assessment of the Security and</w:t>
      </w:r>
      <w:r>
        <w:rPr>
          <w:spacing w:val="-11"/>
        </w:rPr>
        <w:t xml:space="preserve"> </w:t>
      </w:r>
      <w:r>
        <w:t>Judiciary</w:t>
      </w:r>
    </w:p>
    <w:p w14:paraId="3F9182EA" w14:textId="77777777" w:rsidR="00C35C1E" w:rsidRDefault="00C35C1E" w:rsidP="00C35C1E">
      <w:pPr>
        <w:pStyle w:val="ListParagraph"/>
        <w:numPr>
          <w:ilvl w:val="0"/>
          <w:numId w:val="2"/>
        </w:numPr>
        <w:tabs>
          <w:tab w:val="left" w:pos="1354"/>
        </w:tabs>
        <w:spacing w:before="38"/>
        <w:ind w:hanging="361"/>
        <w:contextualSpacing w:val="0"/>
      </w:pPr>
      <w:r>
        <w:t>Project Document, including Result and Logical</w:t>
      </w:r>
      <w:r>
        <w:rPr>
          <w:spacing w:val="1"/>
        </w:rPr>
        <w:t xml:space="preserve"> </w:t>
      </w:r>
      <w:r>
        <w:t>Framework</w:t>
      </w:r>
    </w:p>
    <w:p w14:paraId="4C581A35" w14:textId="77777777" w:rsidR="00C35C1E" w:rsidRDefault="00C35C1E" w:rsidP="00C35C1E">
      <w:pPr>
        <w:pStyle w:val="ListParagraph"/>
        <w:numPr>
          <w:ilvl w:val="0"/>
          <w:numId w:val="2"/>
        </w:numPr>
        <w:tabs>
          <w:tab w:val="left" w:pos="1354"/>
        </w:tabs>
        <w:spacing w:before="37"/>
        <w:ind w:hanging="361"/>
        <w:contextualSpacing w:val="0"/>
      </w:pPr>
      <w:r>
        <w:t>Implementing Partner Technical</w:t>
      </w:r>
      <w:r>
        <w:rPr>
          <w:spacing w:val="1"/>
        </w:rPr>
        <w:t xml:space="preserve"> </w:t>
      </w:r>
      <w:r>
        <w:t>Proposal</w:t>
      </w:r>
    </w:p>
    <w:p w14:paraId="6AF23CDE" w14:textId="77777777" w:rsidR="00C35C1E" w:rsidRDefault="00C35C1E" w:rsidP="00C35C1E">
      <w:pPr>
        <w:pStyle w:val="ListParagraph"/>
        <w:numPr>
          <w:ilvl w:val="0"/>
          <w:numId w:val="2"/>
        </w:numPr>
        <w:tabs>
          <w:tab w:val="left" w:pos="1354"/>
        </w:tabs>
        <w:spacing w:before="37"/>
        <w:ind w:hanging="361"/>
        <w:contextualSpacing w:val="0"/>
      </w:pPr>
      <w:r>
        <w:t>Project First and Second Interim Narrative Report to Donor</w:t>
      </w:r>
    </w:p>
    <w:p w14:paraId="6A15F3C7" w14:textId="77777777" w:rsidR="00C35C1E" w:rsidRDefault="00C35C1E" w:rsidP="00C35C1E">
      <w:pPr>
        <w:pStyle w:val="ListParagraph"/>
        <w:numPr>
          <w:ilvl w:val="0"/>
          <w:numId w:val="2"/>
        </w:numPr>
        <w:tabs>
          <w:tab w:val="left" w:pos="1353"/>
          <w:tab w:val="left" w:pos="1354"/>
        </w:tabs>
        <w:spacing w:before="40"/>
        <w:ind w:hanging="361"/>
        <w:contextualSpacing w:val="0"/>
      </w:pPr>
      <w:r>
        <w:t>Various Project Documents</w:t>
      </w:r>
    </w:p>
    <w:p w14:paraId="6735FF1E" w14:textId="77777777" w:rsidR="00C35C1E" w:rsidRDefault="00C35C1E" w:rsidP="00C35C1E">
      <w:pPr>
        <w:pStyle w:val="ListParagraph"/>
        <w:numPr>
          <w:ilvl w:val="0"/>
          <w:numId w:val="2"/>
        </w:numPr>
        <w:tabs>
          <w:tab w:val="left" w:pos="1354"/>
        </w:tabs>
        <w:spacing w:before="38"/>
        <w:ind w:hanging="361"/>
        <w:contextualSpacing w:val="0"/>
      </w:pPr>
      <w:r>
        <w:t>UN Women Strategic</w:t>
      </w:r>
      <w:r>
        <w:rPr>
          <w:spacing w:val="-2"/>
        </w:rPr>
        <w:t xml:space="preserve"> </w:t>
      </w:r>
      <w:r>
        <w:t>Plan</w:t>
      </w:r>
    </w:p>
    <w:p w14:paraId="1D891C55" w14:textId="77777777" w:rsidR="00C35C1E" w:rsidRDefault="00C35C1E" w:rsidP="00C35C1E">
      <w:pPr>
        <w:pStyle w:val="ListParagraph"/>
        <w:numPr>
          <w:ilvl w:val="0"/>
          <w:numId w:val="2"/>
        </w:numPr>
        <w:tabs>
          <w:tab w:val="left" w:pos="1354"/>
        </w:tabs>
        <w:spacing w:before="37"/>
        <w:ind w:hanging="361"/>
        <w:contextualSpacing w:val="0"/>
      </w:pPr>
      <w:r>
        <w:t>UN Women Nigeria Country Portfolio</w:t>
      </w:r>
      <w:r>
        <w:rPr>
          <w:spacing w:val="-4"/>
        </w:rPr>
        <w:t xml:space="preserve"> </w:t>
      </w:r>
      <w:r>
        <w:t>Evaluation</w:t>
      </w:r>
    </w:p>
    <w:p w14:paraId="3010BB14" w14:textId="77777777" w:rsidR="00C35C1E" w:rsidRDefault="00C35C1E" w:rsidP="00C35C1E">
      <w:pPr>
        <w:pStyle w:val="ListParagraph"/>
        <w:numPr>
          <w:ilvl w:val="0"/>
          <w:numId w:val="2"/>
        </w:numPr>
        <w:tabs>
          <w:tab w:val="left" w:pos="1353"/>
          <w:tab w:val="left" w:pos="1354"/>
        </w:tabs>
        <w:spacing w:before="37"/>
        <w:ind w:hanging="361"/>
        <w:contextualSpacing w:val="0"/>
        <w:rPr>
          <w:i/>
        </w:rPr>
      </w:pPr>
      <w:r>
        <w:lastRenderedPageBreak/>
        <w:t xml:space="preserve">Final Evaluation Report of the </w:t>
      </w:r>
      <w:r>
        <w:rPr>
          <w:i/>
        </w:rPr>
        <w:t>Programme on Women, Peace and Security in Nigeria (2019</w:t>
      </w:r>
      <w:r>
        <w:rPr>
          <w:i/>
          <w:spacing w:val="-14"/>
        </w:rPr>
        <w:t xml:space="preserve"> </w:t>
      </w:r>
      <w:r>
        <w:rPr>
          <w:i/>
        </w:rPr>
        <w:t>-2021)</w:t>
      </w:r>
    </w:p>
    <w:p w14:paraId="0CE5ABB6" w14:textId="77777777" w:rsidR="00C35C1E" w:rsidRDefault="00C35C1E" w:rsidP="00C35C1E">
      <w:pPr>
        <w:pStyle w:val="ListParagraph"/>
        <w:numPr>
          <w:ilvl w:val="0"/>
          <w:numId w:val="2"/>
        </w:numPr>
        <w:tabs>
          <w:tab w:val="left" w:pos="1353"/>
          <w:tab w:val="left" w:pos="1354"/>
        </w:tabs>
        <w:spacing w:before="40" w:line="276" w:lineRule="auto"/>
        <w:ind w:right="268"/>
        <w:contextualSpacing w:val="0"/>
        <w:rPr>
          <w:i/>
        </w:rPr>
      </w:pPr>
      <w:r>
        <w:t xml:space="preserve">Final Evaluation Report of the </w:t>
      </w:r>
      <w:r>
        <w:rPr>
          <w:i/>
        </w:rPr>
        <w:t>Enhancing Gender-Responsive Security Operations and Community Dialogue Project in Nigeria</w:t>
      </w:r>
      <w:r>
        <w:rPr>
          <w:i/>
          <w:spacing w:val="-2"/>
        </w:rPr>
        <w:t xml:space="preserve"> </w:t>
      </w:r>
      <w:r>
        <w:rPr>
          <w:i/>
        </w:rPr>
        <w:t>(2020-2021)</w:t>
      </w:r>
    </w:p>
    <w:p w14:paraId="531703CB" w14:textId="35B4EF63" w:rsidR="00B8204A" w:rsidRDefault="00C35C1E" w:rsidP="00B8204A">
      <w:pPr>
        <w:pStyle w:val="ListParagraph"/>
        <w:numPr>
          <w:ilvl w:val="0"/>
          <w:numId w:val="2"/>
        </w:numPr>
        <w:tabs>
          <w:tab w:val="left" w:pos="1354"/>
        </w:tabs>
        <w:spacing w:line="252" w:lineRule="exact"/>
        <w:ind w:hanging="361"/>
        <w:contextualSpacing w:val="0"/>
      </w:pPr>
      <w:r>
        <w:t>Other studies related to Nigeria, as</w:t>
      </w:r>
      <w:r>
        <w:rPr>
          <w:spacing w:val="-5"/>
        </w:rPr>
        <w:t xml:space="preserve"> </w:t>
      </w:r>
      <w:r>
        <w:t>applicable.</w:t>
      </w:r>
    </w:p>
    <w:p w14:paraId="3AA6C497" w14:textId="77777777" w:rsidR="00B8204A" w:rsidRDefault="00B8204A" w:rsidP="002B7028">
      <w:pPr>
        <w:tabs>
          <w:tab w:val="left" w:pos="1354"/>
        </w:tabs>
        <w:spacing w:line="252" w:lineRule="exact"/>
      </w:pPr>
    </w:p>
    <w:p w14:paraId="24A4FF00" w14:textId="77777777" w:rsidR="00B8204A" w:rsidRDefault="00B8204A" w:rsidP="00B8204A">
      <w:pPr>
        <w:tabs>
          <w:tab w:val="left" w:pos="1354"/>
        </w:tabs>
        <w:spacing w:line="252" w:lineRule="exact"/>
        <w:ind w:left="992"/>
      </w:pPr>
    </w:p>
    <w:p w14:paraId="29A16689" w14:textId="33B71D25" w:rsidR="00B8204A" w:rsidRPr="00B8204A" w:rsidRDefault="00B8204A" w:rsidP="00B8204A">
      <w:pPr>
        <w:tabs>
          <w:tab w:val="left" w:pos="1354"/>
        </w:tabs>
        <w:spacing w:line="252" w:lineRule="exact"/>
        <w:ind w:left="992"/>
        <w:rPr>
          <w:b/>
          <w:bCs/>
          <w:color w:val="5B9BD5" w:themeColor="accent5"/>
          <w:sz w:val="24"/>
          <w:szCs w:val="24"/>
        </w:rPr>
      </w:pPr>
      <w:r w:rsidRPr="00B8204A">
        <w:rPr>
          <w:b/>
          <w:bCs/>
          <w:color w:val="5B9BD5" w:themeColor="accent5"/>
          <w:sz w:val="24"/>
          <w:szCs w:val="24"/>
        </w:rPr>
        <w:t>XIV. Application Process</w:t>
      </w:r>
    </w:p>
    <w:p w14:paraId="6430B0E4" w14:textId="68D76097" w:rsidR="00C35C1E" w:rsidRDefault="00C35C1E" w:rsidP="003A2CE3">
      <w:pPr>
        <w:tabs>
          <w:tab w:val="left" w:pos="1354"/>
        </w:tabs>
        <w:spacing w:line="252" w:lineRule="exact"/>
        <w:ind w:left="992"/>
        <w:jc w:val="both"/>
      </w:pPr>
      <w:r>
        <w:t>Interested candidates should apply online following relevant instructions before the deadline indicated in the call for applications. Candidates should submit:</w:t>
      </w:r>
    </w:p>
    <w:p w14:paraId="3AFEFC76" w14:textId="77777777" w:rsidR="00C35C1E" w:rsidRDefault="00C35C1E" w:rsidP="003A2CE3">
      <w:pPr>
        <w:pStyle w:val="ListParagraph"/>
        <w:numPr>
          <w:ilvl w:val="1"/>
          <w:numId w:val="20"/>
        </w:numPr>
        <w:tabs>
          <w:tab w:val="left" w:pos="1354"/>
        </w:tabs>
        <w:spacing w:line="276" w:lineRule="auto"/>
        <w:ind w:left="1353" w:right="278"/>
        <w:contextualSpacing w:val="0"/>
        <w:jc w:val="both"/>
      </w:pPr>
      <w:r>
        <w:t>A letter of interest indicating their motivation, availability and daily fee proposed for conducting this work.</w:t>
      </w:r>
    </w:p>
    <w:p w14:paraId="63280857" w14:textId="77777777" w:rsidR="00C35C1E" w:rsidRDefault="00C35C1E" w:rsidP="003A2CE3">
      <w:pPr>
        <w:pStyle w:val="ListParagraph"/>
        <w:numPr>
          <w:ilvl w:val="1"/>
          <w:numId w:val="20"/>
        </w:numPr>
        <w:tabs>
          <w:tab w:val="left" w:pos="1354"/>
        </w:tabs>
        <w:spacing w:line="252" w:lineRule="exact"/>
        <w:ind w:left="1353"/>
        <w:contextualSpacing w:val="0"/>
        <w:jc w:val="both"/>
      </w:pPr>
      <w:r>
        <w:t>Personal CV, not to exceed three pages indicating only relevant</w:t>
      </w:r>
      <w:r>
        <w:rPr>
          <w:spacing w:val="-13"/>
        </w:rPr>
        <w:t xml:space="preserve"> </w:t>
      </w:r>
      <w:r>
        <w:t>experience.</w:t>
      </w:r>
    </w:p>
    <w:p w14:paraId="11D4EAC5" w14:textId="77777777" w:rsidR="00C35C1E" w:rsidRPr="00D804D1" w:rsidRDefault="00C35C1E" w:rsidP="003A2CE3">
      <w:pPr>
        <w:pStyle w:val="ListParagraph"/>
        <w:numPr>
          <w:ilvl w:val="1"/>
          <w:numId w:val="20"/>
        </w:numPr>
        <w:tabs>
          <w:tab w:val="left" w:pos="1354"/>
        </w:tabs>
        <w:spacing w:before="38" w:after="240"/>
        <w:ind w:left="1353"/>
        <w:contextualSpacing w:val="0"/>
        <w:jc w:val="both"/>
      </w:pPr>
      <w:r>
        <w:t>Two samples of evaluation reports recently authored by the</w:t>
      </w:r>
      <w:r>
        <w:rPr>
          <w:spacing w:val="-12"/>
        </w:rPr>
        <w:t xml:space="preserve"> </w:t>
      </w:r>
      <w:r>
        <w:t>candidate.</w:t>
      </w:r>
    </w:p>
    <w:p w14:paraId="303F3007" w14:textId="77777777" w:rsidR="00C35C1E" w:rsidRPr="00D804D1" w:rsidRDefault="00C35C1E" w:rsidP="002B7028">
      <w:pPr>
        <w:pStyle w:val="BodyText"/>
        <w:spacing w:after="240"/>
        <w:ind w:left="993"/>
        <w:jc w:val="both"/>
      </w:pPr>
      <w:r>
        <w:t>Shortlisted candidates may be required to take a short verbal interview as part of the final selection process.</w:t>
      </w:r>
    </w:p>
    <w:p w14:paraId="032259AF" w14:textId="77777777" w:rsidR="00C35C1E" w:rsidRDefault="00C35C1E" w:rsidP="002B7028">
      <w:pPr>
        <w:pStyle w:val="BodyText"/>
        <w:spacing w:line="276" w:lineRule="auto"/>
        <w:ind w:left="993"/>
        <w:jc w:val="both"/>
      </w:pPr>
      <w:r>
        <w:t>Payments will be completed in three installments upon submission and the official approval of the following outputs:</w:t>
      </w:r>
    </w:p>
    <w:p w14:paraId="57D73995" w14:textId="77777777" w:rsidR="00C35C1E" w:rsidRDefault="00C35C1E" w:rsidP="003A2CE3">
      <w:pPr>
        <w:pStyle w:val="ListParagraph"/>
        <w:numPr>
          <w:ilvl w:val="0"/>
          <w:numId w:val="1"/>
        </w:numPr>
        <w:tabs>
          <w:tab w:val="left" w:pos="1353"/>
          <w:tab w:val="left" w:pos="1354"/>
        </w:tabs>
        <w:spacing w:line="276" w:lineRule="auto"/>
        <w:ind w:right="267"/>
        <w:contextualSpacing w:val="0"/>
        <w:jc w:val="both"/>
      </w:pPr>
      <w:r>
        <w:t>30%</w:t>
      </w:r>
      <w:r>
        <w:rPr>
          <w:spacing w:val="-11"/>
        </w:rPr>
        <w:t xml:space="preserve"> </w:t>
      </w:r>
      <w:r>
        <w:t>of</w:t>
      </w:r>
      <w:r>
        <w:rPr>
          <w:spacing w:val="-10"/>
        </w:rPr>
        <w:t xml:space="preserve"> </w:t>
      </w:r>
      <w:r>
        <w:t>total</w:t>
      </w:r>
      <w:r>
        <w:rPr>
          <w:spacing w:val="-10"/>
        </w:rPr>
        <w:t xml:space="preserve"> </w:t>
      </w:r>
      <w:r>
        <w:t>payment</w:t>
      </w:r>
      <w:r>
        <w:rPr>
          <w:spacing w:val="-10"/>
        </w:rPr>
        <w:t xml:space="preserve"> </w:t>
      </w:r>
      <w:r>
        <w:t>upon</w:t>
      </w:r>
      <w:r>
        <w:rPr>
          <w:spacing w:val="-13"/>
        </w:rPr>
        <w:t xml:space="preserve"> </w:t>
      </w:r>
      <w:r>
        <w:t>submission</w:t>
      </w:r>
      <w:r>
        <w:rPr>
          <w:spacing w:val="-13"/>
        </w:rPr>
        <w:t xml:space="preserve"> </w:t>
      </w:r>
      <w:r>
        <w:t>and</w:t>
      </w:r>
      <w:r>
        <w:rPr>
          <w:spacing w:val="-11"/>
        </w:rPr>
        <w:t xml:space="preserve"> </w:t>
      </w:r>
      <w:r>
        <w:t>approval</w:t>
      </w:r>
      <w:r>
        <w:rPr>
          <w:spacing w:val="-12"/>
        </w:rPr>
        <w:t xml:space="preserve"> </w:t>
      </w:r>
      <w:r>
        <w:t>of</w:t>
      </w:r>
      <w:r>
        <w:rPr>
          <w:spacing w:val="-13"/>
        </w:rPr>
        <w:t xml:space="preserve"> </w:t>
      </w:r>
      <w:r>
        <w:t>the</w:t>
      </w:r>
      <w:r>
        <w:rPr>
          <w:spacing w:val="-10"/>
        </w:rPr>
        <w:t xml:space="preserve"> </w:t>
      </w:r>
      <w:r>
        <w:t>inception</w:t>
      </w:r>
      <w:r>
        <w:rPr>
          <w:spacing w:val="-11"/>
        </w:rPr>
        <w:t xml:space="preserve"> </w:t>
      </w:r>
      <w:r>
        <w:t>report</w:t>
      </w:r>
      <w:r>
        <w:rPr>
          <w:spacing w:val="-10"/>
        </w:rPr>
        <w:t xml:space="preserve"> </w:t>
      </w:r>
      <w:r>
        <w:t>and</w:t>
      </w:r>
      <w:r>
        <w:rPr>
          <w:spacing w:val="-11"/>
        </w:rPr>
        <w:t xml:space="preserve"> </w:t>
      </w:r>
      <w:r>
        <w:t>conduct</w:t>
      </w:r>
      <w:r>
        <w:rPr>
          <w:spacing w:val="-10"/>
        </w:rPr>
        <w:t xml:space="preserve"> </w:t>
      </w:r>
      <w:r>
        <w:t>of</w:t>
      </w:r>
      <w:r>
        <w:rPr>
          <w:spacing w:val="-10"/>
        </w:rPr>
        <w:t xml:space="preserve"> </w:t>
      </w:r>
      <w:r>
        <w:t>the</w:t>
      </w:r>
      <w:r>
        <w:rPr>
          <w:spacing w:val="-11"/>
        </w:rPr>
        <w:t xml:space="preserve"> </w:t>
      </w:r>
      <w:r>
        <w:t>inception workshop.</w:t>
      </w:r>
    </w:p>
    <w:p w14:paraId="76C8ED02" w14:textId="77777777" w:rsidR="00C35C1E" w:rsidRDefault="00C35C1E" w:rsidP="003A2CE3">
      <w:pPr>
        <w:pStyle w:val="ListParagraph"/>
        <w:numPr>
          <w:ilvl w:val="0"/>
          <w:numId w:val="1"/>
        </w:numPr>
        <w:tabs>
          <w:tab w:val="left" w:pos="1354"/>
        </w:tabs>
        <w:spacing w:line="252" w:lineRule="exact"/>
        <w:ind w:hanging="361"/>
        <w:contextualSpacing w:val="0"/>
        <w:jc w:val="both"/>
      </w:pPr>
      <w:r>
        <w:t>30% upon timely submission and approval of first draft of the review</w:t>
      </w:r>
      <w:r>
        <w:rPr>
          <w:spacing w:val="-8"/>
        </w:rPr>
        <w:t xml:space="preserve"> </w:t>
      </w:r>
      <w:r>
        <w:t>report.</w:t>
      </w:r>
    </w:p>
    <w:p w14:paraId="6E796CEA" w14:textId="29F17618" w:rsidR="00B8204A" w:rsidRDefault="00C35C1E" w:rsidP="00B8204A">
      <w:pPr>
        <w:pStyle w:val="ListParagraph"/>
        <w:numPr>
          <w:ilvl w:val="0"/>
          <w:numId w:val="1"/>
        </w:numPr>
        <w:tabs>
          <w:tab w:val="left" w:pos="1353"/>
          <w:tab w:val="left" w:pos="1354"/>
        </w:tabs>
        <w:spacing w:before="39" w:after="240"/>
        <w:ind w:hanging="361"/>
        <w:contextualSpacing w:val="0"/>
        <w:jc w:val="both"/>
      </w:pPr>
      <w:r>
        <w:t>40% upon timely submission and approval of final review</w:t>
      </w:r>
      <w:r>
        <w:rPr>
          <w:spacing w:val="-4"/>
        </w:rPr>
        <w:t xml:space="preserve"> </w:t>
      </w:r>
      <w:r>
        <w:t>report.</w:t>
      </w:r>
    </w:p>
    <w:p w14:paraId="5475BF50" w14:textId="5AF7137D" w:rsidR="00C35C1E" w:rsidRPr="00B8204A" w:rsidRDefault="00B8204A" w:rsidP="00B8204A">
      <w:pPr>
        <w:tabs>
          <w:tab w:val="left" w:pos="1353"/>
          <w:tab w:val="left" w:pos="1354"/>
        </w:tabs>
        <w:spacing w:before="39" w:after="240"/>
        <w:ind w:left="992"/>
        <w:rPr>
          <w:b/>
          <w:bCs/>
          <w:color w:val="5B9BD5" w:themeColor="accent5"/>
          <w:sz w:val="24"/>
          <w:szCs w:val="24"/>
        </w:rPr>
      </w:pPr>
      <w:r>
        <w:rPr>
          <w:b/>
          <w:bCs/>
          <w:color w:val="5B9BD5" w:themeColor="accent5"/>
          <w:sz w:val="24"/>
          <w:szCs w:val="24"/>
        </w:rPr>
        <w:t xml:space="preserve">XV. </w:t>
      </w:r>
      <w:r w:rsidR="00C35C1E" w:rsidRPr="00B8204A">
        <w:rPr>
          <w:b/>
          <w:bCs/>
          <w:color w:val="5B9BD5" w:themeColor="accent5"/>
          <w:sz w:val="24"/>
          <w:szCs w:val="24"/>
        </w:rPr>
        <w:t>Annexes</w:t>
      </w:r>
    </w:p>
    <w:bookmarkEnd w:id="0"/>
    <w:p w14:paraId="5A918FE8" w14:textId="77777777" w:rsidR="00EB11B1" w:rsidRPr="003939F7" w:rsidRDefault="00EB11B1" w:rsidP="002B7028">
      <w:pPr>
        <w:pStyle w:val="ListParagraph"/>
        <w:numPr>
          <w:ilvl w:val="0"/>
          <w:numId w:val="43"/>
        </w:numPr>
        <w:tabs>
          <w:tab w:val="left" w:pos="851"/>
        </w:tabs>
        <w:spacing w:line="276" w:lineRule="auto"/>
        <w:ind w:right="272"/>
      </w:pPr>
      <w:r w:rsidRPr="003939F7">
        <w:t>Guidance on the UN Women Global Evaluation Report Assessment and Analysis System (GERAAS) is</w:t>
      </w:r>
      <w:r>
        <w:t xml:space="preserve"> </w:t>
      </w:r>
      <w:r w:rsidRPr="003939F7">
        <w:t>available at:</w:t>
      </w:r>
      <w:r w:rsidRPr="003939F7">
        <w:rPr>
          <w:color w:val="0462C1"/>
          <w:spacing w:val="-3"/>
        </w:rPr>
        <w:t xml:space="preserve"> </w:t>
      </w:r>
      <w:hyperlink r:id="rId23">
        <w:r w:rsidRPr="003939F7">
          <w:rPr>
            <w:color w:val="0462C1"/>
            <w:u w:val="single" w:color="0462C1"/>
          </w:rPr>
          <w:t>http://www.unwomen.org/en/about-us/evaluation/decentralized-evaluation</w:t>
        </w:r>
      </w:hyperlink>
    </w:p>
    <w:p w14:paraId="1D4A9159" w14:textId="77777777" w:rsidR="00EB11B1" w:rsidRPr="003939F7" w:rsidRDefault="00EB11B1" w:rsidP="002B7028">
      <w:pPr>
        <w:pStyle w:val="ListParagraph"/>
        <w:numPr>
          <w:ilvl w:val="0"/>
          <w:numId w:val="43"/>
        </w:numPr>
        <w:tabs>
          <w:tab w:val="left" w:pos="851"/>
        </w:tabs>
        <w:spacing w:line="252" w:lineRule="exact"/>
      </w:pPr>
      <w:r w:rsidRPr="003939F7">
        <w:t>UN Women Evaluation Consultants Agreement Form:</w:t>
      </w:r>
      <w:r w:rsidRPr="003939F7">
        <w:rPr>
          <w:color w:val="0462C1"/>
          <w:spacing w:val="-6"/>
        </w:rPr>
        <w:t xml:space="preserve"> </w:t>
      </w:r>
      <w:hyperlink r:id="rId24">
        <w:r w:rsidRPr="003939F7">
          <w:rPr>
            <w:color w:val="0462C1"/>
            <w:u w:val="single" w:color="0462C1"/>
          </w:rPr>
          <w:t>http://gate.unwomen.org/</w:t>
        </w:r>
      </w:hyperlink>
    </w:p>
    <w:p w14:paraId="50B6C38B" w14:textId="77777777" w:rsidR="00EB11B1" w:rsidRPr="003939F7" w:rsidRDefault="00EB11B1" w:rsidP="002B7028">
      <w:pPr>
        <w:pStyle w:val="ListParagraph"/>
        <w:numPr>
          <w:ilvl w:val="0"/>
          <w:numId w:val="43"/>
        </w:numPr>
        <w:tabs>
          <w:tab w:val="left" w:pos="851"/>
        </w:tabs>
        <w:spacing w:line="252" w:lineRule="exact"/>
      </w:pPr>
      <w:r w:rsidRPr="003939F7">
        <w:t>UN</w:t>
      </w:r>
      <w:r w:rsidRPr="003939F7">
        <w:tab/>
        <w:t>Women</w:t>
      </w:r>
      <w:r>
        <w:t xml:space="preserve"> </w:t>
      </w:r>
      <w:r w:rsidRPr="003939F7">
        <w:t>Independent</w:t>
      </w:r>
      <w:r>
        <w:t xml:space="preserve"> </w:t>
      </w:r>
      <w:r w:rsidRPr="003939F7">
        <w:t>Evaluatio</w:t>
      </w:r>
      <w:r>
        <w:t xml:space="preserve">n </w:t>
      </w:r>
      <w:r w:rsidRPr="003939F7">
        <w:t>Office:</w:t>
      </w:r>
      <w:r>
        <w:t xml:space="preserve"> </w:t>
      </w:r>
      <w:r w:rsidRPr="003939F7">
        <w:t>Evaluation</w:t>
      </w:r>
      <w:r>
        <w:t xml:space="preserve"> </w:t>
      </w:r>
      <w:r w:rsidRPr="003939F7">
        <w:rPr>
          <w:spacing w:val="-4"/>
        </w:rPr>
        <w:t>Policy</w:t>
      </w:r>
      <w:r w:rsidRPr="003939F7">
        <w:rPr>
          <w:color w:val="0462C1"/>
          <w:spacing w:val="-4"/>
          <w:u w:val="single" w:color="0462C1"/>
        </w:rPr>
        <w:t xml:space="preserve"> </w:t>
      </w:r>
      <w:hyperlink r:id="rId25">
        <w:r w:rsidRPr="003939F7">
          <w:rPr>
            <w:color w:val="0462C1"/>
            <w:u w:val="single" w:color="0462C1"/>
          </w:rPr>
          <w:t>https://documents.un.org/doc/undoc/gen/n20/245/50/pdf/n2024550.pdf?token=1hVGVKnnHKoxIKbCwx</w:t>
        </w:r>
      </w:hyperlink>
      <w:hyperlink r:id="rId26">
        <w:r w:rsidRPr="003939F7">
          <w:rPr>
            <w:color w:val="0462C1"/>
            <w:u w:val="single" w:color="0462C1"/>
          </w:rPr>
          <w:t xml:space="preserve"> &amp;</w:t>
        </w:r>
        <w:proofErr w:type="spellStart"/>
        <w:r w:rsidRPr="003939F7">
          <w:rPr>
            <w:color w:val="0462C1"/>
            <w:u w:val="single" w:color="0462C1"/>
          </w:rPr>
          <w:t>fe</w:t>
        </w:r>
        <w:proofErr w:type="spellEnd"/>
        <w:r w:rsidRPr="003939F7">
          <w:rPr>
            <w:color w:val="0462C1"/>
            <w:u w:val="single" w:color="0462C1"/>
          </w:rPr>
          <w:t>=</w:t>
        </w:r>
        <w:proofErr w:type="spellStart"/>
        <w:r w:rsidRPr="003939F7">
          <w:rPr>
            <w:color w:val="0462C1"/>
            <w:u w:val="single" w:color="0462C1"/>
          </w:rPr>
          <w:t>trueh</w:t>
        </w:r>
        <w:proofErr w:type="spellEnd"/>
      </w:hyperlink>
    </w:p>
    <w:p w14:paraId="0E789EE4" w14:textId="77777777" w:rsidR="00EB11B1" w:rsidRPr="00BF5587" w:rsidRDefault="00EB11B1" w:rsidP="002B7028">
      <w:pPr>
        <w:pStyle w:val="ListParagraph"/>
        <w:numPr>
          <w:ilvl w:val="0"/>
          <w:numId w:val="43"/>
        </w:numPr>
        <w:tabs>
          <w:tab w:val="left" w:pos="851"/>
        </w:tabs>
        <w:spacing w:line="252" w:lineRule="exact"/>
      </w:pPr>
      <w:r w:rsidRPr="003939F7">
        <w:t>UNEG</w:t>
      </w:r>
      <w:r>
        <w:t xml:space="preserve"> </w:t>
      </w:r>
      <w:r w:rsidRPr="003939F7">
        <w:t>Ethical</w:t>
      </w:r>
      <w:r>
        <w:t xml:space="preserve"> </w:t>
      </w:r>
      <w:r w:rsidRPr="003939F7">
        <w:t>Guidelines</w:t>
      </w:r>
      <w:r>
        <w:t xml:space="preserve"> </w:t>
      </w:r>
      <w:r w:rsidRPr="003939F7">
        <w:t>and</w:t>
      </w:r>
      <w:r>
        <w:t xml:space="preserve"> </w:t>
      </w:r>
      <w:r w:rsidRPr="003939F7">
        <w:t>Code</w:t>
      </w:r>
      <w:r>
        <w:t xml:space="preserve"> </w:t>
      </w:r>
      <w:r w:rsidRPr="003939F7">
        <w:t>of</w:t>
      </w:r>
      <w:r>
        <w:t xml:space="preserve"> </w:t>
      </w:r>
      <w:r w:rsidRPr="003939F7">
        <w:t>Conduct</w:t>
      </w:r>
      <w:r>
        <w:t xml:space="preserve"> </w:t>
      </w:r>
      <w:r w:rsidRPr="003939F7">
        <w:t>for</w:t>
      </w:r>
      <w:r>
        <w:t xml:space="preserve"> </w:t>
      </w:r>
      <w:r w:rsidRPr="003939F7">
        <w:t>Evaluation</w:t>
      </w:r>
      <w:r>
        <w:t xml:space="preserve"> </w:t>
      </w:r>
      <w:r w:rsidRPr="003939F7">
        <w:t>i</w:t>
      </w:r>
      <w:r>
        <w:t xml:space="preserve">n the UN </w:t>
      </w:r>
      <w:r w:rsidRPr="003939F7">
        <w:rPr>
          <w:spacing w:val="-5"/>
        </w:rPr>
        <w:t>system</w:t>
      </w:r>
      <w:r>
        <w:rPr>
          <w:spacing w:val="-5"/>
        </w:rPr>
        <w:t xml:space="preserve"> </w:t>
      </w:r>
      <w:r w:rsidRPr="00BF5587">
        <w:rPr>
          <w:color w:val="0462C1"/>
          <w:spacing w:val="-5"/>
          <w:u w:val="single" w:color="0462C1"/>
        </w:rPr>
        <w:t xml:space="preserve"> </w:t>
      </w:r>
      <w:hyperlink r:id="rId27">
        <w:r w:rsidRPr="00BF5587">
          <w:rPr>
            <w:color w:val="0462C1"/>
            <w:u w:val="single" w:color="0462C1"/>
          </w:rPr>
          <w:t>http://www.uneval.org/document/detail/100</w:t>
        </w:r>
      </w:hyperlink>
    </w:p>
    <w:p w14:paraId="447439D0" w14:textId="77777777" w:rsidR="00EB11B1" w:rsidRPr="003939F7" w:rsidRDefault="00EB11B1" w:rsidP="002B7028">
      <w:pPr>
        <w:pStyle w:val="ListParagraph"/>
        <w:numPr>
          <w:ilvl w:val="0"/>
          <w:numId w:val="43"/>
        </w:numPr>
        <w:tabs>
          <w:tab w:val="left" w:pos="994"/>
        </w:tabs>
        <w:spacing w:line="252" w:lineRule="exact"/>
      </w:pPr>
      <w:r w:rsidRPr="003939F7">
        <w:t>UNEG Norms for Evaluations:</w:t>
      </w:r>
      <w:r w:rsidRPr="003939F7">
        <w:rPr>
          <w:color w:val="0462C1"/>
          <w:spacing w:val="-1"/>
        </w:rPr>
        <w:t xml:space="preserve"> </w:t>
      </w:r>
      <w:hyperlink r:id="rId28">
        <w:r w:rsidRPr="003939F7">
          <w:rPr>
            <w:color w:val="0462C1"/>
            <w:u w:val="single" w:color="0462C1"/>
          </w:rPr>
          <w:t>http://unevaluation.org/document/detail/21</w:t>
        </w:r>
      </w:hyperlink>
    </w:p>
    <w:p w14:paraId="39DAC81D" w14:textId="77777777" w:rsidR="00EB11B1" w:rsidRPr="003939F7" w:rsidRDefault="00EB11B1" w:rsidP="002B7028">
      <w:pPr>
        <w:pStyle w:val="ListParagraph"/>
        <w:numPr>
          <w:ilvl w:val="0"/>
          <w:numId w:val="43"/>
        </w:numPr>
        <w:tabs>
          <w:tab w:val="left" w:pos="994"/>
        </w:tabs>
        <w:spacing w:before="37"/>
      </w:pPr>
      <w:r w:rsidRPr="003939F7">
        <w:t>UNEG Standards for Evaluation:</w:t>
      </w:r>
      <w:r w:rsidRPr="003939F7">
        <w:rPr>
          <w:color w:val="0462C1"/>
          <w:spacing w:val="-1"/>
        </w:rPr>
        <w:t xml:space="preserve"> </w:t>
      </w:r>
      <w:hyperlink r:id="rId29">
        <w:r w:rsidRPr="003939F7">
          <w:rPr>
            <w:color w:val="0462C1"/>
            <w:u w:val="single" w:color="0462C1"/>
          </w:rPr>
          <w:t>http://unevaluation.org/document/detail/22</w:t>
        </w:r>
      </w:hyperlink>
    </w:p>
    <w:p w14:paraId="193BDB6D" w14:textId="77777777" w:rsidR="00EB11B1" w:rsidRPr="003939F7" w:rsidRDefault="00EB11B1" w:rsidP="002B7028">
      <w:pPr>
        <w:pStyle w:val="ListParagraph"/>
        <w:numPr>
          <w:ilvl w:val="0"/>
          <w:numId w:val="43"/>
        </w:numPr>
        <w:tabs>
          <w:tab w:val="left" w:pos="994"/>
        </w:tabs>
        <w:spacing w:before="40" w:line="276" w:lineRule="auto"/>
        <w:ind w:right="265"/>
      </w:pPr>
      <w:r w:rsidRPr="003939F7">
        <w:t>UN Women Gender Sensitive Evaluation Handbook 2022:</w:t>
      </w:r>
      <w:r w:rsidRPr="003939F7">
        <w:rPr>
          <w:color w:val="0462C1"/>
        </w:rPr>
        <w:t xml:space="preserve"> </w:t>
      </w:r>
      <w:hyperlink r:id="rId30">
        <w:r w:rsidRPr="003939F7">
          <w:rPr>
            <w:color w:val="0462C1"/>
            <w:u w:val="single" w:color="0462C1"/>
          </w:rPr>
          <w:t>https://www.unwomen.org/en/digital-</w:t>
        </w:r>
      </w:hyperlink>
      <w:hyperlink r:id="rId31">
        <w:r w:rsidRPr="003939F7">
          <w:rPr>
            <w:color w:val="0462C1"/>
            <w:u w:val="single" w:color="0462C1"/>
          </w:rPr>
          <w:t xml:space="preserve"> library/publications/2022/05/un-women-evaluation-handbook-2022</w:t>
        </w:r>
      </w:hyperlink>
    </w:p>
    <w:p w14:paraId="285DA4BD" w14:textId="77777777" w:rsidR="00EB11B1" w:rsidRPr="003939F7" w:rsidRDefault="00EB11B1" w:rsidP="002B7028">
      <w:pPr>
        <w:pStyle w:val="ListParagraph"/>
        <w:numPr>
          <w:ilvl w:val="0"/>
          <w:numId w:val="43"/>
        </w:numPr>
        <w:tabs>
          <w:tab w:val="left" w:pos="994"/>
        </w:tabs>
        <w:spacing w:line="276" w:lineRule="auto"/>
        <w:ind w:right="270"/>
      </w:pPr>
      <w:r w:rsidRPr="003939F7">
        <w:t>UN Office of the High Commissioner for Human Rights (OHCHR) – Universal Human Rights Index:</w:t>
      </w:r>
      <w:r w:rsidRPr="003939F7">
        <w:rPr>
          <w:color w:val="0462C1"/>
          <w:u w:val="single" w:color="0462C1"/>
        </w:rPr>
        <w:t xml:space="preserve"> </w:t>
      </w:r>
      <w:hyperlink r:id="rId32">
        <w:r w:rsidRPr="003939F7">
          <w:rPr>
            <w:color w:val="0462C1"/>
            <w:u w:val="single" w:color="0462C1"/>
          </w:rPr>
          <w:t>http://uhri.ohchr.org/en</w:t>
        </w:r>
      </w:hyperlink>
    </w:p>
    <w:p w14:paraId="2B85ACB8" w14:textId="77777777" w:rsidR="00EB11B1" w:rsidRPr="003939F7" w:rsidRDefault="00EB11B1" w:rsidP="002B7028">
      <w:pPr>
        <w:pStyle w:val="ListParagraph"/>
        <w:numPr>
          <w:ilvl w:val="0"/>
          <w:numId w:val="43"/>
        </w:numPr>
        <w:tabs>
          <w:tab w:val="left" w:pos="994"/>
        </w:tabs>
        <w:spacing w:line="252" w:lineRule="exact"/>
        <w:rPr>
          <w:lang w:val="it-IT"/>
        </w:rPr>
      </w:pPr>
      <w:r w:rsidRPr="003939F7">
        <w:rPr>
          <w:lang w:val="it-IT"/>
        </w:rPr>
        <w:t>UN Statistics – Gender Statistics:</w:t>
      </w:r>
      <w:r w:rsidRPr="003939F7">
        <w:rPr>
          <w:color w:val="0462C1"/>
          <w:spacing w:val="1"/>
          <w:lang w:val="it-IT"/>
        </w:rPr>
        <w:t xml:space="preserve"> </w:t>
      </w:r>
      <w:hyperlink r:id="rId33">
        <w:r w:rsidRPr="003939F7">
          <w:rPr>
            <w:color w:val="0462C1"/>
            <w:u w:val="single" w:color="0462C1"/>
            <w:lang w:val="it-IT"/>
          </w:rPr>
          <w:t>http://genderstats.org/</w:t>
        </w:r>
      </w:hyperlink>
    </w:p>
    <w:p w14:paraId="423FE250" w14:textId="77777777" w:rsidR="00EB11B1" w:rsidRPr="003939F7" w:rsidRDefault="00EB11B1" w:rsidP="002B7028">
      <w:pPr>
        <w:pStyle w:val="ListParagraph"/>
        <w:numPr>
          <w:ilvl w:val="0"/>
          <w:numId w:val="43"/>
        </w:numPr>
        <w:tabs>
          <w:tab w:val="left" w:pos="994"/>
        </w:tabs>
        <w:spacing w:before="39" w:line="276" w:lineRule="auto"/>
        <w:ind w:right="265"/>
      </w:pPr>
      <w:r w:rsidRPr="003939F7">
        <w:t>UNDP</w:t>
      </w:r>
      <w:r>
        <w:t xml:space="preserve"> </w:t>
      </w:r>
      <w:r w:rsidRPr="003939F7">
        <w:t>Human</w:t>
      </w:r>
      <w:r>
        <w:t xml:space="preserve"> </w:t>
      </w:r>
      <w:r w:rsidRPr="003939F7">
        <w:t>Development Report –</w:t>
      </w:r>
      <w:r>
        <w:t xml:space="preserve"> </w:t>
      </w:r>
      <w:r w:rsidRPr="003939F7">
        <w:t xml:space="preserve">Gender Inequality Index: </w:t>
      </w:r>
      <w:hyperlink r:id="rId34">
        <w:r w:rsidRPr="003939F7">
          <w:t>http://hdr.undp.org/en/content/gender-</w:t>
        </w:r>
      </w:hyperlink>
      <w:r w:rsidRPr="003939F7">
        <w:t xml:space="preserve"> inequality-index-</w:t>
      </w:r>
      <w:proofErr w:type="spellStart"/>
      <w:r w:rsidRPr="003939F7">
        <w:t>gii</w:t>
      </w:r>
      <w:proofErr w:type="spellEnd"/>
      <w:r>
        <w:t xml:space="preserve"> </w:t>
      </w:r>
    </w:p>
    <w:p w14:paraId="27D9FE3E" w14:textId="77777777" w:rsidR="00EB11B1" w:rsidRPr="003939F7" w:rsidRDefault="00EB11B1" w:rsidP="002B7028">
      <w:pPr>
        <w:pStyle w:val="ListParagraph"/>
        <w:numPr>
          <w:ilvl w:val="0"/>
          <w:numId w:val="43"/>
        </w:numPr>
        <w:tabs>
          <w:tab w:val="left" w:pos="994"/>
        </w:tabs>
        <w:spacing w:line="252" w:lineRule="exact"/>
      </w:pPr>
      <w:r w:rsidRPr="003939F7">
        <w:t>World Bank – Gender Equality Data and Statistics:</w:t>
      </w:r>
      <w:r w:rsidRPr="003939F7">
        <w:rPr>
          <w:color w:val="0462C1"/>
          <w:spacing w:val="-7"/>
        </w:rPr>
        <w:t xml:space="preserve"> </w:t>
      </w:r>
      <w:hyperlink r:id="rId35">
        <w:r w:rsidRPr="003939F7">
          <w:rPr>
            <w:color w:val="0462C1"/>
            <w:u w:val="single" w:color="0462C1"/>
          </w:rPr>
          <w:t>http://datatopics.worldbank.org/gender/</w:t>
        </w:r>
      </w:hyperlink>
    </w:p>
    <w:p w14:paraId="70FB4891" w14:textId="0AFE3B49" w:rsidR="00EB11B1" w:rsidRPr="003939F7" w:rsidRDefault="00EB11B1" w:rsidP="002B7028">
      <w:pPr>
        <w:pStyle w:val="ListParagraph"/>
        <w:numPr>
          <w:ilvl w:val="0"/>
          <w:numId w:val="43"/>
        </w:numPr>
        <w:tabs>
          <w:tab w:val="left" w:pos="994"/>
        </w:tabs>
        <w:spacing w:before="38" w:line="278" w:lineRule="auto"/>
        <w:ind w:right="273"/>
      </w:pPr>
      <w:r w:rsidRPr="003939F7">
        <w:t>Organization for Economic Co-operation and Development (OECD) Social Institutions and Gender</w:t>
      </w:r>
      <w:r w:rsidR="002B7028">
        <w:t xml:space="preserve"> </w:t>
      </w:r>
      <w:r w:rsidRPr="003939F7">
        <w:t>Index:</w:t>
      </w:r>
      <w:r w:rsidR="002B7028">
        <w:t xml:space="preserve"> </w:t>
      </w:r>
      <w:hyperlink r:id="rId36" w:history="1">
        <w:r w:rsidR="002B7028" w:rsidRPr="00F11B74">
          <w:rPr>
            <w:rStyle w:val="Hyperlink"/>
          </w:rPr>
          <w:t>https://www.oecd.org/stories/gender/social-norms-and-gender-discrimination/sigi/dashboard</w:t>
        </w:r>
      </w:hyperlink>
    </w:p>
    <w:p w14:paraId="731BDDC8" w14:textId="77777777" w:rsidR="00EB11B1" w:rsidRDefault="00EB11B1" w:rsidP="002B7028">
      <w:pPr>
        <w:pStyle w:val="ListParagraph"/>
        <w:numPr>
          <w:ilvl w:val="0"/>
          <w:numId w:val="43"/>
        </w:numPr>
        <w:tabs>
          <w:tab w:val="left" w:pos="994"/>
        </w:tabs>
        <w:spacing w:line="249" w:lineRule="exact"/>
      </w:pPr>
      <w:r w:rsidRPr="00E43B5C">
        <w:t>World Economic Forum – Global Gender Gap Report:</w:t>
      </w:r>
      <w:r w:rsidRPr="00E43B5C">
        <w:rPr>
          <w:spacing w:val="-19"/>
        </w:rPr>
        <w:t xml:space="preserve"> </w:t>
      </w:r>
      <w:hyperlink r:id="rId37">
        <w:r w:rsidRPr="00E43B5C">
          <w:t>http://www.weforum.org/issues/global-gender-gap</w:t>
        </w:r>
      </w:hyperlink>
      <w:r>
        <w:t xml:space="preserve">. </w:t>
      </w:r>
    </w:p>
    <w:p w14:paraId="2ACB2B2E" w14:textId="70984E7E" w:rsidR="00161A71" w:rsidRDefault="00EB11B1" w:rsidP="002B7028">
      <w:pPr>
        <w:pStyle w:val="ListParagraph"/>
        <w:numPr>
          <w:ilvl w:val="0"/>
          <w:numId w:val="43"/>
        </w:numPr>
        <w:tabs>
          <w:tab w:val="left" w:pos="994"/>
        </w:tabs>
        <w:spacing w:line="249" w:lineRule="exact"/>
      </w:pPr>
      <w:r w:rsidRPr="00E43B5C">
        <w:t>A</w:t>
      </w:r>
      <w:r w:rsidRPr="00E43B5C">
        <w:rPr>
          <w:spacing w:val="-7"/>
        </w:rPr>
        <w:t xml:space="preserve"> </w:t>
      </w:r>
      <w:r w:rsidRPr="00E43B5C">
        <w:t>listing</w:t>
      </w:r>
      <w:r w:rsidRPr="00E43B5C">
        <w:rPr>
          <w:spacing w:val="-6"/>
        </w:rPr>
        <w:t xml:space="preserve"> </w:t>
      </w:r>
      <w:r w:rsidRPr="00E43B5C">
        <w:t>of</w:t>
      </w:r>
      <w:r w:rsidRPr="00E43B5C">
        <w:rPr>
          <w:spacing w:val="-5"/>
        </w:rPr>
        <w:t xml:space="preserve"> </w:t>
      </w:r>
      <w:r w:rsidRPr="00E43B5C">
        <w:t>UN</w:t>
      </w:r>
      <w:r w:rsidRPr="00E43B5C">
        <w:rPr>
          <w:spacing w:val="-7"/>
        </w:rPr>
        <w:t xml:space="preserve"> </w:t>
      </w:r>
      <w:r w:rsidRPr="00E43B5C">
        <w:t>report,</w:t>
      </w:r>
      <w:r w:rsidRPr="00E43B5C">
        <w:rPr>
          <w:spacing w:val="-6"/>
        </w:rPr>
        <w:t xml:space="preserve"> </w:t>
      </w:r>
      <w:r w:rsidRPr="00E43B5C">
        <w:t>databases</w:t>
      </w:r>
      <w:r w:rsidRPr="00E43B5C">
        <w:rPr>
          <w:spacing w:val="-8"/>
        </w:rPr>
        <w:t xml:space="preserve"> </w:t>
      </w:r>
      <w:r w:rsidRPr="00E43B5C">
        <w:t>and</w:t>
      </w:r>
      <w:r w:rsidRPr="00E43B5C">
        <w:rPr>
          <w:spacing w:val="-7"/>
        </w:rPr>
        <w:t xml:space="preserve"> </w:t>
      </w:r>
      <w:r w:rsidRPr="00E43B5C">
        <w:t>archives</w:t>
      </w:r>
      <w:r w:rsidRPr="00E43B5C">
        <w:rPr>
          <w:spacing w:val="-8"/>
        </w:rPr>
        <w:t xml:space="preserve"> </w:t>
      </w:r>
      <w:r w:rsidRPr="00E43B5C">
        <w:t>relating</w:t>
      </w:r>
      <w:r w:rsidRPr="00E43B5C">
        <w:rPr>
          <w:spacing w:val="-9"/>
        </w:rPr>
        <w:t xml:space="preserve"> </w:t>
      </w:r>
      <w:r w:rsidRPr="00E43B5C">
        <w:t>to</w:t>
      </w:r>
      <w:r w:rsidRPr="00E43B5C">
        <w:rPr>
          <w:spacing w:val="-6"/>
        </w:rPr>
        <w:t xml:space="preserve"> </w:t>
      </w:r>
      <w:r w:rsidRPr="00E43B5C">
        <w:t>gender</w:t>
      </w:r>
      <w:r w:rsidRPr="00E43B5C">
        <w:rPr>
          <w:spacing w:val="-7"/>
        </w:rPr>
        <w:t xml:space="preserve"> </w:t>
      </w:r>
      <w:r w:rsidRPr="00E43B5C">
        <w:t>equality</w:t>
      </w:r>
      <w:r w:rsidRPr="00E43B5C">
        <w:rPr>
          <w:spacing w:val="-8"/>
        </w:rPr>
        <w:t xml:space="preserve"> </w:t>
      </w:r>
      <w:r w:rsidRPr="00E43B5C">
        <w:t>and</w:t>
      </w:r>
      <w:r w:rsidRPr="00E43B5C">
        <w:rPr>
          <w:spacing w:val="-6"/>
        </w:rPr>
        <w:t xml:space="preserve"> </w:t>
      </w:r>
      <w:r w:rsidRPr="00E43B5C">
        <w:t>women’s</w:t>
      </w:r>
      <w:r w:rsidRPr="00E43B5C">
        <w:rPr>
          <w:spacing w:val="-8"/>
        </w:rPr>
        <w:t xml:space="preserve"> </w:t>
      </w:r>
      <w:r w:rsidRPr="00E43B5C">
        <w:t>human</w:t>
      </w:r>
      <w:r w:rsidRPr="00E43B5C">
        <w:rPr>
          <w:spacing w:val="-8"/>
        </w:rPr>
        <w:t xml:space="preserve"> </w:t>
      </w:r>
      <w:r w:rsidRPr="00E43B5C">
        <w:t>rights</w:t>
      </w:r>
      <w:r w:rsidRPr="00E43B5C">
        <w:rPr>
          <w:spacing w:val="-8"/>
        </w:rPr>
        <w:t xml:space="preserve"> </w:t>
      </w:r>
      <w:r w:rsidRPr="00E43B5C">
        <w:t>can</w:t>
      </w:r>
      <w:r w:rsidRPr="00E43B5C">
        <w:rPr>
          <w:spacing w:val="-9"/>
        </w:rPr>
        <w:t xml:space="preserve"> </w:t>
      </w:r>
      <w:r w:rsidRPr="00E43B5C">
        <w:t>be found at:</w:t>
      </w:r>
      <w:r w:rsidRPr="00E43B5C">
        <w:rPr>
          <w:color w:val="0462C1"/>
          <w:spacing w:val="-4"/>
        </w:rPr>
        <w:t xml:space="preserve"> </w:t>
      </w:r>
      <w:hyperlink r:id="rId38">
        <w:r w:rsidRPr="00E43B5C">
          <w:rPr>
            <w:color w:val="0462C1"/>
            <w:u w:val="single" w:color="0462C1"/>
          </w:rPr>
          <w:t>http://www.un.org/womenwatch/directory/statistics_and_indicators_60.htm</w:t>
        </w:r>
      </w:hyperlink>
    </w:p>
    <w:sectPr w:rsidR="00161A71" w:rsidSect="00184679">
      <w:pgSz w:w="11910" w:h="16840"/>
      <w:pgMar w:top="851" w:right="720" w:bottom="993" w:left="1134" w:header="0" w:footer="3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E5B4E" w14:textId="77777777" w:rsidR="00AE778F" w:rsidRDefault="00AE778F" w:rsidP="00C35C1E">
      <w:r>
        <w:separator/>
      </w:r>
    </w:p>
  </w:endnote>
  <w:endnote w:type="continuationSeparator" w:id="0">
    <w:p w14:paraId="03698FB3" w14:textId="77777777" w:rsidR="00AE778F" w:rsidRDefault="00AE778F" w:rsidP="00C3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98067" w14:textId="77777777" w:rsidR="00C35C1E" w:rsidRDefault="00C35C1E">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0347D305" wp14:editId="7577072F">
              <wp:simplePos x="0" y="0"/>
              <wp:positionH relativeFrom="page">
                <wp:posOffset>706755</wp:posOffset>
              </wp:positionH>
              <wp:positionV relativeFrom="page">
                <wp:posOffset>10276840</wp:posOffset>
              </wp:positionV>
              <wp:extent cx="4467225" cy="152400"/>
              <wp:effectExtent l="1905" t="0" r="0" b="635"/>
              <wp:wrapNone/>
              <wp:docPr id="183469156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3C71C" w14:textId="77777777" w:rsidR="00C35C1E" w:rsidRDefault="00C35C1E">
                          <w:pPr>
                            <w:spacing w:line="223" w:lineRule="exact"/>
                            <w:ind w:left="20"/>
                            <w:rPr>
                              <w:rFonts w:ascii="Calibri Light"/>
                              <w:i/>
                              <w:sz w:val="20"/>
                            </w:rPr>
                          </w:pPr>
                          <w:r>
                            <w:rPr>
                              <w:rFonts w:ascii="Calibri Light"/>
                              <w:i/>
                              <w:sz w:val="20"/>
                            </w:rPr>
                            <w:t xml:space="preserve">Women Peace and Security: Security Sector Project (Phase II) End-line Evaluation TOR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47D305" id="_x0000_t202" coordsize="21600,21600" o:spt="202" path="m,l,21600r21600,l21600,xe">
              <v:stroke joinstyle="miter"/>
              <v:path gradientshapeok="t" o:connecttype="rect"/>
            </v:shapetype>
            <v:shape id="Text Box 10" o:spid="_x0000_s1034" type="#_x0000_t202" style="position:absolute;margin-left:55.65pt;margin-top:809.2pt;width:351.7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IfJ1wEAAJEDAAAOAAAAZHJzL2Uyb0RvYy54bWysU9tu2zAMfR+wfxD0vtgx0m4w4hRdiw4D&#10;ugvQ7QMYWbKN2aJGKbGzrx8lx+kub8NeBIqijs45pLY309CLoybfoa3kepVLoa3CurNNJb9+eXj1&#10;RgofwNbQo9WVPGkvb3YvX2xHV+oCW+xrTYJBrC9HV8k2BFdmmVetHsCv0GnLhwZpgMBbarKaYGT0&#10;oc+KPL/ORqTaESrtPWfv50O5S/jGaBU+GeN1EH0lmVtIK6V1H9dst4WyIXBtp8404B9YDNBZfvQC&#10;dQ8BxIG6v6CGThF6NGGlcMjQmE7ppIHVrPM/1Dy14HTSwuZ4d7HJ/z9Y9fH45D6TCNNbnLiBSYR3&#10;j6i+eWHxrgXb6FsiHFsNNT+8jpZlo/Pl+Wq02pc+guzHD1hzk+EQMAFNhoboCusUjM4NOF1M11MQ&#10;ipObzfXroriSQvHZ+qrY5KkrGZTLbUc+vNM4iBhUkripCR2Ojz5ENlAuJfExiw9d36fG9va3BBfG&#10;TGIfCc/Uw7SfuDqq2GN9Yh2E85zwXHPQIv2QYuQZqaT/fgDSUvTvLXsRB2oJaAn2SwBW8dVKBinm&#10;8C7Mg3dw1DUtI89uW7xlv0yXpDyzOPPkvieF5xmNg/XrPlU9/6TdTwAAAP//AwBQSwMEFAAGAAgA&#10;AAAhAJNG+CDgAAAADQEAAA8AAABkcnMvZG93bnJldi54bWxMj8FOwzAQRO9I/IO1SNyo4xJFIcSp&#10;KgQnJEQaDhyd2E2sxusQu234e7YnetvZHc2+KTeLG9nJzMF6lCBWCTCDndcWewlfzdtDDixEhVqN&#10;Ho2EXxNgU93elKrQ/oy1Oe1izygEQ6EkDDFOBeehG4xTYeUng3Tb+9mpSHLuuZ7VmcLdyNdJknGn&#10;LNKHQU3mZTDdYXd0ErbfWL/an4/2s97XtmmeEnzPDlLe3y3bZ2DRLPHfDBd8QoeKmFp/RB3YSFqI&#10;R7LSkIk8BUaWXKTUpr2s0nUKvCr5dYvqDwAA//8DAFBLAQItABQABgAIAAAAIQC2gziS/gAAAOEB&#10;AAATAAAAAAAAAAAAAAAAAAAAAABbQ29udGVudF9UeXBlc10ueG1sUEsBAi0AFAAGAAgAAAAhADj9&#10;If/WAAAAlAEAAAsAAAAAAAAAAAAAAAAALwEAAF9yZWxzLy5yZWxzUEsBAi0AFAAGAAgAAAAhAO9E&#10;h8nXAQAAkQMAAA4AAAAAAAAAAAAAAAAALgIAAGRycy9lMm9Eb2MueG1sUEsBAi0AFAAGAAgAAAAh&#10;AJNG+CDgAAAADQEAAA8AAAAAAAAAAAAAAAAAMQQAAGRycy9kb3ducmV2LnhtbFBLBQYAAAAABAAE&#10;APMAAAA+BQAAAAA=&#10;" filled="f" stroked="f">
              <v:textbox inset="0,0,0,0">
                <w:txbxContent>
                  <w:p w14:paraId="08C3C71C" w14:textId="77777777" w:rsidR="00C35C1E" w:rsidRDefault="00C35C1E">
                    <w:pPr>
                      <w:spacing w:line="223" w:lineRule="exact"/>
                      <w:ind w:left="20"/>
                      <w:rPr>
                        <w:rFonts w:ascii="Calibri Light"/>
                        <w:i/>
                        <w:sz w:val="20"/>
                      </w:rPr>
                    </w:pPr>
                    <w:r>
                      <w:rPr>
                        <w:rFonts w:ascii="Calibri Light"/>
                        <w:i/>
                        <w:sz w:val="20"/>
                      </w:rPr>
                      <w:t xml:space="preserve">Women Peace and Security: Security Sector Project (Phase II) End-line Evaluation TOR </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25B81E5" wp14:editId="3B932DA5">
              <wp:simplePos x="0" y="0"/>
              <wp:positionH relativeFrom="page">
                <wp:posOffset>6626225</wp:posOffset>
              </wp:positionH>
              <wp:positionV relativeFrom="page">
                <wp:posOffset>10276840</wp:posOffset>
              </wp:positionV>
              <wp:extent cx="143510" cy="152400"/>
              <wp:effectExtent l="0" t="0" r="2540" b="635"/>
              <wp:wrapNone/>
              <wp:docPr id="192655352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33B31A" w14:textId="77777777" w:rsidR="00C35C1E" w:rsidRDefault="00C35C1E">
                          <w:pPr>
                            <w:spacing w:line="223" w:lineRule="exact"/>
                            <w:ind w:left="60"/>
                            <w:rPr>
                              <w:rFonts w:ascii="Calibri Light"/>
                              <w:i/>
                              <w:sz w:val="20"/>
                            </w:rPr>
                          </w:pPr>
                          <w:r>
                            <w:fldChar w:fldCharType="begin"/>
                          </w:r>
                          <w:r>
                            <w:rPr>
                              <w:rFonts w:ascii="Calibri Light"/>
                              <w:i/>
                              <w:sz w:val="20"/>
                            </w:rPr>
                            <w:instrText xml:space="preserve"> PAGE </w:instrText>
                          </w:r>
                          <w:r>
                            <w:fldChar w:fldCharType="separate"/>
                          </w:r>
                          <w:r>
                            <w:t>1</w:t>
                          </w:r>
                          <w:r>
                            <w:fldChar w:fldCharType="end"/>
                          </w:r>
                          <w:r>
                            <w:rPr>
                              <w:rFonts w:ascii="Calibri Light"/>
                              <w:i/>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B81E5" id="Text Box 9" o:spid="_x0000_s1035" type="#_x0000_t202" style="position:absolute;margin-left:521.75pt;margin-top:809.2pt;width:11.3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NKp1gEAAJcDAAAOAAAAZHJzL2Uyb0RvYy54bWysU8Fu1DAQvSPxD5bvbJKlRSjabFVaFSEV&#10;qFT6AY5jJxaJx4y9myxfz9hJthRuiIs19thv3nsz3l1NQ8+OCr0BW/Fik3OmrITG2LbiT9/u3rzn&#10;zAdhG9GDVRU/Kc+v9q9f7UZXqi100DcKGYFYX46u4l0IrswyLzs1CL8BpywlNeAgAm2xzRoUI6EP&#10;fbbN83fZCNg4BKm8p9PbOcn3CV9rJcNXrb0KrK84cQtpxbTWcc32O1G2KFxn5EJD/AOLQRhLRc9Q&#10;tyIIdkDzF9RgJIIHHTYShgy0NlIlDaSmyP9Q89gJp5IWMse7s03+/8HKL8dH94AsTB9gogYmEd7d&#10;g/zumYWbTthWXSPC2CnRUOEiWpaNzpfL02i1L30EqcfP0FCTxSFAApo0DtEV0skInRpwOpuupsBk&#10;LHnx9rKgjKRUcbm9yFNTMlGujx368FHBwGJQcaSeJnBxvPchkhHleiXWsnBn+j71tbcvDuhiPEnk&#10;I9+ZeZjqiZlmURa11NCcSA3CPC003RR0gD85G2lSKu5/HAQqzvpPlhyJY7UGuAb1Gggr6WnFA2dz&#10;eBPm8Ts4NG1HyLPnFq7JNW2SomcWC13qfhK6TGocr9/36dbzf9r/AgAA//8DAFBLAwQUAAYACAAA&#10;ACEAon8EE+IAAAAPAQAADwAAAGRycy9kb3ducmV2LnhtbEyPwU7DMBBE70j8g7VI3KidEqIS4lQV&#10;ghMSIg0Hjk68TazG6xC7bfh7nBPcdnZHs2+K7WwHdsbJG0cSkpUAhtQ6baiT8Fm/3m2A+aBIq8ER&#10;SvhBD9vy+qpQuXYXqvC8Dx2LIeRzJaEPYcw5922PVvmVG5Hi7eAmq0KUU8f1pC4x3A58LUTGrTIU&#10;P/RqxOce2+P+ZCXsvqh6Md/vzUd1qExdPwp6y45S3t7MuydgAefwZ4YFP6JDGZkadyLt2RC1SO8f&#10;ojdOWbJJgS0ekWUJsGbZpesUeFnw/z3KXwAAAP//AwBQSwECLQAUAAYACAAAACEAtoM4kv4AAADh&#10;AQAAEwAAAAAAAAAAAAAAAAAAAAAAW0NvbnRlbnRfVHlwZXNdLnhtbFBLAQItABQABgAIAAAAIQA4&#10;/SH/1gAAAJQBAAALAAAAAAAAAAAAAAAAAC8BAABfcmVscy8ucmVsc1BLAQItABQABgAIAAAAIQCI&#10;hNKp1gEAAJcDAAAOAAAAAAAAAAAAAAAAAC4CAABkcnMvZTJvRG9jLnhtbFBLAQItABQABgAIAAAA&#10;IQCifwQT4gAAAA8BAAAPAAAAAAAAAAAAAAAAADAEAABkcnMvZG93bnJldi54bWxQSwUGAAAAAAQA&#10;BADzAAAAPwUAAAAA&#10;" filled="f" stroked="f">
              <v:textbox inset="0,0,0,0">
                <w:txbxContent>
                  <w:p w14:paraId="5833B31A" w14:textId="77777777" w:rsidR="00C35C1E" w:rsidRDefault="00C35C1E">
                    <w:pPr>
                      <w:spacing w:line="223" w:lineRule="exact"/>
                      <w:ind w:left="60"/>
                      <w:rPr>
                        <w:rFonts w:ascii="Calibri Light"/>
                        <w:i/>
                        <w:sz w:val="20"/>
                      </w:rPr>
                    </w:pPr>
                    <w:r>
                      <w:fldChar w:fldCharType="begin"/>
                    </w:r>
                    <w:r>
                      <w:rPr>
                        <w:rFonts w:ascii="Calibri Light"/>
                        <w:i/>
                        <w:sz w:val="20"/>
                      </w:rPr>
                      <w:instrText xml:space="preserve"> PAGE </w:instrText>
                    </w:r>
                    <w:r>
                      <w:fldChar w:fldCharType="separate"/>
                    </w:r>
                    <w:r>
                      <w:t>1</w:t>
                    </w:r>
                    <w:r>
                      <w:fldChar w:fldCharType="end"/>
                    </w:r>
                    <w:r>
                      <w:rPr>
                        <w:rFonts w:ascii="Calibri Light"/>
                        <w:i/>
                        <w:sz w:val="20"/>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30780" w14:textId="728279AB" w:rsidR="00A94987" w:rsidRPr="00184679" w:rsidRDefault="00A94987" w:rsidP="00A94987">
    <w:pPr>
      <w:spacing w:line="223" w:lineRule="exact"/>
      <w:jc w:val="center"/>
      <w:rPr>
        <w:i/>
        <w:sz w:val="16"/>
        <w:szCs w:val="16"/>
      </w:rPr>
    </w:pPr>
    <w:proofErr w:type="spellStart"/>
    <w:r w:rsidRPr="00184679">
      <w:rPr>
        <w:i/>
        <w:sz w:val="16"/>
        <w:szCs w:val="16"/>
      </w:rPr>
      <w:t>ToR</w:t>
    </w:r>
    <w:proofErr w:type="spellEnd"/>
    <w:r w:rsidRPr="00184679">
      <w:rPr>
        <w:i/>
        <w:sz w:val="16"/>
        <w:szCs w:val="16"/>
      </w:rPr>
      <w:t xml:space="preserve"> – </w:t>
    </w:r>
    <w:r w:rsidR="002A4DA0">
      <w:rPr>
        <w:i/>
        <w:sz w:val="16"/>
        <w:szCs w:val="16"/>
      </w:rPr>
      <w:t xml:space="preserve">Final </w:t>
    </w:r>
    <w:r w:rsidRPr="00184679">
      <w:rPr>
        <w:i/>
        <w:sz w:val="16"/>
        <w:szCs w:val="16"/>
      </w:rPr>
      <w:t>Evaluation: Security Sector Project</w:t>
    </w:r>
    <w:r w:rsidR="002A4DA0">
      <w:rPr>
        <w:i/>
        <w:sz w:val="16"/>
        <w:szCs w:val="16"/>
      </w:rPr>
      <w:t xml:space="preserve"> (SSR)</w:t>
    </w:r>
    <w:r w:rsidRPr="00184679">
      <w:rPr>
        <w:i/>
        <w:sz w:val="16"/>
        <w:szCs w:val="16"/>
      </w:rPr>
      <w:t xml:space="preserve"> Phase II</w:t>
    </w:r>
  </w:p>
  <w:p w14:paraId="54EA14D4" w14:textId="2907472D" w:rsidR="00C35C1E" w:rsidRPr="00184679" w:rsidRDefault="00C35C1E">
    <w:pPr>
      <w:pStyle w:val="BodyText"/>
      <w:spacing w:line="14" w:lineRule="auto"/>
      <w:rPr>
        <w:sz w:val="16"/>
        <w:szCs w:val="16"/>
      </w:rPr>
    </w:pPr>
    <w:r w:rsidRPr="00184679">
      <w:rPr>
        <w:noProof/>
        <w:sz w:val="16"/>
        <w:szCs w:val="16"/>
      </w:rPr>
      <mc:AlternateContent>
        <mc:Choice Requires="wps">
          <w:drawing>
            <wp:anchor distT="0" distB="0" distL="114300" distR="114300" simplePos="0" relativeHeight="251662336" behindDoc="1" locked="0" layoutInCell="1" allowOverlap="1" wp14:anchorId="42D65370" wp14:editId="174248E4">
              <wp:simplePos x="0" y="0"/>
              <wp:positionH relativeFrom="page">
                <wp:posOffset>6194425</wp:posOffset>
              </wp:positionH>
              <wp:positionV relativeFrom="page">
                <wp:posOffset>10276840</wp:posOffset>
              </wp:positionV>
              <wp:extent cx="54610" cy="152400"/>
              <wp:effectExtent l="3175" t="0" r="0" b="635"/>
              <wp:wrapNone/>
              <wp:docPr id="109355824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8F4EC" w14:textId="77777777" w:rsidR="00C35C1E" w:rsidRDefault="00C35C1E">
                          <w:pPr>
                            <w:spacing w:line="223" w:lineRule="exact"/>
                            <w:ind w:left="20"/>
                            <w:rPr>
                              <w:rFonts w:ascii="Calibri Light"/>
                              <w:i/>
                              <w:sz w:val="20"/>
                            </w:rPr>
                          </w:pPr>
                          <w:r>
                            <w:rPr>
                              <w:rFonts w:ascii="Calibri Light"/>
                              <w:i/>
                              <w:w w:val="99"/>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65370" id="_x0000_t202" coordsize="21600,21600" o:spt="202" path="m,l,21600r21600,l21600,xe">
              <v:stroke joinstyle="miter"/>
              <v:path gradientshapeok="t" o:connecttype="rect"/>
            </v:shapetype>
            <v:shape id="Text Box 12" o:spid="_x0000_s1036" type="#_x0000_t202" style="position:absolute;margin-left:487.75pt;margin-top:809.2pt;width:4.3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4YK2QEAAJYDAAAOAAAAZHJzL2Uyb0RvYy54bWysU9tu2zAMfR+wfxD0vtgJ2mIw4hRdiw4D&#10;ugvQ7gNoWbaF2aJGKbGzrx8lx+nWvg17EShSOjrnkNpeT0MvDpq8QVvK9SqXQluFtbFtKb8/3b97&#10;L4UPYGvo0epSHrWX17u3b7ajK/QGO+xrTYJBrC9GV8ouBFdkmVedHsCv0GnLxQZpgMBbarOaYGT0&#10;oc82eX6VjUi1I1Tae87ezUW5S/hNo1X42jReB9GXkrmFtFJaq7hmuy0ULYHrjDrRgH9gMYCx/OgZ&#10;6g4CiD2ZV1CDUYQem7BSOGTYNEbppIHVrPMXah47cDppYXO8O9vk/x+s+nJ4dN9IhOkDTtzAJMK7&#10;B1Q/vLB424Ft9Q0Rjp2Gmh9eR8uy0fnidDVa7QsfQarxM9bcZNgHTEBTQ0N0hXUKRucGHM+m6ykI&#10;xcnLi6s1FxRX1pebizz1JINiuevIh48aBxGDUhK3NGHD4cGHyAWK5Uh8yuK96fvU1t7+leCDMZO4&#10;R7oz8TBVkzB1KTdRWJRSYX1kMYTzsPBwc9Ah/ZJi5EEppf+5B9JS9J8sGxKnagloCaolAKv4aimD&#10;FHN4G+bp2zsybcfIs+UWb9i0xiRFzyxOdLn5SehpUON0/blPp56/0+43AAAA//8DAFBLAwQUAAYA&#10;CAAAACEA2PZw8eEAAAANAQAADwAAAGRycy9kb3ducmV2LnhtbEyPwU6DQBCG7ya+w2ZMvNmFhiIg&#10;S9MYPZkYKR48LuwUNmVnkd22+PZuT3qc+b/88025XczIzjg7bUlAvIqAIXVWaeoFfDavDxkw5yUp&#10;OVpCAT/oYFvd3pSyUPZCNZ73vmehhFwhBQzeTwXnrhvQSLeyE1LIDnY20odx7rma5SWUm5Gvoyjl&#10;RmoKFwY54fOA3XF/MgJ2X1S/6O/39qM+1Lpp8oje0qMQ93fL7gmYx8X/wXDVD+pQBafWnkg5NgrI&#10;HzebgIYgjbMEWEDyLImBtddVsk6AVyX//0X1CwAA//8DAFBLAQItABQABgAIAAAAIQC2gziS/gAA&#10;AOEBAAATAAAAAAAAAAAAAAAAAAAAAABbQ29udGVudF9UeXBlc10ueG1sUEsBAi0AFAAGAAgAAAAh&#10;ADj9If/WAAAAlAEAAAsAAAAAAAAAAAAAAAAALwEAAF9yZWxzLy5yZWxzUEsBAi0AFAAGAAgAAAAh&#10;AN5XhgrZAQAAlgMAAA4AAAAAAAAAAAAAAAAALgIAAGRycy9lMm9Eb2MueG1sUEsBAi0AFAAGAAgA&#10;AAAhANj2cPHhAAAADQEAAA8AAAAAAAAAAAAAAAAAMwQAAGRycy9kb3ducmV2LnhtbFBLBQYAAAAA&#10;BAAEAPMAAABBBQAAAAA=&#10;" filled="f" stroked="f">
              <v:textbox inset="0,0,0,0">
                <w:txbxContent>
                  <w:p w14:paraId="6738F4EC" w14:textId="77777777" w:rsidR="00C35C1E" w:rsidRDefault="00C35C1E">
                    <w:pPr>
                      <w:spacing w:line="223" w:lineRule="exact"/>
                      <w:ind w:left="20"/>
                      <w:rPr>
                        <w:rFonts w:ascii="Calibri Light"/>
                        <w:i/>
                        <w:sz w:val="20"/>
                      </w:rPr>
                    </w:pPr>
                    <w:r>
                      <w:rPr>
                        <w:rFonts w:ascii="Calibri Light"/>
                        <w:i/>
                        <w:w w:val="99"/>
                        <w:sz w:val="20"/>
                      </w:rPr>
                      <w:t xml:space="preserve"> </w:t>
                    </w:r>
                  </w:p>
                </w:txbxContent>
              </v:textbox>
              <w10:wrap anchorx="page" anchory="page"/>
            </v:shape>
          </w:pict>
        </mc:Fallback>
      </mc:AlternateContent>
    </w:r>
    <w:r w:rsidRPr="00184679">
      <w:rPr>
        <w:noProof/>
        <w:sz w:val="16"/>
        <w:szCs w:val="16"/>
      </w:rPr>
      <mc:AlternateContent>
        <mc:Choice Requires="wps">
          <w:drawing>
            <wp:anchor distT="0" distB="0" distL="114300" distR="114300" simplePos="0" relativeHeight="251663360" behindDoc="1" locked="0" layoutInCell="1" allowOverlap="1" wp14:anchorId="7AF84ECF" wp14:editId="22F46179">
              <wp:simplePos x="0" y="0"/>
              <wp:positionH relativeFrom="page">
                <wp:posOffset>6626225</wp:posOffset>
              </wp:positionH>
              <wp:positionV relativeFrom="page">
                <wp:posOffset>10276840</wp:posOffset>
              </wp:positionV>
              <wp:extent cx="207645" cy="152400"/>
              <wp:effectExtent l="0" t="0" r="0" b="635"/>
              <wp:wrapNone/>
              <wp:docPr id="14184826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4132E" w14:textId="77777777" w:rsidR="00C35C1E" w:rsidRDefault="00C35C1E">
                          <w:pPr>
                            <w:spacing w:line="223" w:lineRule="exact"/>
                            <w:ind w:left="60"/>
                            <w:rPr>
                              <w:rFonts w:ascii="Calibri Light"/>
                              <w:i/>
                              <w:sz w:val="20"/>
                            </w:rPr>
                          </w:pPr>
                          <w:r>
                            <w:fldChar w:fldCharType="begin"/>
                          </w:r>
                          <w:r>
                            <w:rPr>
                              <w:rFonts w:ascii="Calibri Light"/>
                              <w:i/>
                              <w:sz w:val="20"/>
                            </w:rPr>
                            <w:instrText xml:space="preserve"> PAGE </w:instrText>
                          </w:r>
                          <w:r>
                            <w:fldChar w:fldCharType="separate"/>
                          </w:r>
                          <w:r>
                            <w:t>10</w:t>
                          </w:r>
                          <w:r>
                            <w:fldChar w:fldCharType="end"/>
                          </w:r>
                          <w:r>
                            <w:rPr>
                              <w:rFonts w:ascii="Calibri Light"/>
                              <w:i/>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84ECF" id="Text Box 11" o:spid="_x0000_s1037" type="#_x0000_t202" style="position:absolute;margin-left:521.75pt;margin-top:809.2pt;width:16.35pt;height:1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j2QEAAJcDAAAOAAAAZHJzL2Uyb0RvYy54bWysU9tu1DAQfUfiHyy/s8kubUHRZqvSqgip&#10;UKTCBziOk1gkHjPj3WT5esbOZsvlDfFiTcb28blMttfT0IuDQbLgSrle5VIYp6G2ri3l1y/3r95K&#10;QUG5WvXgTCmPhuT17uWL7egLs4EO+tqgYBBHxehL2YXgiywj3ZlB0Qq8cbzZAA4q8Ce2WY1qZPSh&#10;zzZ5fpWNgLVH0IaIu3fzptwl/KYxOjw2DZkg+lIyt5BWTGsV12y3VUWLyndWn2iof2AxKOv40TPU&#10;nQpK7NH+BTVYjUDQhJWGIYOmsdokDaxmnf+h5qlT3iQtbA75s030/2D1p8OT/4wiTO9g4gCTCPIP&#10;oL+RcHDbKdeaG0QYO6NqfngdLctGT8XparSaCoog1fgRag5Z7QMkoKnBIbrCOgWjcwDHs+lmCkJz&#10;c5O/ubq4lELz1vpyc5GnUDJVLJc9UnhvYBCxKCVypglcHR4oRDKqWI7Etxzc275PufbutwYfjJ1E&#10;PvKdmYepmoStS/k6KotaKqiPrAZhnhaebi46wB9SjDwppaTve4VGiv6DY0fiWC0FLkW1FMppvlrK&#10;IMVc3oZ5/PYebdsx8uy5gxt2rbFJ0TOLE11OPwk9TWocr1+/06nn/2n3EwAA//8DAFBLAwQUAAYA&#10;CAAAACEAH/zruOIAAAAPAQAADwAAAGRycy9kb3ducmV2LnhtbEyPwU7DMBBE70j8g7VI3KjdEEKb&#10;xqkqBCck1DQcODqJm1iN1yF22/D3bE5w29kdzb7JtpPt2UWP3jiUsFwIYBpr1xhsJXyWbw8rYD4o&#10;bFTvUEv40R62+e1NptLGXbHQl0NoGYWgT5WELoQh5dzXnbbKL9ygkW5HN1oVSI4tb0Z1pXDb80iI&#10;hFtlkD50atAvna5Ph7OVsPvC4tV8f1T74liYslwLfE9OUt7fTbsNsKCn8GeGGZ/QISemyp2x8awn&#10;LeLHJ/LSlCxXMbDZI56TCFg17+IoBp5n/H+P/BcAAP//AwBQSwECLQAUAAYACAAAACEAtoM4kv4A&#10;AADhAQAAEwAAAAAAAAAAAAAAAAAAAAAAW0NvbnRlbnRfVHlwZXNdLnhtbFBLAQItABQABgAIAAAA&#10;IQA4/SH/1gAAAJQBAAALAAAAAAAAAAAAAAAAAC8BAABfcmVscy8ucmVsc1BLAQItABQABgAIAAAA&#10;IQCqn/2j2QEAAJcDAAAOAAAAAAAAAAAAAAAAAC4CAABkcnMvZTJvRG9jLnhtbFBLAQItABQABgAI&#10;AAAAIQAf/Ou44gAAAA8BAAAPAAAAAAAAAAAAAAAAADMEAABkcnMvZG93bnJldi54bWxQSwUGAAAA&#10;AAQABADzAAAAQgUAAAAA&#10;" filled="f" stroked="f">
              <v:textbox inset="0,0,0,0">
                <w:txbxContent>
                  <w:p w14:paraId="4C44132E" w14:textId="77777777" w:rsidR="00C35C1E" w:rsidRDefault="00C35C1E">
                    <w:pPr>
                      <w:spacing w:line="223" w:lineRule="exact"/>
                      <w:ind w:left="60"/>
                      <w:rPr>
                        <w:rFonts w:ascii="Calibri Light"/>
                        <w:i/>
                        <w:sz w:val="20"/>
                      </w:rPr>
                    </w:pPr>
                    <w:r>
                      <w:fldChar w:fldCharType="begin"/>
                    </w:r>
                    <w:r>
                      <w:rPr>
                        <w:rFonts w:ascii="Calibri Light"/>
                        <w:i/>
                        <w:sz w:val="20"/>
                      </w:rPr>
                      <w:instrText xml:space="preserve"> PAGE </w:instrText>
                    </w:r>
                    <w:r>
                      <w:fldChar w:fldCharType="separate"/>
                    </w:r>
                    <w:r>
                      <w:t>10</w:t>
                    </w:r>
                    <w:r>
                      <w:fldChar w:fldCharType="end"/>
                    </w:r>
                    <w:r>
                      <w:rPr>
                        <w:rFonts w:ascii="Calibri Light"/>
                        <w:i/>
                        <w:sz w:val="20"/>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9E93F" w14:textId="77777777" w:rsidR="00AE778F" w:rsidRDefault="00AE778F" w:rsidP="00C35C1E">
      <w:r>
        <w:separator/>
      </w:r>
    </w:p>
  </w:footnote>
  <w:footnote w:type="continuationSeparator" w:id="0">
    <w:p w14:paraId="4BEE462A" w14:textId="77777777" w:rsidR="00AE778F" w:rsidRDefault="00AE778F" w:rsidP="00C35C1E">
      <w:r>
        <w:continuationSeparator/>
      </w:r>
    </w:p>
  </w:footnote>
  <w:footnote w:id="1">
    <w:p w14:paraId="3A3EE57B" w14:textId="77777777" w:rsidR="00C35C1E" w:rsidRPr="00964264" w:rsidRDefault="00C35C1E" w:rsidP="00C35C1E">
      <w:pPr>
        <w:spacing w:before="78" w:line="234" w:lineRule="exact"/>
        <w:ind w:left="632"/>
        <w:rPr>
          <w:rFonts w:ascii="Cambria"/>
          <w:sz w:val="20"/>
        </w:rPr>
      </w:pPr>
      <w:r>
        <w:rPr>
          <w:rStyle w:val="FootnoteReference"/>
          <w:rFonts w:eastAsiaTheme="majorEastAsia"/>
        </w:rPr>
        <w:footnoteRef/>
      </w:r>
      <w:r>
        <w:t xml:space="preserve"> </w:t>
      </w:r>
      <w:r>
        <w:rPr>
          <w:rFonts w:ascii="Cambria"/>
          <w:position w:val="5"/>
          <w:sz w:val="13"/>
        </w:rPr>
        <w:t xml:space="preserve"> </w:t>
      </w:r>
      <w:hyperlink r:id="rId1">
        <w:r>
          <w:rPr>
            <w:rFonts w:ascii="Cambria"/>
            <w:color w:val="0562C1"/>
            <w:sz w:val="20"/>
            <w:u w:val="single" w:color="0562C1"/>
          </w:rPr>
          <w:t>National Bureau of Statistics: Nigeria Multidimensional Poverty Index, 2022</w:t>
        </w:r>
      </w:hyperlink>
    </w:p>
  </w:footnote>
  <w:footnote w:id="2">
    <w:p w14:paraId="19F66645" w14:textId="77777777" w:rsidR="00C35C1E" w:rsidRDefault="00C35C1E" w:rsidP="00C35C1E">
      <w:pPr>
        <w:spacing w:line="234" w:lineRule="exact"/>
        <w:ind w:left="632"/>
        <w:rPr>
          <w:rFonts w:ascii="Cambria"/>
          <w:sz w:val="20"/>
        </w:rPr>
      </w:pPr>
      <w:r>
        <w:rPr>
          <w:rStyle w:val="FootnoteReference"/>
          <w:rFonts w:eastAsiaTheme="majorEastAsia"/>
        </w:rPr>
        <w:footnoteRef/>
      </w:r>
      <w:r>
        <w:t xml:space="preserve"> </w:t>
      </w:r>
      <w:hyperlink r:id="rId2">
        <w:r>
          <w:rPr>
            <w:rFonts w:ascii="Cambria"/>
            <w:color w:val="0562C1"/>
            <w:sz w:val="20"/>
            <w:u w:val="single" w:color="0562C1"/>
          </w:rPr>
          <w:t>OCHA: Nigeria Situation Report 2020</w:t>
        </w:r>
      </w:hyperlink>
    </w:p>
    <w:p w14:paraId="1CBE1C97" w14:textId="77777777" w:rsidR="00C35C1E" w:rsidRDefault="00C35C1E" w:rsidP="00C35C1E">
      <w:pPr>
        <w:pStyle w:val="FootnoteText"/>
      </w:pPr>
    </w:p>
  </w:footnote>
  <w:footnote w:id="3">
    <w:p w14:paraId="445B972F" w14:textId="77777777" w:rsidR="00C35C1E" w:rsidRPr="009C333C" w:rsidRDefault="00C35C1E" w:rsidP="00C35C1E">
      <w:pPr>
        <w:pStyle w:val="FootnoteText"/>
        <w:rPr>
          <w:sz w:val="18"/>
          <w:szCs w:val="18"/>
        </w:rPr>
      </w:pPr>
      <w:r w:rsidRPr="009C333C">
        <w:rPr>
          <w:rStyle w:val="FootnoteReference"/>
          <w:rFonts w:eastAsiaTheme="majorEastAsia"/>
          <w:sz w:val="18"/>
          <w:szCs w:val="18"/>
        </w:rPr>
        <w:footnoteRef/>
      </w:r>
      <w:r w:rsidRPr="009C333C">
        <w:rPr>
          <w:sz w:val="18"/>
          <w:szCs w:val="18"/>
        </w:rPr>
        <w:t xml:space="preserve"> UNEG Ethical Guidelines :</w:t>
      </w:r>
      <w:r w:rsidRPr="009C333C">
        <w:rPr>
          <w:color w:val="0462C1"/>
          <w:sz w:val="18"/>
          <w:szCs w:val="18"/>
        </w:rPr>
        <w:t xml:space="preserve"> </w:t>
      </w:r>
      <w:hyperlink r:id="rId3">
        <w:r w:rsidRPr="009C333C">
          <w:rPr>
            <w:color w:val="0462C1"/>
            <w:sz w:val="18"/>
            <w:szCs w:val="18"/>
            <w:u w:val="single" w:color="0462C1"/>
          </w:rPr>
          <w:t>http://uneval.org/papersandpubs/documentdetail.jsp?doc_id=102</w:t>
        </w:r>
        <w:r w:rsidRPr="009C333C">
          <w:rPr>
            <w:sz w:val="18"/>
            <w:szCs w:val="18"/>
          </w:rPr>
          <w:t xml:space="preserve">; </w:t>
        </w:r>
      </w:hyperlink>
      <w:r w:rsidRPr="009C333C">
        <w:rPr>
          <w:sz w:val="18"/>
          <w:szCs w:val="18"/>
        </w:rPr>
        <w:t>The UNEG Code of Conduct for Evaluation:</w:t>
      </w:r>
      <w:hyperlink r:id="rId4">
        <w:r w:rsidRPr="009C333C">
          <w:rPr>
            <w:color w:val="0462C1"/>
            <w:sz w:val="18"/>
            <w:szCs w:val="18"/>
          </w:rPr>
          <w:t xml:space="preserve"> </w:t>
        </w:r>
        <w:r w:rsidRPr="009C333C">
          <w:rPr>
            <w:color w:val="0462C1"/>
            <w:sz w:val="18"/>
            <w:szCs w:val="18"/>
            <w:u w:val="single" w:color="0462C1"/>
          </w:rPr>
          <w:t>http://uneval.org/papersandpubs/documentdetail.jsp?doc_id=100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9481A"/>
    <w:multiLevelType w:val="hybridMultilevel"/>
    <w:tmpl w:val="FDEC081E"/>
    <w:lvl w:ilvl="0" w:tplc="0C000001">
      <w:start w:val="1"/>
      <w:numFmt w:val="bullet"/>
      <w:lvlText w:val=""/>
      <w:lvlJc w:val="left"/>
      <w:pPr>
        <w:ind w:left="985" w:hanging="354"/>
      </w:pPr>
      <w:rPr>
        <w:rFonts w:ascii="Symbol" w:hAnsi="Symbol" w:hint="default"/>
        <w:w w:val="100"/>
        <w:sz w:val="22"/>
        <w:szCs w:val="22"/>
        <w:lang w:val="en-US" w:eastAsia="en-US" w:bidi="en-US"/>
      </w:rPr>
    </w:lvl>
    <w:lvl w:ilvl="1" w:tplc="FFFFFFFF">
      <w:numFmt w:val="bullet"/>
      <w:lvlText w:val="•"/>
      <w:lvlJc w:val="left"/>
      <w:pPr>
        <w:ind w:left="1997" w:hanging="354"/>
      </w:pPr>
      <w:rPr>
        <w:rFonts w:hint="default"/>
        <w:lang w:val="en-US" w:eastAsia="en-US" w:bidi="en-US"/>
      </w:rPr>
    </w:lvl>
    <w:lvl w:ilvl="2" w:tplc="FFFFFFFF">
      <w:numFmt w:val="bullet"/>
      <w:lvlText w:val="•"/>
      <w:lvlJc w:val="left"/>
      <w:pPr>
        <w:ind w:left="3002" w:hanging="354"/>
      </w:pPr>
      <w:rPr>
        <w:rFonts w:hint="default"/>
        <w:lang w:val="en-US" w:eastAsia="en-US" w:bidi="en-US"/>
      </w:rPr>
    </w:lvl>
    <w:lvl w:ilvl="3" w:tplc="FFFFFFFF">
      <w:numFmt w:val="bullet"/>
      <w:lvlText w:val="•"/>
      <w:lvlJc w:val="left"/>
      <w:pPr>
        <w:ind w:left="4006" w:hanging="354"/>
      </w:pPr>
      <w:rPr>
        <w:rFonts w:hint="default"/>
        <w:lang w:val="en-US" w:eastAsia="en-US" w:bidi="en-US"/>
      </w:rPr>
    </w:lvl>
    <w:lvl w:ilvl="4" w:tplc="FFFFFFFF">
      <w:numFmt w:val="bullet"/>
      <w:lvlText w:val="•"/>
      <w:lvlJc w:val="left"/>
      <w:pPr>
        <w:ind w:left="5011" w:hanging="354"/>
      </w:pPr>
      <w:rPr>
        <w:rFonts w:hint="default"/>
        <w:lang w:val="en-US" w:eastAsia="en-US" w:bidi="en-US"/>
      </w:rPr>
    </w:lvl>
    <w:lvl w:ilvl="5" w:tplc="FFFFFFFF">
      <w:numFmt w:val="bullet"/>
      <w:lvlText w:val="•"/>
      <w:lvlJc w:val="left"/>
      <w:pPr>
        <w:ind w:left="6016" w:hanging="354"/>
      </w:pPr>
      <w:rPr>
        <w:rFonts w:hint="default"/>
        <w:lang w:val="en-US" w:eastAsia="en-US" w:bidi="en-US"/>
      </w:rPr>
    </w:lvl>
    <w:lvl w:ilvl="6" w:tplc="FFFFFFFF">
      <w:numFmt w:val="bullet"/>
      <w:lvlText w:val="•"/>
      <w:lvlJc w:val="left"/>
      <w:pPr>
        <w:ind w:left="7020" w:hanging="354"/>
      </w:pPr>
      <w:rPr>
        <w:rFonts w:hint="default"/>
        <w:lang w:val="en-US" w:eastAsia="en-US" w:bidi="en-US"/>
      </w:rPr>
    </w:lvl>
    <w:lvl w:ilvl="7" w:tplc="FFFFFFFF">
      <w:numFmt w:val="bullet"/>
      <w:lvlText w:val="•"/>
      <w:lvlJc w:val="left"/>
      <w:pPr>
        <w:ind w:left="8025" w:hanging="354"/>
      </w:pPr>
      <w:rPr>
        <w:rFonts w:hint="default"/>
        <w:lang w:val="en-US" w:eastAsia="en-US" w:bidi="en-US"/>
      </w:rPr>
    </w:lvl>
    <w:lvl w:ilvl="8" w:tplc="FFFFFFFF">
      <w:numFmt w:val="bullet"/>
      <w:lvlText w:val="•"/>
      <w:lvlJc w:val="left"/>
      <w:pPr>
        <w:ind w:left="9030" w:hanging="354"/>
      </w:pPr>
      <w:rPr>
        <w:rFonts w:hint="default"/>
        <w:lang w:val="en-US" w:eastAsia="en-US" w:bidi="en-US"/>
      </w:rPr>
    </w:lvl>
  </w:abstractNum>
  <w:abstractNum w:abstractNumId="1" w15:restartNumberingAfterBreak="0">
    <w:nsid w:val="106F1613"/>
    <w:multiLevelType w:val="hybridMultilevel"/>
    <w:tmpl w:val="3C04C8C0"/>
    <w:lvl w:ilvl="0" w:tplc="FF98F9C6">
      <w:start w:val="20"/>
      <w:numFmt w:val="decimal"/>
      <w:lvlText w:val="%1."/>
      <w:lvlJc w:val="left"/>
      <w:pPr>
        <w:ind w:left="632" w:hanging="339"/>
      </w:pPr>
      <w:rPr>
        <w:rFonts w:ascii="Times New Roman" w:eastAsia="Times New Roman" w:hAnsi="Times New Roman" w:cs="Times New Roman" w:hint="default"/>
        <w:w w:val="100"/>
        <w:sz w:val="22"/>
        <w:szCs w:val="22"/>
        <w:lang w:val="en-US" w:eastAsia="en-US" w:bidi="en-US"/>
      </w:rPr>
    </w:lvl>
    <w:lvl w:ilvl="1" w:tplc="BF8E2314">
      <w:numFmt w:val="bullet"/>
      <w:lvlText w:val="•"/>
      <w:lvlJc w:val="left"/>
      <w:pPr>
        <w:ind w:left="1644" w:hanging="339"/>
      </w:pPr>
      <w:rPr>
        <w:rFonts w:hint="default"/>
        <w:lang w:val="en-US" w:eastAsia="en-US" w:bidi="en-US"/>
      </w:rPr>
    </w:lvl>
    <w:lvl w:ilvl="2" w:tplc="2812BE3C">
      <w:numFmt w:val="bullet"/>
      <w:lvlText w:val="•"/>
      <w:lvlJc w:val="left"/>
      <w:pPr>
        <w:ind w:left="2649" w:hanging="339"/>
      </w:pPr>
      <w:rPr>
        <w:rFonts w:hint="default"/>
        <w:lang w:val="en-US" w:eastAsia="en-US" w:bidi="en-US"/>
      </w:rPr>
    </w:lvl>
    <w:lvl w:ilvl="3" w:tplc="BB3EC55C">
      <w:numFmt w:val="bullet"/>
      <w:lvlText w:val="•"/>
      <w:lvlJc w:val="left"/>
      <w:pPr>
        <w:ind w:left="3653" w:hanging="339"/>
      </w:pPr>
      <w:rPr>
        <w:rFonts w:hint="default"/>
        <w:lang w:val="en-US" w:eastAsia="en-US" w:bidi="en-US"/>
      </w:rPr>
    </w:lvl>
    <w:lvl w:ilvl="4" w:tplc="154C51FC">
      <w:numFmt w:val="bullet"/>
      <w:lvlText w:val="•"/>
      <w:lvlJc w:val="left"/>
      <w:pPr>
        <w:ind w:left="4658" w:hanging="339"/>
      </w:pPr>
      <w:rPr>
        <w:rFonts w:hint="default"/>
        <w:lang w:val="en-US" w:eastAsia="en-US" w:bidi="en-US"/>
      </w:rPr>
    </w:lvl>
    <w:lvl w:ilvl="5" w:tplc="C0B20A1C">
      <w:numFmt w:val="bullet"/>
      <w:lvlText w:val="•"/>
      <w:lvlJc w:val="left"/>
      <w:pPr>
        <w:ind w:left="5663" w:hanging="339"/>
      </w:pPr>
      <w:rPr>
        <w:rFonts w:hint="default"/>
        <w:lang w:val="en-US" w:eastAsia="en-US" w:bidi="en-US"/>
      </w:rPr>
    </w:lvl>
    <w:lvl w:ilvl="6" w:tplc="379EFB66">
      <w:numFmt w:val="bullet"/>
      <w:lvlText w:val="•"/>
      <w:lvlJc w:val="left"/>
      <w:pPr>
        <w:ind w:left="6667" w:hanging="339"/>
      </w:pPr>
      <w:rPr>
        <w:rFonts w:hint="default"/>
        <w:lang w:val="en-US" w:eastAsia="en-US" w:bidi="en-US"/>
      </w:rPr>
    </w:lvl>
    <w:lvl w:ilvl="7" w:tplc="07383128">
      <w:numFmt w:val="bullet"/>
      <w:lvlText w:val="•"/>
      <w:lvlJc w:val="left"/>
      <w:pPr>
        <w:ind w:left="7672" w:hanging="339"/>
      </w:pPr>
      <w:rPr>
        <w:rFonts w:hint="default"/>
        <w:lang w:val="en-US" w:eastAsia="en-US" w:bidi="en-US"/>
      </w:rPr>
    </w:lvl>
    <w:lvl w:ilvl="8" w:tplc="31D64F42">
      <w:numFmt w:val="bullet"/>
      <w:lvlText w:val="•"/>
      <w:lvlJc w:val="left"/>
      <w:pPr>
        <w:ind w:left="8677" w:hanging="339"/>
      </w:pPr>
      <w:rPr>
        <w:rFonts w:hint="default"/>
        <w:lang w:val="en-US" w:eastAsia="en-US" w:bidi="en-US"/>
      </w:rPr>
    </w:lvl>
  </w:abstractNum>
  <w:abstractNum w:abstractNumId="2" w15:restartNumberingAfterBreak="0">
    <w:nsid w:val="144F43A8"/>
    <w:multiLevelType w:val="hybridMultilevel"/>
    <w:tmpl w:val="0FF8FEB4"/>
    <w:lvl w:ilvl="0" w:tplc="0C000001">
      <w:start w:val="1"/>
      <w:numFmt w:val="bullet"/>
      <w:lvlText w:val=""/>
      <w:lvlJc w:val="left"/>
      <w:pPr>
        <w:ind w:left="992" w:hanging="360"/>
      </w:pPr>
      <w:rPr>
        <w:rFonts w:ascii="Symbol" w:hAnsi="Symbol" w:hint="default"/>
      </w:rPr>
    </w:lvl>
    <w:lvl w:ilvl="1" w:tplc="0C000003">
      <w:start w:val="1"/>
      <w:numFmt w:val="bullet"/>
      <w:lvlText w:val="o"/>
      <w:lvlJc w:val="left"/>
      <w:pPr>
        <w:ind w:left="1712" w:hanging="360"/>
      </w:pPr>
      <w:rPr>
        <w:rFonts w:ascii="Courier New" w:hAnsi="Courier New" w:cs="Courier New" w:hint="default"/>
      </w:rPr>
    </w:lvl>
    <w:lvl w:ilvl="2" w:tplc="0C000005" w:tentative="1">
      <w:start w:val="1"/>
      <w:numFmt w:val="bullet"/>
      <w:lvlText w:val=""/>
      <w:lvlJc w:val="left"/>
      <w:pPr>
        <w:ind w:left="2432" w:hanging="360"/>
      </w:pPr>
      <w:rPr>
        <w:rFonts w:ascii="Wingdings" w:hAnsi="Wingdings" w:hint="default"/>
      </w:rPr>
    </w:lvl>
    <w:lvl w:ilvl="3" w:tplc="0C000001" w:tentative="1">
      <w:start w:val="1"/>
      <w:numFmt w:val="bullet"/>
      <w:lvlText w:val=""/>
      <w:lvlJc w:val="left"/>
      <w:pPr>
        <w:ind w:left="3152" w:hanging="360"/>
      </w:pPr>
      <w:rPr>
        <w:rFonts w:ascii="Symbol" w:hAnsi="Symbol" w:hint="default"/>
      </w:rPr>
    </w:lvl>
    <w:lvl w:ilvl="4" w:tplc="0C000003" w:tentative="1">
      <w:start w:val="1"/>
      <w:numFmt w:val="bullet"/>
      <w:lvlText w:val="o"/>
      <w:lvlJc w:val="left"/>
      <w:pPr>
        <w:ind w:left="3872" w:hanging="360"/>
      </w:pPr>
      <w:rPr>
        <w:rFonts w:ascii="Courier New" w:hAnsi="Courier New" w:cs="Courier New" w:hint="default"/>
      </w:rPr>
    </w:lvl>
    <w:lvl w:ilvl="5" w:tplc="0C000005" w:tentative="1">
      <w:start w:val="1"/>
      <w:numFmt w:val="bullet"/>
      <w:lvlText w:val=""/>
      <w:lvlJc w:val="left"/>
      <w:pPr>
        <w:ind w:left="4592" w:hanging="360"/>
      </w:pPr>
      <w:rPr>
        <w:rFonts w:ascii="Wingdings" w:hAnsi="Wingdings" w:hint="default"/>
      </w:rPr>
    </w:lvl>
    <w:lvl w:ilvl="6" w:tplc="0C000001" w:tentative="1">
      <w:start w:val="1"/>
      <w:numFmt w:val="bullet"/>
      <w:lvlText w:val=""/>
      <w:lvlJc w:val="left"/>
      <w:pPr>
        <w:ind w:left="5312" w:hanging="360"/>
      </w:pPr>
      <w:rPr>
        <w:rFonts w:ascii="Symbol" w:hAnsi="Symbol" w:hint="default"/>
      </w:rPr>
    </w:lvl>
    <w:lvl w:ilvl="7" w:tplc="0C000003" w:tentative="1">
      <w:start w:val="1"/>
      <w:numFmt w:val="bullet"/>
      <w:lvlText w:val="o"/>
      <w:lvlJc w:val="left"/>
      <w:pPr>
        <w:ind w:left="6032" w:hanging="360"/>
      </w:pPr>
      <w:rPr>
        <w:rFonts w:ascii="Courier New" w:hAnsi="Courier New" w:cs="Courier New" w:hint="default"/>
      </w:rPr>
    </w:lvl>
    <w:lvl w:ilvl="8" w:tplc="0C000005" w:tentative="1">
      <w:start w:val="1"/>
      <w:numFmt w:val="bullet"/>
      <w:lvlText w:val=""/>
      <w:lvlJc w:val="left"/>
      <w:pPr>
        <w:ind w:left="6752" w:hanging="360"/>
      </w:pPr>
      <w:rPr>
        <w:rFonts w:ascii="Wingdings" w:hAnsi="Wingdings" w:hint="default"/>
      </w:rPr>
    </w:lvl>
  </w:abstractNum>
  <w:abstractNum w:abstractNumId="3" w15:restartNumberingAfterBreak="0">
    <w:nsid w:val="16EF76EA"/>
    <w:multiLevelType w:val="hybridMultilevel"/>
    <w:tmpl w:val="5BAC62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7653548"/>
    <w:multiLevelType w:val="multilevel"/>
    <w:tmpl w:val="8BD618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A1253CA"/>
    <w:multiLevelType w:val="hybridMultilevel"/>
    <w:tmpl w:val="6400B23C"/>
    <w:lvl w:ilvl="0" w:tplc="3D0ED11E">
      <w:start w:val="1"/>
      <w:numFmt w:val="lowerLetter"/>
      <w:lvlText w:val="%1."/>
      <w:lvlJc w:val="left"/>
      <w:pPr>
        <w:ind w:left="1919" w:hanging="360"/>
      </w:pPr>
      <w:rPr>
        <w:rFonts w:hint="default"/>
        <w:b/>
        <w:bCs/>
        <w:color w:val="auto"/>
        <w:sz w:val="22"/>
        <w:szCs w:val="22"/>
      </w:rPr>
    </w:lvl>
    <w:lvl w:ilvl="1" w:tplc="20000019" w:tentative="1">
      <w:start w:val="1"/>
      <w:numFmt w:val="lowerLetter"/>
      <w:lvlText w:val="%2."/>
      <w:lvlJc w:val="left"/>
      <w:pPr>
        <w:ind w:left="2639" w:hanging="360"/>
      </w:pPr>
    </w:lvl>
    <w:lvl w:ilvl="2" w:tplc="2000001B" w:tentative="1">
      <w:start w:val="1"/>
      <w:numFmt w:val="lowerRoman"/>
      <w:lvlText w:val="%3."/>
      <w:lvlJc w:val="right"/>
      <w:pPr>
        <w:ind w:left="3359" w:hanging="180"/>
      </w:pPr>
    </w:lvl>
    <w:lvl w:ilvl="3" w:tplc="2000000F" w:tentative="1">
      <w:start w:val="1"/>
      <w:numFmt w:val="decimal"/>
      <w:lvlText w:val="%4."/>
      <w:lvlJc w:val="left"/>
      <w:pPr>
        <w:ind w:left="4079" w:hanging="360"/>
      </w:pPr>
    </w:lvl>
    <w:lvl w:ilvl="4" w:tplc="20000019" w:tentative="1">
      <w:start w:val="1"/>
      <w:numFmt w:val="lowerLetter"/>
      <w:lvlText w:val="%5."/>
      <w:lvlJc w:val="left"/>
      <w:pPr>
        <w:ind w:left="4799" w:hanging="360"/>
      </w:pPr>
    </w:lvl>
    <w:lvl w:ilvl="5" w:tplc="2000001B" w:tentative="1">
      <w:start w:val="1"/>
      <w:numFmt w:val="lowerRoman"/>
      <w:lvlText w:val="%6."/>
      <w:lvlJc w:val="right"/>
      <w:pPr>
        <w:ind w:left="5519" w:hanging="180"/>
      </w:pPr>
    </w:lvl>
    <w:lvl w:ilvl="6" w:tplc="2000000F" w:tentative="1">
      <w:start w:val="1"/>
      <w:numFmt w:val="decimal"/>
      <w:lvlText w:val="%7."/>
      <w:lvlJc w:val="left"/>
      <w:pPr>
        <w:ind w:left="6239" w:hanging="360"/>
      </w:pPr>
    </w:lvl>
    <w:lvl w:ilvl="7" w:tplc="20000019" w:tentative="1">
      <w:start w:val="1"/>
      <w:numFmt w:val="lowerLetter"/>
      <w:lvlText w:val="%8."/>
      <w:lvlJc w:val="left"/>
      <w:pPr>
        <w:ind w:left="6959" w:hanging="360"/>
      </w:pPr>
    </w:lvl>
    <w:lvl w:ilvl="8" w:tplc="2000001B" w:tentative="1">
      <w:start w:val="1"/>
      <w:numFmt w:val="lowerRoman"/>
      <w:lvlText w:val="%9."/>
      <w:lvlJc w:val="right"/>
      <w:pPr>
        <w:ind w:left="7679" w:hanging="180"/>
      </w:pPr>
    </w:lvl>
  </w:abstractNum>
  <w:abstractNum w:abstractNumId="6" w15:restartNumberingAfterBreak="0">
    <w:nsid w:val="1A6C4936"/>
    <w:multiLevelType w:val="hybridMultilevel"/>
    <w:tmpl w:val="9FE22726"/>
    <w:lvl w:ilvl="0" w:tplc="37B2F4CA">
      <w:start w:val="9"/>
      <w:numFmt w:val="decimal"/>
      <w:lvlText w:val="%1."/>
      <w:lvlJc w:val="left"/>
      <w:pPr>
        <w:ind w:left="993" w:hanging="231"/>
        <w:jc w:val="right"/>
      </w:pPr>
      <w:rPr>
        <w:rFonts w:ascii="Times New Roman" w:eastAsia="Times New Roman" w:hAnsi="Times New Roman" w:cs="Times New Roman" w:hint="default"/>
        <w:w w:val="100"/>
        <w:sz w:val="22"/>
        <w:szCs w:val="22"/>
        <w:lang w:val="en-US" w:eastAsia="en-US" w:bidi="en-US"/>
      </w:rPr>
    </w:lvl>
    <w:lvl w:ilvl="1" w:tplc="76668562">
      <w:numFmt w:val="bullet"/>
      <w:lvlText w:val="•"/>
      <w:lvlJc w:val="left"/>
      <w:pPr>
        <w:ind w:left="1968" w:hanging="231"/>
      </w:pPr>
      <w:rPr>
        <w:rFonts w:hint="default"/>
        <w:lang w:val="en-US" w:eastAsia="en-US" w:bidi="en-US"/>
      </w:rPr>
    </w:lvl>
    <w:lvl w:ilvl="2" w:tplc="AA90CE20">
      <w:numFmt w:val="bullet"/>
      <w:lvlText w:val="•"/>
      <w:lvlJc w:val="left"/>
      <w:pPr>
        <w:ind w:left="2937" w:hanging="231"/>
      </w:pPr>
      <w:rPr>
        <w:rFonts w:hint="default"/>
        <w:lang w:val="en-US" w:eastAsia="en-US" w:bidi="en-US"/>
      </w:rPr>
    </w:lvl>
    <w:lvl w:ilvl="3" w:tplc="378C6DFC">
      <w:numFmt w:val="bullet"/>
      <w:lvlText w:val="•"/>
      <w:lvlJc w:val="left"/>
      <w:pPr>
        <w:ind w:left="3905" w:hanging="231"/>
      </w:pPr>
      <w:rPr>
        <w:rFonts w:hint="default"/>
        <w:lang w:val="en-US" w:eastAsia="en-US" w:bidi="en-US"/>
      </w:rPr>
    </w:lvl>
    <w:lvl w:ilvl="4" w:tplc="EC66BE22">
      <w:numFmt w:val="bullet"/>
      <w:lvlText w:val="•"/>
      <w:lvlJc w:val="left"/>
      <w:pPr>
        <w:ind w:left="4874" w:hanging="231"/>
      </w:pPr>
      <w:rPr>
        <w:rFonts w:hint="default"/>
        <w:lang w:val="en-US" w:eastAsia="en-US" w:bidi="en-US"/>
      </w:rPr>
    </w:lvl>
    <w:lvl w:ilvl="5" w:tplc="CBEA486A">
      <w:numFmt w:val="bullet"/>
      <w:lvlText w:val="•"/>
      <w:lvlJc w:val="left"/>
      <w:pPr>
        <w:ind w:left="5843" w:hanging="231"/>
      </w:pPr>
      <w:rPr>
        <w:rFonts w:hint="default"/>
        <w:lang w:val="en-US" w:eastAsia="en-US" w:bidi="en-US"/>
      </w:rPr>
    </w:lvl>
    <w:lvl w:ilvl="6" w:tplc="74881F0C">
      <w:numFmt w:val="bullet"/>
      <w:lvlText w:val="•"/>
      <w:lvlJc w:val="left"/>
      <w:pPr>
        <w:ind w:left="6811" w:hanging="231"/>
      </w:pPr>
      <w:rPr>
        <w:rFonts w:hint="default"/>
        <w:lang w:val="en-US" w:eastAsia="en-US" w:bidi="en-US"/>
      </w:rPr>
    </w:lvl>
    <w:lvl w:ilvl="7" w:tplc="8B2CADFE">
      <w:numFmt w:val="bullet"/>
      <w:lvlText w:val="•"/>
      <w:lvlJc w:val="left"/>
      <w:pPr>
        <w:ind w:left="7780" w:hanging="231"/>
      </w:pPr>
      <w:rPr>
        <w:rFonts w:hint="default"/>
        <w:lang w:val="en-US" w:eastAsia="en-US" w:bidi="en-US"/>
      </w:rPr>
    </w:lvl>
    <w:lvl w:ilvl="8" w:tplc="9C284EB6">
      <w:numFmt w:val="bullet"/>
      <w:lvlText w:val="•"/>
      <w:lvlJc w:val="left"/>
      <w:pPr>
        <w:ind w:left="8749" w:hanging="231"/>
      </w:pPr>
      <w:rPr>
        <w:rFonts w:hint="default"/>
        <w:lang w:val="en-US" w:eastAsia="en-US" w:bidi="en-US"/>
      </w:rPr>
    </w:lvl>
  </w:abstractNum>
  <w:abstractNum w:abstractNumId="7" w15:restartNumberingAfterBreak="0">
    <w:nsid w:val="1DDA690D"/>
    <w:multiLevelType w:val="hybridMultilevel"/>
    <w:tmpl w:val="4B405168"/>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DDB0677"/>
    <w:multiLevelType w:val="multilevel"/>
    <w:tmpl w:val="69847DB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0BF795C"/>
    <w:multiLevelType w:val="multilevel"/>
    <w:tmpl w:val="483217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7AF2E6C"/>
    <w:multiLevelType w:val="hybridMultilevel"/>
    <w:tmpl w:val="30348A3A"/>
    <w:lvl w:ilvl="0" w:tplc="957430AC">
      <w:start w:val="1"/>
      <w:numFmt w:val="upperRoman"/>
      <w:lvlText w:val="%1."/>
      <w:lvlJc w:val="left"/>
      <w:pPr>
        <w:ind w:left="1559" w:hanging="874"/>
        <w:jc w:val="right"/>
      </w:pPr>
      <w:rPr>
        <w:rFonts w:hint="default"/>
        <w:b/>
        <w:bCs/>
        <w:color w:val="5B9BD5" w:themeColor="accent5"/>
        <w:w w:val="99"/>
        <w:lang w:val="en-US" w:eastAsia="en-US" w:bidi="en-US"/>
      </w:rPr>
    </w:lvl>
    <w:lvl w:ilvl="1" w:tplc="2000000F">
      <w:start w:val="1"/>
      <w:numFmt w:val="decimal"/>
      <w:lvlText w:val="%2."/>
      <w:lvlJc w:val="left"/>
      <w:pPr>
        <w:ind w:left="3196" w:hanging="360"/>
      </w:pPr>
    </w:lvl>
    <w:lvl w:ilvl="2" w:tplc="71428DFC">
      <w:start w:val="1"/>
      <w:numFmt w:val="decimal"/>
      <w:lvlText w:val="%3."/>
      <w:lvlJc w:val="left"/>
      <w:pPr>
        <w:ind w:left="1353" w:hanging="361"/>
      </w:pPr>
      <w:rPr>
        <w:rFonts w:ascii="Times New Roman" w:eastAsia="Times New Roman" w:hAnsi="Times New Roman" w:cs="Times New Roman" w:hint="default"/>
        <w:b w:val="0"/>
        <w:bCs/>
        <w:w w:val="100"/>
        <w:sz w:val="22"/>
        <w:szCs w:val="22"/>
        <w:lang w:val="en-US" w:eastAsia="en-US" w:bidi="en-US"/>
      </w:rPr>
    </w:lvl>
    <w:lvl w:ilvl="3" w:tplc="BBFAE8AE">
      <w:numFmt w:val="bullet"/>
      <w:lvlText w:val="o"/>
      <w:lvlJc w:val="left"/>
      <w:pPr>
        <w:ind w:left="1893" w:hanging="361"/>
      </w:pPr>
      <w:rPr>
        <w:rFonts w:ascii="Courier New" w:eastAsia="Courier New" w:hAnsi="Courier New" w:cs="Courier New" w:hint="default"/>
        <w:w w:val="99"/>
        <w:sz w:val="20"/>
        <w:szCs w:val="20"/>
        <w:lang w:val="en-US" w:eastAsia="en-US" w:bidi="en-US"/>
      </w:rPr>
    </w:lvl>
    <w:lvl w:ilvl="4" w:tplc="ECC03694">
      <w:numFmt w:val="bullet"/>
      <w:lvlText w:val="•"/>
      <w:lvlJc w:val="left"/>
      <w:pPr>
        <w:ind w:left="1360" w:hanging="361"/>
      </w:pPr>
      <w:rPr>
        <w:rFonts w:hint="default"/>
        <w:lang w:val="en-US" w:eastAsia="en-US" w:bidi="en-US"/>
      </w:rPr>
    </w:lvl>
    <w:lvl w:ilvl="5" w:tplc="1BD62308">
      <w:numFmt w:val="bullet"/>
      <w:lvlText w:val="•"/>
      <w:lvlJc w:val="left"/>
      <w:pPr>
        <w:ind w:left="1560" w:hanging="361"/>
      </w:pPr>
      <w:rPr>
        <w:rFonts w:hint="default"/>
        <w:lang w:val="en-US" w:eastAsia="en-US" w:bidi="en-US"/>
      </w:rPr>
    </w:lvl>
    <w:lvl w:ilvl="6" w:tplc="76B69294">
      <w:numFmt w:val="bullet"/>
      <w:lvlText w:val="•"/>
      <w:lvlJc w:val="left"/>
      <w:pPr>
        <w:ind w:left="1900" w:hanging="361"/>
      </w:pPr>
      <w:rPr>
        <w:rFonts w:hint="default"/>
        <w:lang w:val="en-US" w:eastAsia="en-US" w:bidi="en-US"/>
      </w:rPr>
    </w:lvl>
    <w:lvl w:ilvl="7" w:tplc="BA803E3A">
      <w:numFmt w:val="bullet"/>
      <w:lvlText w:val="•"/>
      <w:lvlJc w:val="left"/>
      <w:pPr>
        <w:ind w:left="4096" w:hanging="361"/>
      </w:pPr>
      <w:rPr>
        <w:rFonts w:hint="default"/>
        <w:lang w:val="en-US" w:eastAsia="en-US" w:bidi="en-US"/>
      </w:rPr>
    </w:lvl>
    <w:lvl w:ilvl="8" w:tplc="CA42FFEC">
      <w:numFmt w:val="bullet"/>
      <w:lvlText w:val="•"/>
      <w:lvlJc w:val="left"/>
      <w:pPr>
        <w:ind w:left="6293" w:hanging="361"/>
      </w:pPr>
      <w:rPr>
        <w:rFonts w:hint="default"/>
        <w:lang w:val="en-US" w:eastAsia="en-US" w:bidi="en-US"/>
      </w:rPr>
    </w:lvl>
  </w:abstractNum>
  <w:abstractNum w:abstractNumId="11" w15:restartNumberingAfterBreak="0">
    <w:nsid w:val="2A8162E8"/>
    <w:multiLevelType w:val="hybridMultilevel"/>
    <w:tmpl w:val="57140A7A"/>
    <w:lvl w:ilvl="0" w:tplc="0C000001">
      <w:start w:val="1"/>
      <w:numFmt w:val="bullet"/>
      <w:lvlText w:val=""/>
      <w:lvlJc w:val="left"/>
      <w:pPr>
        <w:ind w:left="986" w:hanging="354"/>
      </w:pPr>
      <w:rPr>
        <w:rFonts w:ascii="Symbol" w:hAnsi="Symbol" w:hint="default"/>
        <w:w w:val="100"/>
        <w:sz w:val="22"/>
        <w:szCs w:val="22"/>
        <w:lang w:val="en-US" w:eastAsia="en-US" w:bidi="en-US"/>
      </w:rPr>
    </w:lvl>
    <w:lvl w:ilvl="1" w:tplc="FFFFFFFF">
      <w:numFmt w:val="bullet"/>
      <w:lvlText w:val="•"/>
      <w:lvlJc w:val="left"/>
      <w:pPr>
        <w:ind w:left="1998" w:hanging="354"/>
      </w:pPr>
      <w:rPr>
        <w:rFonts w:hint="default"/>
        <w:lang w:val="en-US" w:eastAsia="en-US" w:bidi="en-US"/>
      </w:rPr>
    </w:lvl>
    <w:lvl w:ilvl="2" w:tplc="FFFFFFFF">
      <w:numFmt w:val="bullet"/>
      <w:lvlText w:val="•"/>
      <w:lvlJc w:val="left"/>
      <w:pPr>
        <w:ind w:left="3003" w:hanging="354"/>
      </w:pPr>
      <w:rPr>
        <w:rFonts w:hint="default"/>
        <w:lang w:val="en-US" w:eastAsia="en-US" w:bidi="en-US"/>
      </w:rPr>
    </w:lvl>
    <w:lvl w:ilvl="3" w:tplc="FFFFFFFF">
      <w:numFmt w:val="bullet"/>
      <w:lvlText w:val="•"/>
      <w:lvlJc w:val="left"/>
      <w:pPr>
        <w:ind w:left="4007" w:hanging="354"/>
      </w:pPr>
      <w:rPr>
        <w:rFonts w:hint="default"/>
        <w:lang w:val="en-US" w:eastAsia="en-US" w:bidi="en-US"/>
      </w:rPr>
    </w:lvl>
    <w:lvl w:ilvl="4" w:tplc="FFFFFFFF">
      <w:numFmt w:val="bullet"/>
      <w:lvlText w:val="•"/>
      <w:lvlJc w:val="left"/>
      <w:pPr>
        <w:ind w:left="5012" w:hanging="354"/>
      </w:pPr>
      <w:rPr>
        <w:rFonts w:hint="default"/>
        <w:lang w:val="en-US" w:eastAsia="en-US" w:bidi="en-US"/>
      </w:rPr>
    </w:lvl>
    <w:lvl w:ilvl="5" w:tplc="FFFFFFFF">
      <w:numFmt w:val="bullet"/>
      <w:lvlText w:val="•"/>
      <w:lvlJc w:val="left"/>
      <w:pPr>
        <w:ind w:left="6017" w:hanging="354"/>
      </w:pPr>
      <w:rPr>
        <w:rFonts w:hint="default"/>
        <w:lang w:val="en-US" w:eastAsia="en-US" w:bidi="en-US"/>
      </w:rPr>
    </w:lvl>
    <w:lvl w:ilvl="6" w:tplc="FFFFFFFF">
      <w:numFmt w:val="bullet"/>
      <w:lvlText w:val="•"/>
      <w:lvlJc w:val="left"/>
      <w:pPr>
        <w:ind w:left="7021" w:hanging="354"/>
      </w:pPr>
      <w:rPr>
        <w:rFonts w:hint="default"/>
        <w:lang w:val="en-US" w:eastAsia="en-US" w:bidi="en-US"/>
      </w:rPr>
    </w:lvl>
    <w:lvl w:ilvl="7" w:tplc="FFFFFFFF">
      <w:numFmt w:val="bullet"/>
      <w:lvlText w:val="•"/>
      <w:lvlJc w:val="left"/>
      <w:pPr>
        <w:ind w:left="8026" w:hanging="354"/>
      </w:pPr>
      <w:rPr>
        <w:rFonts w:hint="default"/>
        <w:lang w:val="en-US" w:eastAsia="en-US" w:bidi="en-US"/>
      </w:rPr>
    </w:lvl>
    <w:lvl w:ilvl="8" w:tplc="FFFFFFFF">
      <w:numFmt w:val="bullet"/>
      <w:lvlText w:val="•"/>
      <w:lvlJc w:val="left"/>
      <w:pPr>
        <w:ind w:left="9031" w:hanging="354"/>
      </w:pPr>
      <w:rPr>
        <w:rFonts w:hint="default"/>
        <w:lang w:val="en-US" w:eastAsia="en-US" w:bidi="en-US"/>
      </w:rPr>
    </w:lvl>
  </w:abstractNum>
  <w:abstractNum w:abstractNumId="12" w15:restartNumberingAfterBreak="0">
    <w:nsid w:val="2EEC534F"/>
    <w:multiLevelType w:val="hybridMultilevel"/>
    <w:tmpl w:val="A7167C9A"/>
    <w:lvl w:ilvl="0" w:tplc="ABDEEE5A">
      <w:start w:val="1"/>
      <w:numFmt w:val="lowerRoman"/>
      <w:lvlText w:val="%1."/>
      <w:lvlJc w:val="left"/>
      <w:pPr>
        <w:ind w:left="993" w:hanging="476"/>
        <w:jc w:val="right"/>
      </w:pPr>
      <w:rPr>
        <w:rFonts w:hint="default"/>
        <w:b/>
        <w:bCs/>
        <w:spacing w:val="0"/>
        <w:w w:val="100"/>
        <w:lang w:val="en-US" w:eastAsia="en-US" w:bidi="en-US"/>
      </w:rPr>
    </w:lvl>
    <w:lvl w:ilvl="1" w:tplc="A774BCDC">
      <w:numFmt w:val="bullet"/>
      <w:lvlText w:val="•"/>
      <w:lvlJc w:val="left"/>
      <w:pPr>
        <w:ind w:left="1968" w:hanging="476"/>
      </w:pPr>
      <w:rPr>
        <w:rFonts w:hint="default"/>
        <w:lang w:val="en-US" w:eastAsia="en-US" w:bidi="en-US"/>
      </w:rPr>
    </w:lvl>
    <w:lvl w:ilvl="2" w:tplc="B6B82E2A">
      <w:numFmt w:val="bullet"/>
      <w:lvlText w:val="•"/>
      <w:lvlJc w:val="left"/>
      <w:pPr>
        <w:ind w:left="2937" w:hanging="476"/>
      </w:pPr>
      <w:rPr>
        <w:rFonts w:hint="default"/>
        <w:lang w:val="en-US" w:eastAsia="en-US" w:bidi="en-US"/>
      </w:rPr>
    </w:lvl>
    <w:lvl w:ilvl="3" w:tplc="678AB73A">
      <w:numFmt w:val="bullet"/>
      <w:lvlText w:val="•"/>
      <w:lvlJc w:val="left"/>
      <w:pPr>
        <w:ind w:left="3905" w:hanging="476"/>
      </w:pPr>
      <w:rPr>
        <w:rFonts w:hint="default"/>
        <w:lang w:val="en-US" w:eastAsia="en-US" w:bidi="en-US"/>
      </w:rPr>
    </w:lvl>
    <w:lvl w:ilvl="4" w:tplc="E3749406">
      <w:numFmt w:val="bullet"/>
      <w:lvlText w:val="•"/>
      <w:lvlJc w:val="left"/>
      <w:pPr>
        <w:ind w:left="4874" w:hanging="476"/>
      </w:pPr>
      <w:rPr>
        <w:rFonts w:hint="default"/>
        <w:lang w:val="en-US" w:eastAsia="en-US" w:bidi="en-US"/>
      </w:rPr>
    </w:lvl>
    <w:lvl w:ilvl="5" w:tplc="3EAA808A">
      <w:numFmt w:val="bullet"/>
      <w:lvlText w:val="•"/>
      <w:lvlJc w:val="left"/>
      <w:pPr>
        <w:ind w:left="5843" w:hanging="476"/>
      </w:pPr>
      <w:rPr>
        <w:rFonts w:hint="default"/>
        <w:lang w:val="en-US" w:eastAsia="en-US" w:bidi="en-US"/>
      </w:rPr>
    </w:lvl>
    <w:lvl w:ilvl="6" w:tplc="BF049E72">
      <w:numFmt w:val="bullet"/>
      <w:lvlText w:val="•"/>
      <w:lvlJc w:val="left"/>
      <w:pPr>
        <w:ind w:left="6811" w:hanging="476"/>
      </w:pPr>
      <w:rPr>
        <w:rFonts w:hint="default"/>
        <w:lang w:val="en-US" w:eastAsia="en-US" w:bidi="en-US"/>
      </w:rPr>
    </w:lvl>
    <w:lvl w:ilvl="7" w:tplc="F4447D2E">
      <w:numFmt w:val="bullet"/>
      <w:lvlText w:val="•"/>
      <w:lvlJc w:val="left"/>
      <w:pPr>
        <w:ind w:left="7780" w:hanging="476"/>
      </w:pPr>
      <w:rPr>
        <w:rFonts w:hint="default"/>
        <w:lang w:val="en-US" w:eastAsia="en-US" w:bidi="en-US"/>
      </w:rPr>
    </w:lvl>
    <w:lvl w:ilvl="8" w:tplc="B498B35E">
      <w:numFmt w:val="bullet"/>
      <w:lvlText w:val="•"/>
      <w:lvlJc w:val="left"/>
      <w:pPr>
        <w:ind w:left="8749" w:hanging="476"/>
      </w:pPr>
      <w:rPr>
        <w:rFonts w:hint="default"/>
        <w:lang w:val="en-US" w:eastAsia="en-US" w:bidi="en-US"/>
      </w:rPr>
    </w:lvl>
  </w:abstractNum>
  <w:abstractNum w:abstractNumId="13" w15:restartNumberingAfterBreak="0">
    <w:nsid w:val="2F9C3597"/>
    <w:multiLevelType w:val="hybridMultilevel"/>
    <w:tmpl w:val="5AAAC41A"/>
    <w:lvl w:ilvl="0" w:tplc="2000000F">
      <w:start w:val="1"/>
      <w:numFmt w:val="decimal"/>
      <w:lvlText w:val="%1."/>
      <w:lvlJc w:val="left"/>
      <w:pPr>
        <w:ind w:left="1352" w:hanging="360"/>
      </w:pPr>
    </w:lvl>
    <w:lvl w:ilvl="1" w:tplc="20000019" w:tentative="1">
      <w:start w:val="1"/>
      <w:numFmt w:val="lowerLetter"/>
      <w:lvlText w:val="%2."/>
      <w:lvlJc w:val="left"/>
      <w:pPr>
        <w:ind w:left="2072" w:hanging="360"/>
      </w:pPr>
    </w:lvl>
    <w:lvl w:ilvl="2" w:tplc="2000001B" w:tentative="1">
      <w:start w:val="1"/>
      <w:numFmt w:val="lowerRoman"/>
      <w:lvlText w:val="%3."/>
      <w:lvlJc w:val="right"/>
      <w:pPr>
        <w:ind w:left="2792" w:hanging="180"/>
      </w:pPr>
    </w:lvl>
    <w:lvl w:ilvl="3" w:tplc="2000000F" w:tentative="1">
      <w:start w:val="1"/>
      <w:numFmt w:val="decimal"/>
      <w:lvlText w:val="%4."/>
      <w:lvlJc w:val="left"/>
      <w:pPr>
        <w:ind w:left="3512" w:hanging="360"/>
      </w:pPr>
    </w:lvl>
    <w:lvl w:ilvl="4" w:tplc="20000019" w:tentative="1">
      <w:start w:val="1"/>
      <w:numFmt w:val="lowerLetter"/>
      <w:lvlText w:val="%5."/>
      <w:lvlJc w:val="left"/>
      <w:pPr>
        <w:ind w:left="4232" w:hanging="360"/>
      </w:pPr>
    </w:lvl>
    <w:lvl w:ilvl="5" w:tplc="2000001B" w:tentative="1">
      <w:start w:val="1"/>
      <w:numFmt w:val="lowerRoman"/>
      <w:lvlText w:val="%6."/>
      <w:lvlJc w:val="right"/>
      <w:pPr>
        <w:ind w:left="4952" w:hanging="180"/>
      </w:pPr>
    </w:lvl>
    <w:lvl w:ilvl="6" w:tplc="2000000F" w:tentative="1">
      <w:start w:val="1"/>
      <w:numFmt w:val="decimal"/>
      <w:lvlText w:val="%7."/>
      <w:lvlJc w:val="left"/>
      <w:pPr>
        <w:ind w:left="5672" w:hanging="360"/>
      </w:pPr>
    </w:lvl>
    <w:lvl w:ilvl="7" w:tplc="20000019" w:tentative="1">
      <w:start w:val="1"/>
      <w:numFmt w:val="lowerLetter"/>
      <w:lvlText w:val="%8."/>
      <w:lvlJc w:val="left"/>
      <w:pPr>
        <w:ind w:left="6392" w:hanging="360"/>
      </w:pPr>
    </w:lvl>
    <w:lvl w:ilvl="8" w:tplc="2000001B" w:tentative="1">
      <w:start w:val="1"/>
      <w:numFmt w:val="lowerRoman"/>
      <w:lvlText w:val="%9."/>
      <w:lvlJc w:val="right"/>
      <w:pPr>
        <w:ind w:left="7112" w:hanging="180"/>
      </w:pPr>
    </w:lvl>
  </w:abstractNum>
  <w:abstractNum w:abstractNumId="14" w15:restartNumberingAfterBreak="0">
    <w:nsid w:val="323A250A"/>
    <w:multiLevelType w:val="hybridMultilevel"/>
    <w:tmpl w:val="7524482E"/>
    <w:lvl w:ilvl="0" w:tplc="993611CC">
      <w:start w:val="1"/>
      <w:numFmt w:val="decimal"/>
      <w:lvlText w:val="%1."/>
      <w:lvlJc w:val="left"/>
      <w:pPr>
        <w:ind w:left="830" w:hanging="360"/>
      </w:pPr>
      <w:rPr>
        <w:rFonts w:ascii="Times New Roman" w:eastAsia="Times New Roman" w:hAnsi="Times New Roman" w:cs="Times New Roman" w:hint="default"/>
        <w:w w:val="100"/>
        <w:sz w:val="22"/>
        <w:szCs w:val="22"/>
        <w:lang w:val="en-US" w:eastAsia="en-US" w:bidi="en-US"/>
      </w:rPr>
    </w:lvl>
    <w:lvl w:ilvl="1" w:tplc="0076E5E2">
      <w:numFmt w:val="bullet"/>
      <w:lvlText w:val="•"/>
      <w:lvlJc w:val="left"/>
      <w:pPr>
        <w:ind w:left="1663" w:hanging="360"/>
      </w:pPr>
      <w:rPr>
        <w:rFonts w:hint="default"/>
        <w:lang w:val="en-US" w:eastAsia="en-US" w:bidi="en-US"/>
      </w:rPr>
    </w:lvl>
    <w:lvl w:ilvl="2" w:tplc="A7B4109E">
      <w:numFmt w:val="bullet"/>
      <w:lvlText w:val="•"/>
      <w:lvlJc w:val="left"/>
      <w:pPr>
        <w:ind w:left="2487" w:hanging="360"/>
      </w:pPr>
      <w:rPr>
        <w:rFonts w:hint="default"/>
        <w:lang w:val="en-US" w:eastAsia="en-US" w:bidi="en-US"/>
      </w:rPr>
    </w:lvl>
    <w:lvl w:ilvl="3" w:tplc="FE7C6F8A">
      <w:numFmt w:val="bullet"/>
      <w:lvlText w:val="•"/>
      <w:lvlJc w:val="left"/>
      <w:pPr>
        <w:ind w:left="3311" w:hanging="360"/>
      </w:pPr>
      <w:rPr>
        <w:rFonts w:hint="default"/>
        <w:lang w:val="en-US" w:eastAsia="en-US" w:bidi="en-US"/>
      </w:rPr>
    </w:lvl>
    <w:lvl w:ilvl="4" w:tplc="84D2FA06">
      <w:numFmt w:val="bullet"/>
      <w:lvlText w:val="•"/>
      <w:lvlJc w:val="left"/>
      <w:pPr>
        <w:ind w:left="4135" w:hanging="360"/>
      </w:pPr>
      <w:rPr>
        <w:rFonts w:hint="default"/>
        <w:lang w:val="en-US" w:eastAsia="en-US" w:bidi="en-US"/>
      </w:rPr>
    </w:lvl>
    <w:lvl w:ilvl="5" w:tplc="3D72D1EA">
      <w:numFmt w:val="bullet"/>
      <w:lvlText w:val="•"/>
      <w:lvlJc w:val="left"/>
      <w:pPr>
        <w:ind w:left="4959" w:hanging="360"/>
      </w:pPr>
      <w:rPr>
        <w:rFonts w:hint="default"/>
        <w:lang w:val="en-US" w:eastAsia="en-US" w:bidi="en-US"/>
      </w:rPr>
    </w:lvl>
    <w:lvl w:ilvl="6" w:tplc="80F0027C">
      <w:numFmt w:val="bullet"/>
      <w:lvlText w:val="•"/>
      <w:lvlJc w:val="left"/>
      <w:pPr>
        <w:ind w:left="5782" w:hanging="360"/>
      </w:pPr>
      <w:rPr>
        <w:rFonts w:hint="default"/>
        <w:lang w:val="en-US" w:eastAsia="en-US" w:bidi="en-US"/>
      </w:rPr>
    </w:lvl>
    <w:lvl w:ilvl="7" w:tplc="A28EB576">
      <w:numFmt w:val="bullet"/>
      <w:lvlText w:val="•"/>
      <w:lvlJc w:val="left"/>
      <w:pPr>
        <w:ind w:left="6606" w:hanging="360"/>
      </w:pPr>
      <w:rPr>
        <w:rFonts w:hint="default"/>
        <w:lang w:val="en-US" w:eastAsia="en-US" w:bidi="en-US"/>
      </w:rPr>
    </w:lvl>
    <w:lvl w:ilvl="8" w:tplc="DE1EBCA2">
      <w:numFmt w:val="bullet"/>
      <w:lvlText w:val="•"/>
      <w:lvlJc w:val="left"/>
      <w:pPr>
        <w:ind w:left="7430" w:hanging="360"/>
      </w:pPr>
      <w:rPr>
        <w:rFonts w:hint="default"/>
        <w:lang w:val="en-US" w:eastAsia="en-US" w:bidi="en-US"/>
      </w:rPr>
    </w:lvl>
  </w:abstractNum>
  <w:abstractNum w:abstractNumId="15" w15:restartNumberingAfterBreak="0">
    <w:nsid w:val="340013A8"/>
    <w:multiLevelType w:val="hybridMultilevel"/>
    <w:tmpl w:val="CD304032"/>
    <w:lvl w:ilvl="0" w:tplc="0C000001">
      <w:start w:val="1"/>
      <w:numFmt w:val="bullet"/>
      <w:lvlText w:val=""/>
      <w:lvlJc w:val="left"/>
      <w:pPr>
        <w:ind w:left="985" w:hanging="354"/>
      </w:pPr>
      <w:rPr>
        <w:rFonts w:ascii="Symbol" w:hAnsi="Symbol" w:hint="default"/>
        <w:w w:val="100"/>
        <w:sz w:val="22"/>
        <w:szCs w:val="22"/>
        <w:lang w:val="en-US" w:eastAsia="en-US" w:bidi="en-US"/>
      </w:rPr>
    </w:lvl>
    <w:lvl w:ilvl="1" w:tplc="FFFFFFFF">
      <w:numFmt w:val="bullet"/>
      <w:lvlText w:val="•"/>
      <w:lvlJc w:val="left"/>
      <w:pPr>
        <w:ind w:left="1997" w:hanging="354"/>
      </w:pPr>
      <w:rPr>
        <w:rFonts w:hint="default"/>
        <w:lang w:val="en-US" w:eastAsia="en-US" w:bidi="en-US"/>
      </w:rPr>
    </w:lvl>
    <w:lvl w:ilvl="2" w:tplc="FFFFFFFF">
      <w:numFmt w:val="bullet"/>
      <w:lvlText w:val="•"/>
      <w:lvlJc w:val="left"/>
      <w:pPr>
        <w:ind w:left="3002" w:hanging="354"/>
      </w:pPr>
      <w:rPr>
        <w:rFonts w:hint="default"/>
        <w:lang w:val="en-US" w:eastAsia="en-US" w:bidi="en-US"/>
      </w:rPr>
    </w:lvl>
    <w:lvl w:ilvl="3" w:tplc="FFFFFFFF">
      <w:numFmt w:val="bullet"/>
      <w:lvlText w:val="•"/>
      <w:lvlJc w:val="left"/>
      <w:pPr>
        <w:ind w:left="4006" w:hanging="354"/>
      </w:pPr>
      <w:rPr>
        <w:rFonts w:hint="default"/>
        <w:lang w:val="en-US" w:eastAsia="en-US" w:bidi="en-US"/>
      </w:rPr>
    </w:lvl>
    <w:lvl w:ilvl="4" w:tplc="FFFFFFFF">
      <w:numFmt w:val="bullet"/>
      <w:lvlText w:val="•"/>
      <w:lvlJc w:val="left"/>
      <w:pPr>
        <w:ind w:left="5011" w:hanging="354"/>
      </w:pPr>
      <w:rPr>
        <w:rFonts w:hint="default"/>
        <w:lang w:val="en-US" w:eastAsia="en-US" w:bidi="en-US"/>
      </w:rPr>
    </w:lvl>
    <w:lvl w:ilvl="5" w:tplc="FFFFFFFF">
      <w:numFmt w:val="bullet"/>
      <w:lvlText w:val="•"/>
      <w:lvlJc w:val="left"/>
      <w:pPr>
        <w:ind w:left="6016" w:hanging="354"/>
      </w:pPr>
      <w:rPr>
        <w:rFonts w:hint="default"/>
        <w:lang w:val="en-US" w:eastAsia="en-US" w:bidi="en-US"/>
      </w:rPr>
    </w:lvl>
    <w:lvl w:ilvl="6" w:tplc="FFFFFFFF">
      <w:numFmt w:val="bullet"/>
      <w:lvlText w:val="•"/>
      <w:lvlJc w:val="left"/>
      <w:pPr>
        <w:ind w:left="7020" w:hanging="354"/>
      </w:pPr>
      <w:rPr>
        <w:rFonts w:hint="default"/>
        <w:lang w:val="en-US" w:eastAsia="en-US" w:bidi="en-US"/>
      </w:rPr>
    </w:lvl>
    <w:lvl w:ilvl="7" w:tplc="FFFFFFFF">
      <w:numFmt w:val="bullet"/>
      <w:lvlText w:val="•"/>
      <w:lvlJc w:val="left"/>
      <w:pPr>
        <w:ind w:left="8025" w:hanging="354"/>
      </w:pPr>
      <w:rPr>
        <w:rFonts w:hint="default"/>
        <w:lang w:val="en-US" w:eastAsia="en-US" w:bidi="en-US"/>
      </w:rPr>
    </w:lvl>
    <w:lvl w:ilvl="8" w:tplc="FFFFFFFF">
      <w:numFmt w:val="bullet"/>
      <w:lvlText w:val="•"/>
      <w:lvlJc w:val="left"/>
      <w:pPr>
        <w:ind w:left="9030" w:hanging="354"/>
      </w:pPr>
      <w:rPr>
        <w:rFonts w:hint="default"/>
        <w:lang w:val="en-US" w:eastAsia="en-US" w:bidi="en-US"/>
      </w:rPr>
    </w:lvl>
  </w:abstractNum>
  <w:abstractNum w:abstractNumId="16" w15:restartNumberingAfterBreak="0">
    <w:nsid w:val="34B24846"/>
    <w:multiLevelType w:val="hybridMultilevel"/>
    <w:tmpl w:val="E8A0D0C2"/>
    <w:lvl w:ilvl="0" w:tplc="20000001">
      <w:start w:val="1"/>
      <w:numFmt w:val="bullet"/>
      <w:lvlText w:val=""/>
      <w:lvlJc w:val="left"/>
      <w:pPr>
        <w:ind w:left="992" w:hanging="360"/>
      </w:pPr>
      <w:rPr>
        <w:rFonts w:ascii="Symbol" w:hAnsi="Symbol" w:hint="default"/>
      </w:rPr>
    </w:lvl>
    <w:lvl w:ilvl="1" w:tplc="20000003" w:tentative="1">
      <w:start w:val="1"/>
      <w:numFmt w:val="bullet"/>
      <w:lvlText w:val="o"/>
      <w:lvlJc w:val="left"/>
      <w:pPr>
        <w:ind w:left="1712" w:hanging="360"/>
      </w:pPr>
      <w:rPr>
        <w:rFonts w:ascii="Courier New" w:hAnsi="Courier New" w:cs="Courier New" w:hint="default"/>
      </w:rPr>
    </w:lvl>
    <w:lvl w:ilvl="2" w:tplc="20000005" w:tentative="1">
      <w:start w:val="1"/>
      <w:numFmt w:val="bullet"/>
      <w:lvlText w:val=""/>
      <w:lvlJc w:val="left"/>
      <w:pPr>
        <w:ind w:left="2432" w:hanging="360"/>
      </w:pPr>
      <w:rPr>
        <w:rFonts w:ascii="Wingdings" w:hAnsi="Wingdings" w:hint="default"/>
      </w:rPr>
    </w:lvl>
    <w:lvl w:ilvl="3" w:tplc="20000001" w:tentative="1">
      <w:start w:val="1"/>
      <w:numFmt w:val="bullet"/>
      <w:lvlText w:val=""/>
      <w:lvlJc w:val="left"/>
      <w:pPr>
        <w:ind w:left="3152" w:hanging="360"/>
      </w:pPr>
      <w:rPr>
        <w:rFonts w:ascii="Symbol" w:hAnsi="Symbol" w:hint="default"/>
      </w:rPr>
    </w:lvl>
    <w:lvl w:ilvl="4" w:tplc="20000003" w:tentative="1">
      <w:start w:val="1"/>
      <w:numFmt w:val="bullet"/>
      <w:lvlText w:val="o"/>
      <w:lvlJc w:val="left"/>
      <w:pPr>
        <w:ind w:left="3872" w:hanging="360"/>
      </w:pPr>
      <w:rPr>
        <w:rFonts w:ascii="Courier New" w:hAnsi="Courier New" w:cs="Courier New" w:hint="default"/>
      </w:rPr>
    </w:lvl>
    <w:lvl w:ilvl="5" w:tplc="20000005" w:tentative="1">
      <w:start w:val="1"/>
      <w:numFmt w:val="bullet"/>
      <w:lvlText w:val=""/>
      <w:lvlJc w:val="left"/>
      <w:pPr>
        <w:ind w:left="4592" w:hanging="360"/>
      </w:pPr>
      <w:rPr>
        <w:rFonts w:ascii="Wingdings" w:hAnsi="Wingdings" w:hint="default"/>
      </w:rPr>
    </w:lvl>
    <w:lvl w:ilvl="6" w:tplc="20000001" w:tentative="1">
      <w:start w:val="1"/>
      <w:numFmt w:val="bullet"/>
      <w:lvlText w:val=""/>
      <w:lvlJc w:val="left"/>
      <w:pPr>
        <w:ind w:left="5312" w:hanging="360"/>
      </w:pPr>
      <w:rPr>
        <w:rFonts w:ascii="Symbol" w:hAnsi="Symbol" w:hint="default"/>
      </w:rPr>
    </w:lvl>
    <w:lvl w:ilvl="7" w:tplc="20000003" w:tentative="1">
      <w:start w:val="1"/>
      <w:numFmt w:val="bullet"/>
      <w:lvlText w:val="o"/>
      <w:lvlJc w:val="left"/>
      <w:pPr>
        <w:ind w:left="6032" w:hanging="360"/>
      </w:pPr>
      <w:rPr>
        <w:rFonts w:ascii="Courier New" w:hAnsi="Courier New" w:cs="Courier New" w:hint="default"/>
      </w:rPr>
    </w:lvl>
    <w:lvl w:ilvl="8" w:tplc="20000005" w:tentative="1">
      <w:start w:val="1"/>
      <w:numFmt w:val="bullet"/>
      <w:lvlText w:val=""/>
      <w:lvlJc w:val="left"/>
      <w:pPr>
        <w:ind w:left="6752" w:hanging="360"/>
      </w:pPr>
      <w:rPr>
        <w:rFonts w:ascii="Wingdings" w:hAnsi="Wingdings" w:hint="default"/>
      </w:rPr>
    </w:lvl>
  </w:abstractNum>
  <w:abstractNum w:abstractNumId="17" w15:restartNumberingAfterBreak="0">
    <w:nsid w:val="37283CFE"/>
    <w:multiLevelType w:val="hybridMultilevel"/>
    <w:tmpl w:val="D256EE9E"/>
    <w:lvl w:ilvl="0" w:tplc="0C000013">
      <w:start w:val="1"/>
      <w:numFmt w:val="upperRoman"/>
      <w:lvlText w:val="%1."/>
      <w:lvlJc w:val="right"/>
      <w:pPr>
        <w:ind w:left="360" w:hanging="360"/>
      </w:pPr>
      <w:rPr>
        <w:rFonts w:hint="default"/>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8" w15:restartNumberingAfterBreak="0">
    <w:nsid w:val="3DBC18C2"/>
    <w:multiLevelType w:val="hybridMultilevel"/>
    <w:tmpl w:val="C456A5BC"/>
    <w:lvl w:ilvl="0" w:tplc="0C000001">
      <w:start w:val="1"/>
      <w:numFmt w:val="bullet"/>
      <w:lvlText w:val=""/>
      <w:lvlJc w:val="left"/>
      <w:pPr>
        <w:ind w:left="993" w:hanging="361"/>
      </w:pPr>
      <w:rPr>
        <w:rFonts w:ascii="Symbol" w:hAnsi="Symbol" w:hint="default"/>
        <w:w w:val="100"/>
        <w:sz w:val="22"/>
        <w:szCs w:val="22"/>
        <w:lang w:val="en-US" w:eastAsia="en-US" w:bidi="en-US"/>
      </w:rPr>
    </w:lvl>
    <w:lvl w:ilvl="1" w:tplc="FFFFFFFF">
      <w:numFmt w:val="bullet"/>
      <w:lvlText w:val="•"/>
      <w:lvlJc w:val="left"/>
      <w:pPr>
        <w:ind w:left="1968" w:hanging="361"/>
      </w:pPr>
      <w:rPr>
        <w:rFonts w:hint="default"/>
        <w:lang w:val="en-US" w:eastAsia="en-US" w:bidi="en-US"/>
      </w:rPr>
    </w:lvl>
    <w:lvl w:ilvl="2" w:tplc="FFFFFFFF">
      <w:numFmt w:val="bullet"/>
      <w:lvlText w:val="•"/>
      <w:lvlJc w:val="left"/>
      <w:pPr>
        <w:ind w:left="2937" w:hanging="361"/>
      </w:pPr>
      <w:rPr>
        <w:rFonts w:hint="default"/>
        <w:lang w:val="en-US" w:eastAsia="en-US" w:bidi="en-US"/>
      </w:rPr>
    </w:lvl>
    <w:lvl w:ilvl="3" w:tplc="FFFFFFFF">
      <w:numFmt w:val="bullet"/>
      <w:lvlText w:val="•"/>
      <w:lvlJc w:val="left"/>
      <w:pPr>
        <w:ind w:left="3905" w:hanging="361"/>
      </w:pPr>
      <w:rPr>
        <w:rFonts w:hint="default"/>
        <w:lang w:val="en-US" w:eastAsia="en-US" w:bidi="en-US"/>
      </w:rPr>
    </w:lvl>
    <w:lvl w:ilvl="4" w:tplc="FFFFFFFF">
      <w:numFmt w:val="bullet"/>
      <w:lvlText w:val="•"/>
      <w:lvlJc w:val="left"/>
      <w:pPr>
        <w:ind w:left="4874" w:hanging="361"/>
      </w:pPr>
      <w:rPr>
        <w:rFonts w:hint="default"/>
        <w:lang w:val="en-US" w:eastAsia="en-US" w:bidi="en-US"/>
      </w:rPr>
    </w:lvl>
    <w:lvl w:ilvl="5" w:tplc="FFFFFFFF">
      <w:numFmt w:val="bullet"/>
      <w:lvlText w:val="•"/>
      <w:lvlJc w:val="left"/>
      <w:pPr>
        <w:ind w:left="5843" w:hanging="361"/>
      </w:pPr>
      <w:rPr>
        <w:rFonts w:hint="default"/>
        <w:lang w:val="en-US" w:eastAsia="en-US" w:bidi="en-US"/>
      </w:rPr>
    </w:lvl>
    <w:lvl w:ilvl="6" w:tplc="FFFFFFFF">
      <w:numFmt w:val="bullet"/>
      <w:lvlText w:val="•"/>
      <w:lvlJc w:val="left"/>
      <w:pPr>
        <w:ind w:left="6811" w:hanging="361"/>
      </w:pPr>
      <w:rPr>
        <w:rFonts w:hint="default"/>
        <w:lang w:val="en-US" w:eastAsia="en-US" w:bidi="en-US"/>
      </w:rPr>
    </w:lvl>
    <w:lvl w:ilvl="7" w:tplc="FFFFFFFF">
      <w:numFmt w:val="bullet"/>
      <w:lvlText w:val="•"/>
      <w:lvlJc w:val="left"/>
      <w:pPr>
        <w:ind w:left="7780" w:hanging="361"/>
      </w:pPr>
      <w:rPr>
        <w:rFonts w:hint="default"/>
        <w:lang w:val="en-US" w:eastAsia="en-US" w:bidi="en-US"/>
      </w:rPr>
    </w:lvl>
    <w:lvl w:ilvl="8" w:tplc="FFFFFFFF">
      <w:numFmt w:val="bullet"/>
      <w:lvlText w:val="•"/>
      <w:lvlJc w:val="left"/>
      <w:pPr>
        <w:ind w:left="8749" w:hanging="361"/>
      </w:pPr>
      <w:rPr>
        <w:rFonts w:hint="default"/>
        <w:lang w:val="en-US" w:eastAsia="en-US" w:bidi="en-US"/>
      </w:rPr>
    </w:lvl>
  </w:abstractNum>
  <w:abstractNum w:abstractNumId="19" w15:restartNumberingAfterBreak="0">
    <w:nsid w:val="43C2306B"/>
    <w:multiLevelType w:val="hybridMultilevel"/>
    <w:tmpl w:val="4E1CEBCE"/>
    <w:lvl w:ilvl="0" w:tplc="06BC96E8">
      <w:start w:val="1"/>
      <w:numFmt w:val="decimal"/>
      <w:lvlText w:val="%1."/>
      <w:lvlJc w:val="left"/>
      <w:pPr>
        <w:ind w:left="830" w:hanging="360"/>
      </w:pPr>
      <w:rPr>
        <w:rFonts w:ascii="Times New Roman" w:eastAsia="Times New Roman" w:hAnsi="Times New Roman" w:cs="Times New Roman" w:hint="default"/>
        <w:w w:val="100"/>
        <w:sz w:val="22"/>
        <w:szCs w:val="22"/>
        <w:lang w:val="en-US" w:eastAsia="en-US" w:bidi="en-US"/>
      </w:rPr>
    </w:lvl>
    <w:lvl w:ilvl="1" w:tplc="C63803C8">
      <w:numFmt w:val="bullet"/>
      <w:lvlText w:val="•"/>
      <w:lvlJc w:val="left"/>
      <w:pPr>
        <w:ind w:left="1663" w:hanging="360"/>
      </w:pPr>
      <w:rPr>
        <w:rFonts w:hint="default"/>
        <w:lang w:val="en-US" w:eastAsia="en-US" w:bidi="en-US"/>
      </w:rPr>
    </w:lvl>
    <w:lvl w:ilvl="2" w:tplc="88A6D07C">
      <w:numFmt w:val="bullet"/>
      <w:lvlText w:val="•"/>
      <w:lvlJc w:val="left"/>
      <w:pPr>
        <w:ind w:left="2487" w:hanging="360"/>
      </w:pPr>
      <w:rPr>
        <w:rFonts w:hint="default"/>
        <w:lang w:val="en-US" w:eastAsia="en-US" w:bidi="en-US"/>
      </w:rPr>
    </w:lvl>
    <w:lvl w:ilvl="3" w:tplc="DB389DA8">
      <w:numFmt w:val="bullet"/>
      <w:lvlText w:val="•"/>
      <w:lvlJc w:val="left"/>
      <w:pPr>
        <w:ind w:left="3311" w:hanging="360"/>
      </w:pPr>
      <w:rPr>
        <w:rFonts w:hint="default"/>
        <w:lang w:val="en-US" w:eastAsia="en-US" w:bidi="en-US"/>
      </w:rPr>
    </w:lvl>
    <w:lvl w:ilvl="4" w:tplc="B9687942">
      <w:numFmt w:val="bullet"/>
      <w:lvlText w:val="•"/>
      <w:lvlJc w:val="left"/>
      <w:pPr>
        <w:ind w:left="4135" w:hanging="360"/>
      </w:pPr>
      <w:rPr>
        <w:rFonts w:hint="default"/>
        <w:lang w:val="en-US" w:eastAsia="en-US" w:bidi="en-US"/>
      </w:rPr>
    </w:lvl>
    <w:lvl w:ilvl="5" w:tplc="6254C4EA">
      <w:numFmt w:val="bullet"/>
      <w:lvlText w:val="•"/>
      <w:lvlJc w:val="left"/>
      <w:pPr>
        <w:ind w:left="4959" w:hanging="360"/>
      </w:pPr>
      <w:rPr>
        <w:rFonts w:hint="default"/>
        <w:lang w:val="en-US" w:eastAsia="en-US" w:bidi="en-US"/>
      </w:rPr>
    </w:lvl>
    <w:lvl w:ilvl="6" w:tplc="CA8AB482">
      <w:numFmt w:val="bullet"/>
      <w:lvlText w:val="•"/>
      <w:lvlJc w:val="left"/>
      <w:pPr>
        <w:ind w:left="5782" w:hanging="360"/>
      </w:pPr>
      <w:rPr>
        <w:rFonts w:hint="default"/>
        <w:lang w:val="en-US" w:eastAsia="en-US" w:bidi="en-US"/>
      </w:rPr>
    </w:lvl>
    <w:lvl w:ilvl="7" w:tplc="83A0071C">
      <w:numFmt w:val="bullet"/>
      <w:lvlText w:val="•"/>
      <w:lvlJc w:val="left"/>
      <w:pPr>
        <w:ind w:left="6606" w:hanging="360"/>
      </w:pPr>
      <w:rPr>
        <w:rFonts w:hint="default"/>
        <w:lang w:val="en-US" w:eastAsia="en-US" w:bidi="en-US"/>
      </w:rPr>
    </w:lvl>
    <w:lvl w:ilvl="8" w:tplc="327AD6A0">
      <w:numFmt w:val="bullet"/>
      <w:lvlText w:val="•"/>
      <w:lvlJc w:val="left"/>
      <w:pPr>
        <w:ind w:left="7430" w:hanging="360"/>
      </w:pPr>
      <w:rPr>
        <w:rFonts w:hint="default"/>
        <w:lang w:val="en-US" w:eastAsia="en-US" w:bidi="en-US"/>
      </w:rPr>
    </w:lvl>
  </w:abstractNum>
  <w:abstractNum w:abstractNumId="20" w15:restartNumberingAfterBreak="0">
    <w:nsid w:val="44FD73EE"/>
    <w:multiLevelType w:val="hybridMultilevel"/>
    <w:tmpl w:val="9BCC8DCA"/>
    <w:lvl w:ilvl="0" w:tplc="2000000F">
      <w:start w:val="1"/>
      <w:numFmt w:val="decimal"/>
      <w:lvlText w:val="%1."/>
      <w:lvlJc w:val="left"/>
      <w:pPr>
        <w:ind w:left="1211" w:hanging="360"/>
      </w:p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21" w15:restartNumberingAfterBreak="0">
    <w:nsid w:val="4573090F"/>
    <w:multiLevelType w:val="hybridMultilevel"/>
    <w:tmpl w:val="8B4A20B8"/>
    <w:lvl w:ilvl="0" w:tplc="0C000001">
      <w:start w:val="1"/>
      <w:numFmt w:val="bullet"/>
      <w:lvlText w:val=""/>
      <w:lvlJc w:val="left"/>
      <w:pPr>
        <w:ind w:left="720" w:hanging="360"/>
      </w:pPr>
      <w:rPr>
        <w:rFonts w:ascii="Symbol" w:hAnsi="Symbol" w:hint="default"/>
      </w:rPr>
    </w:lvl>
    <w:lvl w:ilvl="1" w:tplc="0C000003">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2" w15:restartNumberingAfterBreak="0">
    <w:nsid w:val="47845EE4"/>
    <w:multiLevelType w:val="hybridMultilevel"/>
    <w:tmpl w:val="2C66BE76"/>
    <w:lvl w:ilvl="0" w:tplc="4DF88DD4">
      <w:start w:val="24"/>
      <w:numFmt w:val="decimal"/>
      <w:lvlText w:val="%1."/>
      <w:lvlJc w:val="left"/>
      <w:pPr>
        <w:ind w:left="632" w:hanging="354"/>
      </w:pPr>
      <w:rPr>
        <w:rFonts w:ascii="Times New Roman" w:eastAsia="Times New Roman" w:hAnsi="Times New Roman" w:cs="Times New Roman" w:hint="default"/>
        <w:w w:val="100"/>
        <w:sz w:val="22"/>
        <w:szCs w:val="22"/>
        <w:lang w:val="en-US" w:eastAsia="en-US" w:bidi="en-US"/>
      </w:rPr>
    </w:lvl>
    <w:lvl w:ilvl="1" w:tplc="8026D128">
      <w:numFmt w:val="bullet"/>
      <w:lvlText w:val="•"/>
      <w:lvlJc w:val="left"/>
      <w:pPr>
        <w:ind w:left="1644" w:hanging="354"/>
      </w:pPr>
      <w:rPr>
        <w:rFonts w:hint="default"/>
        <w:lang w:val="en-US" w:eastAsia="en-US" w:bidi="en-US"/>
      </w:rPr>
    </w:lvl>
    <w:lvl w:ilvl="2" w:tplc="6D1ADF36">
      <w:numFmt w:val="bullet"/>
      <w:lvlText w:val="•"/>
      <w:lvlJc w:val="left"/>
      <w:pPr>
        <w:ind w:left="2649" w:hanging="354"/>
      </w:pPr>
      <w:rPr>
        <w:rFonts w:hint="default"/>
        <w:lang w:val="en-US" w:eastAsia="en-US" w:bidi="en-US"/>
      </w:rPr>
    </w:lvl>
    <w:lvl w:ilvl="3" w:tplc="BD226B90">
      <w:numFmt w:val="bullet"/>
      <w:lvlText w:val="•"/>
      <w:lvlJc w:val="left"/>
      <w:pPr>
        <w:ind w:left="3653" w:hanging="354"/>
      </w:pPr>
      <w:rPr>
        <w:rFonts w:hint="default"/>
        <w:lang w:val="en-US" w:eastAsia="en-US" w:bidi="en-US"/>
      </w:rPr>
    </w:lvl>
    <w:lvl w:ilvl="4" w:tplc="F550B3BE">
      <w:numFmt w:val="bullet"/>
      <w:lvlText w:val="•"/>
      <w:lvlJc w:val="left"/>
      <w:pPr>
        <w:ind w:left="4658" w:hanging="354"/>
      </w:pPr>
      <w:rPr>
        <w:rFonts w:hint="default"/>
        <w:lang w:val="en-US" w:eastAsia="en-US" w:bidi="en-US"/>
      </w:rPr>
    </w:lvl>
    <w:lvl w:ilvl="5" w:tplc="F54895FE">
      <w:numFmt w:val="bullet"/>
      <w:lvlText w:val="•"/>
      <w:lvlJc w:val="left"/>
      <w:pPr>
        <w:ind w:left="5663" w:hanging="354"/>
      </w:pPr>
      <w:rPr>
        <w:rFonts w:hint="default"/>
        <w:lang w:val="en-US" w:eastAsia="en-US" w:bidi="en-US"/>
      </w:rPr>
    </w:lvl>
    <w:lvl w:ilvl="6" w:tplc="B984B0F4">
      <w:numFmt w:val="bullet"/>
      <w:lvlText w:val="•"/>
      <w:lvlJc w:val="left"/>
      <w:pPr>
        <w:ind w:left="6667" w:hanging="354"/>
      </w:pPr>
      <w:rPr>
        <w:rFonts w:hint="default"/>
        <w:lang w:val="en-US" w:eastAsia="en-US" w:bidi="en-US"/>
      </w:rPr>
    </w:lvl>
    <w:lvl w:ilvl="7" w:tplc="10304F6A">
      <w:numFmt w:val="bullet"/>
      <w:lvlText w:val="•"/>
      <w:lvlJc w:val="left"/>
      <w:pPr>
        <w:ind w:left="7672" w:hanging="354"/>
      </w:pPr>
      <w:rPr>
        <w:rFonts w:hint="default"/>
        <w:lang w:val="en-US" w:eastAsia="en-US" w:bidi="en-US"/>
      </w:rPr>
    </w:lvl>
    <w:lvl w:ilvl="8" w:tplc="EAB48974">
      <w:numFmt w:val="bullet"/>
      <w:lvlText w:val="•"/>
      <w:lvlJc w:val="left"/>
      <w:pPr>
        <w:ind w:left="8677" w:hanging="354"/>
      </w:pPr>
      <w:rPr>
        <w:rFonts w:hint="default"/>
        <w:lang w:val="en-US" w:eastAsia="en-US" w:bidi="en-US"/>
      </w:rPr>
    </w:lvl>
  </w:abstractNum>
  <w:abstractNum w:abstractNumId="23" w15:restartNumberingAfterBreak="0">
    <w:nsid w:val="481D4576"/>
    <w:multiLevelType w:val="multilevel"/>
    <w:tmpl w:val="181425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C1E664D"/>
    <w:multiLevelType w:val="hybridMultilevel"/>
    <w:tmpl w:val="D04477D6"/>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D7A7F5F"/>
    <w:multiLevelType w:val="hybridMultilevel"/>
    <w:tmpl w:val="449C69FA"/>
    <w:lvl w:ilvl="0" w:tplc="0C000001">
      <w:start w:val="1"/>
      <w:numFmt w:val="bullet"/>
      <w:lvlText w:val=""/>
      <w:lvlJc w:val="left"/>
      <w:pPr>
        <w:ind w:left="992" w:hanging="360"/>
      </w:pPr>
      <w:rPr>
        <w:rFonts w:ascii="Symbol" w:hAnsi="Symbol" w:hint="default"/>
      </w:rPr>
    </w:lvl>
    <w:lvl w:ilvl="1" w:tplc="0C000003" w:tentative="1">
      <w:start w:val="1"/>
      <w:numFmt w:val="bullet"/>
      <w:lvlText w:val="o"/>
      <w:lvlJc w:val="left"/>
      <w:pPr>
        <w:ind w:left="1712" w:hanging="360"/>
      </w:pPr>
      <w:rPr>
        <w:rFonts w:ascii="Courier New" w:hAnsi="Courier New" w:cs="Courier New" w:hint="default"/>
      </w:rPr>
    </w:lvl>
    <w:lvl w:ilvl="2" w:tplc="0C000005" w:tentative="1">
      <w:start w:val="1"/>
      <w:numFmt w:val="bullet"/>
      <w:lvlText w:val=""/>
      <w:lvlJc w:val="left"/>
      <w:pPr>
        <w:ind w:left="2432" w:hanging="360"/>
      </w:pPr>
      <w:rPr>
        <w:rFonts w:ascii="Wingdings" w:hAnsi="Wingdings" w:hint="default"/>
      </w:rPr>
    </w:lvl>
    <w:lvl w:ilvl="3" w:tplc="0C000001" w:tentative="1">
      <w:start w:val="1"/>
      <w:numFmt w:val="bullet"/>
      <w:lvlText w:val=""/>
      <w:lvlJc w:val="left"/>
      <w:pPr>
        <w:ind w:left="3152" w:hanging="360"/>
      </w:pPr>
      <w:rPr>
        <w:rFonts w:ascii="Symbol" w:hAnsi="Symbol" w:hint="default"/>
      </w:rPr>
    </w:lvl>
    <w:lvl w:ilvl="4" w:tplc="0C000003" w:tentative="1">
      <w:start w:val="1"/>
      <w:numFmt w:val="bullet"/>
      <w:lvlText w:val="o"/>
      <w:lvlJc w:val="left"/>
      <w:pPr>
        <w:ind w:left="3872" w:hanging="360"/>
      </w:pPr>
      <w:rPr>
        <w:rFonts w:ascii="Courier New" w:hAnsi="Courier New" w:cs="Courier New" w:hint="default"/>
      </w:rPr>
    </w:lvl>
    <w:lvl w:ilvl="5" w:tplc="0C000005" w:tentative="1">
      <w:start w:val="1"/>
      <w:numFmt w:val="bullet"/>
      <w:lvlText w:val=""/>
      <w:lvlJc w:val="left"/>
      <w:pPr>
        <w:ind w:left="4592" w:hanging="360"/>
      </w:pPr>
      <w:rPr>
        <w:rFonts w:ascii="Wingdings" w:hAnsi="Wingdings" w:hint="default"/>
      </w:rPr>
    </w:lvl>
    <w:lvl w:ilvl="6" w:tplc="0C000001" w:tentative="1">
      <w:start w:val="1"/>
      <w:numFmt w:val="bullet"/>
      <w:lvlText w:val=""/>
      <w:lvlJc w:val="left"/>
      <w:pPr>
        <w:ind w:left="5312" w:hanging="360"/>
      </w:pPr>
      <w:rPr>
        <w:rFonts w:ascii="Symbol" w:hAnsi="Symbol" w:hint="default"/>
      </w:rPr>
    </w:lvl>
    <w:lvl w:ilvl="7" w:tplc="0C000003" w:tentative="1">
      <w:start w:val="1"/>
      <w:numFmt w:val="bullet"/>
      <w:lvlText w:val="o"/>
      <w:lvlJc w:val="left"/>
      <w:pPr>
        <w:ind w:left="6032" w:hanging="360"/>
      </w:pPr>
      <w:rPr>
        <w:rFonts w:ascii="Courier New" w:hAnsi="Courier New" w:cs="Courier New" w:hint="default"/>
      </w:rPr>
    </w:lvl>
    <w:lvl w:ilvl="8" w:tplc="0C000005" w:tentative="1">
      <w:start w:val="1"/>
      <w:numFmt w:val="bullet"/>
      <w:lvlText w:val=""/>
      <w:lvlJc w:val="left"/>
      <w:pPr>
        <w:ind w:left="6752" w:hanging="360"/>
      </w:pPr>
      <w:rPr>
        <w:rFonts w:ascii="Wingdings" w:hAnsi="Wingdings" w:hint="default"/>
      </w:rPr>
    </w:lvl>
  </w:abstractNum>
  <w:abstractNum w:abstractNumId="26" w15:restartNumberingAfterBreak="0">
    <w:nsid w:val="4F6772E5"/>
    <w:multiLevelType w:val="hybridMultilevel"/>
    <w:tmpl w:val="03B23078"/>
    <w:lvl w:ilvl="0" w:tplc="B2BC4A90">
      <w:start w:val="1"/>
      <w:numFmt w:val="lowerLetter"/>
      <w:lvlText w:val="%1."/>
      <w:lvlJc w:val="left"/>
      <w:pPr>
        <w:ind w:left="1624" w:hanging="360"/>
      </w:pPr>
      <w:rPr>
        <w:rFonts w:ascii="Times New Roman" w:eastAsia="Times New Roman" w:hAnsi="Times New Roman" w:cs="Times New Roman" w:hint="default"/>
        <w:b/>
        <w:bCs/>
        <w:w w:val="100"/>
        <w:sz w:val="22"/>
        <w:szCs w:val="22"/>
        <w:lang w:val="en-US" w:eastAsia="en-US" w:bidi="en-US"/>
      </w:rPr>
    </w:lvl>
    <w:lvl w:ilvl="1" w:tplc="D556DFCC">
      <w:numFmt w:val="bullet"/>
      <w:lvlText w:val="•"/>
      <w:lvlJc w:val="left"/>
      <w:pPr>
        <w:ind w:left="2526" w:hanging="360"/>
      </w:pPr>
      <w:rPr>
        <w:rFonts w:hint="default"/>
        <w:lang w:val="en-US" w:eastAsia="en-US" w:bidi="en-US"/>
      </w:rPr>
    </w:lvl>
    <w:lvl w:ilvl="2" w:tplc="1D14C7A6">
      <w:numFmt w:val="bullet"/>
      <w:lvlText w:val="•"/>
      <w:lvlJc w:val="left"/>
      <w:pPr>
        <w:ind w:left="3433" w:hanging="360"/>
      </w:pPr>
      <w:rPr>
        <w:rFonts w:hint="default"/>
        <w:lang w:val="en-US" w:eastAsia="en-US" w:bidi="en-US"/>
      </w:rPr>
    </w:lvl>
    <w:lvl w:ilvl="3" w:tplc="AA3C552E">
      <w:numFmt w:val="bullet"/>
      <w:lvlText w:val="•"/>
      <w:lvlJc w:val="left"/>
      <w:pPr>
        <w:ind w:left="4339" w:hanging="360"/>
      </w:pPr>
      <w:rPr>
        <w:rFonts w:hint="default"/>
        <w:lang w:val="en-US" w:eastAsia="en-US" w:bidi="en-US"/>
      </w:rPr>
    </w:lvl>
    <w:lvl w:ilvl="4" w:tplc="516E67C8">
      <w:numFmt w:val="bullet"/>
      <w:lvlText w:val="•"/>
      <w:lvlJc w:val="left"/>
      <w:pPr>
        <w:ind w:left="5246" w:hanging="360"/>
      </w:pPr>
      <w:rPr>
        <w:rFonts w:hint="default"/>
        <w:lang w:val="en-US" w:eastAsia="en-US" w:bidi="en-US"/>
      </w:rPr>
    </w:lvl>
    <w:lvl w:ilvl="5" w:tplc="E04696E0">
      <w:numFmt w:val="bullet"/>
      <w:lvlText w:val="•"/>
      <w:lvlJc w:val="left"/>
      <w:pPr>
        <w:ind w:left="6153" w:hanging="360"/>
      </w:pPr>
      <w:rPr>
        <w:rFonts w:hint="default"/>
        <w:lang w:val="en-US" w:eastAsia="en-US" w:bidi="en-US"/>
      </w:rPr>
    </w:lvl>
    <w:lvl w:ilvl="6" w:tplc="7B224816">
      <w:numFmt w:val="bullet"/>
      <w:lvlText w:val="•"/>
      <w:lvlJc w:val="left"/>
      <w:pPr>
        <w:ind w:left="7059" w:hanging="360"/>
      </w:pPr>
      <w:rPr>
        <w:rFonts w:hint="default"/>
        <w:lang w:val="en-US" w:eastAsia="en-US" w:bidi="en-US"/>
      </w:rPr>
    </w:lvl>
    <w:lvl w:ilvl="7" w:tplc="C0F61016">
      <w:numFmt w:val="bullet"/>
      <w:lvlText w:val="•"/>
      <w:lvlJc w:val="left"/>
      <w:pPr>
        <w:ind w:left="7966" w:hanging="360"/>
      </w:pPr>
      <w:rPr>
        <w:rFonts w:hint="default"/>
        <w:lang w:val="en-US" w:eastAsia="en-US" w:bidi="en-US"/>
      </w:rPr>
    </w:lvl>
    <w:lvl w:ilvl="8" w:tplc="794A70A8">
      <w:numFmt w:val="bullet"/>
      <w:lvlText w:val="•"/>
      <w:lvlJc w:val="left"/>
      <w:pPr>
        <w:ind w:left="8873" w:hanging="360"/>
      </w:pPr>
      <w:rPr>
        <w:rFonts w:hint="default"/>
        <w:lang w:val="en-US" w:eastAsia="en-US" w:bidi="en-US"/>
      </w:rPr>
    </w:lvl>
  </w:abstractNum>
  <w:abstractNum w:abstractNumId="27" w15:restartNumberingAfterBreak="0">
    <w:nsid w:val="50727538"/>
    <w:multiLevelType w:val="hybridMultilevel"/>
    <w:tmpl w:val="2DAED426"/>
    <w:lvl w:ilvl="0" w:tplc="9FC4D078">
      <w:start w:val="6"/>
      <w:numFmt w:val="upperRoman"/>
      <w:lvlText w:val="%1."/>
      <w:lvlJc w:val="left"/>
      <w:pPr>
        <w:ind w:left="1352" w:hanging="720"/>
      </w:pPr>
      <w:rPr>
        <w:rFonts w:hint="default"/>
      </w:rPr>
    </w:lvl>
    <w:lvl w:ilvl="1" w:tplc="20000019">
      <w:start w:val="1"/>
      <w:numFmt w:val="lowerLetter"/>
      <w:lvlText w:val="%2."/>
      <w:lvlJc w:val="left"/>
      <w:pPr>
        <w:ind w:left="1712" w:hanging="360"/>
      </w:pPr>
    </w:lvl>
    <w:lvl w:ilvl="2" w:tplc="2000001B">
      <w:start w:val="1"/>
      <w:numFmt w:val="lowerRoman"/>
      <w:lvlText w:val="%3."/>
      <w:lvlJc w:val="right"/>
      <w:pPr>
        <w:ind w:left="2432" w:hanging="180"/>
      </w:pPr>
    </w:lvl>
    <w:lvl w:ilvl="3" w:tplc="2000000F">
      <w:start w:val="1"/>
      <w:numFmt w:val="decimal"/>
      <w:lvlText w:val="%4."/>
      <w:lvlJc w:val="left"/>
      <w:pPr>
        <w:ind w:left="3152" w:hanging="360"/>
      </w:pPr>
    </w:lvl>
    <w:lvl w:ilvl="4" w:tplc="20000019" w:tentative="1">
      <w:start w:val="1"/>
      <w:numFmt w:val="lowerLetter"/>
      <w:lvlText w:val="%5."/>
      <w:lvlJc w:val="left"/>
      <w:pPr>
        <w:ind w:left="3872" w:hanging="360"/>
      </w:pPr>
    </w:lvl>
    <w:lvl w:ilvl="5" w:tplc="2000001B" w:tentative="1">
      <w:start w:val="1"/>
      <w:numFmt w:val="lowerRoman"/>
      <w:lvlText w:val="%6."/>
      <w:lvlJc w:val="right"/>
      <w:pPr>
        <w:ind w:left="4592" w:hanging="180"/>
      </w:pPr>
    </w:lvl>
    <w:lvl w:ilvl="6" w:tplc="2000000F" w:tentative="1">
      <w:start w:val="1"/>
      <w:numFmt w:val="decimal"/>
      <w:lvlText w:val="%7."/>
      <w:lvlJc w:val="left"/>
      <w:pPr>
        <w:ind w:left="5312" w:hanging="360"/>
      </w:pPr>
    </w:lvl>
    <w:lvl w:ilvl="7" w:tplc="20000019" w:tentative="1">
      <w:start w:val="1"/>
      <w:numFmt w:val="lowerLetter"/>
      <w:lvlText w:val="%8."/>
      <w:lvlJc w:val="left"/>
      <w:pPr>
        <w:ind w:left="6032" w:hanging="360"/>
      </w:pPr>
    </w:lvl>
    <w:lvl w:ilvl="8" w:tplc="2000001B" w:tentative="1">
      <w:start w:val="1"/>
      <w:numFmt w:val="lowerRoman"/>
      <w:lvlText w:val="%9."/>
      <w:lvlJc w:val="right"/>
      <w:pPr>
        <w:ind w:left="6752" w:hanging="180"/>
      </w:pPr>
    </w:lvl>
  </w:abstractNum>
  <w:abstractNum w:abstractNumId="28" w15:restartNumberingAfterBreak="0">
    <w:nsid w:val="50C435DB"/>
    <w:multiLevelType w:val="hybridMultilevel"/>
    <w:tmpl w:val="C3284C12"/>
    <w:lvl w:ilvl="0" w:tplc="BFD4B61A">
      <w:start w:val="1"/>
      <w:numFmt w:val="lowerLetter"/>
      <w:lvlText w:val="%1."/>
      <w:lvlJc w:val="left"/>
      <w:pPr>
        <w:ind w:left="1353" w:hanging="360"/>
      </w:pPr>
      <w:rPr>
        <w:rFonts w:ascii="Times New Roman" w:eastAsia="Times New Roman" w:hAnsi="Times New Roman" w:cs="Times New Roman" w:hint="default"/>
        <w:w w:val="100"/>
        <w:sz w:val="22"/>
        <w:szCs w:val="22"/>
        <w:lang w:val="en-US" w:eastAsia="en-US" w:bidi="en-US"/>
      </w:rPr>
    </w:lvl>
    <w:lvl w:ilvl="1" w:tplc="AC14249A">
      <w:numFmt w:val="bullet"/>
      <w:lvlText w:val="•"/>
      <w:lvlJc w:val="left"/>
      <w:pPr>
        <w:ind w:left="2292" w:hanging="360"/>
      </w:pPr>
      <w:rPr>
        <w:rFonts w:hint="default"/>
        <w:lang w:val="en-US" w:eastAsia="en-US" w:bidi="en-US"/>
      </w:rPr>
    </w:lvl>
    <w:lvl w:ilvl="2" w:tplc="92265C24">
      <w:numFmt w:val="bullet"/>
      <w:lvlText w:val="•"/>
      <w:lvlJc w:val="left"/>
      <w:pPr>
        <w:ind w:left="3225" w:hanging="360"/>
      </w:pPr>
      <w:rPr>
        <w:rFonts w:hint="default"/>
        <w:lang w:val="en-US" w:eastAsia="en-US" w:bidi="en-US"/>
      </w:rPr>
    </w:lvl>
    <w:lvl w:ilvl="3" w:tplc="58843540">
      <w:numFmt w:val="bullet"/>
      <w:lvlText w:val="•"/>
      <w:lvlJc w:val="left"/>
      <w:pPr>
        <w:ind w:left="4157" w:hanging="360"/>
      </w:pPr>
      <w:rPr>
        <w:rFonts w:hint="default"/>
        <w:lang w:val="en-US" w:eastAsia="en-US" w:bidi="en-US"/>
      </w:rPr>
    </w:lvl>
    <w:lvl w:ilvl="4" w:tplc="630AF9F4">
      <w:numFmt w:val="bullet"/>
      <w:lvlText w:val="•"/>
      <w:lvlJc w:val="left"/>
      <w:pPr>
        <w:ind w:left="5090" w:hanging="360"/>
      </w:pPr>
      <w:rPr>
        <w:rFonts w:hint="default"/>
        <w:lang w:val="en-US" w:eastAsia="en-US" w:bidi="en-US"/>
      </w:rPr>
    </w:lvl>
    <w:lvl w:ilvl="5" w:tplc="8F18F1C4">
      <w:numFmt w:val="bullet"/>
      <w:lvlText w:val="•"/>
      <w:lvlJc w:val="left"/>
      <w:pPr>
        <w:ind w:left="6023" w:hanging="360"/>
      </w:pPr>
      <w:rPr>
        <w:rFonts w:hint="default"/>
        <w:lang w:val="en-US" w:eastAsia="en-US" w:bidi="en-US"/>
      </w:rPr>
    </w:lvl>
    <w:lvl w:ilvl="6" w:tplc="A026828A">
      <w:numFmt w:val="bullet"/>
      <w:lvlText w:val="•"/>
      <w:lvlJc w:val="left"/>
      <w:pPr>
        <w:ind w:left="6955" w:hanging="360"/>
      </w:pPr>
      <w:rPr>
        <w:rFonts w:hint="default"/>
        <w:lang w:val="en-US" w:eastAsia="en-US" w:bidi="en-US"/>
      </w:rPr>
    </w:lvl>
    <w:lvl w:ilvl="7" w:tplc="895E717A">
      <w:numFmt w:val="bullet"/>
      <w:lvlText w:val="•"/>
      <w:lvlJc w:val="left"/>
      <w:pPr>
        <w:ind w:left="7888" w:hanging="360"/>
      </w:pPr>
      <w:rPr>
        <w:rFonts w:hint="default"/>
        <w:lang w:val="en-US" w:eastAsia="en-US" w:bidi="en-US"/>
      </w:rPr>
    </w:lvl>
    <w:lvl w:ilvl="8" w:tplc="B1BACF5C">
      <w:numFmt w:val="bullet"/>
      <w:lvlText w:val="•"/>
      <w:lvlJc w:val="left"/>
      <w:pPr>
        <w:ind w:left="8821" w:hanging="360"/>
      </w:pPr>
      <w:rPr>
        <w:rFonts w:hint="default"/>
        <w:lang w:val="en-US" w:eastAsia="en-US" w:bidi="en-US"/>
      </w:rPr>
    </w:lvl>
  </w:abstractNum>
  <w:abstractNum w:abstractNumId="29" w15:restartNumberingAfterBreak="0">
    <w:nsid w:val="536641F3"/>
    <w:multiLevelType w:val="hybridMultilevel"/>
    <w:tmpl w:val="6FB84F56"/>
    <w:lvl w:ilvl="0" w:tplc="EAB0EB1E">
      <w:start w:val="1"/>
      <w:numFmt w:val="lowerLetter"/>
      <w:lvlText w:val="%1."/>
      <w:lvlJc w:val="left"/>
      <w:pPr>
        <w:ind w:left="993" w:hanging="361"/>
      </w:pPr>
      <w:rPr>
        <w:rFonts w:ascii="Times New Roman" w:eastAsia="Times New Roman" w:hAnsi="Times New Roman" w:cs="Times New Roman" w:hint="default"/>
        <w:w w:val="100"/>
        <w:sz w:val="22"/>
        <w:szCs w:val="22"/>
        <w:lang w:val="en-US" w:eastAsia="en-US" w:bidi="en-US"/>
      </w:rPr>
    </w:lvl>
    <w:lvl w:ilvl="1" w:tplc="7BCEEDA6">
      <w:numFmt w:val="bullet"/>
      <w:lvlText w:val="•"/>
      <w:lvlJc w:val="left"/>
      <w:pPr>
        <w:ind w:left="1968" w:hanging="361"/>
      </w:pPr>
      <w:rPr>
        <w:rFonts w:hint="default"/>
        <w:lang w:val="en-US" w:eastAsia="en-US" w:bidi="en-US"/>
      </w:rPr>
    </w:lvl>
    <w:lvl w:ilvl="2" w:tplc="98E4CADC">
      <w:numFmt w:val="bullet"/>
      <w:lvlText w:val="•"/>
      <w:lvlJc w:val="left"/>
      <w:pPr>
        <w:ind w:left="2937" w:hanging="361"/>
      </w:pPr>
      <w:rPr>
        <w:rFonts w:hint="default"/>
        <w:lang w:val="en-US" w:eastAsia="en-US" w:bidi="en-US"/>
      </w:rPr>
    </w:lvl>
    <w:lvl w:ilvl="3" w:tplc="EE1A10EC">
      <w:numFmt w:val="bullet"/>
      <w:lvlText w:val="•"/>
      <w:lvlJc w:val="left"/>
      <w:pPr>
        <w:ind w:left="3905" w:hanging="361"/>
      </w:pPr>
      <w:rPr>
        <w:rFonts w:hint="default"/>
        <w:lang w:val="en-US" w:eastAsia="en-US" w:bidi="en-US"/>
      </w:rPr>
    </w:lvl>
    <w:lvl w:ilvl="4" w:tplc="ABB4A450">
      <w:numFmt w:val="bullet"/>
      <w:lvlText w:val="•"/>
      <w:lvlJc w:val="left"/>
      <w:pPr>
        <w:ind w:left="4874" w:hanging="361"/>
      </w:pPr>
      <w:rPr>
        <w:rFonts w:hint="default"/>
        <w:lang w:val="en-US" w:eastAsia="en-US" w:bidi="en-US"/>
      </w:rPr>
    </w:lvl>
    <w:lvl w:ilvl="5" w:tplc="3A566BAA">
      <w:numFmt w:val="bullet"/>
      <w:lvlText w:val="•"/>
      <w:lvlJc w:val="left"/>
      <w:pPr>
        <w:ind w:left="5843" w:hanging="361"/>
      </w:pPr>
      <w:rPr>
        <w:rFonts w:hint="default"/>
        <w:lang w:val="en-US" w:eastAsia="en-US" w:bidi="en-US"/>
      </w:rPr>
    </w:lvl>
    <w:lvl w:ilvl="6" w:tplc="B882E3F6">
      <w:numFmt w:val="bullet"/>
      <w:lvlText w:val="•"/>
      <w:lvlJc w:val="left"/>
      <w:pPr>
        <w:ind w:left="6811" w:hanging="361"/>
      </w:pPr>
      <w:rPr>
        <w:rFonts w:hint="default"/>
        <w:lang w:val="en-US" w:eastAsia="en-US" w:bidi="en-US"/>
      </w:rPr>
    </w:lvl>
    <w:lvl w:ilvl="7" w:tplc="DA7AF6B6">
      <w:numFmt w:val="bullet"/>
      <w:lvlText w:val="•"/>
      <w:lvlJc w:val="left"/>
      <w:pPr>
        <w:ind w:left="7780" w:hanging="361"/>
      </w:pPr>
      <w:rPr>
        <w:rFonts w:hint="default"/>
        <w:lang w:val="en-US" w:eastAsia="en-US" w:bidi="en-US"/>
      </w:rPr>
    </w:lvl>
    <w:lvl w:ilvl="8" w:tplc="5606AAB0">
      <w:numFmt w:val="bullet"/>
      <w:lvlText w:val="•"/>
      <w:lvlJc w:val="left"/>
      <w:pPr>
        <w:ind w:left="8749" w:hanging="361"/>
      </w:pPr>
      <w:rPr>
        <w:rFonts w:hint="default"/>
        <w:lang w:val="en-US" w:eastAsia="en-US" w:bidi="en-US"/>
      </w:rPr>
    </w:lvl>
  </w:abstractNum>
  <w:abstractNum w:abstractNumId="30" w15:restartNumberingAfterBreak="0">
    <w:nsid w:val="5CB43AB3"/>
    <w:multiLevelType w:val="hybridMultilevel"/>
    <w:tmpl w:val="582E73BE"/>
    <w:lvl w:ilvl="0" w:tplc="BAA283C6">
      <w:start w:val="1"/>
      <w:numFmt w:val="lowerRoman"/>
      <w:lvlText w:val="%1."/>
      <w:lvlJc w:val="left"/>
      <w:pPr>
        <w:ind w:left="1353" w:hanging="476"/>
        <w:jc w:val="right"/>
      </w:pPr>
      <w:rPr>
        <w:rFonts w:ascii="Times New Roman" w:eastAsia="Times New Roman" w:hAnsi="Times New Roman" w:cs="Times New Roman" w:hint="default"/>
        <w:spacing w:val="0"/>
        <w:w w:val="100"/>
        <w:sz w:val="22"/>
        <w:szCs w:val="22"/>
        <w:lang w:val="en-US" w:eastAsia="en-US" w:bidi="en-US"/>
      </w:rPr>
    </w:lvl>
    <w:lvl w:ilvl="1" w:tplc="B12EC150">
      <w:numFmt w:val="bullet"/>
      <w:lvlText w:val="•"/>
      <w:lvlJc w:val="left"/>
      <w:pPr>
        <w:ind w:left="2292" w:hanging="476"/>
      </w:pPr>
      <w:rPr>
        <w:rFonts w:hint="default"/>
        <w:lang w:val="en-US" w:eastAsia="en-US" w:bidi="en-US"/>
      </w:rPr>
    </w:lvl>
    <w:lvl w:ilvl="2" w:tplc="CC86C1E8">
      <w:numFmt w:val="bullet"/>
      <w:lvlText w:val="•"/>
      <w:lvlJc w:val="left"/>
      <w:pPr>
        <w:ind w:left="3225" w:hanging="476"/>
      </w:pPr>
      <w:rPr>
        <w:rFonts w:hint="default"/>
        <w:lang w:val="en-US" w:eastAsia="en-US" w:bidi="en-US"/>
      </w:rPr>
    </w:lvl>
    <w:lvl w:ilvl="3" w:tplc="9774B440">
      <w:numFmt w:val="bullet"/>
      <w:lvlText w:val="•"/>
      <w:lvlJc w:val="left"/>
      <w:pPr>
        <w:ind w:left="4157" w:hanging="476"/>
      </w:pPr>
      <w:rPr>
        <w:rFonts w:hint="default"/>
        <w:lang w:val="en-US" w:eastAsia="en-US" w:bidi="en-US"/>
      </w:rPr>
    </w:lvl>
    <w:lvl w:ilvl="4" w:tplc="8A46471A">
      <w:numFmt w:val="bullet"/>
      <w:lvlText w:val="•"/>
      <w:lvlJc w:val="left"/>
      <w:pPr>
        <w:ind w:left="5090" w:hanging="476"/>
      </w:pPr>
      <w:rPr>
        <w:rFonts w:hint="default"/>
        <w:lang w:val="en-US" w:eastAsia="en-US" w:bidi="en-US"/>
      </w:rPr>
    </w:lvl>
    <w:lvl w:ilvl="5" w:tplc="22547AEE">
      <w:numFmt w:val="bullet"/>
      <w:lvlText w:val="•"/>
      <w:lvlJc w:val="left"/>
      <w:pPr>
        <w:ind w:left="6023" w:hanging="476"/>
      </w:pPr>
      <w:rPr>
        <w:rFonts w:hint="default"/>
        <w:lang w:val="en-US" w:eastAsia="en-US" w:bidi="en-US"/>
      </w:rPr>
    </w:lvl>
    <w:lvl w:ilvl="6" w:tplc="8AC8A236">
      <w:numFmt w:val="bullet"/>
      <w:lvlText w:val="•"/>
      <w:lvlJc w:val="left"/>
      <w:pPr>
        <w:ind w:left="6955" w:hanging="476"/>
      </w:pPr>
      <w:rPr>
        <w:rFonts w:hint="default"/>
        <w:lang w:val="en-US" w:eastAsia="en-US" w:bidi="en-US"/>
      </w:rPr>
    </w:lvl>
    <w:lvl w:ilvl="7" w:tplc="8E9ED53C">
      <w:numFmt w:val="bullet"/>
      <w:lvlText w:val="•"/>
      <w:lvlJc w:val="left"/>
      <w:pPr>
        <w:ind w:left="7888" w:hanging="476"/>
      </w:pPr>
      <w:rPr>
        <w:rFonts w:hint="default"/>
        <w:lang w:val="en-US" w:eastAsia="en-US" w:bidi="en-US"/>
      </w:rPr>
    </w:lvl>
    <w:lvl w:ilvl="8" w:tplc="187494A0">
      <w:numFmt w:val="bullet"/>
      <w:lvlText w:val="•"/>
      <w:lvlJc w:val="left"/>
      <w:pPr>
        <w:ind w:left="8821" w:hanging="476"/>
      </w:pPr>
      <w:rPr>
        <w:rFonts w:hint="default"/>
        <w:lang w:val="en-US" w:eastAsia="en-US" w:bidi="en-US"/>
      </w:rPr>
    </w:lvl>
  </w:abstractNum>
  <w:abstractNum w:abstractNumId="31" w15:restartNumberingAfterBreak="0">
    <w:nsid w:val="5CDB7935"/>
    <w:multiLevelType w:val="hybridMultilevel"/>
    <w:tmpl w:val="960CDF9A"/>
    <w:lvl w:ilvl="0" w:tplc="98F09DA6">
      <w:start w:val="1"/>
      <w:numFmt w:val="lowerLetter"/>
      <w:lvlText w:val="%1."/>
      <w:lvlJc w:val="left"/>
      <w:pPr>
        <w:ind w:left="1353" w:hanging="360"/>
      </w:pPr>
      <w:rPr>
        <w:rFonts w:ascii="Times New Roman" w:eastAsia="Times New Roman" w:hAnsi="Times New Roman" w:cs="Times New Roman" w:hint="default"/>
        <w:w w:val="100"/>
        <w:sz w:val="22"/>
        <w:szCs w:val="22"/>
        <w:lang w:val="en-US" w:eastAsia="en-US" w:bidi="en-US"/>
      </w:rPr>
    </w:lvl>
    <w:lvl w:ilvl="1" w:tplc="516E517C">
      <w:numFmt w:val="bullet"/>
      <w:lvlText w:val="•"/>
      <w:lvlJc w:val="left"/>
      <w:pPr>
        <w:ind w:left="2292" w:hanging="360"/>
      </w:pPr>
      <w:rPr>
        <w:rFonts w:hint="default"/>
        <w:lang w:val="en-US" w:eastAsia="en-US" w:bidi="en-US"/>
      </w:rPr>
    </w:lvl>
    <w:lvl w:ilvl="2" w:tplc="891EEA94">
      <w:numFmt w:val="bullet"/>
      <w:lvlText w:val="•"/>
      <w:lvlJc w:val="left"/>
      <w:pPr>
        <w:ind w:left="3225" w:hanging="360"/>
      </w:pPr>
      <w:rPr>
        <w:rFonts w:hint="default"/>
        <w:lang w:val="en-US" w:eastAsia="en-US" w:bidi="en-US"/>
      </w:rPr>
    </w:lvl>
    <w:lvl w:ilvl="3" w:tplc="EB56C66C">
      <w:numFmt w:val="bullet"/>
      <w:lvlText w:val="•"/>
      <w:lvlJc w:val="left"/>
      <w:pPr>
        <w:ind w:left="4157" w:hanging="360"/>
      </w:pPr>
      <w:rPr>
        <w:rFonts w:hint="default"/>
        <w:lang w:val="en-US" w:eastAsia="en-US" w:bidi="en-US"/>
      </w:rPr>
    </w:lvl>
    <w:lvl w:ilvl="4" w:tplc="CC628B3E">
      <w:numFmt w:val="bullet"/>
      <w:lvlText w:val="•"/>
      <w:lvlJc w:val="left"/>
      <w:pPr>
        <w:ind w:left="5090" w:hanging="360"/>
      </w:pPr>
      <w:rPr>
        <w:rFonts w:hint="default"/>
        <w:lang w:val="en-US" w:eastAsia="en-US" w:bidi="en-US"/>
      </w:rPr>
    </w:lvl>
    <w:lvl w:ilvl="5" w:tplc="484E315E">
      <w:numFmt w:val="bullet"/>
      <w:lvlText w:val="•"/>
      <w:lvlJc w:val="left"/>
      <w:pPr>
        <w:ind w:left="6023" w:hanging="360"/>
      </w:pPr>
      <w:rPr>
        <w:rFonts w:hint="default"/>
        <w:lang w:val="en-US" w:eastAsia="en-US" w:bidi="en-US"/>
      </w:rPr>
    </w:lvl>
    <w:lvl w:ilvl="6" w:tplc="4A8C5C22">
      <w:numFmt w:val="bullet"/>
      <w:lvlText w:val="•"/>
      <w:lvlJc w:val="left"/>
      <w:pPr>
        <w:ind w:left="6955" w:hanging="360"/>
      </w:pPr>
      <w:rPr>
        <w:rFonts w:hint="default"/>
        <w:lang w:val="en-US" w:eastAsia="en-US" w:bidi="en-US"/>
      </w:rPr>
    </w:lvl>
    <w:lvl w:ilvl="7" w:tplc="DBEC878A">
      <w:numFmt w:val="bullet"/>
      <w:lvlText w:val="•"/>
      <w:lvlJc w:val="left"/>
      <w:pPr>
        <w:ind w:left="7888" w:hanging="360"/>
      </w:pPr>
      <w:rPr>
        <w:rFonts w:hint="default"/>
        <w:lang w:val="en-US" w:eastAsia="en-US" w:bidi="en-US"/>
      </w:rPr>
    </w:lvl>
    <w:lvl w:ilvl="8" w:tplc="5D3411AC">
      <w:numFmt w:val="bullet"/>
      <w:lvlText w:val="•"/>
      <w:lvlJc w:val="left"/>
      <w:pPr>
        <w:ind w:left="8821" w:hanging="360"/>
      </w:pPr>
      <w:rPr>
        <w:rFonts w:hint="default"/>
        <w:lang w:val="en-US" w:eastAsia="en-US" w:bidi="en-US"/>
      </w:rPr>
    </w:lvl>
  </w:abstractNum>
  <w:abstractNum w:abstractNumId="32" w15:restartNumberingAfterBreak="0">
    <w:nsid w:val="5EF35011"/>
    <w:multiLevelType w:val="hybridMultilevel"/>
    <w:tmpl w:val="12886720"/>
    <w:lvl w:ilvl="0" w:tplc="20000001">
      <w:start w:val="1"/>
      <w:numFmt w:val="bullet"/>
      <w:lvlText w:val=""/>
      <w:lvlJc w:val="left"/>
      <w:pPr>
        <w:ind w:left="1353" w:hanging="360"/>
      </w:pPr>
      <w:rPr>
        <w:rFonts w:ascii="Symbol" w:hAnsi="Symbol" w:hint="default"/>
        <w:w w:val="100"/>
        <w:sz w:val="22"/>
        <w:szCs w:val="22"/>
        <w:lang w:val="en-US" w:eastAsia="en-US" w:bidi="en-US"/>
      </w:rPr>
    </w:lvl>
    <w:lvl w:ilvl="1" w:tplc="8194B080">
      <w:numFmt w:val="bullet"/>
      <w:lvlText w:val="•"/>
      <w:lvlJc w:val="left"/>
      <w:pPr>
        <w:ind w:left="2292" w:hanging="360"/>
      </w:pPr>
      <w:rPr>
        <w:rFonts w:hint="default"/>
        <w:lang w:val="en-US" w:eastAsia="en-US" w:bidi="en-US"/>
      </w:rPr>
    </w:lvl>
    <w:lvl w:ilvl="2" w:tplc="8BE429B8">
      <w:numFmt w:val="bullet"/>
      <w:lvlText w:val="•"/>
      <w:lvlJc w:val="left"/>
      <w:pPr>
        <w:ind w:left="3225" w:hanging="360"/>
      </w:pPr>
      <w:rPr>
        <w:rFonts w:hint="default"/>
        <w:lang w:val="en-US" w:eastAsia="en-US" w:bidi="en-US"/>
      </w:rPr>
    </w:lvl>
    <w:lvl w:ilvl="3" w:tplc="DABE63DE">
      <w:numFmt w:val="bullet"/>
      <w:lvlText w:val="•"/>
      <w:lvlJc w:val="left"/>
      <w:pPr>
        <w:ind w:left="4157" w:hanging="360"/>
      </w:pPr>
      <w:rPr>
        <w:rFonts w:hint="default"/>
        <w:lang w:val="en-US" w:eastAsia="en-US" w:bidi="en-US"/>
      </w:rPr>
    </w:lvl>
    <w:lvl w:ilvl="4" w:tplc="C36A4576">
      <w:numFmt w:val="bullet"/>
      <w:lvlText w:val="•"/>
      <w:lvlJc w:val="left"/>
      <w:pPr>
        <w:ind w:left="5090" w:hanging="360"/>
      </w:pPr>
      <w:rPr>
        <w:rFonts w:hint="default"/>
        <w:lang w:val="en-US" w:eastAsia="en-US" w:bidi="en-US"/>
      </w:rPr>
    </w:lvl>
    <w:lvl w:ilvl="5" w:tplc="375E84F0">
      <w:numFmt w:val="bullet"/>
      <w:lvlText w:val="•"/>
      <w:lvlJc w:val="left"/>
      <w:pPr>
        <w:ind w:left="6023" w:hanging="360"/>
      </w:pPr>
      <w:rPr>
        <w:rFonts w:hint="default"/>
        <w:lang w:val="en-US" w:eastAsia="en-US" w:bidi="en-US"/>
      </w:rPr>
    </w:lvl>
    <w:lvl w:ilvl="6" w:tplc="54906B36">
      <w:numFmt w:val="bullet"/>
      <w:lvlText w:val="•"/>
      <w:lvlJc w:val="left"/>
      <w:pPr>
        <w:ind w:left="6955" w:hanging="360"/>
      </w:pPr>
      <w:rPr>
        <w:rFonts w:hint="default"/>
        <w:lang w:val="en-US" w:eastAsia="en-US" w:bidi="en-US"/>
      </w:rPr>
    </w:lvl>
    <w:lvl w:ilvl="7" w:tplc="66DA0EDA">
      <w:numFmt w:val="bullet"/>
      <w:lvlText w:val="•"/>
      <w:lvlJc w:val="left"/>
      <w:pPr>
        <w:ind w:left="7888" w:hanging="360"/>
      </w:pPr>
      <w:rPr>
        <w:rFonts w:hint="default"/>
        <w:lang w:val="en-US" w:eastAsia="en-US" w:bidi="en-US"/>
      </w:rPr>
    </w:lvl>
    <w:lvl w:ilvl="8" w:tplc="45B0C7F8">
      <w:numFmt w:val="bullet"/>
      <w:lvlText w:val="•"/>
      <w:lvlJc w:val="left"/>
      <w:pPr>
        <w:ind w:left="8821" w:hanging="360"/>
      </w:pPr>
      <w:rPr>
        <w:rFonts w:hint="default"/>
        <w:lang w:val="en-US" w:eastAsia="en-US" w:bidi="en-US"/>
      </w:rPr>
    </w:lvl>
  </w:abstractNum>
  <w:abstractNum w:abstractNumId="33" w15:restartNumberingAfterBreak="0">
    <w:nsid w:val="5FE650AC"/>
    <w:multiLevelType w:val="hybridMultilevel"/>
    <w:tmpl w:val="517C534A"/>
    <w:lvl w:ilvl="0" w:tplc="CB16A47C">
      <w:start w:val="1"/>
      <w:numFmt w:val="lowerLetter"/>
      <w:lvlText w:val="%1)"/>
      <w:lvlJc w:val="left"/>
      <w:pPr>
        <w:ind w:left="1353" w:hanging="360"/>
      </w:pPr>
      <w:rPr>
        <w:rFonts w:ascii="Times New Roman" w:eastAsia="Times New Roman" w:hAnsi="Times New Roman" w:cs="Times New Roman" w:hint="default"/>
        <w:w w:val="100"/>
        <w:sz w:val="22"/>
        <w:szCs w:val="22"/>
        <w:lang w:val="en-US" w:eastAsia="en-US" w:bidi="en-US"/>
      </w:rPr>
    </w:lvl>
    <w:lvl w:ilvl="1" w:tplc="DC344812">
      <w:numFmt w:val="bullet"/>
      <w:lvlText w:val="•"/>
      <w:lvlJc w:val="left"/>
      <w:pPr>
        <w:ind w:left="2292" w:hanging="360"/>
      </w:pPr>
      <w:rPr>
        <w:rFonts w:hint="default"/>
        <w:lang w:val="en-US" w:eastAsia="en-US" w:bidi="en-US"/>
      </w:rPr>
    </w:lvl>
    <w:lvl w:ilvl="2" w:tplc="44F4C9FA">
      <w:numFmt w:val="bullet"/>
      <w:lvlText w:val="•"/>
      <w:lvlJc w:val="left"/>
      <w:pPr>
        <w:ind w:left="3225" w:hanging="360"/>
      </w:pPr>
      <w:rPr>
        <w:rFonts w:hint="default"/>
        <w:lang w:val="en-US" w:eastAsia="en-US" w:bidi="en-US"/>
      </w:rPr>
    </w:lvl>
    <w:lvl w:ilvl="3" w:tplc="16DC5FA0">
      <w:numFmt w:val="bullet"/>
      <w:lvlText w:val="•"/>
      <w:lvlJc w:val="left"/>
      <w:pPr>
        <w:ind w:left="4157" w:hanging="360"/>
      </w:pPr>
      <w:rPr>
        <w:rFonts w:hint="default"/>
        <w:lang w:val="en-US" w:eastAsia="en-US" w:bidi="en-US"/>
      </w:rPr>
    </w:lvl>
    <w:lvl w:ilvl="4" w:tplc="070A72DA">
      <w:numFmt w:val="bullet"/>
      <w:lvlText w:val="•"/>
      <w:lvlJc w:val="left"/>
      <w:pPr>
        <w:ind w:left="5090" w:hanging="360"/>
      </w:pPr>
      <w:rPr>
        <w:rFonts w:hint="default"/>
        <w:lang w:val="en-US" w:eastAsia="en-US" w:bidi="en-US"/>
      </w:rPr>
    </w:lvl>
    <w:lvl w:ilvl="5" w:tplc="ABC6522A">
      <w:numFmt w:val="bullet"/>
      <w:lvlText w:val="•"/>
      <w:lvlJc w:val="left"/>
      <w:pPr>
        <w:ind w:left="6023" w:hanging="360"/>
      </w:pPr>
      <w:rPr>
        <w:rFonts w:hint="default"/>
        <w:lang w:val="en-US" w:eastAsia="en-US" w:bidi="en-US"/>
      </w:rPr>
    </w:lvl>
    <w:lvl w:ilvl="6" w:tplc="6F88345E">
      <w:numFmt w:val="bullet"/>
      <w:lvlText w:val="•"/>
      <w:lvlJc w:val="left"/>
      <w:pPr>
        <w:ind w:left="6955" w:hanging="360"/>
      </w:pPr>
      <w:rPr>
        <w:rFonts w:hint="default"/>
        <w:lang w:val="en-US" w:eastAsia="en-US" w:bidi="en-US"/>
      </w:rPr>
    </w:lvl>
    <w:lvl w:ilvl="7" w:tplc="4A90EC8E">
      <w:numFmt w:val="bullet"/>
      <w:lvlText w:val="•"/>
      <w:lvlJc w:val="left"/>
      <w:pPr>
        <w:ind w:left="7888" w:hanging="360"/>
      </w:pPr>
      <w:rPr>
        <w:rFonts w:hint="default"/>
        <w:lang w:val="en-US" w:eastAsia="en-US" w:bidi="en-US"/>
      </w:rPr>
    </w:lvl>
    <w:lvl w:ilvl="8" w:tplc="AE1E207C">
      <w:numFmt w:val="bullet"/>
      <w:lvlText w:val="•"/>
      <w:lvlJc w:val="left"/>
      <w:pPr>
        <w:ind w:left="8821" w:hanging="360"/>
      </w:pPr>
      <w:rPr>
        <w:rFonts w:hint="default"/>
        <w:lang w:val="en-US" w:eastAsia="en-US" w:bidi="en-US"/>
      </w:rPr>
    </w:lvl>
  </w:abstractNum>
  <w:abstractNum w:abstractNumId="34" w15:restartNumberingAfterBreak="0">
    <w:nsid w:val="61594E95"/>
    <w:multiLevelType w:val="hybridMultilevel"/>
    <w:tmpl w:val="EA16CD5A"/>
    <w:lvl w:ilvl="0" w:tplc="92EAB1D0">
      <w:start w:val="1"/>
      <w:numFmt w:val="decimal"/>
      <w:lvlText w:val="%1)"/>
      <w:lvlJc w:val="left"/>
      <w:pPr>
        <w:ind w:left="1353" w:hanging="360"/>
      </w:pPr>
      <w:rPr>
        <w:rFonts w:ascii="Times New Roman" w:eastAsia="Times New Roman" w:hAnsi="Times New Roman" w:cs="Times New Roman" w:hint="default"/>
        <w:w w:val="100"/>
        <w:sz w:val="22"/>
        <w:szCs w:val="22"/>
        <w:lang w:val="en-US" w:eastAsia="en-US" w:bidi="en-US"/>
      </w:rPr>
    </w:lvl>
    <w:lvl w:ilvl="1" w:tplc="23ACEC04">
      <w:numFmt w:val="bullet"/>
      <w:lvlText w:val="•"/>
      <w:lvlJc w:val="left"/>
      <w:pPr>
        <w:ind w:left="2292" w:hanging="360"/>
      </w:pPr>
      <w:rPr>
        <w:rFonts w:hint="default"/>
        <w:lang w:val="en-US" w:eastAsia="en-US" w:bidi="en-US"/>
      </w:rPr>
    </w:lvl>
    <w:lvl w:ilvl="2" w:tplc="F4003BD8">
      <w:numFmt w:val="bullet"/>
      <w:lvlText w:val="•"/>
      <w:lvlJc w:val="left"/>
      <w:pPr>
        <w:ind w:left="3225" w:hanging="360"/>
      </w:pPr>
      <w:rPr>
        <w:rFonts w:hint="default"/>
        <w:lang w:val="en-US" w:eastAsia="en-US" w:bidi="en-US"/>
      </w:rPr>
    </w:lvl>
    <w:lvl w:ilvl="3" w:tplc="304A177C">
      <w:numFmt w:val="bullet"/>
      <w:lvlText w:val="•"/>
      <w:lvlJc w:val="left"/>
      <w:pPr>
        <w:ind w:left="4157" w:hanging="360"/>
      </w:pPr>
      <w:rPr>
        <w:rFonts w:hint="default"/>
        <w:lang w:val="en-US" w:eastAsia="en-US" w:bidi="en-US"/>
      </w:rPr>
    </w:lvl>
    <w:lvl w:ilvl="4" w:tplc="71506F84">
      <w:numFmt w:val="bullet"/>
      <w:lvlText w:val="•"/>
      <w:lvlJc w:val="left"/>
      <w:pPr>
        <w:ind w:left="5090" w:hanging="360"/>
      </w:pPr>
      <w:rPr>
        <w:rFonts w:hint="default"/>
        <w:lang w:val="en-US" w:eastAsia="en-US" w:bidi="en-US"/>
      </w:rPr>
    </w:lvl>
    <w:lvl w:ilvl="5" w:tplc="7728B29C">
      <w:numFmt w:val="bullet"/>
      <w:lvlText w:val="•"/>
      <w:lvlJc w:val="left"/>
      <w:pPr>
        <w:ind w:left="6023" w:hanging="360"/>
      </w:pPr>
      <w:rPr>
        <w:rFonts w:hint="default"/>
        <w:lang w:val="en-US" w:eastAsia="en-US" w:bidi="en-US"/>
      </w:rPr>
    </w:lvl>
    <w:lvl w:ilvl="6" w:tplc="87E279C0">
      <w:numFmt w:val="bullet"/>
      <w:lvlText w:val="•"/>
      <w:lvlJc w:val="left"/>
      <w:pPr>
        <w:ind w:left="6955" w:hanging="360"/>
      </w:pPr>
      <w:rPr>
        <w:rFonts w:hint="default"/>
        <w:lang w:val="en-US" w:eastAsia="en-US" w:bidi="en-US"/>
      </w:rPr>
    </w:lvl>
    <w:lvl w:ilvl="7" w:tplc="2F7E67B4">
      <w:numFmt w:val="bullet"/>
      <w:lvlText w:val="•"/>
      <w:lvlJc w:val="left"/>
      <w:pPr>
        <w:ind w:left="7888" w:hanging="360"/>
      </w:pPr>
      <w:rPr>
        <w:rFonts w:hint="default"/>
        <w:lang w:val="en-US" w:eastAsia="en-US" w:bidi="en-US"/>
      </w:rPr>
    </w:lvl>
    <w:lvl w:ilvl="8" w:tplc="F79E14E6">
      <w:numFmt w:val="bullet"/>
      <w:lvlText w:val="•"/>
      <w:lvlJc w:val="left"/>
      <w:pPr>
        <w:ind w:left="8821" w:hanging="360"/>
      </w:pPr>
      <w:rPr>
        <w:rFonts w:hint="default"/>
        <w:lang w:val="en-US" w:eastAsia="en-US" w:bidi="en-US"/>
      </w:rPr>
    </w:lvl>
  </w:abstractNum>
  <w:abstractNum w:abstractNumId="35" w15:restartNumberingAfterBreak="0">
    <w:nsid w:val="6A230B0C"/>
    <w:multiLevelType w:val="hybridMultilevel"/>
    <w:tmpl w:val="D4ECD9AC"/>
    <w:lvl w:ilvl="0" w:tplc="335E25C4">
      <w:start w:val="1"/>
      <w:numFmt w:val="lowerLetter"/>
      <w:lvlText w:val="%1."/>
      <w:lvlJc w:val="left"/>
      <w:pPr>
        <w:ind w:left="1624" w:hanging="360"/>
      </w:pPr>
      <w:rPr>
        <w:rFonts w:ascii="Times New Roman" w:eastAsia="Times New Roman" w:hAnsi="Times New Roman" w:cs="Times New Roman" w:hint="default"/>
        <w:b/>
        <w:bCs/>
        <w:w w:val="100"/>
        <w:sz w:val="22"/>
        <w:szCs w:val="22"/>
        <w:lang w:val="en-US" w:eastAsia="en-US" w:bidi="en-US"/>
      </w:rPr>
    </w:lvl>
    <w:lvl w:ilvl="1" w:tplc="4F24AEFA">
      <w:numFmt w:val="bullet"/>
      <w:lvlText w:val="•"/>
      <w:lvlJc w:val="left"/>
      <w:pPr>
        <w:ind w:left="2526" w:hanging="360"/>
      </w:pPr>
      <w:rPr>
        <w:rFonts w:hint="default"/>
        <w:lang w:val="en-US" w:eastAsia="en-US" w:bidi="en-US"/>
      </w:rPr>
    </w:lvl>
    <w:lvl w:ilvl="2" w:tplc="2496156E">
      <w:numFmt w:val="bullet"/>
      <w:lvlText w:val="•"/>
      <w:lvlJc w:val="left"/>
      <w:pPr>
        <w:ind w:left="3433" w:hanging="360"/>
      </w:pPr>
      <w:rPr>
        <w:rFonts w:hint="default"/>
        <w:lang w:val="en-US" w:eastAsia="en-US" w:bidi="en-US"/>
      </w:rPr>
    </w:lvl>
    <w:lvl w:ilvl="3" w:tplc="73F4C73A">
      <w:numFmt w:val="bullet"/>
      <w:lvlText w:val="•"/>
      <w:lvlJc w:val="left"/>
      <w:pPr>
        <w:ind w:left="4339" w:hanging="360"/>
      </w:pPr>
      <w:rPr>
        <w:rFonts w:hint="default"/>
        <w:lang w:val="en-US" w:eastAsia="en-US" w:bidi="en-US"/>
      </w:rPr>
    </w:lvl>
    <w:lvl w:ilvl="4" w:tplc="9266DB96">
      <w:numFmt w:val="bullet"/>
      <w:lvlText w:val="•"/>
      <w:lvlJc w:val="left"/>
      <w:pPr>
        <w:ind w:left="5246" w:hanging="360"/>
      </w:pPr>
      <w:rPr>
        <w:rFonts w:hint="default"/>
        <w:lang w:val="en-US" w:eastAsia="en-US" w:bidi="en-US"/>
      </w:rPr>
    </w:lvl>
    <w:lvl w:ilvl="5" w:tplc="C99C2470">
      <w:numFmt w:val="bullet"/>
      <w:lvlText w:val="•"/>
      <w:lvlJc w:val="left"/>
      <w:pPr>
        <w:ind w:left="6153" w:hanging="360"/>
      </w:pPr>
      <w:rPr>
        <w:rFonts w:hint="default"/>
        <w:lang w:val="en-US" w:eastAsia="en-US" w:bidi="en-US"/>
      </w:rPr>
    </w:lvl>
    <w:lvl w:ilvl="6" w:tplc="5DFC15E6">
      <w:numFmt w:val="bullet"/>
      <w:lvlText w:val="•"/>
      <w:lvlJc w:val="left"/>
      <w:pPr>
        <w:ind w:left="7059" w:hanging="360"/>
      </w:pPr>
      <w:rPr>
        <w:rFonts w:hint="default"/>
        <w:lang w:val="en-US" w:eastAsia="en-US" w:bidi="en-US"/>
      </w:rPr>
    </w:lvl>
    <w:lvl w:ilvl="7" w:tplc="814CC4C4">
      <w:numFmt w:val="bullet"/>
      <w:lvlText w:val="•"/>
      <w:lvlJc w:val="left"/>
      <w:pPr>
        <w:ind w:left="7966" w:hanging="360"/>
      </w:pPr>
      <w:rPr>
        <w:rFonts w:hint="default"/>
        <w:lang w:val="en-US" w:eastAsia="en-US" w:bidi="en-US"/>
      </w:rPr>
    </w:lvl>
    <w:lvl w:ilvl="8" w:tplc="2F5C310C">
      <w:numFmt w:val="bullet"/>
      <w:lvlText w:val="•"/>
      <w:lvlJc w:val="left"/>
      <w:pPr>
        <w:ind w:left="8873" w:hanging="360"/>
      </w:pPr>
      <w:rPr>
        <w:rFonts w:hint="default"/>
        <w:lang w:val="en-US" w:eastAsia="en-US" w:bidi="en-US"/>
      </w:rPr>
    </w:lvl>
  </w:abstractNum>
  <w:abstractNum w:abstractNumId="36" w15:restartNumberingAfterBreak="0">
    <w:nsid w:val="6B241E68"/>
    <w:multiLevelType w:val="hybridMultilevel"/>
    <w:tmpl w:val="4210D986"/>
    <w:lvl w:ilvl="0" w:tplc="943E862C">
      <w:numFmt w:val="bullet"/>
      <w:lvlText w:val="o"/>
      <w:lvlJc w:val="left"/>
      <w:pPr>
        <w:ind w:left="1080" w:hanging="360"/>
      </w:pPr>
      <w:rPr>
        <w:rFonts w:ascii="Courier New" w:eastAsia="Courier New" w:hAnsi="Courier New" w:cs="Courier New" w:hint="default"/>
        <w:w w:val="100"/>
        <w:sz w:val="22"/>
        <w:szCs w:val="22"/>
        <w:lang w:val="en-US" w:eastAsia="en-US" w:bidi="en-US"/>
      </w:rPr>
    </w:lvl>
    <w:lvl w:ilvl="1" w:tplc="ED58DC38">
      <w:numFmt w:val="bullet"/>
      <w:lvlText w:val="•"/>
      <w:lvlJc w:val="left"/>
      <w:pPr>
        <w:ind w:left="1947" w:hanging="360"/>
      </w:pPr>
      <w:rPr>
        <w:rFonts w:hint="default"/>
        <w:lang w:val="en-US" w:eastAsia="en-US" w:bidi="en-US"/>
      </w:rPr>
    </w:lvl>
    <w:lvl w:ilvl="2" w:tplc="0420AEC8">
      <w:numFmt w:val="bullet"/>
      <w:lvlText w:val="•"/>
      <w:lvlJc w:val="left"/>
      <w:pPr>
        <w:ind w:left="2808" w:hanging="360"/>
      </w:pPr>
      <w:rPr>
        <w:rFonts w:hint="default"/>
        <w:lang w:val="en-US" w:eastAsia="en-US" w:bidi="en-US"/>
      </w:rPr>
    </w:lvl>
    <w:lvl w:ilvl="3" w:tplc="9DC06F40">
      <w:numFmt w:val="bullet"/>
      <w:lvlText w:val="•"/>
      <w:lvlJc w:val="left"/>
      <w:pPr>
        <w:ind w:left="3668" w:hanging="360"/>
      </w:pPr>
      <w:rPr>
        <w:rFonts w:hint="default"/>
        <w:lang w:val="en-US" w:eastAsia="en-US" w:bidi="en-US"/>
      </w:rPr>
    </w:lvl>
    <w:lvl w:ilvl="4" w:tplc="5D982882">
      <w:numFmt w:val="bullet"/>
      <w:lvlText w:val="•"/>
      <w:lvlJc w:val="left"/>
      <w:pPr>
        <w:ind w:left="4529" w:hanging="360"/>
      </w:pPr>
      <w:rPr>
        <w:rFonts w:hint="default"/>
        <w:lang w:val="en-US" w:eastAsia="en-US" w:bidi="en-US"/>
      </w:rPr>
    </w:lvl>
    <w:lvl w:ilvl="5" w:tplc="78C0E0B6">
      <w:numFmt w:val="bullet"/>
      <w:lvlText w:val="•"/>
      <w:lvlJc w:val="left"/>
      <w:pPr>
        <w:ind w:left="5390" w:hanging="360"/>
      </w:pPr>
      <w:rPr>
        <w:rFonts w:hint="default"/>
        <w:lang w:val="en-US" w:eastAsia="en-US" w:bidi="en-US"/>
      </w:rPr>
    </w:lvl>
    <w:lvl w:ilvl="6" w:tplc="4F968DD6">
      <w:numFmt w:val="bullet"/>
      <w:lvlText w:val="•"/>
      <w:lvlJc w:val="left"/>
      <w:pPr>
        <w:ind w:left="6250" w:hanging="360"/>
      </w:pPr>
      <w:rPr>
        <w:rFonts w:hint="default"/>
        <w:lang w:val="en-US" w:eastAsia="en-US" w:bidi="en-US"/>
      </w:rPr>
    </w:lvl>
    <w:lvl w:ilvl="7" w:tplc="C51E9BF0">
      <w:numFmt w:val="bullet"/>
      <w:lvlText w:val="•"/>
      <w:lvlJc w:val="left"/>
      <w:pPr>
        <w:ind w:left="7111" w:hanging="360"/>
      </w:pPr>
      <w:rPr>
        <w:rFonts w:hint="default"/>
        <w:lang w:val="en-US" w:eastAsia="en-US" w:bidi="en-US"/>
      </w:rPr>
    </w:lvl>
    <w:lvl w:ilvl="8" w:tplc="E26E4814">
      <w:numFmt w:val="bullet"/>
      <w:lvlText w:val="•"/>
      <w:lvlJc w:val="left"/>
      <w:pPr>
        <w:ind w:left="7972" w:hanging="360"/>
      </w:pPr>
      <w:rPr>
        <w:rFonts w:hint="default"/>
        <w:lang w:val="en-US" w:eastAsia="en-US" w:bidi="en-US"/>
      </w:rPr>
    </w:lvl>
  </w:abstractNum>
  <w:abstractNum w:abstractNumId="37" w15:restartNumberingAfterBreak="0">
    <w:nsid w:val="6CC506DA"/>
    <w:multiLevelType w:val="hybridMultilevel"/>
    <w:tmpl w:val="EEC458D6"/>
    <w:lvl w:ilvl="0" w:tplc="5E1AA3C0">
      <w:start w:val="38"/>
      <w:numFmt w:val="decimal"/>
      <w:lvlText w:val="%1."/>
      <w:lvlJc w:val="left"/>
      <w:pPr>
        <w:ind w:left="990" w:hanging="359"/>
      </w:pPr>
      <w:rPr>
        <w:rFonts w:ascii="Times New Roman" w:eastAsia="Times New Roman" w:hAnsi="Times New Roman" w:cs="Times New Roman" w:hint="default"/>
        <w:w w:val="100"/>
        <w:sz w:val="22"/>
        <w:szCs w:val="22"/>
        <w:lang w:val="en-US" w:eastAsia="en-US" w:bidi="en-US"/>
      </w:rPr>
    </w:lvl>
    <w:lvl w:ilvl="1" w:tplc="AF6A2C14">
      <w:numFmt w:val="bullet"/>
      <w:lvlText w:val="•"/>
      <w:lvlJc w:val="left"/>
      <w:pPr>
        <w:ind w:left="1968" w:hanging="359"/>
      </w:pPr>
      <w:rPr>
        <w:rFonts w:hint="default"/>
        <w:lang w:val="en-US" w:eastAsia="en-US" w:bidi="en-US"/>
      </w:rPr>
    </w:lvl>
    <w:lvl w:ilvl="2" w:tplc="40FC55FE">
      <w:numFmt w:val="bullet"/>
      <w:lvlText w:val="•"/>
      <w:lvlJc w:val="left"/>
      <w:pPr>
        <w:ind w:left="2937" w:hanging="359"/>
      </w:pPr>
      <w:rPr>
        <w:rFonts w:hint="default"/>
        <w:lang w:val="en-US" w:eastAsia="en-US" w:bidi="en-US"/>
      </w:rPr>
    </w:lvl>
    <w:lvl w:ilvl="3" w:tplc="843EAD38">
      <w:numFmt w:val="bullet"/>
      <w:lvlText w:val="•"/>
      <w:lvlJc w:val="left"/>
      <w:pPr>
        <w:ind w:left="3905" w:hanging="359"/>
      </w:pPr>
      <w:rPr>
        <w:rFonts w:hint="default"/>
        <w:lang w:val="en-US" w:eastAsia="en-US" w:bidi="en-US"/>
      </w:rPr>
    </w:lvl>
    <w:lvl w:ilvl="4" w:tplc="A7DE81B0">
      <w:numFmt w:val="bullet"/>
      <w:lvlText w:val="•"/>
      <w:lvlJc w:val="left"/>
      <w:pPr>
        <w:ind w:left="4874" w:hanging="359"/>
      </w:pPr>
      <w:rPr>
        <w:rFonts w:hint="default"/>
        <w:lang w:val="en-US" w:eastAsia="en-US" w:bidi="en-US"/>
      </w:rPr>
    </w:lvl>
    <w:lvl w:ilvl="5" w:tplc="C8A8486C">
      <w:numFmt w:val="bullet"/>
      <w:lvlText w:val="•"/>
      <w:lvlJc w:val="left"/>
      <w:pPr>
        <w:ind w:left="5843" w:hanging="359"/>
      </w:pPr>
      <w:rPr>
        <w:rFonts w:hint="default"/>
        <w:lang w:val="en-US" w:eastAsia="en-US" w:bidi="en-US"/>
      </w:rPr>
    </w:lvl>
    <w:lvl w:ilvl="6" w:tplc="CAD01D8C">
      <w:numFmt w:val="bullet"/>
      <w:lvlText w:val="•"/>
      <w:lvlJc w:val="left"/>
      <w:pPr>
        <w:ind w:left="6811" w:hanging="359"/>
      </w:pPr>
      <w:rPr>
        <w:rFonts w:hint="default"/>
        <w:lang w:val="en-US" w:eastAsia="en-US" w:bidi="en-US"/>
      </w:rPr>
    </w:lvl>
    <w:lvl w:ilvl="7" w:tplc="CBE25A1C">
      <w:numFmt w:val="bullet"/>
      <w:lvlText w:val="•"/>
      <w:lvlJc w:val="left"/>
      <w:pPr>
        <w:ind w:left="7780" w:hanging="359"/>
      </w:pPr>
      <w:rPr>
        <w:rFonts w:hint="default"/>
        <w:lang w:val="en-US" w:eastAsia="en-US" w:bidi="en-US"/>
      </w:rPr>
    </w:lvl>
    <w:lvl w:ilvl="8" w:tplc="38903AEA">
      <w:numFmt w:val="bullet"/>
      <w:lvlText w:val="•"/>
      <w:lvlJc w:val="left"/>
      <w:pPr>
        <w:ind w:left="8749" w:hanging="359"/>
      </w:pPr>
      <w:rPr>
        <w:rFonts w:hint="default"/>
        <w:lang w:val="en-US" w:eastAsia="en-US" w:bidi="en-US"/>
      </w:rPr>
    </w:lvl>
  </w:abstractNum>
  <w:abstractNum w:abstractNumId="38" w15:restartNumberingAfterBreak="0">
    <w:nsid w:val="6CEF6B64"/>
    <w:multiLevelType w:val="hybridMultilevel"/>
    <w:tmpl w:val="51CEBA3A"/>
    <w:lvl w:ilvl="0" w:tplc="20000019">
      <w:start w:val="1"/>
      <w:numFmt w:val="lowerLetter"/>
      <w:lvlText w:val="%1."/>
      <w:lvlJc w:val="left"/>
      <w:pPr>
        <w:ind w:left="1080" w:hanging="360"/>
      </w:pPr>
      <w:rPr>
        <w:rFonts w:hint="default"/>
      </w:rPr>
    </w:lvl>
    <w:lvl w:ilvl="1" w:tplc="0C000003" w:tentative="1">
      <w:start w:val="1"/>
      <w:numFmt w:val="bullet"/>
      <w:lvlText w:val="o"/>
      <w:lvlJc w:val="left"/>
      <w:pPr>
        <w:ind w:left="1800" w:hanging="360"/>
      </w:pPr>
      <w:rPr>
        <w:rFonts w:ascii="Courier New" w:hAnsi="Courier New" w:cs="Courier New" w:hint="default"/>
      </w:rPr>
    </w:lvl>
    <w:lvl w:ilvl="2" w:tplc="0C000005" w:tentative="1">
      <w:start w:val="1"/>
      <w:numFmt w:val="bullet"/>
      <w:lvlText w:val=""/>
      <w:lvlJc w:val="left"/>
      <w:pPr>
        <w:ind w:left="2520" w:hanging="360"/>
      </w:pPr>
      <w:rPr>
        <w:rFonts w:ascii="Wingdings" w:hAnsi="Wingdings" w:hint="default"/>
      </w:rPr>
    </w:lvl>
    <w:lvl w:ilvl="3" w:tplc="0C000001" w:tentative="1">
      <w:start w:val="1"/>
      <w:numFmt w:val="bullet"/>
      <w:lvlText w:val=""/>
      <w:lvlJc w:val="left"/>
      <w:pPr>
        <w:ind w:left="3240" w:hanging="360"/>
      </w:pPr>
      <w:rPr>
        <w:rFonts w:ascii="Symbol" w:hAnsi="Symbol" w:hint="default"/>
      </w:rPr>
    </w:lvl>
    <w:lvl w:ilvl="4" w:tplc="0C000003" w:tentative="1">
      <w:start w:val="1"/>
      <w:numFmt w:val="bullet"/>
      <w:lvlText w:val="o"/>
      <w:lvlJc w:val="left"/>
      <w:pPr>
        <w:ind w:left="3960" w:hanging="360"/>
      </w:pPr>
      <w:rPr>
        <w:rFonts w:ascii="Courier New" w:hAnsi="Courier New" w:cs="Courier New" w:hint="default"/>
      </w:rPr>
    </w:lvl>
    <w:lvl w:ilvl="5" w:tplc="0C000005" w:tentative="1">
      <w:start w:val="1"/>
      <w:numFmt w:val="bullet"/>
      <w:lvlText w:val=""/>
      <w:lvlJc w:val="left"/>
      <w:pPr>
        <w:ind w:left="4680" w:hanging="360"/>
      </w:pPr>
      <w:rPr>
        <w:rFonts w:ascii="Wingdings" w:hAnsi="Wingdings" w:hint="default"/>
      </w:rPr>
    </w:lvl>
    <w:lvl w:ilvl="6" w:tplc="0C000001" w:tentative="1">
      <w:start w:val="1"/>
      <w:numFmt w:val="bullet"/>
      <w:lvlText w:val=""/>
      <w:lvlJc w:val="left"/>
      <w:pPr>
        <w:ind w:left="5400" w:hanging="360"/>
      </w:pPr>
      <w:rPr>
        <w:rFonts w:ascii="Symbol" w:hAnsi="Symbol" w:hint="default"/>
      </w:rPr>
    </w:lvl>
    <w:lvl w:ilvl="7" w:tplc="0C000003" w:tentative="1">
      <w:start w:val="1"/>
      <w:numFmt w:val="bullet"/>
      <w:lvlText w:val="o"/>
      <w:lvlJc w:val="left"/>
      <w:pPr>
        <w:ind w:left="6120" w:hanging="360"/>
      </w:pPr>
      <w:rPr>
        <w:rFonts w:ascii="Courier New" w:hAnsi="Courier New" w:cs="Courier New" w:hint="default"/>
      </w:rPr>
    </w:lvl>
    <w:lvl w:ilvl="8" w:tplc="0C000005" w:tentative="1">
      <w:start w:val="1"/>
      <w:numFmt w:val="bullet"/>
      <w:lvlText w:val=""/>
      <w:lvlJc w:val="left"/>
      <w:pPr>
        <w:ind w:left="6840" w:hanging="360"/>
      </w:pPr>
      <w:rPr>
        <w:rFonts w:ascii="Wingdings" w:hAnsi="Wingdings" w:hint="default"/>
      </w:rPr>
    </w:lvl>
  </w:abstractNum>
  <w:abstractNum w:abstractNumId="39" w15:restartNumberingAfterBreak="0">
    <w:nsid w:val="77042DB7"/>
    <w:multiLevelType w:val="hybridMultilevel"/>
    <w:tmpl w:val="C88063C4"/>
    <w:lvl w:ilvl="0" w:tplc="0C000001">
      <w:start w:val="1"/>
      <w:numFmt w:val="bullet"/>
      <w:lvlText w:val=""/>
      <w:lvlJc w:val="left"/>
      <w:pPr>
        <w:ind w:left="951" w:hanging="231"/>
        <w:jc w:val="right"/>
      </w:pPr>
      <w:rPr>
        <w:rFonts w:ascii="Symbol" w:hAnsi="Symbol" w:hint="default"/>
        <w:w w:val="100"/>
        <w:sz w:val="22"/>
        <w:szCs w:val="22"/>
        <w:lang w:val="en-US" w:eastAsia="en-US" w:bidi="en-US"/>
      </w:rPr>
    </w:lvl>
    <w:lvl w:ilvl="1" w:tplc="FFFFFFFF">
      <w:numFmt w:val="bullet"/>
      <w:lvlText w:val="•"/>
      <w:lvlJc w:val="left"/>
      <w:pPr>
        <w:ind w:left="1926" w:hanging="231"/>
      </w:pPr>
      <w:rPr>
        <w:rFonts w:hint="default"/>
        <w:lang w:val="en-US" w:eastAsia="en-US" w:bidi="en-US"/>
      </w:rPr>
    </w:lvl>
    <w:lvl w:ilvl="2" w:tplc="FFFFFFFF">
      <w:numFmt w:val="bullet"/>
      <w:lvlText w:val="•"/>
      <w:lvlJc w:val="left"/>
      <w:pPr>
        <w:ind w:left="2895" w:hanging="231"/>
      </w:pPr>
      <w:rPr>
        <w:rFonts w:hint="default"/>
        <w:lang w:val="en-US" w:eastAsia="en-US" w:bidi="en-US"/>
      </w:rPr>
    </w:lvl>
    <w:lvl w:ilvl="3" w:tplc="FFFFFFFF">
      <w:numFmt w:val="bullet"/>
      <w:lvlText w:val="•"/>
      <w:lvlJc w:val="left"/>
      <w:pPr>
        <w:ind w:left="3863" w:hanging="231"/>
      </w:pPr>
      <w:rPr>
        <w:rFonts w:hint="default"/>
        <w:lang w:val="en-US" w:eastAsia="en-US" w:bidi="en-US"/>
      </w:rPr>
    </w:lvl>
    <w:lvl w:ilvl="4" w:tplc="FFFFFFFF">
      <w:numFmt w:val="bullet"/>
      <w:lvlText w:val="•"/>
      <w:lvlJc w:val="left"/>
      <w:pPr>
        <w:ind w:left="4832" w:hanging="231"/>
      </w:pPr>
      <w:rPr>
        <w:rFonts w:hint="default"/>
        <w:lang w:val="en-US" w:eastAsia="en-US" w:bidi="en-US"/>
      </w:rPr>
    </w:lvl>
    <w:lvl w:ilvl="5" w:tplc="FFFFFFFF">
      <w:numFmt w:val="bullet"/>
      <w:lvlText w:val="•"/>
      <w:lvlJc w:val="left"/>
      <w:pPr>
        <w:ind w:left="5801" w:hanging="231"/>
      </w:pPr>
      <w:rPr>
        <w:rFonts w:hint="default"/>
        <w:lang w:val="en-US" w:eastAsia="en-US" w:bidi="en-US"/>
      </w:rPr>
    </w:lvl>
    <w:lvl w:ilvl="6" w:tplc="FFFFFFFF">
      <w:numFmt w:val="bullet"/>
      <w:lvlText w:val="•"/>
      <w:lvlJc w:val="left"/>
      <w:pPr>
        <w:ind w:left="6769" w:hanging="231"/>
      </w:pPr>
      <w:rPr>
        <w:rFonts w:hint="default"/>
        <w:lang w:val="en-US" w:eastAsia="en-US" w:bidi="en-US"/>
      </w:rPr>
    </w:lvl>
    <w:lvl w:ilvl="7" w:tplc="FFFFFFFF">
      <w:numFmt w:val="bullet"/>
      <w:lvlText w:val="•"/>
      <w:lvlJc w:val="left"/>
      <w:pPr>
        <w:ind w:left="7738" w:hanging="231"/>
      </w:pPr>
      <w:rPr>
        <w:rFonts w:hint="default"/>
        <w:lang w:val="en-US" w:eastAsia="en-US" w:bidi="en-US"/>
      </w:rPr>
    </w:lvl>
    <w:lvl w:ilvl="8" w:tplc="FFFFFFFF">
      <w:numFmt w:val="bullet"/>
      <w:lvlText w:val="•"/>
      <w:lvlJc w:val="left"/>
      <w:pPr>
        <w:ind w:left="8707" w:hanging="231"/>
      </w:pPr>
      <w:rPr>
        <w:rFonts w:hint="default"/>
        <w:lang w:val="en-US" w:eastAsia="en-US" w:bidi="en-US"/>
      </w:rPr>
    </w:lvl>
  </w:abstractNum>
  <w:abstractNum w:abstractNumId="40" w15:restartNumberingAfterBreak="0">
    <w:nsid w:val="7B566E4D"/>
    <w:multiLevelType w:val="hybridMultilevel"/>
    <w:tmpl w:val="AA8414C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41" w15:restartNumberingAfterBreak="0">
    <w:nsid w:val="7D167B5C"/>
    <w:multiLevelType w:val="hybridMultilevel"/>
    <w:tmpl w:val="3E98D452"/>
    <w:lvl w:ilvl="0" w:tplc="20000001">
      <w:start w:val="1"/>
      <w:numFmt w:val="bullet"/>
      <w:lvlText w:val=""/>
      <w:lvlJc w:val="left"/>
      <w:pPr>
        <w:ind w:left="1353" w:hanging="360"/>
      </w:pPr>
      <w:rPr>
        <w:rFonts w:ascii="Symbol" w:hAnsi="Symbol" w:hint="default"/>
        <w:w w:val="100"/>
        <w:sz w:val="22"/>
        <w:szCs w:val="22"/>
        <w:lang w:val="en-US" w:eastAsia="en-US" w:bidi="en-US"/>
      </w:rPr>
    </w:lvl>
    <w:lvl w:ilvl="1" w:tplc="EAC6582A">
      <w:numFmt w:val="bullet"/>
      <w:lvlText w:val="•"/>
      <w:lvlJc w:val="left"/>
      <w:pPr>
        <w:ind w:left="2292" w:hanging="360"/>
      </w:pPr>
      <w:rPr>
        <w:rFonts w:hint="default"/>
        <w:lang w:val="en-US" w:eastAsia="en-US" w:bidi="en-US"/>
      </w:rPr>
    </w:lvl>
    <w:lvl w:ilvl="2" w:tplc="CB4839FE">
      <w:numFmt w:val="bullet"/>
      <w:lvlText w:val="•"/>
      <w:lvlJc w:val="left"/>
      <w:pPr>
        <w:ind w:left="3225" w:hanging="360"/>
      </w:pPr>
      <w:rPr>
        <w:rFonts w:hint="default"/>
        <w:lang w:val="en-US" w:eastAsia="en-US" w:bidi="en-US"/>
      </w:rPr>
    </w:lvl>
    <w:lvl w:ilvl="3" w:tplc="138AF606">
      <w:numFmt w:val="bullet"/>
      <w:lvlText w:val="•"/>
      <w:lvlJc w:val="left"/>
      <w:pPr>
        <w:ind w:left="4157" w:hanging="360"/>
      </w:pPr>
      <w:rPr>
        <w:rFonts w:hint="default"/>
        <w:lang w:val="en-US" w:eastAsia="en-US" w:bidi="en-US"/>
      </w:rPr>
    </w:lvl>
    <w:lvl w:ilvl="4" w:tplc="D24062BA">
      <w:numFmt w:val="bullet"/>
      <w:lvlText w:val="•"/>
      <w:lvlJc w:val="left"/>
      <w:pPr>
        <w:ind w:left="5090" w:hanging="360"/>
      </w:pPr>
      <w:rPr>
        <w:rFonts w:hint="default"/>
        <w:lang w:val="en-US" w:eastAsia="en-US" w:bidi="en-US"/>
      </w:rPr>
    </w:lvl>
    <w:lvl w:ilvl="5" w:tplc="F954CBEE">
      <w:numFmt w:val="bullet"/>
      <w:lvlText w:val="•"/>
      <w:lvlJc w:val="left"/>
      <w:pPr>
        <w:ind w:left="6023" w:hanging="360"/>
      </w:pPr>
      <w:rPr>
        <w:rFonts w:hint="default"/>
        <w:lang w:val="en-US" w:eastAsia="en-US" w:bidi="en-US"/>
      </w:rPr>
    </w:lvl>
    <w:lvl w:ilvl="6" w:tplc="2168FC5C">
      <w:numFmt w:val="bullet"/>
      <w:lvlText w:val="•"/>
      <w:lvlJc w:val="left"/>
      <w:pPr>
        <w:ind w:left="6955" w:hanging="360"/>
      </w:pPr>
      <w:rPr>
        <w:rFonts w:hint="default"/>
        <w:lang w:val="en-US" w:eastAsia="en-US" w:bidi="en-US"/>
      </w:rPr>
    </w:lvl>
    <w:lvl w:ilvl="7" w:tplc="1E40F4DC">
      <w:numFmt w:val="bullet"/>
      <w:lvlText w:val="•"/>
      <w:lvlJc w:val="left"/>
      <w:pPr>
        <w:ind w:left="7888" w:hanging="360"/>
      </w:pPr>
      <w:rPr>
        <w:rFonts w:hint="default"/>
        <w:lang w:val="en-US" w:eastAsia="en-US" w:bidi="en-US"/>
      </w:rPr>
    </w:lvl>
    <w:lvl w:ilvl="8" w:tplc="42E80F72">
      <w:numFmt w:val="bullet"/>
      <w:lvlText w:val="•"/>
      <w:lvlJc w:val="left"/>
      <w:pPr>
        <w:ind w:left="8821" w:hanging="360"/>
      </w:pPr>
      <w:rPr>
        <w:rFonts w:hint="default"/>
        <w:lang w:val="en-US" w:eastAsia="en-US" w:bidi="en-US"/>
      </w:rPr>
    </w:lvl>
  </w:abstractNum>
  <w:abstractNum w:abstractNumId="42" w15:restartNumberingAfterBreak="0">
    <w:nsid w:val="7E4275AB"/>
    <w:multiLevelType w:val="hybridMultilevel"/>
    <w:tmpl w:val="C4D47604"/>
    <w:lvl w:ilvl="0" w:tplc="D5C0E704">
      <w:start w:val="4"/>
      <w:numFmt w:val="decimal"/>
      <w:lvlText w:val="%1."/>
      <w:lvlJc w:val="left"/>
      <w:pPr>
        <w:ind w:left="632" w:hanging="217"/>
        <w:jc w:val="right"/>
      </w:pPr>
      <w:rPr>
        <w:rFonts w:ascii="Times New Roman" w:eastAsia="Times New Roman" w:hAnsi="Times New Roman" w:cs="Times New Roman" w:hint="default"/>
        <w:w w:val="100"/>
        <w:sz w:val="22"/>
        <w:szCs w:val="22"/>
        <w:lang w:val="en-US" w:eastAsia="en-US" w:bidi="en-US"/>
      </w:rPr>
    </w:lvl>
    <w:lvl w:ilvl="1" w:tplc="24B8EFF2">
      <w:numFmt w:val="bullet"/>
      <w:lvlText w:val="•"/>
      <w:lvlJc w:val="left"/>
      <w:pPr>
        <w:ind w:left="1644" w:hanging="217"/>
      </w:pPr>
      <w:rPr>
        <w:rFonts w:hint="default"/>
        <w:lang w:val="en-US" w:eastAsia="en-US" w:bidi="en-US"/>
      </w:rPr>
    </w:lvl>
    <w:lvl w:ilvl="2" w:tplc="B74A0950">
      <w:numFmt w:val="bullet"/>
      <w:lvlText w:val="•"/>
      <w:lvlJc w:val="left"/>
      <w:pPr>
        <w:ind w:left="2649" w:hanging="217"/>
      </w:pPr>
      <w:rPr>
        <w:rFonts w:hint="default"/>
        <w:lang w:val="en-US" w:eastAsia="en-US" w:bidi="en-US"/>
      </w:rPr>
    </w:lvl>
    <w:lvl w:ilvl="3" w:tplc="8F7AD656">
      <w:numFmt w:val="bullet"/>
      <w:lvlText w:val="•"/>
      <w:lvlJc w:val="left"/>
      <w:pPr>
        <w:ind w:left="3653" w:hanging="217"/>
      </w:pPr>
      <w:rPr>
        <w:rFonts w:hint="default"/>
        <w:lang w:val="en-US" w:eastAsia="en-US" w:bidi="en-US"/>
      </w:rPr>
    </w:lvl>
    <w:lvl w:ilvl="4" w:tplc="51E8AE48">
      <w:numFmt w:val="bullet"/>
      <w:lvlText w:val="•"/>
      <w:lvlJc w:val="left"/>
      <w:pPr>
        <w:ind w:left="4658" w:hanging="217"/>
      </w:pPr>
      <w:rPr>
        <w:rFonts w:hint="default"/>
        <w:lang w:val="en-US" w:eastAsia="en-US" w:bidi="en-US"/>
      </w:rPr>
    </w:lvl>
    <w:lvl w:ilvl="5" w:tplc="81505E2C">
      <w:numFmt w:val="bullet"/>
      <w:lvlText w:val="•"/>
      <w:lvlJc w:val="left"/>
      <w:pPr>
        <w:ind w:left="5663" w:hanging="217"/>
      </w:pPr>
      <w:rPr>
        <w:rFonts w:hint="default"/>
        <w:lang w:val="en-US" w:eastAsia="en-US" w:bidi="en-US"/>
      </w:rPr>
    </w:lvl>
    <w:lvl w:ilvl="6" w:tplc="5B5899A4">
      <w:numFmt w:val="bullet"/>
      <w:lvlText w:val="•"/>
      <w:lvlJc w:val="left"/>
      <w:pPr>
        <w:ind w:left="6667" w:hanging="217"/>
      </w:pPr>
      <w:rPr>
        <w:rFonts w:hint="default"/>
        <w:lang w:val="en-US" w:eastAsia="en-US" w:bidi="en-US"/>
      </w:rPr>
    </w:lvl>
    <w:lvl w:ilvl="7" w:tplc="B9964068">
      <w:numFmt w:val="bullet"/>
      <w:lvlText w:val="•"/>
      <w:lvlJc w:val="left"/>
      <w:pPr>
        <w:ind w:left="7672" w:hanging="217"/>
      </w:pPr>
      <w:rPr>
        <w:rFonts w:hint="default"/>
        <w:lang w:val="en-US" w:eastAsia="en-US" w:bidi="en-US"/>
      </w:rPr>
    </w:lvl>
    <w:lvl w:ilvl="8" w:tplc="33466170">
      <w:numFmt w:val="bullet"/>
      <w:lvlText w:val="•"/>
      <w:lvlJc w:val="left"/>
      <w:pPr>
        <w:ind w:left="8677" w:hanging="217"/>
      </w:pPr>
      <w:rPr>
        <w:rFonts w:hint="default"/>
        <w:lang w:val="en-US" w:eastAsia="en-US" w:bidi="en-US"/>
      </w:rPr>
    </w:lvl>
  </w:abstractNum>
  <w:num w:numId="1" w16cid:durableId="511838769">
    <w:abstractNumId w:val="31"/>
  </w:num>
  <w:num w:numId="2" w16cid:durableId="1276063864">
    <w:abstractNumId w:val="33"/>
  </w:num>
  <w:num w:numId="3" w16cid:durableId="1138256577">
    <w:abstractNumId w:val="41"/>
  </w:num>
  <w:num w:numId="4" w16cid:durableId="2045398877">
    <w:abstractNumId w:val="32"/>
  </w:num>
  <w:num w:numId="5" w16cid:durableId="2091802765">
    <w:abstractNumId w:val="30"/>
  </w:num>
  <w:num w:numId="6" w16cid:durableId="2023896132">
    <w:abstractNumId w:val="12"/>
  </w:num>
  <w:num w:numId="7" w16cid:durableId="135269754">
    <w:abstractNumId w:val="36"/>
  </w:num>
  <w:num w:numId="8" w16cid:durableId="1042559550">
    <w:abstractNumId w:val="34"/>
  </w:num>
  <w:num w:numId="9" w16cid:durableId="37315943">
    <w:abstractNumId w:val="35"/>
  </w:num>
  <w:num w:numId="10" w16cid:durableId="1576167547">
    <w:abstractNumId w:val="28"/>
  </w:num>
  <w:num w:numId="11" w16cid:durableId="643509144">
    <w:abstractNumId w:val="37"/>
  </w:num>
  <w:num w:numId="12" w16cid:durableId="1875540380">
    <w:abstractNumId w:val="22"/>
  </w:num>
  <w:num w:numId="13" w16cid:durableId="25715638">
    <w:abstractNumId w:val="1"/>
  </w:num>
  <w:num w:numId="14" w16cid:durableId="879896202">
    <w:abstractNumId w:val="6"/>
  </w:num>
  <w:num w:numId="15" w16cid:durableId="1520125738">
    <w:abstractNumId w:val="42"/>
  </w:num>
  <w:num w:numId="16" w16cid:durableId="310446206">
    <w:abstractNumId w:val="29"/>
  </w:num>
  <w:num w:numId="17" w16cid:durableId="116602376">
    <w:abstractNumId w:val="26"/>
  </w:num>
  <w:num w:numId="18" w16cid:durableId="170486700">
    <w:abstractNumId w:val="19"/>
  </w:num>
  <w:num w:numId="19" w16cid:durableId="1328365575">
    <w:abstractNumId w:val="14"/>
  </w:num>
  <w:num w:numId="20" w16cid:durableId="2050836653">
    <w:abstractNumId w:val="10"/>
  </w:num>
  <w:num w:numId="21" w16cid:durableId="156455756">
    <w:abstractNumId w:val="18"/>
  </w:num>
  <w:num w:numId="22" w16cid:durableId="241644142">
    <w:abstractNumId w:val="38"/>
  </w:num>
  <w:num w:numId="23" w16cid:durableId="1876700252">
    <w:abstractNumId w:val="40"/>
  </w:num>
  <w:num w:numId="24" w16cid:durableId="2088646716">
    <w:abstractNumId w:val="2"/>
  </w:num>
  <w:num w:numId="25" w16cid:durableId="1535188166">
    <w:abstractNumId w:val="0"/>
  </w:num>
  <w:num w:numId="26" w16cid:durableId="1295060407">
    <w:abstractNumId w:val="15"/>
  </w:num>
  <w:num w:numId="27" w16cid:durableId="480581544">
    <w:abstractNumId w:val="11"/>
  </w:num>
  <w:num w:numId="28" w16cid:durableId="770277176">
    <w:abstractNumId w:val="25"/>
  </w:num>
  <w:num w:numId="29" w16cid:durableId="305355253">
    <w:abstractNumId w:val="39"/>
  </w:num>
  <w:num w:numId="30" w16cid:durableId="1930456386">
    <w:abstractNumId w:val="21"/>
  </w:num>
  <w:num w:numId="31" w16cid:durableId="1526401425">
    <w:abstractNumId w:val="17"/>
  </w:num>
  <w:num w:numId="32" w16cid:durableId="938485496">
    <w:abstractNumId w:val="7"/>
  </w:num>
  <w:num w:numId="33" w16cid:durableId="1943342213">
    <w:abstractNumId w:val="23"/>
  </w:num>
  <w:num w:numId="34" w16cid:durableId="755249425">
    <w:abstractNumId w:val="3"/>
  </w:num>
  <w:num w:numId="35" w16cid:durableId="92556577">
    <w:abstractNumId w:val="4"/>
  </w:num>
  <w:num w:numId="36" w16cid:durableId="464852443">
    <w:abstractNumId w:val="8"/>
  </w:num>
  <w:num w:numId="37" w16cid:durableId="1355613968">
    <w:abstractNumId w:val="9"/>
  </w:num>
  <w:num w:numId="38" w16cid:durableId="1846557644">
    <w:abstractNumId w:val="16"/>
  </w:num>
  <w:num w:numId="39" w16cid:durableId="1230727680">
    <w:abstractNumId w:val="27"/>
  </w:num>
  <w:num w:numId="40" w16cid:durableId="218519333">
    <w:abstractNumId w:val="24"/>
  </w:num>
  <w:num w:numId="41" w16cid:durableId="529226507">
    <w:abstractNumId w:val="5"/>
  </w:num>
  <w:num w:numId="42" w16cid:durableId="85853875">
    <w:abstractNumId w:val="13"/>
  </w:num>
  <w:num w:numId="43" w16cid:durableId="4560975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zAyNrQ0MzM1MTM1tzRV0lEKTi0uzszPAykwrgUAJ7NLhywAAAA="/>
  </w:docVars>
  <w:rsids>
    <w:rsidRoot w:val="00C35C1E"/>
    <w:rsid w:val="0003022C"/>
    <w:rsid w:val="0004384B"/>
    <w:rsid w:val="001128F6"/>
    <w:rsid w:val="00116D41"/>
    <w:rsid w:val="00143721"/>
    <w:rsid w:val="00152F40"/>
    <w:rsid w:val="00161A71"/>
    <w:rsid w:val="00184679"/>
    <w:rsid w:val="00196347"/>
    <w:rsid w:val="00210FE8"/>
    <w:rsid w:val="00221C0A"/>
    <w:rsid w:val="00275DAF"/>
    <w:rsid w:val="00297850"/>
    <w:rsid w:val="002A4DA0"/>
    <w:rsid w:val="002B657E"/>
    <w:rsid w:val="002B7028"/>
    <w:rsid w:val="002E4602"/>
    <w:rsid w:val="003454AE"/>
    <w:rsid w:val="003849C7"/>
    <w:rsid w:val="003A2CE3"/>
    <w:rsid w:val="003B23E4"/>
    <w:rsid w:val="003B3F3F"/>
    <w:rsid w:val="003C1D6F"/>
    <w:rsid w:val="0042107F"/>
    <w:rsid w:val="00440D04"/>
    <w:rsid w:val="00477AC3"/>
    <w:rsid w:val="00514B64"/>
    <w:rsid w:val="005544A9"/>
    <w:rsid w:val="005B157D"/>
    <w:rsid w:val="005E57BC"/>
    <w:rsid w:val="00636D2C"/>
    <w:rsid w:val="00676184"/>
    <w:rsid w:val="006C4076"/>
    <w:rsid w:val="006D223C"/>
    <w:rsid w:val="006E5CAE"/>
    <w:rsid w:val="007006AC"/>
    <w:rsid w:val="00744F01"/>
    <w:rsid w:val="007867A2"/>
    <w:rsid w:val="00813BE2"/>
    <w:rsid w:val="00836401"/>
    <w:rsid w:val="008510D6"/>
    <w:rsid w:val="00892F81"/>
    <w:rsid w:val="009334F3"/>
    <w:rsid w:val="009C333C"/>
    <w:rsid w:val="009D6B51"/>
    <w:rsid w:val="00A94987"/>
    <w:rsid w:val="00AA4360"/>
    <w:rsid w:val="00AE09F6"/>
    <w:rsid w:val="00AE778F"/>
    <w:rsid w:val="00AF09EE"/>
    <w:rsid w:val="00B10BA3"/>
    <w:rsid w:val="00B5224F"/>
    <w:rsid w:val="00B70D7A"/>
    <w:rsid w:val="00B8204A"/>
    <w:rsid w:val="00BB7932"/>
    <w:rsid w:val="00BF4C21"/>
    <w:rsid w:val="00C35C1E"/>
    <w:rsid w:val="00C56688"/>
    <w:rsid w:val="00CB3B49"/>
    <w:rsid w:val="00CD2E18"/>
    <w:rsid w:val="00D015C3"/>
    <w:rsid w:val="00D221BE"/>
    <w:rsid w:val="00D3355E"/>
    <w:rsid w:val="00DC4885"/>
    <w:rsid w:val="00E16814"/>
    <w:rsid w:val="00E57F45"/>
    <w:rsid w:val="00EA68C8"/>
    <w:rsid w:val="00EB11B1"/>
    <w:rsid w:val="00EB1E92"/>
    <w:rsid w:val="00ED0E93"/>
    <w:rsid w:val="00F51AA4"/>
    <w:rsid w:val="00F76F1B"/>
    <w:rsid w:val="00FB0F73"/>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660AD"/>
  <w15:chartTrackingRefBased/>
  <w15:docId w15:val="{E3AFC420-9201-4A66-AA4B-50F6FE59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C1E"/>
    <w:pPr>
      <w:widowControl w:val="0"/>
      <w:autoSpaceDE w:val="0"/>
      <w:autoSpaceDN w:val="0"/>
      <w:spacing w:after="0" w:line="240" w:lineRule="auto"/>
    </w:pPr>
    <w:rPr>
      <w:rFonts w:ascii="Times New Roman" w:eastAsia="Times New Roman" w:hAnsi="Times New Roman" w:cs="Times New Roman"/>
      <w:kern w:val="0"/>
      <w:lang w:val="en-US" w:bidi="en-US"/>
      <w14:ligatures w14:val="none"/>
    </w:rPr>
  </w:style>
  <w:style w:type="paragraph" w:styleId="Heading1">
    <w:name w:val="heading 1"/>
    <w:basedOn w:val="Normal"/>
    <w:next w:val="Normal"/>
    <w:link w:val="Heading1Char"/>
    <w:uiPriority w:val="9"/>
    <w:qFormat/>
    <w:rsid w:val="00C35C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35C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5C1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5C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5C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5C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C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C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C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C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35C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5C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5C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5C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5C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C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C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C1E"/>
    <w:rPr>
      <w:rFonts w:eastAsiaTheme="majorEastAsia" w:cstheme="majorBidi"/>
      <w:color w:val="272727" w:themeColor="text1" w:themeTint="D8"/>
    </w:rPr>
  </w:style>
  <w:style w:type="paragraph" w:styleId="Title">
    <w:name w:val="Title"/>
    <w:basedOn w:val="Normal"/>
    <w:next w:val="Normal"/>
    <w:link w:val="TitleChar"/>
    <w:uiPriority w:val="10"/>
    <w:qFormat/>
    <w:rsid w:val="00C35C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C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C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C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C1E"/>
    <w:pPr>
      <w:spacing w:before="160"/>
      <w:jc w:val="center"/>
    </w:pPr>
    <w:rPr>
      <w:i/>
      <w:iCs/>
      <w:color w:val="404040" w:themeColor="text1" w:themeTint="BF"/>
    </w:rPr>
  </w:style>
  <w:style w:type="character" w:customStyle="1" w:styleId="QuoteChar">
    <w:name w:val="Quote Char"/>
    <w:basedOn w:val="DefaultParagraphFont"/>
    <w:link w:val="Quote"/>
    <w:uiPriority w:val="29"/>
    <w:rsid w:val="00C35C1E"/>
    <w:rPr>
      <w:i/>
      <w:iCs/>
      <w:color w:val="404040" w:themeColor="text1" w:themeTint="BF"/>
    </w:rPr>
  </w:style>
  <w:style w:type="paragraph" w:styleId="ListParagraph">
    <w:name w:val="List Paragraph"/>
    <w:basedOn w:val="Normal"/>
    <w:uiPriority w:val="1"/>
    <w:qFormat/>
    <w:rsid w:val="00C35C1E"/>
    <w:pPr>
      <w:ind w:left="720"/>
      <w:contextualSpacing/>
    </w:pPr>
  </w:style>
  <w:style w:type="character" w:styleId="IntenseEmphasis">
    <w:name w:val="Intense Emphasis"/>
    <w:basedOn w:val="DefaultParagraphFont"/>
    <w:uiPriority w:val="21"/>
    <w:qFormat/>
    <w:rsid w:val="00C35C1E"/>
    <w:rPr>
      <w:i/>
      <w:iCs/>
      <w:color w:val="2F5496" w:themeColor="accent1" w:themeShade="BF"/>
    </w:rPr>
  </w:style>
  <w:style w:type="paragraph" w:styleId="IntenseQuote">
    <w:name w:val="Intense Quote"/>
    <w:basedOn w:val="Normal"/>
    <w:next w:val="Normal"/>
    <w:link w:val="IntenseQuoteChar"/>
    <w:uiPriority w:val="30"/>
    <w:qFormat/>
    <w:rsid w:val="00C35C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5C1E"/>
    <w:rPr>
      <w:i/>
      <w:iCs/>
      <w:color w:val="2F5496" w:themeColor="accent1" w:themeShade="BF"/>
    </w:rPr>
  </w:style>
  <w:style w:type="character" w:styleId="IntenseReference">
    <w:name w:val="Intense Reference"/>
    <w:basedOn w:val="DefaultParagraphFont"/>
    <w:uiPriority w:val="32"/>
    <w:qFormat/>
    <w:rsid w:val="00C35C1E"/>
    <w:rPr>
      <w:b/>
      <w:bCs/>
      <w:smallCaps/>
      <w:color w:val="2F5496" w:themeColor="accent1" w:themeShade="BF"/>
      <w:spacing w:val="5"/>
    </w:rPr>
  </w:style>
  <w:style w:type="paragraph" w:styleId="BodyText">
    <w:name w:val="Body Text"/>
    <w:basedOn w:val="Normal"/>
    <w:link w:val="BodyTextChar"/>
    <w:uiPriority w:val="1"/>
    <w:qFormat/>
    <w:rsid w:val="00C35C1E"/>
  </w:style>
  <w:style w:type="character" w:customStyle="1" w:styleId="BodyTextChar">
    <w:name w:val="Body Text Char"/>
    <w:basedOn w:val="DefaultParagraphFont"/>
    <w:link w:val="BodyText"/>
    <w:uiPriority w:val="1"/>
    <w:rsid w:val="00C35C1E"/>
    <w:rPr>
      <w:rFonts w:ascii="Times New Roman" w:eastAsia="Times New Roman" w:hAnsi="Times New Roman" w:cs="Times New Roman"/>
      <w:kern w:val="0"/>
      <w:lang w:val="en-US" w:bidi="en-US"/>
      <w14:ligatures w14:val="none"/>
    </w:rPr>
  </w:style>
  <w:style w:type="paragraph" w:customStyle="1" w:styleId="TableParagraph">
    <w:name w:val="Table Paragraph"/>
    <w:basedOn w:val="Normal"/>
    <w:uiPriority w:val="1"/>
    <w:qFormat/>
    <w:rsid w:val="00C35C1E"/>
    <w:pPr>
      <w:spacing w:before="1"/>
      <w:ind w:left="110"/>
    </w:pPr>
  </w:style>
  <w:style w:type="character" w:styleId="CommentReference">
    <w:name w:val="annotation reference"/>
    <w:basedOn w:val="DefaultParagraphFont"/>
    <w:uiPriority w:val="99"/>
    <w:semiHidden/>
    <w:unhideWhenUsed/>
    <w:rsid w:val="00C35C1E"/>
    <w:rPr>
      <w:sz w:val="16"/>
      <w:szCs w:val="16"/>
    </w:rPr>
  </w:style>
  <w:style w:type="paragraph" w:styleId="CommentText">
    <w:name w:val="annotation text"/>
    <w:basedOn w:val="Normal"/>
    <w:link w:val="CommentTextChar"/>
    <w:uiPriority w:val="99"/>
    <w:unhideWhenUsed/>
    <w:rsid w:val="00C35C1E"/>
    <w:pPr>
      <w:widowControl/>
      <w:autoSpaceDE/>
      <w:autoSpaceDN/>
      <w:spacing w:after="160"/>
    </w:pPr>
    <w:rPr>
      <w:rFonts w:asciiTheme="minorHAnsi" w:eastAsiaTheme="minorHAnsi" w:hAnsiTheme="minorHAnsi" w:cstheme="minorBidi"/>
      <w:kern w:val="2"/>
      <w:sz w:val="20"/>
      <w:szCs w:val="20"/>
      <w:lang w:val="en-NG" w:bidi="ar-SA"/>
    </w:rPr>
  </w:style>
  <w:style w:type="character" w:customStyle="1" w:styleId="CommentTextChar">
    <w:name w:val="Comment Text Char"/>
    <w:basedOn w:val="DefaultParagraphFont"/>
    <w:link w:val="CommentText"/>
    <w:uiPriority w:val="99"/>
    <w:rsid w:val="00C35C1E"/>
    <w:rPr>
      <w:sz w:val="20"/>
      <w:szCs w:val="20"/>
      <w14:ligatures w14:val="none"/>
    </w:rPr>
  </w:style>
  <w:style w:type="paragraph" w:styleId="Header">
    <w:name w:val="header"/>
    <w:basedOn w:val="Normal"/>
    <w:link w:val="HeaderChar"/>
    <w:uiPriority w:val="99"/>
    <w:unhideWhenUsed/>
    <w:rsid w:val="00C35C1E"/>
    <w:pPr>
      <w:tabs>
        <w:tab w:val="center" w:pos="4513"/>
        <w:tab w:val="right" w:pos="9026"/>
      </w:tabs>
    </w:pPr>
  </w:style>
  <w:style w:type="character" w:customStyle="1" w:styleId="HeaderChar">
    <w:name w:val="Header Char"/>
    <w:basedOn w:val="DefaultParagraphFont"/>
    <w:link w:val="Header"/>
    <w:uiPriority w:val="99"/>
    <w:rsid w:val="00C35C1E"/>
    <w:rPr>
      <w:rFonts w:ascii="Times New Roman" w:eastAsia="Times New Roman" w:hAnsi="Times New Roman" w:cs="Times New Roman"/>
      <w:kern w:val="0"/>
      <w:lang w:val="en-US" w:bidi="en-US"/>
      <w14:ligatures w14:val="none"/>
    </w:rPr>
  </w:style>
  <w:style w:type="paragraph" w:styleId="Footer">
    <w:name w:val="footer"/>
    <w:basedOn w:val="Normal"/>
    <w:link w:val="FooterChar"/>
    <w:uiPriority w:val="99"/>
    <w:unhideWhenUsed/>
    <w:rsid w:val="00C35C1E"/>
    <w:pPr>
      <w:tabs>
        <w:tab w:val="center" w:pos="4513"/>
        <w:tab w:val="right" w:pos="9026"/>
      </w:tabs>
    </w:pPr>
  </w:style>
  <w:style w:type="character" w:customStyle="1" w:styleId="FooterChar">
    <w:name w:val="Footer Char"/>
    <w:basedOn w:val="DefaultParagraphFont"/>
    <w:link w:val="Footer"/>
    <w:uiPriority w:val="99"/>
    <w:rsid w:val="00C35C1E"/>
    <w:rPr>
      <w:rFonts w:ascii="Times New Roman" w:eastAsia="Times New Roman" w:hAnsi="Times New Roman" w:cs="Times New Roman"/>
      <w:kern w:val="0"/>
      <w:lang w:val="en-US" w:bidi="en-US"/>
      <w14:ligatures w14:val="none"/>
    </w:rPr>
  </w:style>
  <w:style w:type="paragraph" w:styleId="FootnoteText">
    <w:name w:val="footnote text"/>
    <w:basedOn w:val="Normal"/>
    <w:link w:val="FootnoteTextChar"/>
    <w:uiPriority w:val="99"/>
    <w:semiHidden/>
    <w:unhideWhenUsed/>
    <w:rsid w:val="00C35C1E"/>
    <w:rPr>
      <w:sz w:val="20"/>
      <w:szCs w:val="20"/>
    </w:rPr>
  </w:style>
  <w:style w:type="character" w:customStyle="1" w:styleId="FootnoteTextChar">
    <w:name w:val="Footnote Text Char"/>
    <w:basedOn w:val="DefaultParagraphFont"/>
    <w:link w:val="FootnoteText"/>
    <w:uiPriority w:val="99"/>
    <w:semiHidden/>
    <w:rsid w:val="00C35C1E"/>
    <w:rPr>
      <w:rFonts w:ascii="Times New Roman" w:eastAsia="Times New Roman" w:hAnsi="Times New Roman" w:cs="Times New Roman"/>
      <w:kern w:val="0"/>
      <w:sz w:val="20"/>
      <w:szCs w:val="20"/>
      <w:lang w:val="en-US" w:bidi="en-US"/>
      <w14:ligatures w14:val="none"/>
    </w:rPr>
  </w:style>
  <w:style w:type="character" w:styleId="FootnoteReference">
    <w:name w:val="footnote reference"/>
    <w:basedOn w:val="DefaultParagraphFont"/>
    <w:uiPriority w:val="99"/>
    <w:semiHidden/>
    <w:unhideWhenUsed/>
    <w:rsid w:val="00C35C1E"/>
    <w:rPr>
      <w:vertAlign w:val="superscript"/>
    </w:rPr>
  </w:style>
  <w:style w:type="character" w:styleId="Hyperlink">
    <w:name w:val="Hyperlink"/>
    <w:basedOn w:val="DefaultParagraphFont"/>
    <w:uiPriority w:val="99"/>
    <w:unhideWhenUsed/>
    <w:rsid w:val="00EB11B1"/>
    <w:rPr>
      <w:color w:val="0563C1" w:themeColor="hyperlink"/>
      <w:u w:val="single"/>
    </w:rPr>
  </w:style>
  <w:style w:type="character" w:styleId="UnresolvedMention">
    <w:name w:val="Unresolved Mention"/>
    <w:basedOn w:val="DefaultParagraphFont"/>
    <w:uiPriority w:val="99"/>
    <w:semiHidden/>
    <w:unhideWhenUsed/>
    <w:rsid w:val="002B7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neval.org/document/detail/1452" TargetMode="External"/><Relationship Id="rId18" Type="http://schemas.openxmlformats.org/officeDocument/2006/relationships/hyperlink" Target="http://www.uneval.org/document/download/2148" TargetMode="External"/><Relationship Id="rId26" Type="http://schemas.openxmlformats.org/officeDocument/2006/relationships/hyperlink" Target="https://documents.un.org/doc/undoc/gen/n20/245/50/pdf/n2024550.pdf?token=1hVGVKnnHKoxIKbCwx&amp;fe=true" TargetMode="External"/><Relationship Id="rId39" Type="http://schemas.openxmlformats.org/officeDocument/2006/relationships/fontTable" Target="fontTable.xml"/><Relationship Id="rId21" Type="http://schemas.openxmlformats.org/officeDocument/2006/relationships/hyperlink" Target="http://unevaluation.org/document/detail/21" TargetMode="External"/><Relationship Id="rId34" Type="http://schemas.openxmlformats.org/officeDocument/2006/relationships/hyperlink" Target="http://hdr.undp.org/en/content/gender-" TargetMode="External"/><Relationship Id="rId7" Type="http://schemas.openxmlformats.org/officeDocument/2006/relationships/image" Target="media/image1.png"/><Relationship Id="rId12" Type="http://schemas.openxmlformats.org/officeDocument/2006/relationships/hyperlink" Target="http://gate.unwomen.org/" TargetMode="External"/><Relationship Id="rId17" Type="http://schemas.openxmlformats.org/officeDocument/2006/relationships/hyperlink" Target="http://www.unevaluation.org/document/detail/102" TargetMode="External"/><Relationship Id="rId25" Type="http://schemas.openxmlformats.org/officeDocument/2006/relationships/hyperlink" Target="https://documents.un.org/doc/undoc/gen/n20/245/50/pdf/n2024550.pdf?token=1hVGVKnnHKoxIKbCwx&amp;fe=true" TargetMode="External"/><Relationship Id="rId33" Type="http://schemas.openxmlformats.org/officeDocument/2006/relationships/hyperlink" Target="http://genderstats.org/" TargetMode="External"/><Relationship Id="rId38" Type="http://schemas.openxmlformats.org/officeDocument/2006/relationships/hyperlink" Target="http://www.un.org/womenwatch/directory/statistics_and_indicators_60.htm" TargetMode="External"/><Relationship Id="rId2" Type="http://schemas.openxmlformats.org/officeDocument/2006/relationships/styles" Target="styles.xml"/><Relationship Id="rId16" Type="http://schemas.openxmlformats.org/officeDocument/2006/relationships/hyperlink" Target="http://www.unevaluation.org/document/detail/102" TargetMode="External"/><Relationship Id="rId20" Type="http://schemas.openxmlformats.org/officeDocument/2006/relationships/hyperlink" Target="http://www.uneval.org/document/detail/100" TargetMode="External"/><Relationship Id="rId29" Type="http://schemas.openxmlformats.org/officeDocument/2006/relationships/hyperlink" Target="http://unevaluation.org/document/detail/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ifem.org/evaluation_manual/unifem-glossary/impact/" TargetMode="External"/><Relationship Id="rId24" Type="http://schemas.openxmlformats.org/officeDocument/2006/relationships/hyperlink" Target="http://gate.unwomen.org/" TargetMode="External"/><Relationship Id="rId32" Type="http://schemas.openxmlformats.org/officeDocument/2006/relationships/hyperlink" Target="http://uhri.ohchr.org/en" TargetMode="External"/><Relationship Id="rId37" Type="http://schemas.openxmlformats.org/officeDocument/2006/relationships/hyperlink" Target="http://www.weforum.org/issues/global-gender-gap"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neval.org/document/detail/22" TargetMode="External"/><Relationship Id="rId23" Type="http://schemas.openxmlformats.org/officeDocument/2006/relationships/hyperlink" Target="http://www.unwomen.org/en/about-us/evaluation/decentralized-evaluation" TargetMode="External"/><Relationship Id="rId28" Type="http://schemas.openxmlformats.org/officeDocument/2006/relationships/hyperlink" Target="http://unevaluation.org/document/detail/21" TargetMode="External"/><Relationship Id="rId36" Type="http://schemas.openxmlformats.org/officeDocument/2006/relationships/hyperlink" Target="https://www.oecd.org/stories/gender/social-norms-and-gender-discrimination/sigi/dashboard" TargetMode="External"/><Relationship Id="rId10" Type="http://schemas.openxmlformats.org/officeDocument/2006/relationships/hyperlink" Target="http://unifem.org/evaluation_manual/unifem-glossary/impact/" TargetMode="External"/><Relationship Id="rId19" Type="http://schemas.openxmlformats.org/officeDocument/2006/relationships/hyperlink" Target="http://www.unevaluation.org/document/download/2601" TargetMode="External"/><Relationship Id="rId31" Type="http://schemas.openxmlformats.org/officeDocument/2006/relationships/hyperlink" Target="https://www.unwomen.org/en/digital-library/publications/2022/05/un-women-evaluation-handbook-2022"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uneval.org/document/detail/21" TargetMode="External"/><Relationship Id="rId22" Type="http://schemas.openxmlformats.org/officeDocument/2006/relationships/hyperlink" Target="http://unevaluation.org/document/detail/1914" TargetMode="External"/><Relationship Id="rId27" Type="http://schemas.openxmlformats.org/officeDocument/2006/relationships/hyperlink" Target="http://www.uneval.org/document/detail/100" TargetMode="External"/><Relationship Id="rId30" Type="http://schemas.openxmlformats.org/officeDocument/2006/relationships/hyperlink" Target="https://www.unwomen.org/en/digital-library/publications/2022/05/un-women-evaluation-handbook-2022" TargetMode="External"/><Relationship Id="rId35" Type="http://schemas.openxmlformats.org/officeDocument/2006/relationships/hyperlink" Target="http://datatopics.worldbank.org/gender/" TargetMode="External"/><Relationship Id="rId8" Type="http://schemas.openxmlformats.org/officeDocument/2006/relationships/footer" Target="footer1.xm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uneval.org/papersandpubs/documentdetail.jsp?doc_id=102" TargetMode="External"/><Relationship Id="rId2" Type="http://schemas.openxmlformats.org/officeDocument/2006/relationships/hyperlink" Target="https://reporting.unhcr.org/nigeria-2020-year-end-report-issues-and-challenges" TargetMode="External"/><Relationship Id="rId1" Type="http://schemas.openxmlformats.org/officeDocument/2006/relationships/hyperlink" Target="https://www.nigerianstat.gov.ng/pdfuploads/NIGERIA%20MULTIDIMENSIONAL%20POVERTY%20INDEX%20SURVEY%20RESULTS%202022.pdf" TargetMode="External"/><Relationship Id="rId4" Type="http://schemas.openxmlformats.org/officeDocument/2006/relationships/hyperlink" Target="http://uneval.org/papersandpubs/documentdetail.jsp?doc_id=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15</Pages>
  <Words>7438</Words>
  <Characters>42401</Characters>
  <Application>Microsoft Office Word</Application>
  <DocSecurity>0</DocSecurity>
  <Lines>353</Lines>
  <Paragraphs>99</Paragraphs>
  <ScaleCrop>false</ScaleCrop>
  <Company/>
  <LinksUpToDate>false</LinksUpToDate>
  <CharactersWithSpaces>49740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Chidinma May Ottah</dc:creator>
  <cp:keywords/>
  <dc:description/>
  <cp:lastModifiedBy>Chidinma May Ottah</cp:lastModifiedBy>
  <cp:revision>66</cp:revision>
  <dcterms:created xsi:type="dcterms:W3CDTF">2024-12-09T15:32:00Z</dcterms:created>
  <dcterms:modified xsi:type="dcterms:W3CDTF">2025-01-07T16:14:00Z</dcterms:modified>
</cp:coreProperties>
</file>