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24F" w:rsidRPr="00316936" w:rsidRDefault="0006724F" w:rsidP="00166B70">
      <w:pPr>
        <w:spacing w:before="100" w:beforeAutospacing="1" w:after="100" w:afterAutospacing="1"/>
        <w:jc w:val="right"/>
        <w:rPr>
          <w:rFonts w:ascii="Century Gothic" w:hAnsi="Century Gothic"/>
          <w:b/>
          <w:sz w:val="28"/>
          <w:szCs w:val="28"/>
        </w:rPr>
      </w:pPr>
      <w:r w:rsidRPr="00316936">
        <w:rPr>
          <w:rFonts w:ascii="Century Gothic" w:hAnsi="Century Gothic"/>
          <w:b/>
          <w:sz w:val="28"/>
          <w:szCs w:val="28"/>
        </w:rPr>
        <w:t>ANNEX A – Terms of Reference</w:t>
      </w:r>
    </w:p>
    <w:p w:rsidR="00166B70" w:rsidRDefault="00166B70" w:rsidP="001E7DEE">
      <w:pPr>
        <w:numPr>
          <w:ilvl w:val="0"/>
          <w:numId w:val="5"/>
        </w:numPr>
        <w:tabs>
          <w:tab w:val="clear" w:pos="720"/>
          <w:tab w:val="num" w:pos="0"/>
        </w:tabs>
        <w:spacing w:before="100" w:beforeAutospacing="1" w:after="100" w:afterAutospacing="1"/>
        <w:ind w:left="0" w:firstLine="0"/>
        <w:jc w:val="center"/>
        <w:rPr>
          <w:b/>
        </w:rPr>
      </w:pPr>
      <w:bookmarkStart w:id="0" w:name="_GoBack"/>
      <w:bookmarkEnd w:id="0"/>
    </w:p>
    <w:p w:rsidR="002E32A1" w:rsidRPr="00B33B70" w:rsidRDefault="00AB344E" w:rsidP="001E7DEE">
      <w:pPr>
        <w:numPr>
          <w:ilvl w:val="0"/>
          <w:numId w:val="5"/>
        </w:numPr>
        <w:tabs>
          <w:tab w:val="clear" w:pos="720"/>
          <w:tab w:val="num" w:pos="0"/>
        </w:tabs>
        <w:spacing w:before="100" w:beforeAutospacing="1" w:after="100" w:afterAutospacing="1"/>
        <w:ind w:left="0" w:firstLine="0"/>
        <w:jc w:val="center"/>
        <w:rPr>
          <w:b/>
        </w:rPr>
      </w:pPr>
      <w:r w:rsidRPr="00B33B70">
        <w:rPr>
          <w:b/>
        </w:rPr>
        <w:t>United Nations Theme Group on Gender</w:t>
      </w:r>
    </w:p>
    <w:p w:rsidR="001E7DEE" w:rsidRPr="00B33B70" w:rsidRDefault="002E32A1" w:rsidP="001E7DEE">
      <w:pPr>
        <w:numPr>
          <w:ilvl w:val="0"/>
          <w:numId w:val="5"/>
        </w:numPr>
        <w:tabs>
          <w:tab w:val="clear" w:pos="720"/>
          <w:tab w:val="num" w:pos="0"/>
        </w:tabs>
        <w:spacing w:before="100" w:beforeAutospacing="1" w:after="100" w:afterAutospacing="1"/>
        <w:ind w:left="0" w:firstLine="0"/>
        <w:jc w:val="center"/>
        <w:rPr>
          <w:b/>
        </w:rPr>
      </w:pPr>
      <w:r w:rsidRPr="00B33B70">
        <w:rPr>
          <w:b/>
        </w:rPr>
        <w:t>C</w:t>
      </w:r>
      <w:r w:rsidR="00AB344E" w:rsidRPr="00B33B70">
        <w:rPr>
          <w:b/>
        </w:rPr>
        <w:t>hina Gender Facility</w:t>
      </w:r>
      <w:r w:rsidR="001E7DEE" w:rsidRPr="00B33B70">
        <w:rPr>
          <w:b/>
        </w:rPr>
        <w:t xml:space="preserve"> </w:t>
      </w:r>
    </w:p>
    <w:p w:rsidR="000B23B0" w:rsidRPr="00B33B70" w:rsidRDefault="000B23B0" w:rsidP="001E7DEE">
      <w:pPr>
        <w:numPr>
          <w:ilvl w:val="0"/>
          <w:numId w:val="5"/>
        </w:numPr>
        <w:tabs>
          <w:tab w:val="clear" w:pos="720"/>
          <w:tab w:val="num" w:pos="0"/>
        </w:tabs>
        <w:spacing w:before="100" w:beforeAutospacing="1" w:after="100" w:afterAutospacing="1"/>
        <w:ind w:left="0" w:firstLine="0"/>
        <w:jc w:val="center"/>
        <w:rPr>
          <w:b/>
        </w:rPr>
      </w:pPr>
    </w:p>
    <w:p w:rsidR="00F13770" w:rsidRPr="00B33B70" w:rsidRDefault="00AB344E" w:rsidP="006672A6">
      <w:pPr>
        <w:numPr>
          <w:ilvl w:val="0"/>
          <w:numId w:val="5"/>
        </w:numPr>
        <w:tabs>
          <w:tab w:val="clear" w:pos="720"/>
          <w:tab w:val="num" w:pos="0"/>
        </w:tabs>
        <w:spacing w:before="100" w:beforeAutospacing="1" w:after="100" w:afterAutospacing="1"/>
        <w:ind w:left="0" w:firstLine="0"/>
        <w:jc w:val="center"/>
        <w:rPr>
          <w:b/>
        </w:rPr>
      </w:pPr>
      <w:r w:rsidRPr="00B33B70">
        <w:rPr>
          <w:b/>
        </w:rPr>
        <w:t>Terms of Reference</w:t>
      </w:r>
      <w:r w:rsidR="001E7DEE" w:rsidRPr="00B33B70">
        <w:rPr>
          <w:b/>
        </w:rPr>
        <w:t xml:space="preserve"> </w:t>
      </w:r>
      <w:r w:rsidR="00FC7898" w:rsidRPr="00B33B70">
        <w:rPr>
          <w:b/>
        </w:rPr>
        <w:t xml:space="preserve">for </w:t>
      </w:r>
      <w:r w:rsidR="000B23B0" w:rsidRPr="00B33B70">
        <w:rPr>
          <w:b/>
        </w:rPr>
        <w:t xml:space="preserve">an Independent </w:t>
      </w:r>
      <w:r w:rsidR="00FC7898" w:rsidRPr="00B33B70">
        <w:rPr>
          <w:b/>
        </w:rPr>
        <w:t xml:space="preserve">External </w:t>
      </w:r>
      <w:r w:rsidR="00E3249A" w:rsidRPr="00B33B70">
        <w:rPr>
          <w:b/>
        </w:rPr>
        <w:t xml:space="preserve">Mid-term </w:t>
      </w:r>
      <w:r w:rsidR="00FC7898" w:rsidRPr="00B33B70">
        <w:rPr>
          <w:b/>
        </w:rPr>
        <w:t>Evaluation</w:t>
      </w:r>
      <w:r w:rsidR="000B23B0" w:rsidRPr="00B33B70">
        <w:rPr>
          <w:b/>
        </w:rPr>
        <w:t xml:space="preserve"> of the </w:t>
      </w:r>
    </w:p>
    <w:p w:rsidR="006672A6" w:rsidRPr="00B33B70" w:rsidRDefault="000B23B0" w:rsidP="006672A6">
      <w:pPr>
        <w:numPr>
          <w:ilvl w:val="0"/>
          <w:numId w:val="5"/>
        </w:numPr>
        <w:tabs>
          <w:tab w:val="clear" w:pos="720"/>
          <w:tab w:val="num" w:pos="0"/>
        </w:tabs>
        <w:spacing w:before="100" w:beforeAutospacing="1" w:after="100" w:afterAutospacing="1"/>
        <w:ind w:left="0" w:firstLine="0"/>
        <w:jc w:val="center"/>
        <w:rPr>
          <w:b/>
        </w:rPr>
      </w:pPr>
      <w:r w:rsidRPr="00B33B70">
        <w:rPr>
          <w:b/>
        </w:rPr>
        <w:t>China Gender Facility for Research and Advocacy</w:t>
      </w:r>
      <w:r w:rsidR="00F13770" w:rsidRPr="00B33B70">
        <w:rPr>
          <w:b/>
        </w:rPr>
        <w:t xml:space="preserve"> (CGF)</w:t>
      </w:r>
    </w:p>
    <w:p w:rsidR="00166B70" w:rsidRDefault="00166B70" w:rsidP="006672A6">
      <w:pPr>
        <w:spacing w:before="100" w:beforeAutospacing="1" w:after="100" w:afterAutospacing="1"/>
        <w:rPr>
          <w:b/>
        </w:rPr>
      </w:pPr>
    </w:p>
    <w:p w:rsidR="006672A6" w:rsidRPr="00B33B70" w:rsidRDefault="007E7A0B" w:rsidP="006672A6">
      <w:pPr>
        <w:spacing w:before="100" w:beforeAutospacing="1" w:after="100" w:afterAutospacing="1"/>
        <w:rPr>
          <w:b/>
        </w:rPr>
      </w:pPr>
      <w:r w:rsidRPr="00B33B70">
        <w:rPr>
          <w:b/>
        </w:rPr>
        <w:t xml:space="preserve">I. Background </w:t>
      </w:r>
    </w:p>
    <w:p w:rsidR="000854F0" w:rsidRPr="00B33B70" w:rsidRDefault="007E7A0B" w:rsidP="000854F0">
      <w:pPr>
        <w:spacing w:before="100" w:beforeAutospacing="1" w:after="100" w:afterAutospacing="1"/>
        <w:jc w:val="both"/>
      </w:pPr>
      <w:r w:rsidRPr="00B33B70">
        <w:t xml:space="preserve">The United Nations Theme Group on Gender (UNTGG) set up under the UN Resident Coordinator system, has been active in promoting inter-agency policy dialogue and coordination on gender and development issues, and supporting the Government of China in pursuing its goals to achieve gender equality. Formed in 2003, the UNTGG is composed of UN agencies, multilateral and bilateral development agencies and international NGOs. It is mandated to provide a platform for inter-agency policy dialogue and coordination on gender and development issues, and to share experiences on effective advocacy and gender mainstreaming in the work of the UN system and the </w:t>
      </w:r>
      <w:proofErr w:type="gramStart"/>
      <w:r w:rsidRPr="00B33B70">
        <w:t>wider</w:t>
      </w:r>
      <w:proofErr w:type="gramEnd"/>
      <w:r w:rsidRPr="00B33B70">
        <w:t xml:space="preserve"> community. </w:t>
      </w:r>
    </w:p>
    <w:p w:rsidR="0006109B" w:rsidRPr="00B33B70" w:rsidRDefault="007E7A0B" w:rsidP="0006109B">
      <w:pPr>
        <w:jc w:val="both"/>
      </w:pPr>
      <w:r w:rsidRPr="00B33B70">
        <w:t xml:space="preserve">Recognizing that gender is an important cross-cutting issue in development that has strong implications to the achievement of the Millennium Development Goals (MDGs) and is a cornerstone of UNTGG approaches, the China Gender Facility (CGF) was set up by UNTGG in September 2004 with the objective of advancing gender equality and women's empowerment in China. The CGF operates within the context of the Convention on the Elimination of All Forms of Discrimination against Women (CEDAW), an international framework for protecting women’s rights. The overall goal of the facility is to contribute to the achievement of the UN </w:t>
      </w:r>
      <w:r w:rsidR="00E3249A" w:rsidRPr="00B33B70">
        <w:t>M</w:t>
      </w:r>
      <w:r w:rsidRPr="00B33B70">
        <w:t xml:space="preserve">DGs and the reduction of gender inequalities in China, in line with relevant international conventions and agreements. </w:t>
      </w:r>
    </w:p>
    <w:p w:rsidR="00A07213" w:rsidRPr="00B33B70" w:rsidRDefault="007E7A0B" w:rsidP="00166B70">
      <w:pPr>
        <w:spacing w:before="100" w:beforeAutospacing="1" w:after="100" w:afterAutospacing="1"/>
        <w:jc w:val="both"/>
        <w:rPr>
          <w:color w:val="000000"/>
        </w:rPr>
      </w:pPr>
      <w:r w:rsidRPr="00B33B70">
        <w:t xml:space="preserve">The CGF awards grants through an open and competitive process. The Facility provides grants of up to 50,000 USD to government, local and national civil society organizations and academic institutions in mainland China to fund innovative and catalytic proposals that support research on contemporary gender issues, and/or advocacy and dialogue leading to integration of gender into Chinese development plans, policies and </w:t>
      </w:r>
      <w:proofErr w:type="spellStart"/>
      <w:r w:rsidRPr="00B33B70">
        <w:t>programmes</w:t>
      </w:r>
      <w:proofErr w:type="spellEnd"/>
      <w:r w:rsidRPr="00B33B70">
        <w:t>.</w:t>
      </w:r>
    </w:p>
    <w:p w:rsidR="006711AE" w:rsidRPr="00B33B70" w:rsidRDefault="007E7A0B" w:rsidP="003D036F">
      <w:pPr>
        <w:spacing w:before="100" w:beforeAutospacing="1" w:after="100" w:afterAutospacing="1"/>
        <w:jc w:val="both"/>
      </w:pPr>
      <w:r w:rsidRPr="00B33B70">
        <w:t xml:space="preserve">Since its inception, the CGF has been providing support for strategic action and generating models of good practices on gender equality and women’s empowerment. The CGF has contributed to broadening awareness and understanding of gender equality issues and concerns, advocating for gender responsive policies and laws, promoting women’s access to services and develop sustainable capacities for continued progress on gender equality. Grantees, comprising government and non-governmental organizations, have engaged diverse actors, such as policy makers, academe, women’s and rights based organizations, indigenous communities, and the media. So far, 5 Calls </w:t>
      </w:r>
      <w:r w:rsidRPr="00B33B70">
        <w:lastRenderedPageBreak/>
        <w:t xml:space="preserve">for Proposals have been announced and 44 projects have been granted under the CGF. The CGF is a constantly evolving or “rolling” type of </w:t>
      </w:r>
      <w:proofErr w:type="spellStart"/>
      <w:r w:rsidRPr="00B33B70">
        <w:t>programme</w:t>
      </w:r>
      <w:proofErr w:type="spellEnd"/>
      <w:r w:rsidRPr="00B33B70">
        <w:t xml:space="preserve">, with successive Calls for Proposals that have changed in focus and design as needed.  </w:t>
      </w:r>
    </w:p>
    <w:p w:rsidR="008D23F2" w:rsidRPr="00B33B70" w:rsidRDefault="007E7A0B" w:rsidP="006711AE">
      <w:r w:rsidRPr="00B33B70">
        <w:t xml:space="preserve">In 2007, an external evaluation was conducted under CGF. The findings include: CGF projects have successfully built strong partnerships with institutions and law enforcement agencies, extensive knowledge based on research, and practical capacities through training. The limited human resources supporting the implementation work, however, hampered active monitoring efforts. Moreover, a clearer understanding of decision making processes and respective roles between two UNIFEM offices in China and Bangkok would be needed. While the proposals selected had great ideas, applicants still need to present their ideas more clearly. In regards with technical assistance, more supportive monitoring, guiding and coaching on-site would have improved the programs. Although financial management rarely had a problem, it could still improve if required procedures were simplified. The shortage of personnel is a serious impediment, and thus should be resolved. In conclusion, the CGF </w:t>
      </w:r>
      <w:proofErr w:type="spellStart"/>
      <w:r w:rsidRPr="00B33B70">
        <w:t>programme</w:t>
      </w:r>
      <w:proofErr w:type="spellEnd"/>
      <w:r w:rsidRPr="00B33B70">
        <w:t xml:space="preserve"> demonstrates an impressive ratio of investment to return, an achievement with a visible impact on the Chinese society.  (The full report will be shared with the selected </w:t>
      </w:r>
      <w:r w:rsidR="0038680F" w:rsidRPr="00B33B70">
        <w:t>consultant</w:t>
      </w:r>
      <w:r w:rsidRPr="00B33B70">
        <w:t xml:space="preserve">.) </w:t>
      </w:r>
    </w:p>
    <w:p w:rsidR="008D23F2" w:rsidRPr="00B33B70" w:rsidRDefault="008D23F2" w:rsidP="006711AE"/>
    <w:p w:rsidR="003D036F" w:rsidRPr="00B33B70" w:rsidRDefault="007E7A0B" w:rsidP="008D23F2">
      <w:r w:rsidRPr="00B33B70">
        <w:t xml:space="preserve">All these recommendation have been adopted by UN Women in the past three years of CGF implementation. For example, </w:t>
      </w:r>
      <w:r w:rsidR="00A30081" w:rsidRPr="00B33B70">
        <w:t>UN Women</w:t>
      </w:r>
      <w:r w:rsidRPr="00B33B70">
        <w:t xml:space="preserve"> has increased human resources, simplified the payment transfer process, and more technical assistance has been provided through missions, training workshops and daily communications.</w:t>
      </w:r>
      <w:r w:rsidR="008D23F2" w:rsidRPr="00B33B70">
        <w:t xml:space="preserve">  </w:t>
      </w:r>
      <w:r w:rsidR="00D677D5" w:rsidRPr="00B33B70">
        <w:t xml:space="preserve"> </w:t>
      </w:r>
      <w:r w:rsidR="008A40E3" w:rsidRPr="00B33B70">
        <w:t>Since the previous evaluation in 2007</w:t>
      </w:r>
      <w:r w:rsidR="00A30081" w:rsidRPr="00B33B70">
        <w:t>,</w:t>
      </w:r>
      <w:r w:rsidR="008A40E3" w:rsidRPr="00B33B70">
        <w:t xml:space="preserve"> the 3</w:t>
      </w:r>
      <w:r w:rsidR="005A1F80" w:rsidRPr="00B33B70">
        <w:rPr>
          <w:vertAlign w:val="superscript"/>
        </w:rPr>
        <w:t>rd</w:t>
      </w:r>
      <w:r w:rsidR="008A40E3" w:rsidRPr="00B33B70">
        <w:t xml:space="preserve"> and</w:t>
      </w:r>
      <w:r w:rsidR="003D74DB" w:rsidRPr="00B33B70">
        <w:t xml:space="preserve"> 4th batch</w:t>
      </w:r>
      <w:r w:rsidR="00E418FF" w:rsidRPr="00B33B70">
        <w:t xml:space="preserve"> projects have been completed, and the 5th batch projects are ongoing</w:t>
      </w:r>
      <w:r w:rsidRPr="00B33B70">
        <w:t>.  With the approach of 2015, the MDG Year, and with changing development and donor realities in China, the CGF has now reached a turning point, requiring an examination of its future sustainability and design.</w:t>
      </w:r>
    </w:p>
    <w:p w:rsidR="00F13770" w:rsidRPr="00B33B70" w:rsidRDefault="00F13770" w:rsidP="008D23F2"/>
    <w:p w:rsidR="00E418FF" w:rsidRPr="00B33B70" w:rsidRDefault="007E7A0B" w:rsidP="00E418FF">
      <w:pPr>
        <w:rPr>
          <w:szCs w:val="21"/>
        </w:rPr>
      </w:pPr>
      <w:r w:rsidRPr="00B33B70">
        <w:t>The CGF is now supported by UN Agencies (UNICEF, UNFPA, ILO, UNDP, UNESCO, WHO, UNAIDS and UN WOMEN), and bilateral donors (</w:t>
      </w:r>
      <w:proofErr w:type="spellStart"/>
      <w:r w:rsidRPr="00B33B70">
        <w:t>AusAID</w:t>
      </w:r>
      <w:proofErr w:type="spellEnd"/>
      <w:r w:rsidRPr="00B33B70">
        <w:t>, CIDA, Netherlands, SIDA and France), and previously by DFID and the private sector company Omega.</w:t>
      </w:r>
      <w:r w:rsidRPr="00B33B70">
        <w:rPr>
          <w:szCs w:val="21"/>
        </w:rPr>
        <w:t xml:space="preserve"> The Technical Advisory Committee (TAC) comprised of funding donors, is the decision-making body of the CGF.  The TAC provides advisory input into the selection and commissioning of CGF projects and proposals, evaluates the capacity of grantee institutions, and approves capacity-building activities.  </w:t>
      </w:r>
    </w:p>
    <w:p w:rsidR="00E418FF" w:rsidRPr="00B33B70" w:rsidRDefault="00E418FF" w:rsidP="00930849">
      <w:pPr>
        <w:jc w:val="both"/>
      </w:pPr>
    </w:p>
    <w:p w:rsidR="00EA452D" w:rsidRPr="00B33B70" w:rsidRDefault="007E7A0B" w:rsidP="00930849">
      <w:pPr>
        <w:jc w:val="both"/>
      </w:pPr>
      <w:r w:rsidRPr="00B33B70">
        <w:t xml:space="preserve">Under the overall coordination and guidance of the UNTGG and the TAC, UN Women provides technical and administrative support to the Facility with functions including coordination, technical assistance and capacity building, reporting, and monitoring. </w:t>
      </w:r>
    </w:p>
    <w:p w:rsidR="00930849" w:rsidRPr="00B33B70" w:rsidRDefault="00930849" w:rsidP="00930849">
      <w:pPr>
        <w:rPr>
          <w:b/>
          <w:smallCaps/>
          <w:color w:val="000000"/>
        </w:rPr>
      </w:pPr>
    </w:p>
    <w:p w:rsidR="00930849" w:rsidRPr="00B33B70" w:rsidRDefault="007E7A0B" w:rsidP="00CD16ED">
      <w:pPr>
        <w:rPr>
          <w:b/>
        </w:rPr>
      </w:pPr>
      <w:r w:rsidRPr="00B33B70">
        <w:rPr>
          <w:b/>
        </w:rPr>
        <w:t xml:space="preserve">II. Purpose and Use of the evaluation </w:t>
      </w:r>
    </w:p>
    <w:p w:rsidR="00CD16ED" w:rsidRPr="00B33B70" w:rsidRDefault="00CD16ED" w:rsidP="00930849">
      <w:pPr>
        <w:rPr>
          <w:b/>
          <w:smallCaps/>
          <w:color w:val="000000"/>
        </w:rPr>
      </w:pPr>
    </w:p>
    <w:p w:rsidR="006C78C1" w:rsidRPr="00B33B70" w:rsidRDefault="007E7A0B" w:rsidP="00930849">
      <w:r w:rsidRPr="00B33B70">
        <w:t xml:space="preserve">The overall purposes of this evaluation are to assess: </w:t>
      </w:r>
    </w:p>
    <w:p w:rsidR="006C78C1" w:rsidRPr="00B33B70" w:rsidRDefault="007E7A0B" w:rsidP="006C78C1">
      <w:pPr>
        <w:pStyle w:val="ListParagraph"/>
        <w:numPr>
          <w:ilvl w:val="0"/>
          <w:numId w:val="32"/>
        </w:numPr>
      </w:pPr>
      <w:r w:rsidRPr="00B33B70">
        <w:t xml:space="preserve">Relevance: extent to which the objectives of CGF are consistent with beneficiaries’ requirements, country-needs, global priorities and partners’ and donors’ policies; </w:t>
      </w:r>
    </w:p>
    <w:p w:rsidR="006C78C1" w:rsidRPr="00B33B70" w:rsidRDefault="007E7A0B" w:rsidP="006C78C1">
      <w:pPr>
        <w:pStyle w:val="ListParagraph"/>
        <w:numPr>
          <w:ilvl w:val="0"/>
          <w:numId w:val="32"/>
        </w:numPr>
      </w:pPr>
      <w:r w:rsidRPr="00B33B70">
        <w:t xml:space="preserve">Effectiveness: extent to which CGF’s objectives were achieved, or are expected to be achieved, taking into account their relative importance; </w:t>
      </w:r>
    </w:p>
    <w:p w:rsidR="006C78C1" w:rsidRPr="00B33B70" w:rsidRDefault="007E7A0B" w:rsidP="006C78C1">
      <w:pPr>
        <w:pStyle w:val="ListParagraph"/>
        <w:numPr>
          <w:ilvl w:val="0"/>
          <w:numId w:val="32"/>
        </w:numPr>
      </w:pPr>
      <w:r w:rsidRPr="00B33B70">
        <w:lastRenderedPageBreak/>
        <w:t xml:space="preserve">Efficiency: measure of how economically resources/inputs (funds, expertise, time, etc.) are converted to results. </w:t>
      </w:r>
    </w:p>
    <w:p w:rsidR="006C78C1" w:rsidRPr="00B33B70" w:rsidRDefault="007E7A0B" w:rsidP="006C78C1">
      <w:pPr>
        <w:pStyle w:val="ListParagraph"/>
        <w:numPr>
          <w:ilvl w:val="0"/>
          <w:numId w:val="32"/>
        </w:numPr>
      </w:pPr>
      <w:r w:rsidRPr="00B33B70">
        <w:t>Sustainability</w:t>
      </w:r>
      <w:proofErr w:type="gramStart"/>
      <w:r w:rsidRPr="00B33B70">
        <w:t>: .</w:t>
      </w:r>
      <w:proofErr w:type="gramEnd"/>
      <w:r w:rsidRPr="00B33B70">
        <w:t xml:space="preserve"> The probability of continued long-term benefits from the CGF; the resilience to risk of the net benefit flows over time; and </w:t>
      </w:r>
    </w:p>
    <w:p w:rsidR="00F03963" w:rsidRPr="00B33B70" w:rsidRDefault="007E7A0B" w:rsidP="006C78C1">
      <w:pPr>
        <w:pStyle w:val="ListParagraph"/>
        <w:numPr>
          <w:ilvl w:val="0"/>
          <w:numId w:val="32"/>
        </w:numPr>
      </w:pPr>
      <w:r w:rsidRPr="00B33B70">
        <w:t>Impact: positive and negative, primary and secondary long-term effects produced by CGF as a whole and of the individual 3</w:t>
      </w:r>
      <w:r w:rsidRPr="00B33B70">
        <w:rPr>
          <w:vertAlign w:val="superscript"/>
        </w:rPr>
        <w:t>rd</w:t>
      </w:r>
      <w:r w:rsidRPr="00B33B70">
        <w:t xml:space="preserve"> and 4</w:t>
      </w:r>
      <w:r w:rsidRPr="00B33B70">
        <w:rPr>
          <w:vertAlign w:val="superscript"/>
        </w:rPr>
        <w:t>th</w:t>
      </w:r>
      <w:r w:rsidRPr="00B33B70">
        <w:t xml:space="preserve"> batch projects in particular, directly or indirectly, intended or unintended.</w:t>
      </w:r>
    </w:p>
    <w:p w:rsidR="00C467B3" w:rsidRPr="00B33B70" w:rsidRDefault="00C467B3" w:rsidP="00C467B3">
      <w:pPr>
        <w:rPr>
          <w:b/>
        </w:rPr>
      </w:pPr>
    </w:p>
    <w:p w:rsidR="00C467B3" w:rsidRPr="00B33B70" w:rsidRDefault="00C467B3" w:rsidP="00C467B3">
      <w:pPr>
        <w:rPr>
          <w:b/>
        </w:rPr>
      </w:pPr>
      <w:r w:rsidRPr="00B33B70">
        <w:rPr>
          <w:b/>
        </w:rPr>
        <w:t>Use of the evaluation report</w:t>
      </w:r>
    </w:p>
    <w:p w:rsidR="00C467B3" w:rsidRPr="00B33B70" w:rsidRDefault="00C467B3" w:rsidP="00C467B3">
      <w:pPr>
        <w:jc w:val="both"/>
      </w:pPr>
    </w:p>
    <w:p w:rsidR="00C467B3" w:rsidRPr="00B33B70" w:rsidRDefault="00C467B3" w:rsidP="00C467B3">
      <w:pPr>
        <w:numPr>
          <w:ilvl w:val="0"/>
          <w:numId w:val="25"/>
        </w:numPr>
        <w:jc w:val="both"/>
      </w:pPr>
      <w:r w:rsidRPr="00B33B70">
        <w:t>The evaluation fin</w:t>
      </w:r>
      <w:r w:rsidR="0038680F" w:rsidRPr="00B33B70">
        <w:t>dings shared in the consultant’s</w:t>
      </w:r>
      <w:r w:rsidRPr="00B33B70">
        <w:t xml:space="preserve"> final report will used by the TAC for making decisions on the future direction and design of the CGF. </w:t>
      </w:r>
    </w:p>
    <w:p w:rsidR="00C467B3" w:rsidRPr="00B33B70" w:rsidRDefault="007E7A0B" w:rsidP="00C467B3">
      <w:pPr>
        <w:numPr>
          <w:ilvl w:val="0"/>
          <w:numId w:val="25"/>
        </w:numPr>
        <w:jc w:val="both"/>
      </w:pPr>
      <w:r w:rsidRPr="00B33B70">
        <w:t xml:space="preserve">The evaluation findings will also be used as guidance for next Call for Proposals, which is planned in 2012. </w:t>
      </w:r>
    </w:p>
    <w:p w:rsidR="00C467B3" w:rsidRPr="00B33B70" w:rsidRDefault="007E7A0B" w:rsidP="00C467B3">
      <w:pPr>
        <w:numPr>
          <w:ilvl w:val="0"/>
          <w:numId w:val="25"/>
        </w:numPr>
        <w:jc w:val="both"/>
      </w:pPr>
      <w:r w:rsidRPr="00B33B70">
        <w:t xml:space="preserve">UN </w:t>
      </w:r>
      <w:r w:rsidR="00F42DF2" w:rsidRPr="00B33B70">
        <w:t xml:space="preserve">WOMEN </w:t>
      </w:r>
      <w:r w:rsidR="00471C4A" w:rsidRPr="00B33B70">
        <w:t xml:space="preserve">Evaluation Office </w:t>
      </w:r>
      <w:r w:rsidR="00F42DF2" w:rsidRPr="00B33B70">
        <w:t xml:space="preserve">(EO) </w:t>
      </w:r>
      <w:r w:rsidR="00471C4A" w:rsidRPr="00B33B70">
        <w:t xml:space="preserve">in NY </w:t>
      </w:r>
      <w:r w:rsidRPr="00B33B70">
        <w:t xml:space="preserve">is going to conduct a </w:t>
      </w:r>
      <w:r w:rsidR="00BE09E0" w:rsidRPr="00B33B70">
        <w:t xml:space="preserve">corporate evaluation of </w:t>
      </w:r>
      <w:r w:rsidR="00576ED1" w:rsidRPr="00B33B70">
        <w:t>Joint Evaluation on UN Joint Programming in Gender Equality</w:t>
      </w:r>
      <w:r w:rsidRPr="00B33B70">
        <w:t xml:space="preserve"> </w:t>
      </w:r>
      <w:r w:rsidR="00BE09E0" w:rsidRPr="00B33B70">
        <w:t>from 3</w:t>
      </w:r>
      <w:r w:rsidR="00052056" w:rsidRPr="00B33B70">
        <w:rPr>
          <w:vertAlign w:val="superscript"/>
        </w:rPr>
        <w:t>rd</w:t>
      </w:r>
      <w:r w:rsidR="00BE09E0" w:rsidRPr="00B33B70">
        <w:t xml:space="preserve"> to 4</w:t>
      </w:r>
      <w:r w:rsidR="00052056" w:rsidRPr="00B33B70">
        <w:rPr>
          <w:vertAlign w:val="superscript"/>
        </w:rPr>
        <w:t>th</w:t>
      </w:r>
      <w:r w:rsidR="00BE09E0" w:rsidRPr="00B33B70">
        <w:t xml:space="preserve"> quarter of 2011 </w:t>
      </w:r>
      <w:r w:rsidRPr="00B33B70">
        <w:t xml:space="preserve">in which the CGF is included. The findings of the CGF </w:t>
      </w:r>
      <w:r w:rsidR="00F42DF2" w:rsidRPr="00B33B70">
        <w:t xml:space="preserve">mid-term </w:t>
      </w:r>
      <w:r w:rsidRPr="00B33B70">
        <w:t xml:space="preserve">evaluation will be inform the UN Women Gender Joint </w:t>
      </w:r>
      <w:proofErr w:type="spellStart"/>
      <w:r w:rsidRPr="00B33B70">
        <w:t>Programme</w:t>
      </w:r>
      <w:proofErr w:type="spellEnd"/>
      <w:r w:rsidRPr="00B33B70">
        <w:t xml:space="preserve"> Evaluation </w:t>
      </w:r>
    </w:p>
    <w:p w:rsidR="00F03963" w:rsidRPr="00B33B70" w:rsidRDefault="00F03963" w:rsidP="00930849"/>
    <w:p w:rsidR="00315A6C" w:rsidRPr="00B33B70" w:rsidRDefault="00315A6C" w:rsidP="00930849">
      <w:pPr>
        <w:rPr>
          <w:b/>
          <w:smallCaps/>
          <w:color w:val="000000"/>
        </w:rPr>
      </w:pPr>
    </w:p>
    <w:p w:rsidR="00930849" w:rsidRPr="00B33B70" w:rsidRDefault="00930849" w:rsidP="00930849">
      <w:pPr>
        <w:rPr>
          <w:b/>
          <w:color w:val="000000"/>
        </w:rPr>
      </w:pPr>
      <w:r w:rsidRPr="00B33B70">
        <w:rPr>
          <w:b/>
          <w:color w:val="000000"/>
        </w:rPr>
        <w:t xml:space="preserve">III. The Scope of the </w:t>
      </w:r>
      <w:r w:rsidR="004D35A3" w:rsidRPr="00B33B70">
        <w:rPr>
          <w:b/>
          <w:color w:val="000000"/>
        </w:rPr>
        <w:t>Evaluation</w:t>
      </w:r>
    </w:p>
    <w:p w:rsidR="00FC7898" w:rsidRPr="00B33B70" w:rsidRDefault="00FC7898" w:rsidP="00930849">
      <w:pPr>
        <w:rPr>
          <w:b/>
          <w:smallCaps/>
          <w:color w:val="000000"/>
        </w:rPr>
      </w:pPr>
    </w:p>
    <w:p w:rsidR="00471C4A" w:rsidRPr="00B33B70" w:rsidRDefault="00B23893" w:rsidP="00F20AA0">
      <w:r w:rsidRPr="00B33B70">
        <w:t>Evaluation scope</w:t>
      </w:r>
      <w:r w:rsidR="00A16A75" w:rsidRPr="00B33B70">
        <w:t xml:space="preserve">: </w:t>
      </w:r>
      <w:r w:rsidR="003B2D3C" w:rsidRPr="00B33B70">
        <w:t>T</w:t>
      </w:r>
      <w:r w:rsidRPr="00B33B70">
        <w:t>he evaluation will focus both on the CGF as a whole</w:t>
      </w:r>
      <w:r w:rsidR="003B2D3C" w:rsidRPr="00B33B70">
        <w:t>, to make recommendations about its future,</w:t>
      </w:r>
      <w:r w:rsidRPr="00B33B70">
        <w:t xml:space="preserve"> and also on particular batches, namely the 3</w:t>
      </w:r>
      <w:r w:rsidRPr="00B33B70">
        <w:rPr>
          <w:vertAlign w:val="superscript"/>
        </w:rPr>
        <w:t>rd</w:t>
      </w:r>
      <w:r w:rsidR="00011CFA" w:rsidRPr="00B33B70">
        <w:t>, 4th and 5th batch, which were not completed/started when the previous evaluation took place</w:t>
      </w:r>
      <w:r w:rsidR="003B2D3C" w:rsidRPr="00B33B70">
        <w:t>.</w:t>
      </w:r>
      <w:r w:rsidRPr="00B33B70">
        <w:t>)</w:t>
      </w:r>
    </w:p>
    <w:p w:rsidR="00D806CD" w:rsidRPr="00B33B70" w:rsidRDefault="00D806CD" w:rsidP="00F20AA0"/>
    <w:p w:rsidR="003B2D3C" w:rsidRPr="00B33B70" w:rsidRDefault="00B23893" w:rsidP="00F20AA0">
      <w:r w:rsidRPr="00B33B70">
        <w:t xml:space="preserve">Geographical coverage: The evaluation will </w:t>
      </w:r>
      <w:r w:rsidR="003B2D3C" w:rsidRPr="00B33B70">
        <w:t>focus on</w:t>
      </w:r>
      <w:r w:rsidRPr="00B33B70">
        <w:t xml:space="preserve"> 9 projects from the 3rd batch</w:t>
      </w:r>
      <w:r w:rsidR="00476C32" w:rsidRPr="00B33B70">
        <w:t>,</w:t>
      </w:r>
      <w:r w:rsidRPr="00B33B70">
        <w:t xml:space="preserve"> 8 projects from the 4th batch, and 11 projects from the 5th batch, </w:t>
      </w:r>
      <w:r w:rsidR="003B2D3C" w:rsidRPr="00B33B70">
        <w:t xml:space="preserve">which are located in </w:t>
      </w:r>
      <w:r w:rsidRPr="00B33B70">
        <w:t xml:space="preserve">Beijing, Nanjing, Hunan, Suzhou, Sichuan, Tianjin, Shaanxi, Guangdong, Guangxi, Xinjiang, Shanghai, Wuhan, Jiangxi and Hubei.  </w:t>
      </w:r>
      <w:r w:rsidR="005D6733" w:rsidRPr="00B33B70">
        <w:t xml:space="preserve">However, the majority of </w:t>
      </w:r>
      <w:r w:rsidR="00022CEF" w:rsidRPr="00B33B70">
        <w:t>the</w:t>
      </w:r>
      <w:r w:rsidR="005D6733" w:rsidRPr="00B33B70">
        <w:t xml:space="preserve"> 44 project grantees will attend a CGF Advocacy Training Workshop in Beijing at the end of October.  The </w:t>
      </w:r>
      <w:r w:rsidR="0038680F" w:rsidRPr="00B33B70">
        <w:t>evaluator</w:t>
      </w:r>
      <w:r w:rsidR="005D6733" w:rsidRPr="00B33B70">
        <w:t xml:space="preserve"> will have the opportunity to interview most grantees at this event.  Due to budget limitations and the huge land size of China, the plan is for the </w:t>
      </w:r>
      <w:r w:rsidR="0038680F" w:rsidRPr="00B33B70">
        <w:t>evaluator</w:t>
      </w:r>
      <w:r w:rsidR="005D6733" w:rsidRPr="00B33B70">
        <w:t xml:space="preserve"> to make field visits to only 3 or 4 project sites.</w:t>
      </w:r>
    </w:p>
    <w:p w:rsidR="003B2D3C" w:rsidRPr="00B33B70" w:rsidRDefault="003B2D3C" w:rsidP="00F20AA0"/>
    <w:p w:rsidR="00D806CD" w:rsidRPr="00B33B70" w:rsidRDefault="003B2D3C" w:rsidP="00F20AA0">
      <w:r w:rsidRPr="00B33B70">
        <w:t>Stakeholder coverage:  The evaluation will</w:t>
      </w:r>
      <w:r w:rsidR="00B23893" w:rsidRPr="00B33B70">
        <w:t xml:space="preserve"> reach out to all principle stakeholders, i.e. project beneficiaries, </w:t>
      </w:r>
      <w:r w:rsidR="005D6733" w:rsidRPr="00B33B70">
        <w:t xml:space="preserve">project grantees, </w:t>
      </w:r>
      <w:r w:rsidR="00022CEF" w:rsidRPr="00B33B70">
        <w:t>the All China Women’s Federation</w:t>
      </w:r>
      <w:r w:rsidR="00B23893" w:rsidRPr="00B33B70">
        <w:t>, relevant UN agencies (including UNICEF, UNFPA, ILO, UNDP, UNESCO, WHO, UNAIDS</w:t>
      </w:r>
      <w:r w:rsidR="005D6733" w:rsidRPr="00B33B70">
        <w:t xml:space="preserve"> and UN Women)</w:t>
      </w:r>
      <w:r w:rsidR="00B23893" w:rsidRPr="00B33B70">
        <w:t xml:space="preserve"> and bilateral donors </w:t>
      </w:r>
      <w:r w:rsidR="005D6733" w:rsidRPr="00B33B70">
        <w:t>(</w:t>
      </w:r>
      <w:proofErr w:type="spellStart"/>
      <w:r w:rsidR="00B23893" w:rsidRPr="00B33B70">
        <w:t>AusAID</w:t>
      </w:r>
      <w:proofErr w:type="spellEnd"/>
      <w:r w:rsidR="00B23893" w:rsidRPr="00B33B70">
        <w:t>, CIDA, Netherlands, SIDA and France</w:t>
      </w:r>
      <w:r w:rsidR="005D6733" w:rsidRPr="00B33B70">
        <w:t>)</w:t>
      </w:r>
      <w:r w:rsidR="00B23893" w:rsidRPr="00B33B70">
        <w:t xml:space="preserve">. </w:t>
      </w:r>
    </w:p>
    <w:p w:rsidR="00C1726C" w:rsidRPr="00B33B70" w:rsidRDefault="00C1726C" w:rsidP="00F20AA0"/>
    <w:p w:rsidR="00BE374D" w:rsidRPr="00B33B70" w:rsidRDefault="00B23893" w:rsidP="00F20AA0">
      <w:r w:rsidRPr="00B33B70">
        <w:t xml:space="preserve">Substantive scope: </w:t>
      </w:r>
      <w:r w:rsidR="005D6733" w:rsidRPr="00B33B70">
        <w:t>T</w:t>
      </w:r>
      <w:r w:rsidRPr="00B33B70">
        <w:t xml:space="preserve">he evaluation will analyze the relevance, effectiveness, efficiency, sustainability and impact of the </w:t>
      </w:r>
      <w:proofErr w:type="spellStart"/>
      <w:r w:rsidRPr="00B33B70">
        <w:t>programme</w:t>
      </w:r>
      <w:proofErr w:type="spellEnd"/>
      <w:r w:rsidRPr="00B33B70">
        <w:t xml:space="preserve"> objectives in terms of results achieved against objectives, change on human rights and gender equality, ownership of stakeholders, sustainability of the action, both financial and organizational. It should consider the nature of the joint </w:t>
      </w:r>
      <w:proofErr w:type="spellStart"/>
      <w:r w:rsidRPr="00B33B70">
        <w:t>programme</w:t>
      </w:r>
      <w:proofErr w:type="spellEnd"/>
      <w:r w:rsidRPr="00B33B70">
        <w:t>, exploring the extent to which it has allowed the UN to work in more coordinated manner with partners, and how this has provide possible to achieve in practice and the efficacy of the model.</w:t>
      </w:r>
    </w:p>
    <w:p w:rsidR="00C1726C" w:rsidRPr="00B33B70" w:rsidRDefault="00BE374D" w:rsidP="00F20AA0">
      <w:r w:rsidRPr="00B33B70">
        <w:t xml:space="preserve">  </w:t>
      </w:r>
    </w:p>
    <w:p w:rsidR="00471C4A" w:rsidRPr="00B33B70" w:rsidRDefault="009D62D0" w:rsidP="00F20AA0">
      <w:pPr>
        <w:rPr>
          <w:b/>
          <w:color w:val="000000"/>
        </w:rPr>
      </w:pPr>
      <w:r w:rsidRPr="00B33B70">
        <w:rPr>
          <w:b/>
          <w:color w:val="000000"/>
        </w:rPr>
        <w:lastRenderedPageBreak/>
        <w:t xml:space="preserve">IV. </w:t>
      </w:r>
      <w:r w:rsidR="00052056" w:rsidRPr="00B33B70">
        <w:rPr>
          <w:b/>
          <w:color w:val="000000"/>
        </w:rPr>
        <w:t>Evaluation questions</w:t>
      </w:r>
    </w:p>
    <w:p w:rsidR="00471C4A" w:rsidRPr="00B33B70" w:rsidRDefault="00471C4A" w:rsidP="00F20AA0"/>
    <w:p w:rsidR="00F20AA0" w:rsidRPr="00B33B70" w:rsidRDefault="007E7A0B" w:rsidP="00F20AA0">
      <w:r w:rsidRPr="00B33B70">
        <w:t xml:space="preserve">The </w:t>
      </w:r>
      <w:r w:rsidR="0038680F" w:rsidRPr="00B33B70">
        <w:t>consultant</w:t>
      </w:r>
      <w:r w:rsidRPr="00B33B70">
        <w:t xml:space="preserve"> should be guided but not limited to the scope of the evaluation questions listed below. The </w:t>
      </w:r>
      <w:r w:rsidR="0038680F" w:rsidRPr="00B33B70">
        <w:t>consultant</w:t>
      </w:r>
      <w:r w:rsidRPr="00B33B70">
        <w:t xml:space="preserve"> should raise and address any other relevant issues that may emerge during the evaluation: </w:t>
      </w:r>
    </w:p>
    <w:p w:rsidR="00364613" w:rsidRPr="00B33B70" w:rsidRDefault="007E7A0B" w:rsidP="009D62D0">
      <w:r w:rsidRPr="00B33B70">
        <w:t xml:space="preserve">Relevance Questions: </w:t>
      </w:r>
    </w:p>
    <w:p w:rsidR="00364613" w:rsidRPr="00B33B70" w:rsidRDefault="009A6B2B">
      <w:pPr>
        <w:pStyle w:val="ListParagraph"/>
        <w:numPr>
          <w:ilvl w:val="0"/>
          <w:numId w:val="43"/>
        </w:numPr>
        <w:ind w:left="720"/>
      </w:pPr>
      <w:r w:rsidRPr="00B33B70">
        <w:t>E</w:t>
      </w:r>
      <w:r w:rsidR="007E7A0B" w:rsidRPr="00B33B70">
        <w:t xml:space="preserve">xtent to which the objectives of CGF are consistent with beneficiaries’ requirements, country-needs, global priorities and partners’ and donors’ policies; in other words, </w:t>
      </w:r>
      <w:r w:rsidR="00A30081" w:rsidRPr="00B33B70">
        <w:t>are the CGF goals still relevant in China?</w:t>
      </w:r>
      <w:r w:rsidR="007E7A0B" w:rsidRPr="00B33B70">
        <w:t xml:space="preserve"> </w:t>
      </w:r>
    </w:p>
    <w:p w:rsidR="00F636E6" w:rsidRPr="00B33B70" w:rsidRDefault="007E7A0B" w:rsidP="00AB38E1">
      <w:pPr>
        <w:pStyle w:val="ListParagraph"/>
        <w:numPr>
          <w:ilvl w:val="0"/>
          <w:numId w:val="40"/>
        </w:numPr>
      </w:pPr>
      <w:r w:rsidRPr="00B33B70">
        <w:t>Extent to which the intervention is aligned with and contributes to international conventions (e.g. CEDAW, CRPD, CRC) and related documents (e.g. Concluding Observations), declarations (UDHR), and other relevant international agreements on human rights and gender equality</w:t>
      </w:r>
    </w:p>
    <w:p w:rsidR="00F636E6" w:rsidRPr="00B33B70" w:rsidRDefault="007E7A0B" w:rsidP="00AB38E1">
      <w:pPr>
        <w:pStyle w:val="ListParagraph"/>
        <w:numPr>
          <w:ilvl w:val="0"/>
          <w:numId w:val="40"/>
        </w:numPr>
      </w:pPr>
      <w:r w:rsidRPr="00B33B70">
        <w:t>Extent to which the intervention is informed by substantive and tailored human rights and gender analyses that identify underlying causes and barriers to human rights and gender equality</w:t>
      </w:r>
    </w:p>
    <w:p w:rsidR="00AB38E1" w:rsidRPr="00B33B70" w:rsidRDefault="007E7A0B" w:rsidP="00AB38E1">
      <w:pPr>
        <w:pStyle w:val="ListParagraph"/>
        <w:numPr>
          <w:ilvl w:val="0"/>
          <w:numId w:val="40"/>
        </w:numPr>
      </w:pPr>
      <w:r w:rsidRPr="00B33B70">
        <w:t xml:space="preserve">Extent to which the intervention is informed by needs and interests of diverse groups of stakeholders through in-depth consultation </w:t>
      </w:r>
    </w:p>
    <w:p w:rsidR="00AB38E1" w:rsidRPr="00B33B70" w:rsidRDefault="007E7A0B" w:rsidP="00AB38E1">
      <w:pPr>
        <w:pStyle w:val="ListParagraph"/>
        <w:numPr>
          <w:ilvl w:val="0"/>
          <w:numId w:val="40"/>
        </w:numPr>
      </w:pPr>
      <w:r w:rsidRPr="00B33B70">
        <w:t>Relevance of stakeholder participation in the intervention</w:t>
      </w:r>
    </w:p>
    <w:p w:rsidR="00AB38E1" w:rsidRPr="00B33B70" w:rsidRDefault="00AB38E1" w:rsidP="00AB38E1">
      <w:pPr>
        <w:pStyle w:val="ListParagraph"/>
      </w:pPr>
    </w:p>
    <w:p w:rsidR="00D677D5" w:rsidRPr="00B33B70" w:rsidRDefault="007E7A0B" w:rsidP="00D677D5">
      <w:r w:rsidRPr="00B33B70">
        <w:t xml:space="preserve">Effectiveness Questions: </w:t>
      </w:r>
    </w:p>
    <w:p w:rsidR="00A30081" w:rsidRPr="00B33B70" w:rsidRDefault="00044103" w:rsidP="002D3ECB">
      <w:pPr>
        <w:pStyle w:val="ListParagraph"/>
        <w:numPr>
          <w:ilvl w:val="0"/>
          <w:numId w:val="40"/>
        </w:numPr>
      </w:pPr>
      <w:r w:rsidRPr="00B33B70">
        <w:t>E</w:t>
      </w:r>
      <w:r w:rsidR="007E7A0B" w:rsidRPr="00B33B70">
        <w:t>xtent to which CGF’s objectives were achieved, or are expected to be achieved, taking into account their relative importance; Effectiveness assesses the outcome level, intended as an uptake or result of an output.</w:t>
      </w:r>
    </w:p>
    <w:p w:rsidR="00F636E6" w:rsidRPr="00B33B70" w:rsidRDefault="007E7A0B" w:rsidP="002D3ECB">
      <w:pPr>
        <w:pStyle w:val="ListParagraph"/>
        <w:numPr>
          <w:ilvl w:val="0"/>
          <w:numId w:val="40"/>
        </w:numPr>
      </w:pPr>
      <w:r w:rsidRPr="00B33B70">
        <w:t>Extent to which the Theory of Change and results framework of the intervention integrate human rights and gender equality</w:t>
      </w:r>
    </w:p>
    <w:p w:rsidR="00F636E6" w:rsidRPr="00B33B70" w:rsidRDefault="007E7A0B" w:rsidP="002D3ECB">
      <w:pPr>
        <w:pStyle w:val="ListParagraph"/>
        <w:numPr>
          <w:ilvl w:val="0"/>
          <w:numId w:val="40"/>
        </w:numPr>
      </w:pPr>
      <w:r w:rsidRPr="00B33B70">
        <w:t>Extent to which a human rights based approach and a gender mainstreaming strategy were incorporated in the design and implementation of the intervention</w:t>
      </w:r>
    </w:p>
    <w:p w:rsidR="00F636E6" w:rsidRPr="00B33B70" w:rsidRDefault="007E7A0B" w:rsidP="002D3ECB">
      <w:pPr>
        <w:pStyle w:val="ListParagraph"/>
        <w:numPr>
          <w:ilvl w:val="0"/>
          <w:numId w:val="40"/>
        </w:numPr>
      </w:pPr>
      <w:r w:rsidRPr="00B33B70">
        <w:t>Presence of key results on human rights and gender equality</w:t>
      </w:r>
    </w:p>
    <w:p w:rsidR="00D677D5" w:rsidRPr="00B33B70" w:rsidRDefault="00D677D5" w:rsidP="00D677D5">
      <w:pPr>
        <w:numPr>
          <w:ilvl w:val="0"/>
          <w:numId w:val="25"/>
        </w:numPr>
      </w:pPr>
      <w:r w:rsidRPr="00B33B70">
        <w:t xml:space="preserve">Have the recommendations of CGF External Evaluation conducted in 2007 been </w:t>
      </w:r>
      <w:r w:rsidR="00C704FD" w:rsidRPr="00B33B70">
        <w:t>followed? If not, why</w:t>
      </w:r>
      <w:r w:rsidRPr="00B33B70">
        <w:t xml:space="preserve">?  </w:t>
      </w:r>
    </w:p>
    <w:p w:rsidR="00D677D5" w:rsidRPr="00B33B70" w:rsidRDefault="00D677D5" w:rsidP="00D677D5">
      <w:pPr>
        <w:numPr>
          <w:ilvl w:val="0"/>
          <w:numId w:val="25"/>
        </w:numPr>
      </w:pPr>
      <w:r w:rsidRPr="00B33B70">
        <w:t xml:space="preserve">Has UN Women administered the CGF in an effective and transparent manner? </w:t>
      </w:r>
    </w:p>
    <w:p w:rsidR="00D677D5" w:rsidRPr="00B33B70" w:rsidRDefault="00D677D5" w:rsidP="00D677D5"/>
    <w:p w:rsidR="00D677D5" w:rsidRPr="00B33B70" w:rsidRDefault="007E7A0B" w:rsidP="00D677D5">
      <w:r w:rsidRPr="00B33B70">
        <w:t xml:space="preserve">Efficiency Questions: </w:t>
      </w:r>
    </w:p>
    <w:p w:rsidR="00F636E6" w:rsidRPr="00B33B70" w:rsidRDefault="007E7A0B" w:rsidP="004E2518">
      <w:pPr>
        <w:pStyle w:val="ListParagraph"/>
        <w:numPr>
          <w:ilvl w:val="0"/>
          <w:numId w:val="40"/>
        </w:numPr>
      </w:pPr>
      <w:r w:rsidRPr="00B33B70">
        <w:t>Provision of adequate resources for integrating human rights and gender equality in the intervention as an investment in short-term, medium-term and long-term benefits</w:t>
      </w:r>
    </w:p>
    <w:p w:rsidR="00F636E6" w:rsidRPr="00B33B70" w:rsidRDefault="007E7A0B" w:rsidP="004E2518">
      <w:pPr>
        <w:pStyle w:val="ListParagraph"/>
        <w:numPr>
          <w:ilvl w:val="0"/>
          <w:numId w:val="40"/>
        </w:numPr>
      </w:pPr>
      <w:r w:rsidRPr="00B33B70">
        <w:t>Costs of not providing resources for integrating human rights and gender equality (e.g. enhanced benefits that could have been achieved for modest investment)</w:t>
      </w:r>
    </w:p>
    <w:p w:rsidR="00D677D5" w:rsidRPr="00B33B70" w:rsidRDefault="00D677D5" w:rsidP="00D677D5"/>
    <w:p w:rsidR="00F636E6" w:rsidRPr="00B33B70" w:rsidRDefault="00D677D5" w:rsidP="00D677D5">
      <w:r w:rsidRPr="00B33B70">
        <w:t xml:space="preserve">Sustainability Questions: </w:t>
      </w:r>
    </w:p>
    <w:p w:rsidR="005267AB" w:rsidRPr="00B33B70" w:rsidRDefault="007E7A0B" w:rsidP="003234F7">
      <w:pPr>
        <w:pStyle w:val="ListParagraph"/>
        <w:numPr>
          <w:ilvl w:val="0"/>
          <w:numId w:val="40"/>
        </w:numPr>
      </w:pPr>
      <w:r w:rsidRPr="00B33B70">
        <w:t>To what extent has the CGF supported:</w:t>
      </w:r>
    </w:p>
    <w:p w:rsidR="00AF470E" w:rsidRPr="00B33B70" w:rsidRDefault="007E7A0B">
      <w:pPr>
        <w:pStyle w:val="ListParagraph"/>
        <w:numPr>
          <w:ilvl w:val="1"/>
          <w:numId w:val="40"/>
        </w:numPr>
      </w:pPr>
      <w:r w:rsidRPr="00B33B70">
        <w:t>Developing an enabling or adaptable environment for real change on human rights and gender equality</w:t>
      </w:r>
    </w:p>
    <w:p w:rsidR="00AF470E" w:rsidRPr="00B33B70" w:rsidRDefault="007E7A0B">
      <w:pPr>
        <w:pStyle w:val="ListParagraph"/>
        <w:numPr>
          <w:ilvl w:val="1"/>
          <w:numId w:val="40"/>
        </w:numPr>
      </w:pPr>
      <w:r w:rsidRPr="00B33B70">
        <w:t>Institutional change conducive to systematically addressing human rights and gender equality concerns</w:t>
      </w:r>
    </w:p>
    <w:p w:rsidR="00AF470E" w:rsidRPr="00B33B70" w:rsidRDefault="007E7A0B">
      <w:pPr>
        <w:pStyle w:val="ListParagraph"/>
        <w:numPr>
          <w:ilvl w:val="1"/>
          <w:numId w:val="40"/>
        </w:numPr>
      </w:pPr>
      <w:r w:rsidRPr="00B33B70">
        <w:t>Establishment of accountability and oversight systems between rights holders and duty-bearers</w:t>
      </w:r>
    </w:p>
    <w:p w:rsidR="00AF470E" w:rsidRPr="00B33B70" w:rsidRDefault="007E7A0B">
      <w:pPr>
        <w:pStyle w:val="ListParagraph"/>
        <w:numPr>
          <w:ilvl w:val="1"/>
          <w:numId w:val="40"/>
        </w:numPr>
      </w:pPr>
      <w:r w:rsidRPr="00B33B70">
        <w:lastRenderedPageBreak/>
        <w:t>Capacity development of targeted rights holders (to demand) and duty bearers (to fulfill) rights</w:t>
      </w:r>
    </w:p>
    <w:p w:rsidR="00D677D5" w:rsidRPr="00B33B70" w:rsidRDefault="00D677D5" w:rsidP="00D677D5">
      <w:pPr>
        <w:numPr>
          <w:ilvl w:val="0"/>
          <w:numId w:val="25"/>
        </w:numPr>
      </w:pPr>
      <w:r w:rsidRPr="00B33B70">
        <w:t>Since 2004, CGF has been operating in China. There is an informal agreement that the UNTGG will implement the CGF through 2015.  Shall it be handed over to some other institution after 2015, such as the Chinese Government?  If so, to whom and under what conditions?</w:t>
      </w:r>
    </w:p>
    <w:p w:rsidR="00D677D5" w:rsidRPr="00B33B70" w:rsidRDefault="00D677D5" w:rsidP="00D677D5">
      <w:pPr>
        <w:numPr>
          <w:ilvl w:val="0"/>
          <w:numId w:val="25"/>
        </w:numPr>
      </w:pPr>
      <w:r w:rsidRPr="00B33B70">
        <w:t>How best to secure sustainable future funding for the CGF?</w:t>
      </w:r>
    </w:p>
    <w:p w:rsidR="00D677D5" w:rsidRPr="00B33B70" w:rsidRDefault="00D677D5" w:rsidP="00D677D5"/>
    <w:p w:rsidR="00D677D5" w:rsidRPr="00B33B70" w:rsidRDefault="00D677D5" w:rsidP="00D677D5">
      <w:r w:rsidRPr="00B33B70">
        <w:t xml:space="preserve">Impact Questions: </w:t>
      </w:r>
    </w:p>
    <w:p w:rsidR="005267AB" w:rsidRPr="00B33B70" w:rsidRDefault="007E7A0B" w:rsidP="00D90889">
      <w:pPr>
        <w:pStyle w:val="ListParagraph"/>
        <w:numPr>
          <w:ilvl w:val="0"/>
          <w:numId w:val="40"/>
        </w:numPr>
      </w:pPr>
      <w:r w:rsidRPr="00B33B70">
        <w:t>What are the positive and negative, primary and secondary long-term effects produced by CGF as a whole and of individual 3</w:t>
      </w:r>
      <w:r w:rsidRPr="00B33B70">
        <w:rPr>
          <w:vertAlign w:val="superscript"/>
        </w:rPr>
        <w:t>rd</w:t>
      </w:r>
      <w:r w:rsidRPr="00B33B70">
        <w:t xml:space="preserve"> and 4</w:t>
      </w:r>
      <w:r w:rsidRPr="00B33B70">
        <w:rPr>
          <w:vertAlign w:val="superscript"/>
        </w:rPr>
        <w:t>th</w:t>
      </w:r>
      <w:r w:rsidRPr="00B33B70">
        <w:t xml:space="preserve"> batch projects in particular, directly or indirectly, intended or unintended.</w:t>
      </w:r>
    </w:p>
    <w:p w:rsidR="00F636E6" w:rsidRPr="00B33B70" w:rsidRDefault="007E7A0B" w:rsidP="00D90889">
      <w:pPr>
        <w:pStyle w:val="ListParagraph"/>
        <w:numPr>
          <w:ilvl w:val="0"/>
          <w:numId w:val="40"/>
        </w:numPr>
      </w:pPr>
      <w:r w:rsidRPr="00B33B70">
        <w:t xml:space="preserve">Whether rights holders have been able to enjoy their rights and duty bearers have the ability to comply with their obligations, whether there is no change in both groups, or whether both are less able to do so </w:t>
      </w:r>
    </w:p>
    <w:p w:rsidR="005267AB" w:rsidRPr="00B33B70" w:rsidRDefault="007E7A0B" w:rsidP="00A119B7">
      <w:pPr>
        <w:numPr>
          <w:ilvl w:val="0"/>
          <w:numId w:val="25"/>
        </w:numPr>
      </w:pPr>
      <w:r w:rsidRPr="00B33B70">
        <w:t xml:space="preserve">Real change in gender relations, e.g. access to and use of resources, decision-making power, division of labor, etc.  </w:t>
      </w:r>
    </w:p>
    <w:p w:rsidR="00A119B7" w:rsidRPr="00B33B70" w:rsidRDefault="005267AB" w:rsidP="00A119B7">
      <w:pPr>
        <w:numPr>
          <w:ilvl w:val="0"/>
          <w:numId w:val="25"/>
        </w:numPr>
      </w:pPr>
      <w:r w:rsidRPr="00B33B70">
        <w:t>H</w:t>
      </w:r>
      <w:r w:rsidR="00A119B7" w:rsidRPr="00B33B70">
        <w:t xml:space="preserve">as the CGF improved the cohesion &amp; collaboration between government, academia and civil society? Has the CGF promoted civil society organizations’ ability to address gender equality in </w:t>
      </w:r>
      <w:smartTag w:uri="urn:schemas-microsoft-com:office:smarttags" w:element="country-region">
        <w:smartTag w:uri="urn:schemas-microsoft-com:office:smarttags" w:element="place">
          <w:r w:rsidR="00A119B7" w:rsidRPr="00B33B70">
            <w:t>China</w:t>
          </w:r>
        </w:smartTag>
      </w:smartTag>
      <w:r w:rsidR="00A119B7" w:rsidRPr="00B33B70">
        <w:t xml:space="preserve">? </w:t>
      </w:r>
    </w:p>
    <w:p w:rsidR="00F636E6" w:rsidRPr="00B33B70" w:rsidRDefault="007E7A0B" w:rsidP="00D90889">
      <w:pPr>
        <w:pStyle w:val="ListParagraph"/>
        <w:numPr>
          <w:ilvl w:val="0"/>
          <w:numId w:val="40"/>
        </w:numPr>
      </w:pPr>
      <w:r w:rsidRPr="00B33B70">
        <w:t>Empowerment of targeted groups and influence outside of the intervention’s targeted group</w:t>
      </w:r>
    </w:p>
    <w:p w:rsidR="00F636E6" w:rsidRPr="00B33B70" w:rsidRDefault="007E7A0B" w:rsidP="00D90889">
      <w:pPr>
        <w:pStyle w:val="ListParagraph"/>
        <w:numPr>
          <w:ilvl w:val="0"/>
          <w:numId w:val="40"/>
        </w:numPr>
      </w:pPr>
      <w:r w:rsidRPr="00B33B70">
        <w:t>Effective accountability mechanisms operating on human rights and gender equality</w:t>
      </w:r>
    </w:p>
    <w:p w:rsidR="00D677D5" w:rsidRPr="00B33B70" w:rsidRDefault="00D677D5" w:rsidP="00D677D5">
      <w:pPr>
        <w:numPr>
          <w:ilvl w:val="0"/>
          <w:numId w:val="25"/>
        </w:numPr>
      </w:pPr>
      <w:r w:rsidRPr="00B33B70">
        <w:t>Have there been any good practices produced from the 3</w:t>
      </w:r>
      <w:r w:rsidRPr="00B33B70">
        <w:rPr>
          <w:vertAlign w:val="superscript"/>
        </w:rPr>
        <w:t>rd</w:t>
      </w:r>
      <w:r w:rsidRPr="00B33B70">
        <w:t xml:space="preserve"> and 4</w:t>
      </w:r>
      <w:r w:rsidRPr="00B33B70">
        <w:rPr>
          <w:vertAlign w:val="superscript"/>
        </w:rPr>
        <w:t>th</w:t>
      </w:r>
      <w:r w:rsidRPr="00B33B70">
        <w:t xml:space="preserve"> batches under the CGF that could be up</w:t>
      </w:r>
      <w:r w:rsidR="006679A3" w:rsidRPr="00B33B70">
        <w:t>-</w:t>
      </w:r>
      <w:r w:rsidRPr="00B33B70">
        <w:t>scaled?</w:t>
      </w:r>
    </w:p>
    <w:p w:rsidR="00D677D5" w:rsidRPr="00B33B70" w:rsidRDefault="007E7A0B" w:rsidP="00C467B3">
      <w:pPr>
        <w:rPr>
          <w:b/>
        </w:rPr>
      </w:pPr>
      <w:r w:rsidRPr="00B33B70">
        <w:rPr>
          <w:rFonts w:ascii="sans-serif" w:hAnsi="sans-serif"/>
          <w:sz w:val="20"/>
          <w:szCs w:val="20"/>
        </w:rPr>
        <w:br/>
      </w:r>
      <w:r w:rsidRPr="00B33B70">
        <w:rPr>
          <w:b/>
        </w:rPr>
        <w:t>V. Existing Information Sources</w:t>
      </w:r>
    </w:p>
    <w:p w:rsidR="00E84801" w:rsidRPr="00B33B70" w:rsidRDefault="00E84801" w:rsidP="00930849">
      <w:pPr>
        <w:rPr>
          <w:b/>
          <w:smallCaps/>
        </w:rPr>
      </w:pPr>
    </w:p>
    <w:p w:rsidR="000635B8" w:rsidRPr="00166B70" w:rsidRDefault="007E7A0B" w:rsidP="00930849">
      <w:r w:rsidRPr="00B33B70">
        <w:t xml:space="preserve">Existing information sources of CGF include: CGF </w:t>
      </w:r>
      <w:proofErr w:type="spellStart"/>
      <w:r w:rsidRPr="00B33B70">
        <w:t>Prodoc</w:t>
      </w:r>
      <w:proofErr w:type="spellEnd"/>
      <w:r w:rsidRPr="00B33B70">
        <w:t xml:space="preserve">, CGF donor reports, Calls for Proposals, Meeting </w:t>
      </w:r>
      <w:r w:rsidRPr="00166B70">
        <w:t xml:space="preserve">Minutes of the selection of the proposals received for each batch, training reports, mission reports, previous external evaluation report, etc. </w:t>
      </w:r>
    </w:p>
    <w:p w:rsidR="000635B8" w:rsidRPr="00166B70" w:rsidRDefault="000635B8" w:rsidP="00930849"/>
    <w:p w:rsidR="000635B8" w:rsidRPr="00B33B70" w:rsidRDefault="007E7A0B" w:rsidP="00930849">
      <w:r w:rsidRPr="00166B70">
        <w:t>For the 3rd and 4</w:t>
      </w:r>
      <w:r w:rsidRPr="00166B70">
        <w:rPr>
          <w:vertAlign w:val="superscript"/>
        </w:rPr>
        <w:t>th</w:t>
      </w:r>
      <w:r w:rsidRPr="00166B70">
        <w:t xml:space="preserve"> batch projects: project documents for each individual project under CGF, individual project mid-term reports, completion reports, and financial reports, contract amendments if the project is delayed;</w:t>
      </w:r>
      <w:r w:rsidRPr="00B33B70">
        <w:t xml:space="preserve"> </w:t>
      </w:r>
    </w:p>
    <w:p w:rsidR="000635B8" w:rsidRPr="00B33B70" w:rsidRDefault="000635B8" w:rsidP="00930849"/>
    <w:p w:rsidR="000635B8" w:rsidRPr="00B33B70" w:rsidRDefault="007E7A0B" w:rsidP="00930849">
      <w:r w:rsidRPr="00B33B70">
        <w:t>For the 5</w:t>
      </w:r>
      <w:r w:rsidRPr="00B33B70">
        <w:rPr>
          <w:vertAlign w:val="superscript"/>
        </w:rPr>
        <w:t>th</w:t>
      </w:r>
      <w:r w:rsidRPr="00B33B70">
        <w:t xml:space="preserve"> batch project: project documents for each project, which includes project objectives, expected outcomes and outputs, timeframe, </w:t>
      </w:r>
      <w:proofErr w:type="spellStart"/>
      <w:r w:rsidRPr="00B33B70">
        <w:t>workplan</w:t>
      </w:r>
      <w:proofErr w:type="spellEnd"/>
      <w:r w:rsidRPr="00B33B70">
        <w:t>; initial mid-term reports, etc.</w:t>
      </w:r>
      <w:r w:rsidR="000635B8" w:rsidRPr="00B33B70">
        <w:t xml:space="preserve"> </w:t>
      </w:r>
    </w:p>
    <w:p w:rsidR="000635B8" w:rsidRPr="00B33B70" w:rsidRDefault="000635B8" w:rsidP="00930849"/>
    <w:p w:rsidR="00540480" w:rsidRDefault="00540480">
      <w:pPr>
        <w:rPr>
          <w:b/>
        </w:rPr>
      </w:pPr>
    </w:p>
    <w:p w:rsidR="00930849" w:rsidRPr="00B33B70" w:rsidRDefault="00930849" w:rsidP="00930849">
      <w:pPr>
        <w:rPr>
          <w:b/>
        </w:rPr>
      </w:pPr>
      <w:r w:rsidRPr="00B33B70">
        <w:rPr>
          <w:b/>
        </w:rPr>
        <w:t>V</w:t>
      </w:r>
      <w:r w:rsidR="003A3E65" w:rsidRPr="00B33B70">
        <w:rPr>
          <w:b/>
        </w:rPr>
        <w:t>I</w:t>
      </w:r>
      <w:r w:rsidRPr="00B33B70">
        <w:rPr>
          <w:b/>
        </w:rPr>
        <w:t xml:space="preserve">. </w:t>
      </w:r>
      <w:r w:rsidR="007E7A0B" w:rsidRPr="00B33B70">
        <w:rPr>
          <w:b/>
        </w:rPr>
        <w:t>Methodology and process</w:t>
      </w:r>
      <w:r w:rsidR="00275FA3" w:rsidRPr="00B33B70">
        <w:rPr>
          <w:b/>
        </w:rPr>
        <w:t xml:space="preserve"> </w:t>
      </w:r>
    </w:p>
    <w:p w:rsidR="00FC7898" w:rsidRPr="00B33B70" w:rsidRDefault="00FC7898" w:rsidP="00930849">
      <w:pPr>
        <w:rPr>
          <w:b/>
          <w:smallCaps/>
        </w:rPr>
      </w:pPr>
    </w:p>
    <w:p w:rsidR="000D66B3" w:rsidRPr="00B33B70" w:rsidRDefault="000D66B3" w:rsidP="000D66B3">
      <w:pPr>
        <w:jc w:val="both"/>
      </w:pPr>
      <w:r w:rsidRPr="00B33B70">
        <w:t>An in</w:t>
      </w:r>
      <w:r w:rsidR="00484C45" w:rsidRPr="00B33B70">
        <w:t xml:space="preserve">itial meeting of the evaluator </w:t>
      </w:r>
      <w:r w:rsidR="005D5AD9" w:rsidRPr="00B33B70">
        <w:t>with UN Women staff</w:t>
      </w:r>
      <w:r w:rsidR="008A40E3" w:rsidRPr="00B33B70">
        <w:t xml:space="preserve">, when the </w:t>
      </w:r>
      <w:r w:rsidR="0038680F" w:rsidRPr="00B33B70">
        <w:t>consultant</w:t>
      </w:r>
      <w:r w:rsidR="008A40E3" w:rsidRPr="00B33B70">
        <w:t xml:space="preserve"> begin</w:t>
      </w:r>
      <w:r w:rsidR="0038680F" w:rsidRPr="00B33B70">
        <w:t>s</w:t>
      </w:r>
      <w:r w:rsidR="008A40E3" w:rsidRPr="00B33B70">
        <w:t xml:space="preserve"> the evaluation,</w:t>
      </w:r>
      <w:r w:rsidR="005D5AD9" w:rsidRPr="00B33B70">
        <w:t xml:space="preserve"> </w:t>
      </w:r>
      <w:r w:rsidRPr="00B33B70">
        <w:t>shall be organized to determine the method</w:t>
      </w:r>
      <w:r w:rsidR="005D5AD9" w:rsidRPr="00B33B70">
        <w:t>s</w:t>
      </w:r>
      <w:r w:rsidRPr="00B33B70">
        <w:t xml:space="preserve"> and develop a feasible joint work plan. The work plan should describe in great detail</w:t>
      </w:r>
      <w:r w:rsidR="007E7A0B" w:rsidRPr="00B33B70">
        <w:t xml:space="preserve"> how the evaluation will be carried out, suggest further clarification on the applied methodology, roles and responsibilities of the participants, specify field visits if any, and outline the timeframe for the consultancy.</w:t>
      </w:r>
    </w:p>
    <w:p w:rsidR="000D66B3" w:rsidRPr="00B33B70" w:rsidRDefault="000D66B3" w:rsidP="000D66B3">
      <w:pPr>
        <w:jc w:val="both"/>
      </w:pPr>
    </w:p>
    <w:p w:rsidR="00930849" w:rsidRPr="00B33B70" w:rsidRDefault="007E7A0B" w:rsidP="005843E9">
      <w:pPr>
        <w:jc w:val="both"/>
      </w:pPr>
      <w:r w:rsidRPr="00B33B70">
        <w:t>The suggested methods for the evaluation include analyses of various sources of information, including in-depth desk review and documentation analysis (CGF progress and completion reports, workshop and mission reports, knowledge and advocacy products, and other appropriate documentation produced by the CGF); conducting surveys of individual projects,</w:t>
      </w:r>
      <w:r w:rsidR="004E1A78" w:rsidRPr="00B33B70">
        <w:t xml:space="preserve"> </w:t>
      </w:r>
      <w:r w:rsidR="007840A7" w:rsidRPr="00B33B70">
        <w:t xml:space="preserve">meeting with the project </w:t>
      </w:r>
      <w:r w:rsidR="003D74DB" w:rsidRPr="00B33B70">
        <w:t xml:space="preserve">partners </w:t>
      </w:r>
      <w:r w:rsidR="005A1F80" w:rsidRPr="00B33B70">
        <w:t>(</w:t>
      </w:r>
      <w:r w:rsidR="008A40E3" w:rsidRPr="00B33B70">
        <w:t>a</w:t>
      </w:r>
      <w:r w:rsidR="005A1F80" w:rsidRPr="00B33B70">
        <w:t>n advocacy workshop have been planned for the 5</w:t>
      </w:r>
      <w:r w:rsidRPr="00B33B70">
        <w:rPr>
          <w:vertAlign w:val="superscript"/>
        </w:rPr>
        <w:t>th</w:t>
      </w:r>
      <w:r w:rsidRPr="00B33B70">
        <w:t xml:space="preserve"> batch projects and some of the previous projects in early November 2011, during which the </w:t>
      </w:r>
      <w:r w:rsidR="0038680F" w:rsidRPr="00B33B70">
        <w:t>evaluator</w:t>
      </w:r>
      <w:r w:rsidRPr="00B33B70">
        <w:t xml:space="preserve"> can meet many of the grantees to discuss their projects); field visits to project sites; in-depth interviews with key stakeholders, focus group discussions and other means to allow cross-validation of data. </w:t>
      </w:r>
    </w:p>
    <w:p w:rsidR="00930849" w:rsidRPr="00B33B70" w:rsidRDefault="00930849" w:rsidP="005843E9">
      <w:pPr>
        <w:jc w:val="both"/>
      </w:pPr>
    </w:p>
    <w:p w:rsidR="00930849" w:rsidRPr="00B33B70" w:rsidRDefault="007E7A0B" w:rsidP="00792EBE">
      <w:r w:rsidRPr="00B33B70">
        <w:t xml:space="preserve">Based on consultations with UN Women and the TAC, the </w:t>
      </w:r>
      <w:r w:rsidR="0038680F" w:rsidRPr="00B33B70">
        <w:t>consultant</w:t>
      </w:r>
      <w:r w:rsidRPr="00B33B70">
        <w:t xml:space="preserve"> will visit selected project sites to validate the findings of the desk review and documentation analysis, and identify best practices and lessons learned. </w:t>
      </w:r>
      <w:r w:rsidR="00AF470E" w:rsidRPr="00B33B70">
        <w:t xml:space="preserve">To make this evaluation more participatory, there will be </w:t>
      </w:r>
      <w:r w:rsidR="00583FD5" w:rsidRPr="00B33B70">
        <w:t>a stakeholder meeting at which the initial findings are presented.  UN Wo</w:t>
      </w:r>
      <w:r w:rsidR="00484C45" w:rsidRPr="00B33B70">
        <w:t>men will work with the evaluator</w:t>
      </w:r>
      <w:r w:rsidR="00583FD5" w:rsidRPr="00B33B70">
        <w:t xml:space="preserve"> to make sure the meeting includes a wide variety of stakeholders, including some grantees and donors. </w:t>
      </w:r>
      <w:r w:rsidR="00484C45" w:rsidRPr="00B33B70">
        <w:t>The evaluator</w:t>
      </w:r>
      <w:r w:rsidRPr="00B33B70">
        <w:t xml:space="preserve"> will also </w:t>
      </w:r>
      <w:r w:rsidR="00792EBE" w:rsidRPr="00B33B70">
        <w:t xml:space="preserve">hold separate </w:t>
      </w:r>
      <w:r w:rsidRPr="00B33B70">
        <w:t>meet</w:t>
      </w:r>
      <w:r w:rsidR="00792EBE" w:rsidRPr="00B33B70">
        <w:t>ings</w:t>
      </w:r>
      <w:r w:rsidRPr="00B33B70">
        <w:t xml:space="preserve"> with and interview partners from government institutions, civil society organizations, as well as the UN Country Team and donor community, with a priority given to the members of the TAC. </w:t>
      </w:r>
    </w:p>
    <w:p w:rsidR="00792EBE" w:rsidRPr="00B33B70" w:rsidRDefault="00792EBE" w:rsidP="005843E9">
      <w:pPr>
        <w:jc w:val="both"/>
      </w:pPr>
    </w:p>
    <w:p w:rsidR="00930849" w:rsidRPr="00B33B70" w:rsidRDefault="007E7A0B" w:rsidP="00930849">
      <w:pPr>
        <w:rPr>
          <w:b/>
        </w:rPr>
      </w:pPr>
      <w:r w:rsidRPr="00B33B70">
        <w:rPr>
          <w:b/>
        </w:rPr>
        <w:t>VI</w:t>
      </w:r>
      <w:r w:rsidR="003A3E65" w:rsidRPr="00B33B70">
        <w:rPr>
          <w:b/>
        </w:rPr>
        <w:t>I</w:t>
      </w:r>
      <w:r w:rsidRPr="00B33B70">
        <w:rPr>
          <w:b/>
        </w:rPr>
        <w:t>. Tentative CGF Evaluation Timeline</w:t>
      </w:r>
    </w:p>
    <w:p w:rsidR="00930849" w:rsidRPr="00B33B70" w:rsidRDefault="00930849" w:rsidP="00930849"/>
    <w:p w:rsidR="00930849" w:rsidRPr="00B33B70" w:rsidRDefault="007E7A0B" w:rsidP="00930849">
      <w:r w:rsidRPr="00B33B70">
        <w:t xml:space="preserve">The CGF Evaluation will be conducted according to the following tentative timeline: </w:t>
      </w:r>
    </w:p>
    <w:p w:rsidR="00930849" w:rsidRPr="00B33B70" w:rsidRDefault="00930849" w:rsidP="00930849">
      <w:pPr>
        <w:rPr>
          <w:b/>
        </w:rPr>
      </w:pPr>
    </w:p>
    <w:p w:rsidR="00930849" w:rsidRPr="00B33B70" w:rsidRDefault="007E7A0B" w:rsidP="00930849">
      <w:pPr>
        <w:autoSpaceDE w:val="0"/>
        <w:autoSpaceDN w:val="0"/>
        <w:adjustRightInd w:val="0"/>
        <w:rPr>
          <w:rFonts w:eastAsia="GillSansMT-Bold-Identity-H"/>
          <w:b/>
          <w:bCs/>
        </w:rPr>
      </w:pPr>
      <w:r w:rsidRPr="00B33B70">
        <w:rPr>
          <w:rFonts w:eastAsia="GillSansMT-Bold-Identity-H"/>
          <w:b/>
          <w:bCs/>
        </w:rPr>
        <w:t xml:space="preserve">Stage 1: </w:t>
      </w:r>
      <w:r w:rsidR="0099572F" w:rsidRPr="00B33B70">
        <w:rPr>
          <w:rFonts w:eastAsia="GillSansMT-Bold-Identity-H"/>
          <w:b/>
          <w:bCs/>
        </w:rPr>
        <w:t>Preparation &amp; Initial Desk Review</w:t>
      </w:r>
      <w:r w:rsidRPr="00B33B70">
        <w:rPr>
          <w:rFonts w:eastAsia="GillSansMT-Bold-Identity-H"/>
          <w:b/>
          <w:bCs/>
        </w:rPr>
        <w:t xml:space="preserve"> </w:t>
      </w:r>
    </w:p>
    <w:p w:rsidR="00930849" w:rsidRPr="00B33B70" w:rsidRDefault="00930849" w:rsidP="00930849">
      <w:pPr>
        <w:autoSpaceDE w:val="0"/>
        <w:autoSpaceDN w:val="0"/>
        <w:adjustRightInd w:val="0"/>
        <w:rPr>
          <w:rFonts w:eastAsia="GillSansMT-Bold-Identity-H"/>
          <w:b/>
          <w:bCs/>
          <w:smallCaps/>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2430"/>
        <w:gridCol w:w="1080"/>
        <w:gridCol w:w="1170"/>
      </w:tblGrid>
      <w:tr w:rsidR="00930849" w:rsidRPr="00B33B70" w:rsidTr="000468EE">
        <w:tc>
          <w:tcPr>
            <w:tcW w:w="4248" w:type="dxa"/>
          </w:tcPr>
          <w:p w:rsidR="00930849" w:rsidRPr="00B33B70" w:rsidRDefault="00930849" w:rsidP="006D6551">
            <w:pPr>
              <w:widowControl w:val="0"/>
              <w:autoSpaceDE w:val="0"/>
              <w:autoSpaceDN w:val="0"/>
              <w:adjustRightInd w:val="0"/>
              <w:jc w:val="center"/>
              <w:rPr>
                <w:rFonts w:eastAsia="GillSansMT-Bold-Identity-H"/>
                <w:b/>
                <w:bCs/>
              </w:rPr>
            </w:pPr>
            <w:r w:rsidRPr="00B33B70">
              <w:rPr>
                <w:rFonts w:eastAsia="GillSansMT-Bold-Identity-H"/>
                <w:b/>
                <w:bCs/>
              </w:rPr>
              <w:t>Task</w:t>
            </w:r>
          </w:p>
        </w:tc>
        <w:tc>
          <w:tcPr>
            <w:tcW w:w="2430" w:type="dxa"/>
          </w:tcPr>
          <w:p w:rsidR="00930849" w:rsidRPr="00B33B70" w:rsidRDefault="007E7A0B" w:rsidP="006D6551">
            <w:pPr>
              <w:widowControl w:val="0"/>
              <w:autoSpaceDE w:val="0"/>
              <w:autoSpaceDN w:val="0"/>
              <w:adjustRightInd w:val="0"/>
              <w:jc w:val="center"/>
              <w:rPr>
                <w:rFonts w:eastAsia="GillSansMT-Bold-Identity-H"/>
                <w:b/>
                <w:bCs/>
              </w:rPr>
            </w:pPr>
            <w:r w:rsidRPr="00B33B70">
              <w:rPr>
                <w:rFonts w:eastAsia="GillSansMT-Bold-Identity-H"/>
                <w:b/>
                <w:bCs/>
              </w:rPr>
              <w:t>Responsible Party</w:t>
            </w:r>
          </w:p>
        </w:tc>
        <w:tc>
          <w:tcPr>
            <w:tcW w:w="1080" w:type="dxa"/>
          </w:tcPr>
          <w:p w:rsidR="00930849" w:rsidRPr="00B33B70" w:rsidRDefault="007E7A0B" w:rsidP="006D6551">
            <w:pPr>
              <w:widowControl w:val="0"/>
              <w:autoSpaceDE w:val="0"/>
              <w:autoSpaceDN w:val="0"/>
              <w:adjustRightInd w:val="0"/>
              <w:jc w:val="center"/>
              <w:rPr>
                <w:rFonts w:eastAsia="GillSansMT-Bold-Identity-H"/>
                <w:b/>
                <w:bCs/>
              </w:rPr>
            </w:pPr>
            <w:r w:rsidRPr="00B33B70">
              <w:rPr>
                <w:rFonts w:eastAsia="GillSansMT-Bold-Identity-H"/>
                <w:b/>
                <w:bCs/>
              </w:rPr>
              <w:t>Number of days</w:t>
            </w:r>
          </w:p>
        </w:tc>
        <w:tc>
          <w:tcPr>
            <w:tcW w:w="1170" w:type="dxa"/>
          </w:tcPr>
          <w:p w:rsidR="00930849" w:rsidRPr="00B33B70" w:rsidRDefault="007E7A0B" w:rsidP="006D6551">
            <w:pPr>
              <w:widowControl w:val="0"/>
              <w:autoSpaceDE w:val="0"/>
              <w:autoSpaceDN w:val="0"/>
              <w:adjustRightInd w:val="0"/>
              <w:jc w:val="center"/>
              <w:rPr>
                <w:rFonts w:eastAsia="GillSansMT-Bold-Identity-H"/>
                <w:b/>
                <w:bCs/>
              </w:rPr>
            </w:pPr>
            <w:r w:rsidRPr="00B33B70">
              <w:rPr>
                <w:rFonts w:eastAsia="GillSansMT-Bold-Identity-H"/>
                <w:b/>
                <w:bCs/>
              </w:rPr>
              <w:t>Remarks</w:t>
            </w:r>
          </w:p>
        </w:tc>
      </w:tr>
      <w:tr w:rsidR="00A22D33" w:rsidRPr="00B33B70" w:rsidTr="000468EE">
        <w:tc>
          <w:tcPr>
            <w:tcW w:w="4248" w:type="dxa"/>
          </w:tcPr>
          <w:p w:rsidR="00A22D33" w:rsidRPr="00B33B70" w:rsidRDefault="00E91BBD" w:rsidP="00022CEF">
            <w:pPr>
              <w:widowControl w:val="0"/>
              <w:autoSpaceDE w:val="0"/>
              <w:autoSpaceDN w:val="0"/>
              <w:adjustRightInd w:val="0"/>
              <w:jc w:val="both"/>
            </w:pPr>
            <w:proofErr w:type="spellStart"/>
            <w:r w:rsidRPr="00B33B70">
              <w:t>Programme</w:t>
            </w:r>
            <w:proofErr w:type="spellEnd"/>
            <w:r w:rsidRPr="00B33B70">
              <w:t xml:space="preserve"> documents initial desk review </w:t>
            </w:r>
          </w:p>
        </w:tc>
        <w:tc>
          <w:tcPr>
            <w:tcW w:w="2430" w:type="dxa"/>
          </w:tcPr>
          <w:p w:rsidR="00A22D33" w:rsidRPr="00B33B70" w:rsidRDefault="00484C45" w:rsidP="00484C45">
            <w:pPr>
              <w:widowControl w:val="0"/>
              <w:autoSpaceDE w:val="0"/>
              <w:autoSpaceDN w:val="0"/>
              <w:adjustRightInd w:val="0"/>
              <w:jc w:val="both"/>
            </w:pPr>
            <w:r w:rsidRPr="00B33B70">
              <w:t>Evaluator</w:t>
            </w:r>
            <w:r w:rsidR="00A22D33" w:rsidRPr="00B33B70">
              <w:t xml:space="preserve"> </w:t>
            </w:r>
          </w:p>
        </w:tc>
        <w:tc>
          <w:tcPr>
            <w:tcW w:w="1080" w:type="dxa"/>
          </w:tcPr>
          <w:p w:rsidR="00A22D33" w:rsidRPr="00B33B70" w:rsidRDefault="0099572F" w:rsidP="006D6551">
            <w:pPr>
              <w:widowControl w:val="0"/>
              <w:autoSpaceDE w:val="0"/>
              <w:autoSpaceDN w:val="0"/>
              <w:adjustRightInd w:val="0"/>
              <w:jc w:val="both"/>
            </w:pPr>
            <w:r w:rsidRPr="00B33B70">
              <w:t>2</w:t>
            </w:r>
          </w:p>
        </w:tc>
        <w:tc>
          <w:tcPr>
            <w:tcW w:w="1170" w:type="dxa"/>
          </w:tcPr>
          <w:p w:rsidR="00A22D33" w:rsidRPr="00B33B70" w:rsidRDefault="00022CEF" w:rsidP="006D6551">
            <w:pPr>
              <w:widowControl w:val="0"/>
              <w:autoSpaceDE w:val="0"/>
              <w:autoSpaceDN w:val="0"/>
              <w:adjustRightInd w:val="0"/>
            </w:pPr>
            <w:r w:rsidRPr="00B33B70">
              <w:t>home-based</w:t>
            </w:r>
          </w:p>
        </w:tc>
      </w:tr>
      <w:tr w:rsidR="00A22D33" w:rsidRPr="00B33B70" w:rsidTr="000468EE">
        <w:tc>
          <w:tcPr>
            <w:tcW w:w="4248" w:type="dxa"/>
          </w:tcPr>
          <w:p w:rsidR="00A22D33" w:rsidRPr="00B33B70" w:rsidRDefault="00A22D33" w:rsidP="00022CEF">
            <w:pPr>
              <w:widowControl w:val="0"/>
              <w:autoSpaceDE w:val="0"/>
              <w:autoSpaceDN w:val="0"/>
              <w:adjustRightInd w:val="0"/>
              <w:jc w:val="both"/>
            </w:pPr>
            <w:r w:rsidRPr="00B33B70">
              <w:t xml:space="preserve">Development of evaluation methodology and preparation of an Inception Report  </w:t>
            </w:r>
          </w:p>
        </w:tc>
        <w:tc>
          <w:tcPr>
            <w:tcW w:w="2430" w:type="dxa"/>
          </w:tcPr>
          <w:p w:rsidR="00A22D33" w:rsidRPr="00B33B70" w:rsidRDefault="00484C45" w:rsidP="00484C45">
            <w:pPr>
              <w:widowControl w:val="0"/>
              <w:autoSpaceDE w:val="0"/>
              <w:autoSpaceDN w:val="0"/>
              <w:adjustRightInd w:val="0"/>
              <w:jc w:val="both"/>
            </w:pPr>
            <w:r w:rsidRPr="00B33B70">
              <w:t xml:space="preserve">Evaluator </w:t>
            </w:r>
            <w:r w:rsidR="00A22D33" w:rsidRPr="00B33B70">
              <w:t>in cooperation with UN Women China</w:t>
            </w:r>
          </w:p>
        </w:tc>
        <w:tc>
          <w:tcPr>
            <w:tcW w:w="1080" w:type="dxa"/>
          </w:tcPr>
          <w:p w:rsidR="00A22D33" w:rsidRPr="00B33B70" w:rsidRDefault="00A22D33" w:rsidP="006D6551">
            <w:pPr>
              <w:widowControl w:val="0"/>
              <w:autoSpaceDE w:val="0"/>
              <w:autoSpaceDN w:val="0"/>
              <w:adjustRightInd w:val="0"/>
              <w:jc w:val="both"/>
            </w:pPr>
            <w:r w:rsidRPr="00B33B70">
              <w:t>5</w:t>
            </w:r>
          </w:p>
        </w:tc>
        <w:tc>
          <w:tcPr>
            <w:tcW w:w="1170" w:type="dxa"/>
          </w:tcPr>
          <w:p w:rsidR="00A22D33" w:rsidRPr="00B33B70" w:rsidRDefault="00022CEF" w:rsidP="006D6551">
            <w:pPr>
              <w:widowControl w:val="0"/>
              <w:autoSpaceDE w:val="0"/>
              <w:autoSpaceDN w:val="0"/>
              <w:adjustRightInd w:val="0"/>
            </w:pPr>
            <w:r w:rsidRPr="00B33B70">
              <w:t>Home- based</w:t>
            </w:r>
          </w:p>
        </w:tc>
      </w:tr>
      <w:tr w:rsidR="00A22D33" w:rsidRPr="00B33B70" w:rsidTr="000468EE">
        <w:tc>
          <w:tcPr>
            <w:tcW w:w="4248" w:type="dxa"/>
          </w:tcPr>
          <w:p w:rsidR="00A22D33" w:rsidRPr="00B33B70" w:rsidRDefault="00A22D33" w:rsidP="006D6551">
            <w:pPr>
              <w:widowControl w:val="0"/>
              <w:autoSpaceDE w:val="0"/>
              <w:autoSpaceDN w:val="0"/>
              <w:adjustRightInd w:val="0"/>
              <w:jc w:val="both"/>
            </w:pPr>
            <w:r w:rsidRPr="00B33B70">
              <w:t>Consultations with the UNTGG, TAC and UN Women China to identify CGF projects for in-depth analysis and reach an agreement on the proposed methods</w:t>
            </w:r>
          </w:p>
        </w:tc>
        <w:tc>
          <w:tcPr>
            <w:tcW w:w="2430" w:type="dxa"/>
          </w:tcPr>
          <w:p w:rsidR="00A22D33" w:rsidRPr="00B33B70" w:rsidRDefault="00484C45" w:rsidP="00484C45">
            <w:pPr>
              <w:widowControl w:val="0"/>
              <w:autoSpaceDE w:val="0"/>
              <w:autoSpaceDN w:val="0"/>
              <w:adjustRightInd w:val="0"/>
              <w:jc w:val="both"/>
            </w:pPr>
            <w:r w:rsidRPr="00B33B70">
              <w:t xml:space="preserve">Evaluator </w:t>
            </w:r>
            <w:r w:rsidR="00A22D33" w:rsidRPr="00B33B70">
              <w:t>in cooperation with UN Women China, TAC and UNTGG</w:t>
            </w:r>
          </w:p>
        </w:tc>
        <w:tc>
          <w:tcPr>
            <w:tcW w:w="1080" w:type="dxa"/>
          </w:tcPr>
          <w:p w:rsidR="00A22D33" w:rsidRPr="00B33B70" w:rsidRDefault="00A22D33" w:rsidP="006D6551">
            <w:pPr>
              <w:widowControl w:val="0"/>
              <w:autoSpaceDE w:val="0"/>
              <w:autoSpaceDN w:val="0"/>
              <w:adjustRightInd w:val="0"/>
              <w:jc w:val="both"/>
            </w:pPr>
            <w:r w:rsidRPr="00B33B70">
              <w:t>3</w:t>
            </w:r>
          </w:p>
        </w:tc>
        <w:tc>
          <w:tcPr>
            <w:tcW w:w="1170" w:type="dxa"/>
          </w:tcPr>
          <w:p w:rsidR="00A22D33" w:rsidRPr="00B33B70" w:rsidRDefault="00022CEF" w:rsidP="006D6551">
            <w:pPr>
              <w:widowControl w:val="0"/>
              <w:autoSpaceDE w:val="0"/>
              <w:autoSpaceDN w:val="0"/>
              <w:adjustRightInd w:val="0"/>
            </w:pPr>
            <w:r w:rsidRPr="00B33B70">
              <w:t>in Beijing</w:t>
            </w:r>
          </w:p>
        </w:tc>
      </w:tr>
    </w:tbl>
    <w:p w:rsidR="00930849" w:rsidRPr="00B33B70" w:rsidRDefault="00930849" w:rsidP="00930849">
      <w:pPr>
        <w:autoSpaceDE w:val="0"/>
        <w:autoSpaceDN w:val="0"/>
        <w:adjustRightInd w:val="0"/>
        <w:rPr>
          <w:rFonts w:eastAsia="GillSansMT-Bold-Identity-H"/>
          <w:b/>
          <w:bCs/>
        </w:rPr>
      </w:pPr>
    </w:p>
    <w:p w:rsidR="00930849" w:rsidRPr="00B33B70" w:rsidRDefault="00930849" w:rsidP="00930849">
      <w:pPr>
        <w:autoSpaceDE w:val="0"/>
        <w:autoSpaceDN w:val="0"/>
        <w:adjustRightInd w:val="0"/>
        <w:rPr>
          <w:rFonts w:eastAsia="GillSansMT-Bold-Identity-H"/>
          <w:bCs/>
        </w:rPr>
      </w:pPr>
    </w:p>
    <w:p w:rsidR="00930849" w:rsidRPr="00B33B70" w:rsidRDefault="007E7A0B" w:rsidP="00540480">
      <w:pPr>
        <w:rPr>
          <w:rFonts w:eastAsia="GillSansMT-Bold-Identity-H"/>
          <w:bCs/>
        </w:rPr>
      </w:pPr>
      <w:r w:rsidRPr="00B33B70">
        <w:rPr>
          <w:rFonts w:eastAsia="GillSansMT-Bold-Identity-H"/>
          <w:b/>
          <w:bCs/>
        </w:rPr>
        <w:t>Stage 2: Data Collection</w:t>
      </w:r>
      <w:r w:rsidR="0099572F" w:rsidRPr="00B33B70">
        <w:rPr>
          <w:rFonts w:eastAsia="GillSansMT-Bold-Identity-H"/>
          <w:b/>
          <w:bCs/>
        </w:rPr>
        <w:t xml:space="preserve"> and Analysis</w:t>
      </w:r>
      <w:r w:rsidRPr="00B33B70">
        <w:rPr>
          <w:rFonts w:eastAsia="GillSansMT-Bold-Identity-H"/>
          <w:b/>
          <w:bCs/>
        </w:rPr>
        <w:t xml:space="preserve"> </w:t>
      </w:r>
    </w:p>
    <w:p w:rsidR="00930849" w:rsidRPr="00B33B70" w:rsidRDefault="00930849" w:rsidP="00930849">
      <w:pPr>
        <w:autoSpaceDE w:val="0"/>
        <w:autoSpaceDN w:val="0"/>
        <w:adjustRightInd w:val="0"/>
        <w:rPr>
          <w:rFonts w:eastAsia="GillSansMT-Bold-Identity-H"/>
          <w:b/>
          <w:bCs/>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2430"/>
        <w:gridCol w:w="1080"/>
        <w:gridCol w:w="1170"/>
      </w:tblGrid>
      <w:tr w:rsidR="00930849" w:rsidRPr="00B33B70" w:rsidTr="000468EE">
        <w:tc>
          <w:tcPr>
            <w:tcW w:w="4248" w:type="dxa"/>
          </w:tcPr>
          <w:p w:rsidR="00930849" w:rsidRPr="00B33B70" w:rsidRDefault="007E7A0B" w:rsidP="006D6551">
            <w:pPr>
              <w:widowControl w:val="0"/>
              <w:autoSpaceDE w:val="0"/>
              <w:autoSpaceDN w:val="0"/>
              <w:adjustRightInd w:val="0"/>
              <w:jc w:val="center"/>
              <w:rPr>
                <w:rFonts w:eastAsia="GillSansMT-Bold-Identity-H"/>
                <w:b/>
                <w:bCs/>
              </w:rPr>
            </w:pPr>
            <w:r w:rsidRPr="00B33B70">
              <w:rPr>
                <w:rFonts w:eastAsia="GillSansMT-Bold-Identity-H"/>
                <w:b/>
                <w:bCs/>
              </w:rPr>
              <w:t>Task</w:t>
            </w:r>
          </w:p>
        </w:tc>
        <w:tc>
          <w:tcPr>
            <w:tcW w:w="2430" w:type="dxa"/>
          </w:tcPr>
          <w:p w:rsidR="00930849" w:rsidRPr="00B33B70" w:rsidRDefault="007E7A0B" w:rsidP="006D6551">
            <w:pPr>
              <w:widowControl w:val="0"/>
              <w:autoSpaceDE w:val="0"/>
              <w:autoSpaceDN w:val="0"/>
              <w:adjustRightInd w:val="0"/>
              <w:jc w:val="center"/>
              <w:rPr>
                <w:rFonts w:eastAsia="GillSansMT-Bold-Identity-H"/>
                <w:b/>
                <w:bCs/>
              </w:rPr>
            </w:pPr>
            <w:r w:rsidRPr="00B33B70">
              <w:rPr>
                <w:rFonts w:eastAsia="GillSansMT-Bold-Identity-H"/>
                <w:b/>
                <w:bCs/>
              </w:rPr>
              <w:t>Responsible Party</w:t>
            </w:r>
          </w:p>
        </w:tc>
        <w:tc>
          <w:tcPr>
            <w:tcW w:w="1080" w:type="dxa"/>
          </w:tcPr>
          <w:p w:rsidR="00930849" w:rsidRPr="00B33B70" w:rsidRDefault="007E7A0B" w:rsidP="006D6551">
            <w:pPr>
              <w:widowControl w:val="0"/>
              <w:autoSpaceDE w:val="0"/>
              <w:autoSpaceDN w:val="0"/>
              <w:adjustRightInd w:val="0"/>
              <w:jc w:val="center"/>
              <w:rPr>
                <w:rFonts w:eastAsia="GillSansMT-Bold-Identity-H"/>
                <w:b/>
                <w:bCs/>
              </w:rPr>
            </w:pPr>
            <w:r w:rsidRPr="00B33B70">
              <w:rPr>
                <w:rFonts w:eastAsia="GillSansMT-Bold-Identity-H"/>
                <w:b/>
                <w:bCs/>
              </w:rPr>
              <w:t>Number of days</w:t>
            </w:r>
          </w:p>
        </w:tc>
        <w:tc>
          <w:tcPr>
            <w:tcW w:w="1170" w:type="dxa"/>
          </w:tcPr>
          <w:p w:rsidR="00930849" w:rsidRPr="00B33B70" w:rsidRDefault="007E7A0B" w:rsidP="006D6551">
            <w:pPr>
              <w:widowControl w:val="0"/>
              <w:autoSpaceDE w:val="0"/>
              <w:autoSpaceDN w:val="0"/>
              <w:adjustRightInd w:val="0"/>
              <w:jc w:val="center"/>
              <w:rPr>
                <w:rFonts w:eastAsia="GillSansMT-Bold-Identity-H"/>
                <w:b/>
                <w:bCs/>
              </w:rPr>
            </w:pPr>
            <w:r w:rsidRPr="00B33B70">
              <w:rPr>
                <w:rFonts w:eastAsia="GillSansMT-Bold-Identity-H"/>
                <w:b/>
                <w:bCs/>
              </w:rPr>
              <w:t>Remarks</w:t>
            </w:r>
          </w:p>
        </w:tc>
      </w:tr>
      <w:tr w:rsidR="0099572F" w:rsidRPr="00B33B70" w:rsidTr="000468EE">
        <w:tc>
          <w:tcPr>
            <w:tcW w:w="4248" w:type="dxa"/>
          </w:tcPr>
          <w:p w:rsidR="0099572F" w:rsidRPr="00B33B70" w:rsidRDefault="0099572F" w:rsidP="006D6551">
            <w:pPr>
              <w:widowControl w:val="0"/>
              <w:autoSpaceDE w:val="0"/>
              <w:autoSpaceDN w:val="0"/>
              <w:adjustRightInd w:val="0"/>
              <w:jc w:val="both"/>
            </w:pPr>
            <w:r w:rsidRPr="00B33B70">
              <w:t>Analyze the data/info collected during the CGF advocacy workshop.</w:t>
            </w:r>
          </w:p>
          <w:p w:rsidR="0099572F" w:rsidRPr="00B33B70" w:rsidRDefault="0099572F" w:rsidP="006D6551">
            <w:pPr>
              <w:widowControl w:val="0"/>
              <w:autoSpaceDE w:val="0"/>
              <w:autoSpaceDN w:val="0"/>
              <w:adjustRightInd w:val="0"/>
              <w:jc w:val="both"/>
            </w:pPr>
          </w:p>
        </w:tc>
        <w:tc>
          <w:tcPr>
            <w:tcW w:w="2430" w:type="dxa"/>
          </w:tcPr>
          <w:p w:rsidR="0099572F" w:rsidRPr="00B33B70" w:rsidRDefault="00484C45" w:rsidP="00484C45">
            <w:pPr>
              <w:widowControl w:val="0"/>
              <w:autoSpaceDE w:val="0"/>
              <w:autoSpaceDN w:val="0"/>
              <w:adjustRightInd w:val="0"/>
              <w:jc w:val="both"/>
            </w:pPr>
            <w:r w:rsidRPr="00B33B70">
              <w:t>Evaluator</w:t>
            </w:r>
            <w:r w:rsidR="0099572F" w:rsidRPr="00B33B70">
              <w:t xml:space="preserve"> </w:t>
            </w:r>
          </w:p>
        </w:tc>
        <w:tc>
          <w:tcPr>
            <w:tcW w:w="1080" w:type="dxa"/>
          </w:tcPr>
          <w:p w:rsidR="0099572F" w:rsidRPr="00B33B70" w:rsidRDefault="0099572F" w:rsidP="006D6551">
            <w:pPr>
              <w:widowControl w:val="0"/>
              <w:autoSpaceDE w:val="0"/>
              <w:autoSpaceDN w:val="0"/>
              <w:adjustRightInd w:val="0"/>
              <w:jc w:val="both"/>
            </w:pPr>
            <w:r w:rsidRPr="00B33B70">
              <w:t>4</w:t>
            </w:r>
          </w:p>
        </w:tc>
        <w:tc>
          <w:tcPr>
            <w:tcW w:w="1170" w:type="dxa"/>
          </w:tcPr>
          <w:p w:rsidR="0099572F" w:rsidRPr="00B33B70" w:rsidRDefault="00022CEF" w:rsidP="006D6551">
            <w:pPr>
              <w:widowControl w:val="0"/>
              <w:autoSpaceDE w:val="0"/>
              <w:autoSpaceDN w:val="0"/>
              <w:adjustRightInd w:val="0"/>
            </w:pPr>
            <w:r w:rsidRPr="00B33B70">
              <w:t>in Beijing</w:t>
            </w:r>
          </w:p>
        </w:tc>
      </w:tr>
      <w:tr w:rsidR="0099572F" w:rsidRPr="00B33B70" w:rsidTr="000468EE">
        <w:tc>
          <w:tcPr>
            <w:tcW w:w="4248" w:type="dxa"/>
          </w:tcPr>
          <w:p w:rsidR="0099572F" w:rsidRPr="00B33B70" w:rsidRDefault="0099572F" w:rsidP="006D6551">
            <w:pPr>
              <w:widowControl w:val="0"/>
              <w:autoSpaceDE w:val="0"/>
              <w:autoSpaceDN w:val="0"/>
              <w:adjustRightInd w:val="0"/>
              <w:jc w:val="both"/>
            </w:pPr>
            <w:r w:rsidRPr="00B33B70">
              <w:t>Conduct field trips to project sites, including in-depth interviews and focus group meetings</w:t>
            </w:r>
          </w:p>
        </w:tc>
        <w:tc>
          <w:tcPr>
            <w:tcW w:w="2430" w:type="dxa"/>
          </w:tcPr>
          <w:p w:rsidR="0099572F" w:rsidRPr="00B33B70" w:rsidRDefault="00484C45" w:rsidP="00484C45">
            <w:pPr>
              <w:widowControl w:val="0"/>
              <w:autoSpaceDE w:val="0"/>
              <w:autoSpaceDN w:val="0"/>
              <w:adjustRightInd w:val="0"/>
              <w:jc w:val="both"/>
            </w:pPr>
            <w:r w:rsidRPr="00B33B70">
              <w:t>Evaluator</w:t>
            </w:r>
            <w:r w:rsidR="0099572F" w:rsidRPr="00B33B70">
              <w:t xml:space="preserve"> in cooperation with UN Women China</w:t>
            </w:r>
          </w:p>
        </w:tc>
        <w:tc>
          <w:tcPr>
            <w:tcW w:w="1080" w:type="dxa"/>
          </w:tcPr>
          <w:p w:rsidR="0099572F" w:rsidRPr="00B33B70" w:rsidRDefault="0099572F" w:rsidP="006D6551">
            <w:pPr>
              <w:widowControl w:val="0"/>
              <w:autoSpaceDE w:val="0"/>
              <w:autoSpaceDN w:val="0"/>
              <w:adjustRightInd w:val="0"/>
              <w:jc w:val="both"/>
            </w:pPr>
            <w:r w:rsidRPr="00B33B70">
              <w:t>8</w:t>
            </w:r>
          </w:p>
        </w:tc>
        <w:tc>
          <w:tcPr>
            <w:tcW w:w="1170" w:type="dxa"/>
          </w:tcPr>
          <w:p w:rsidR="0099572F" w:rsidRPr="00B33B70" w:rsidRDefault="00022CEF" w:rsidP="006D6551">
            <w:pPr>
              <w:widowControl w:val="0"/>
              <w:autoSpaceDE w:val="0"/>
              <w:autoSpaceDN w:val="0"/>
              <w:adjustRightInd w:val="0"/>
              <w:jc w:val="both"/>
            </w:pPr>
            <w:r w:rsidRPr="00B33B70">
              <w:t>Various sites</w:t>
            </w:r>
          </w:p>
        </w:tc>
      </w:tr>
      <w:tr w:rsidR="0099572F" w:rsidRPr="00B33B70" w:rsidTr="000468EE">
        <w:tc>
          <w:tcPr>
            <w:tcW w:w="4248" w:type="dxa"/>
          </w:tcPr>
          <w:p w:rsidR="0099572F" w:rsidRPr="00B33B70" w:rsidRDefault="0099572F" w:rsidP="006D6551">
            <w:pPr>
              <w:widowControl w:val="0"/>
              <w:autoSpaceDE w:val="0"/>
              <w:autoSpaceDN w:val="0"/>
              <w:adjustRightInd w:val="0"/>
            </w:pPr>
            <w:r w:rsidRPr="00B33B70">
              <w:lastRenderedPageBreak/>
              <w:t>Conduct in-depth interviews and focus group meetings in Beijing according to the agreed list</w:t>
            </w:r>
          </w:p>
          <w:p w:rsidR="0099572F" w:rsidRPr="00B33B70" w:rsidRDefault="0099572F" w:rsidP="006D6551">
            <w:pPr>
              <w:widowControl w:val="0"/>
              <w:autoSpaceDE w:val="0"/>
              <w:autoSpaceDN w:val="0"/>
              <w:adjustRightInd w:val="0"/>
            </w:pPr>
          </w:p>
        </w:tc>
        <w:tc>
          <w:tcPr>
            <w:tcW w:w="2430" w:type="dxa"/>
          </w:tcPr>
          <w:p w:rsidR="0099572F" w:rsidRPr="00B33B70" w:rsidRDefault="00484C45" w:rsidP="006D6551">
            <w:pPr>
              <w:widowControl w:val="0"/>
              <w:autoSpaceDE w:val="0"/>
              <w:autoSpaceDN w:val="0"/>
              <w:adjustRightInd w:val="0"/>
              <w:jc w:val="both"/>
            </w:pPr>
            <w:r w:rsidRPr="00B33B70">
              <w:t>Evaluator</w:t>
            </w:r>
          </w:p>
        </w:tc>
        <w:tc>
          <w:tcPr>
            <w:tcW w:w="1080" w:type="dxa"/>
          </w:tcPr>
          <w:p w:rsidR="0099572F" w:rsidRPr="00B33B70" w:rsidRDefault="009059F2" w:rsidP="006D6551">
            <w:pPr>
              <w:widowControl w:val="0"/>
              <w:autoSpaceDE w:val="0"/>
              <w:autoSpaceDN w:val="0"/>
              <w:adjustRightInd w:val="0"/>
              <w:jc w:val="both"/>
            </w:pPr>
            <w:r w:rsidRPr="00B33B70">
              <w:t>4</w:t>
            </w:r>
          </w:p>
        </w:tc>
        <w:tc>
          <w:tcPr>
            <w:tcW w:w="1170" w:type="dxa"/>
          </w:tcPr>
          <w:p w:rsidR="0099572F" w:rsidRPr="00B33B70" w:rsidRDefault="00022CEF" w:rsidP="006D6551">
            <w:pPr>
              <w:widowControl w:val="0"/>
              <w:autoSpaceDE w:val="0"/>
              <w:autoSpaceDN w:val="0"/>
              <w:adjustRightInd w:val="0"/>
              <w:jc w:val="both"/>
            </w:pPr>
            <w:r w:rsidRPr="00B33B70">
              <w:t>in Beijing</w:t>
            </w:r>
          </w:p>
        </w:tc>
      </w:tr>
      <w:tr w:rsidR="0099572F" w:rsidRPr="00B33B70" w:rsidTr="000468EE">
        <w:trPr>
          <w:trHeight w:val="647"/>
        </w:trPr>
        <w:tc>
          <w:tcPr>
            <w:tcW w:w="4248" w:type="dxa"/>
          </w:tcPr>
          <w:p w:rsidR="0099572F" w:rsidRPr="00B33B70" w:rsidRDefault="0099572F" w:rsidP="006D6551">
            <w:pPr>
              <w:widowControl w:val="0"/>
              <w:autoSpaceDE w:val="0"/>
              <w:autoSpaceDN w:val="0"/>
              <w:adjustRightInd w:val="0"/>
            </w:pPr>
            <w:r w:rsidRPr="00B33B70">
              <w:t>Data classification, systematization, and analysis</w:t>
            </w:r>
          </w:p>
        </w:tc>
        <w:tc>
          <w:tcPr>
            <w:tcW w:w="2430" w:type="dxa"/>
          </w:tcPr>
          <w:p w:rsidR="0099572F" w:rsidRPr="00B33B70" w:rsidRDefault="00484C45" w:rsidP="006D6551">
            <w:pPr>
              <w:widowControl w:val="0"/>
              <w:autoSpaceDE w:val="0"/>
              <w:autoSpaceDN w:val="0"/>
              <w:adjustRightInd w:val="0"/>
              <w:jc w:val="both"/>
            </w:pPr>
            <w:r w:rsidRPr="00B33B70">
              <w:t>Evaluator</w:t>
            </w:r>
          </w:p>
        </w:tc>
        <w:tc>
          <w:tcPr>
            <w:tcW w:w="1080" w:type="dxa"/>
          </w:tcPr>
          <w:p w:rsidR="0099572F" w:rsidRPr="00B33B70" w:rsidRDefault="009059F2" w:rsidP="006D6551">
            <w:pPr>
              <w:widowControl w:val="0"/>
              <w:autoSpaceDE w:val="0"/>
              <w:autoSpaceDN w:val="0"/>
              <w:adjustRightInd w:val="0"/>
              <w:jc w:val="both"/>
            </w:pPr>
            <w:r w:rsidRPr="00B33B70">
              <w:t>6</w:t>
            </w:r>
          </w:p>
        </w:tc>
        <w:tc>
          <w:tcPr>
            <w:tcW w:w="1170" w:type="dxa"/>
          </w:tcPr>
          <w:p w:rsidR="0099572F" w:rsidRPr="00B33B70" w:rsidRDefault="00022CEF" w:rsidP="006D6551">
            <w:pPr>
              <w:widowControl w:val="0"/>
              <w:autoSpaceDE w:val="0"/>
              <w:autoSpaceDN w:val="0"/>
              <w:adjustRightInd w:val="0"/>
              <w:jc w:val="both"/>
            </w:pPr>
            <w:r w:rsidRPr="00B33B70">
              <w:t>in Beijing</w:t>
            </w:r>
          </w:p>
        </w:tc>
      </w:tr>
      <w:tr w:rsidR="0099572F" w:rsidRPr="00B33B70" w:rsidTr="000468EE">
        <w:trPr>
          <w:trHeight w:val="647"/>
        </w:trPr>
        <w:tc>
          <w:tcPr>
            <w:tcW w:w="4248" w:type="dxa"/>
          </w:tcPr>
          <w:p w:rsidR="0099572F" w:rsidRPr="00B33B70" w:rsidRDefault="0099572F" w:rsidP="006D6551">
            <w:pPr>
              <w:widowControl w:val="0"/>
              <w:autoSpaceDE w:val="0"/>
              <w:autoSpaceDN w:val="0"/>
              <w:adjustRightInd w:val="0"/>
            </w:pPr>
            <w:r w:rsidRPr="00B33B70">
              <w:t>Elaboration of mid-term findings</w:t>
            </w:r>
          </w:p>
        </w:tc>
        <w:tc>
          <w:tcPr>
            <w:tcW w:w="2430" w:type="dxa"/>
          </w:tcPr>
          <w:p w:rsidR="0099572F" w:rsidRPr="00B33B70" w:rsidRDefault="00484C45" w:rsidP="006D6551">
            <w:pPr>
              <w:widowControl w:val="0"/>
              <w:autoSpaceDE w:val="0"/>
              <w:autoSpaceDN w:val="0"/>
              <w:adjustRightInd w:val="0"/>
              <w:jc w:val="both"/>
            </w:pPr>
            <w:r w:rsidRPr="00B33B70">
              <w:t>Evaluator</w:t>
            </w:r>
          </w:p>
        </w:tc>
        <w:tc>
          <w:tcPr>
            <w:tcW w:w="1080" w:type="dxa"/>
          </w:tcPr>
          <w:p w:rsidR="0099572F" w:rsidRPr="00B33B70" w:rsidRDefault="0099572F" w:rsidP="006D6551">
            <w:pPr>
              <w:widowControl w:val="0"/>
              <w:autoSpaceDE w:val="0"/>
              <w:autoSpaceDN w:val="0"/>
              <w:adjustRightInd w:val="0"/>
              <w:jc w:val="both"/>
            </w:pPr>
            <w:r w:rsidRPr="00B33B70">
              <w:t>3</w:t>
            </w:r>
          </w:p>
        </w:tc>
        <w:tc>
          <w:tcPr>
            <w:tcW w:w="1170" w:type="dxa"/>
          </w:tcPr>
          <w:p w:rsidR="0099572F" w:rsidRPr="00B33B70" w:rsidRDefault="00022CEF" w:rsidP="006D6551">
            <w:pPr>
              <w:widowControl w:val="0"/>
              <w:autoSpaceDE w:val="0"/>
              <w:autoSpaceDN w:val="0"/>
              <w:adjustRightInd w:val="0"/>
              <w:jc w:val="both"/>
            </w:pPr>
            <w:r w:rsidRPr="00B33B70">
              <w:t>in Beijing</w:t>
            </w:r>
          </w:p>
        </w:tc>
      </w:tr>
      <w:tr w:rsidR="0099572F" w:rsidRPr="00B33B70" w:rsidTr="000468EE">
        <w:trPr>
          <w:trHeight w:val="647"/>
        </w:trPr>
        <w:tc>
          <w:tcPr>
            <w:tcW w:w="4248" w:type="dxa"/>
          </w:tcPr>
          <w:p w:rsidR="0099572F" w:rsidRPr="00B33B70" w:rsidRDefault="0099572F" w:rsidP="006D6551">
            <w:pPr>
              <w:widowControl w:val="0"/>
              <w:autoSpaceDE w:val="0"/>
              <w:autoSpaceDN w:val="0"/>
              <w:adjustRightInd w:val="0"/>
            </w:pPr>
            <w:r w:rsidRPr="00B33B70">
              <w:t>Draft the initial report, which summarizes key findings and recommendations</w:t>
            </w:r>
          </w:p>
        </w:tc>
        <w:tc>
          <w:tcPr>
            <w:tcW w:w="2430" w:type="dxa"/>
          </w:tcPr>
          <w:p w:rsidR="0099572F" w:rsidRPr="00B33B70" w:rsidRDefault="00484C45" w:rsidP="006D6551">
            <w:pPr>
              <w:widowControl w:val="0"/>
              <w:autoSpaceDE w:val="0"/>
              <w:autoSpaceDN w:val="0"/>
              <w:adjustRightInd w:val="0"/>
              <w:jc w:val="both"/>
            </w:pPr>
            <w:r w:rsidRPr="00B33B70">
              <w:t>Evaluator</w:t>
            </w:r>
          </w:p>
        </w:tc>
        <w:tc>
          <w:tcPr>
            <w:tcW w:w="1080" w:type="dxa"/>
          </w:tcPr>
          <w:p w:rsidR="0099572F" w:rsidRPr="00B33B70" w:rsidRDefault="0099572F" w:rsidP="006D6551">
            <w:pPr>
              <w:widowControl w:val="0"/>
              <w:autoSpaceDE w:val="0"/>
              <w:autoSpaceDN w:val="0"/>
              <w:adjustRightInd w:val="0"/>
              <w:jc w:val="both"/>
            </w:pPr>
            <w:r w:rsidRPr="00B33B70">
              <w:t>2</w:t>
            </w:r>
          </w:p>
        </w:tc>
        <w:tc>
          <w:tcPr>
            <w:tcW w:w="1170" w:type="dxa"/>
          </w:tcPr>
          <w:p w:rsidR="0099572F" w:rsidRPr="00B33B70" w:rsidRDefault="00022CEF" w:rsidP="006D6551">
            <w:pPr>
              <w:widowControl w:val="0"/>
              <w:autoSpaceDE w:val="0"/>
              <w:autoSpaceDN w:val="0"/>
              <w:adjustRightInd w:val="0"/>
              <w:jc w:val="both"/>
            </w:pPr>
            <w:r w:rsidRPr="00B33B70">
              <w:t>in Beijing</w:t>
            </w:r>
          </w:p>
        </w:tc>
      </w:tr>
    </w:tbl>
    <w:p w:rsidR="00930849" w:rsidRPr="00B33B70" w:rsidRDefault="00930849" w:rsidP="00930849">
      <w:pPr>
        <w:autoSpaceDE w:val="0"/>
        <w:autoSpaceDN w:val="0"/>
        <w:adjustRightInd w:val="0"/>
        <w:rPr>
          <w:rFonts w:eastAsia="GillSansMT-Bold-Identity-H"/>
          <w:b/>
          <w:bCs/>
          <w:sz w:val="20"/>
          <w:szCs w:val="20"/>
        </w:rPr>
      </w:pPr>
    </w:p>
    <w:p w:rsidR="00930849" w:rsidRPr="00B33B70" w:rsidRDefault="00930849" w:rsidP="00930849">
      <w:pPr>
        <w:autoSpaceDE w:val="0"/>
        <w:autoSpaceDN w:val="0"/>
        <w:adjustRightInd w:val="0"/>
        <w:rPr>
          <w:rFonts w:eastAsia="GillSansMT-Identity-H"/>
          <w:b/>
          <w:smallCaps/>
        </w:rPr>
      </w:pPr>
    </w:p>
    <w:p w:rsidR="00930849" w:rsidRPr="00B33B70" w:rsidRDefault="007E7A0B" w:rsidP="00930849">
      <w:pPr>
        <w:autoSpaceDE w:val="0"/>
        <w:autoSpaceDN w:val="0"/>
        <w:adjustRightInd w:val="0"/>
        <w:rPr>
          <w:rFonts w:eastAsia="GillSansMT-Identity-H"/>
        </w:rPr>
      </w:pPr>
      <w:r w:rsidRPr="00B33B70">
        <w:rPr>
          <w:rFonts w:eastAsia="GillSansMT-Identity-H"/>
          <w:b/>
        </w:rPr>
        <w:t xml:space="preserve">Stage 3: Analysis and Dissemination of Evaluation Results </w:t>
      </w:r>
    </w:p>
    <w:p w:rsidR="00930849" w:rsidRPr="00B33B70" w:rsidRDefault="00930849" w:rsidP="00930849">
      <w:pPr>
        <w:autoSpaceDE w:val="0"/>
        <w:autoSpaceDN w:val="0"/>
        <w:adjustRightInd w:val="0"/>
        <w:rPr>
          <w:rFonts w:eastAsia="GillSansMT-Identity-H"/>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800"/>
        <w:gridCol w:w="1440"/>
        <w:gridCol w:w="1440"/>
      </w:tblGrid>
      <w:tr w:rsidR="00930849" w:rsidRPr="00B33B70" w:rsidTr="000468EE">
        <w:tc>
          <w:tcPr>
            <w:tcW w:w="4248" w:type="dxa"/>
          </w:tcPr>
          <w:p w:rsidR="00930849" w:rsidRPr="00B33B70" w:rsidRDefault="007E7A0B" w:rsidP="006D6551">
            <w:pPr>
              <w:widowControl w:val="0"/>
              <w:autoSpaceDE w:val="0"/>
              <w:autoSpaceDN w:val="0"/>
              <w:adjustRightInd w:val="0"/>
              <w:jc w:val="both"/>
              <w:rPr>
                <w:rFonts w:eastAsia="GillSansMT-Bold-Identity-H"/>
                <w:b/>
                <w:bCs/>
              </w:rPr>
            </w:pPr>
            <w:r w:rsidRPr="00B33B70">
              <w:rPr>
                <w:rFonts w:eastAsia="GillSansMT-Bold-Identity-H"/>
                <w:b/>
                <w:bCs/>
              </w:rPr>
              <w:t xml:space="preserve">Activity </w:t>
            </w:r>
          </w:p>
        </w:tc>
        <w:tc>
          <w:tcPr>
            <w:tcW w:w="1800" w:type="dxa"/>
          </w:tcPr>
          <w:p w:rsidR="00930849" w:rsidRPr="00B33B70" w:rsidRDefault="007E7A0B" w:rsidP="006D6551">
            <w:pPr>
              <w:widowControl w:val="0"/>
              <w:autoSpaceDE w:val="0"/>
              <w:autoSpaceDN w:val="0"/>
              <w:adjustRightInd w:val="0"/>
              <w:jc w:val="both"/>
              <w:rPr>
                <w:rFonts w:eastAsia="GillSansMT-Bold-Identity-H"/>
                <w:b/>
                <w:bCs/>
              </w:rPr>
            </w:pPr>
            <w:r w:rsidRPr="00B33B70">
              <w:rPr>
                <w:rFonts w:eastAsia="GillSansMT-Bold-Identity-H"/>
                <w:b/>
                <w:bCs/>
              </w:rPr>
              <w:t>Responsible Party</w:t>
            </w:r>
          </w:p>
        </w:tc>
        <w:tc>
          <w:tcPr>
            <w:tcW w:w="1440" w:type="dxa"/>
          </w:tcPr>
          <w:p w:rsidR="00930849" w:rsidRPr="00B33B70" w:rsidRDefault="007E7A0B" w:rsidP="006D6551">
            <w:pPr>
              <w:widowControl w:val="0"/>
              <w:autoSpaceDE w:val="0"/>
              <w:autoSpaceDN w:val="0"/>
              <w:adjustRightInd w:val="0"/>
              <w:jc w:val="both"/>
              <w:rPr>
                <w:rFonts w:eastAsia="GillSansMT-Bold-Identity-H"/>
                <w:b/>
                <w:bCs/>
              </w:rPr>
            </w:pPr>
            <w:r w:rsidRPr="00B33B70">
              <w:rPr>
                <w:rFonts w:eastAsia="GillSansMT-Bold-Identity-H"/>
                <w:b/>
                <w:bCs/>
              </w:rPr>
              <w:t>Number of days</w:t>
            </w:r>
          </w:p>
        </w:tc>
        <w:tc>
          <w:tcPr>
            <w:tcW w:w="1440" w:type="dxa"/>
          </w:tcPr>
          <w:p w:rsidR="00930849" w:rsidRPr="00B33B70" w:rsidRDefault="007E7A0B" w:rsidP="006D6551">
            <w:pPr>
              <w:widowControl w:val="0"/>
              <w:autoSpaceDE w:val="0"/>
              <w:autoSpaceDN w:val="0"/>
              <w:adjustRightInd w:val="0"/>
              <w:jc w:val="both"/>
              <w:rPr>
                <w:rFonts w:eastAsia="GillSansMT-Bold-Identity-H"/>
                <w:b/>
                <w:bCs/>
              </w:rPr>
            </w:pPr>
            <w:r w:rsidRPr="00B33B70">
              <w:rPr>
                <w:rFonts w:eastAsia="GillSansMT-Bold-Identity-H"/>
                <w:b/>
                <w:bCs/>
              </w:rPr>
              <w:t>Remarks</w:t>
            </w:r>
          </w:p>
        </w:tc>
      </w:tr>
      <w:tr w:rsidR="00930849" w:rsidRPr="00B33B70" w:rsidTr="000468EE">
        <w:tc>
          <w:tcPr>
            <w:tcW w:w="4248" w:type="dxa"/>
          </w:tcPr>
          <w:p w:rsidR="00930849" w:rsidRPr="00B33B70" w:rsidRDefault="007E7A0B" w:rsidP="006D6551">
            <w:pPr>
              <w:widowControl w:val="0"/>
              <w:autoSpaceDE w:val="0"/>
              <w:autoSpaceDN w:val="0"/>
              <w:adjustRightInd w:val="0"/>
              <w:ind w:left="360"/>
            </w:pPr>
            <w:r w:rsidRPr="00B33B70">
              <w:t xml:space="preserve">Present initial findings and recommendations at a stakeholder meeting including the TAC, UN Women, grantees located in Beijing, and other agreed-upon stakeholders for initial feedback. </w:t>
            </w:r>
          </w:p>
          <w:p w:rsidR="00930849" w:rsidRPr="00B33B70" w:rsidRDefault="00930849" w:rsidP="006D6551">
            <w:pPr>
              <w:widowControl w:val="0"/>
              <w:autoSpaceDE w:val="0"/>
              <w:autoSpaceDN w:val="0"/>
              <w:adjustRightInd w:val="0"/>
            </w:pPr>
          </w:p>
        </w:tc>
        <w:tc>
          <w:tcPr>
            <w:tcW w:w="1800" w:type="dxa"/>
          </w:tcPr>
          <w:p w:rsidR="00930849" w:rsidRPr="00B33B70" w:rsidRDefault="00484C45" w:rsidP="006D6551">
            <w:pPr>
              <w:widowControl w:val="0"/>
              <w:autoSpaceDE w:val="0"/>
              <w:autoSpaceDN w:val="0"/>
              <w:adjustRightInd w:val="0"/>
              <w:jc w:val="both"/>
            </w:pPr>
            <w:r w:rsidRPr="00B33B70">
              <w:t xml:space="preserve">Evaluator </w:t>
            </w:r>
            <w:r w:rsidR="007E7A0B" w:rsidRPr="00B33B70">
              <w:t>in cooperation with UN WOMEN China</w:t>
            </w:r>
          </w:p>
        </w:tc>
        <w:tc>
          <w:tcPr>
            <w:tcW w:w="1440" w:type="dxa"/>
          </w:tcPr>
          <w:p w:rsidR="00930849" w:rsidRPr="00B33B70" w:rsidRDefault="007E7A0B" w:rsidP="006D6551">
            <w:pPr>
              <w:widowControl w:val="0"/>
              <w:autoSpaceDE w:val="0"/>
              <w:autoSpaceDN w:val="0"/>
              <w:adjustRightInd w:val="0"/>
              <w:jc w:val="both"/>
            </w:pPr>
            <w:r w:rsidRPr="00B33B70">
              <w:t>1</w:t>
            </w:r>
          </w:p>
        </w:tc>
        <w:tc>
          <w:tcPr>
            <w:tcW w:w="1440" w:type="dxa"/>
          </w:tcPr>
          <w:p w:rsidR="00930849" w:rsidRPr="00B33B70" w:rsidRDefault="007E7A0B" w:rsidP="006D6551">
            <w:pPr>
              <w:widowControl w:val="0"/>
              <w:autoSpaceDE w:val="0"/>
              <w:autoSpaceDN w:val="0"/>
              <w:adjustRightInd w:val="0"/>
              <w:jc w:val="both"/>
            </w:pPr>
            <w:r w:rsidRPr="00B33B70">
              <w:t>The list of stakeholders need to be agreed with the TAC</w:t>
            </w:r>
            <w:r w:rsidR="00022CEF" w:rsidRPr="00B33B70">
              <w:t>; in Beijing</w:t>
            </w:r>
          </w:p>
        </w:tc>
      </w:tr>
      <w:tr w:rsidR="00930849" w:rsidRPr="00B33B70" w:rsidTr="000468EE">
        <w:tc>
          <w:tcPr>
            <w:tcW w:w="4248" w:type="dxa"/>
          </w:tcPr>
          <w:p w:rsidR="00930849" w:rsidRPr="00B33B70" w:rsidRDefault="007E7A0B" w:rsidP="006D6551">
            <w:pPr>
              <w:widowControl w:val="0"/>
              <w:autoSpaceDE w:val="0"/>
              <w:autoSpaceDN w:val="0"/>
              <w:adjustRightInd w:val="0"/>
              <w:ind w:left="360"/>
            </w:pPr>
            <w:r w:rsidRPr="00B33B70">
              <w:t xml:space="preserve">Incorporate comments and feedback from the stakeholders meeting and revise and finalize the full evaluation report. </w:t>
            </w:r>
          </w:p>
          <w:p w:rsidR="00930849" w:rsidRPr="00B33B70" w:rsidRDefault="00930849" w:rsidP="006D6551">
            <w:pPr>
              <w:widowControl w:val="0"/>
              <w:autoSpaceDE w:val="0"/>
              <w:autoSpaceDN w:val="0"/>
              <w:adjustRightInd w:val="0"/>
            </w:pPr>
          </w:p>
        </w:tc>
        <w:tc>
          <w:tcPr>
            <w:tcW w:w="1800" w:type="dxa"/>
          </w:tcPr>
          <w:p w:rsidR="00930849" w:rsidRPr="00B33B70" w:rsidRDefault="00484C45" w:rsidP="006D6551">
            <w:pPr>
              <w:widowControl w:val="0"/>
              <w:tabs>
                <w:tab w:val="center" w:pos="4320"/>
                <w:tab w:val="right" w:pos="8640"/>
              </w:tabs>
              <w:autoSpaceDE w:val="0"/>
              <w:autoSpaceDN w:val="0"/>
              <w:adjustRightInd w:val="0"/>
              <w:jc w:val="both"/>
            </w:pPr>
            <w:r w:rsidRPr="00B33B70">
              <w:t>Evaluator</w:t>
            </w:r>
          </w:p>
        </w:tc>
        <w:tc>
          <w:tcPr>
            <w:tcW w:w="1440" w:type="dxa"/>
          </w:tcPr>
          <w:p w:rsidR="00930849" w:rsidRPr="00B33B70" w:rsidRDefault="009059F2" w:rsidP="006D6551">
            <w:pPr>
              <w:widowControl w:val="0"/>
              <w:tabs>
                <w:tab w:val="center" w:pos="4320"/>
                <w:tab w:val="right" w:pos="8640"/>
              </w:tabs>
              <w:autoSpaceDE w:val="0"/>
              <w:autoSpaceDN w:val="0"/>
              <w:adjustRightInd w:val="0"/>
              <w:jc w:val="both"/>
            </w:pPr>
            <w:r w:rsidRPr="00B33B70">
              <w:t>7</w:t>
            </w:r>
          </w:p>
        </w:tc>
        <w:tc>
          <w:tcPr>
            <w:tcW w:w="1440" w:type="dxa"/>
          </w:tcPr>
          <w:p w:rsidR="00930849" w:rsidRPr="00B33B70" w:rsidRDefault="00022CEF" w:rsidP="006D6551">
            <w:pPr>
              <w:widowControl w:val="0"/>
              <w:autoSpaceDE w:val="0"/>
              <w:autoSpaceDN w:val="0"/>
              <w:adjustRightInd w:val="0"/>
            </w:pPr>
            <w:r w:rsidRPr="00B33B70">
              <w:t xml:space="preserve">Home-based </w:t>
            </w:r>
          </w:p>
        </w:tc>
      </w:tr>
    </w:tbl>
    <w:p w:rsidR="00930849" w:rsidRPr="00B33B70" w:rsidRDefault="00930849" w:rsidP="00930849">
      <w:pPr>
        <w:autoSpaceDE w:val="0"/>
        <w:autoSpaceDN w:val="0"/>
        <w:adjustRightInd w:val="0"/>
        <w:rPr>
          <w:rFonts w:eastAsia="GillSansMT-Bold-Identity-H"/>
          <w:b/>
          <w:bCs/>
          <w:sz w:val="20"/>
          <w:szCs w:val="20"/>
        </w:rPr>
      </w:pPr>
    </w:p>
    <w:p w:rsidR="00044103" w:rsidRPr="00B33B70" w:rsidRDefault="00044103" w:rsidP="00044103">
      <w:pPr>
        <w:rPr>
          <w:bCs/>
        </w:rPr>
      </w:pPr>
      <w:r w:rsidRPr="00B33B70">
        <w:rPr>
          <w:bCs/>
          <w:u w:val="single"/>
        </w:rPr>
        <w:t>Time frame</w:t>
      </w:r>
      <w:r w:rsidRPr="00B33B70">
        <w:rPr>
          <w:bCs/>
        </w:rPr>
        <w:t xml:space="preserve"> for the consultancy: </w:t>
      </w:r>
      <w:r w:rsidR="009059F2" w:rsidRPr="00B33B70">
        <w:rPr>
          <w:bCs/>
          <w:lang w:eastAsia="zh-CN"/>
        </w:rPr>
        <w:t>45</w:t>
      </w:r>
      <w:r w:rsidR="00E91BBD" w:rsidRPr="00B33B70">
        <w:rPr>
          <w:bCs/>
          <w:lang w:eastAsia="zh-CN"/>
        </w:rPr>
        <w:t xml:space="preserve"> </w:t>
      </w:r>
      <w:r w:rsidRPr="00B33B70">
        <w:rPr>
          <w:bCs/>
          <w:lang w:eastAsia="zh-CN"/>
        </w:rPr>
        <w:t xml:space="preserve">working </w:t>
      </w:r>
      <w:r w:rsidR="0038680F" w:rsidRPr="00B33B70">
        <w:rPr>
          <w:bCs/>
          <w:lang w:eastAsia="zh-CN"/>
        </w:rPr>
        <w:t xml:space="preserve">days </w:t>
      </w:r>
      <w:r w:rsidRPr="00B33B70">
        <w:rPr>
          <w:bCs/>
        </w:rPr>
        <w:t>spread over two</w:t>
      </w:r>
      <w:r w:rsidR="00022CEF" w:rsidRPr="00B33B70">
        <w:rPr>
          <w:bCs/>
        </w:rPr>
        <w:t xml:space="preserve"> and a half</w:t>
      </w:r>
      <w:r w:rsidRPr="00B33B70">
        <w:rPr>
          <w:bCs/>
        </w:rPr>
        <w:t xml:space="preserve"> months beginning 20 October 2011 (tentative).</w:t>
      </w:r>
    </w:p>
    <w:p w:rsidR="00044103" w:rsidRPr="00B33B70" w:rsidRDefault="00044103" w:rsidP="00930849">
      <w:pPr>
        <w:autoSpaceDE w:val="0"/>
        <w:autoSpaceDN w:val="0"/>
        <w:adjustRightInd w:val="0"/>
        <w:rPr>
          <w:rFonts w:eastAsia="GillSansMT-Bold-Identity-H"/>
          <w:b/>
          <w:bCs/>
          <w:sz w:val="20"/>
          <w:szCs w:val="20"/>
        </w:rPr>
      </w:pPr>
    </w:p>
    <w:p w:rsidR="00540480" w:rsidRDefault="00540480">
      <w:pPr>
        <w:rPr>
          <w:b/>
        </w:rPr>
      </w:pPr>
    </w:p>
    <w:p w:rsidR="00930849" w:rsidRPr="00B33B70" w:rsidRDefault="007E7A0B" w:rsidP="00930849">
      <w:pPr>
        <w:rPr>
          <w:b/>
        </w:rPr>
      </w:pPr>
      <w:r w:rsidRPr="00B33B70">
        <w:rPr>
          <w:b/>
        </w:rPr>
        <w:t>VII</w:t>
      </w:r>
      <w:r w:rsidR="003A3E65" w:rsidRPr="00B33B70">
        <w:rPr>
          <w:b/>
        </w:rPr>
        <w:t>I</w:t>
      </w:r>
      <w:r w:rsidRPr="00B33B70">
        <w:rPr>
          <w:b/>
        </w:rPr>
        <w:t>. Deliverables</w:t>
      </w:r>
    </w:p>
    <w:p w:rsidR="00930849" w:rsidRPr="00B33B70" w:rsidRDefault="00930849" w:rsidP="00930849">
      <w:pPr>
        <w:rPr>
          <w:b/>
          <w:smallCaps/>
        </w:rPr>
      </w:pPr>
    </w:p>
    <w:p w:rsidR="00930849" w:rsidRPr="00B33B70" w:rsidRDefault="007E7A0B" w:rsidP="00930849">
      <w:r w:rsidRPr="00B33B70">
        <w:t>Expected key outputs will include:</w:t>
      </w:r>
    </w:p>
    <w:p w:rsidR="00043548" w:rsidRPr="00B33B70" w:rsidRDefault="007E7A0B" w:rsidP="00542217">
      <w:pPr>
        <w:numPr>
          <w:ilvl w:val="0"/>
          <w:numId w:val="24"/>
        </w:numPr>
        <w:rPr>
          <w:bCs/>
        </w:rPr>
      </w:pPr>
      <w:r w:rsidRPr="00B33B70">
        <w:rPr>
          <w:bCs/>
        </w:rPr>
        <w:t xml:space="preserve">An agreed evaluation inception </w:t>
      </w:r>
      <w:r w:rsidR="008860D0" w:rsidRPr="00B33B70">
        <w:rPr>
          <w:bCs/>
        </w:rPr>
        <w:t>report</w:t>
      </w:r>
      <w:r w:rsidR="009D62D0" w:rsidRPr="00B33B70">
        <w:t xml:space="preserve">) </w:t>
      </w:r>
      <w:r w:rsidRPr="00B33B70">
        <w:rPr>
          <w:bCs/>
        </w:rPr>
        <w:t>by 20 October 2011 (note that all dates are tentative).The inception report should detail the evaluator</w:t>
      </w:r>
      <w:r w:rsidR="0038680F" w:rsidRPr="00B33B70">
        <w:rPr>
          <w:bCs/>
        </w:rPr>
        <w:t>’</w:t>
      </w:r>
      <w:r w:rsidRPr="00B33B70">
        <w:rPr>
          <w:bCs/>
        </w:rPr>
        <w:t xml:space="preserve">s understanding of what is being evaluated and why, showing how each evaluation question will be answered by way of: proposed methods; proposed sources of data; and data collection procedures. The inception report should also include a proposed schedule of tasks, activities and deliverables. </w:t>
      </w:r>
    </w:p>
    <w:p w:rsidR="00394429" w:rsidRPr="00B33B70" w:rsidRDefault="00DE734E" w:rsidP="00961867">
      <w:pPr>
        <w:numPr>
          <w:ilvl w:val="0"/>
          <w:numId w:val="24"/>
        </w:numPr>
        <w:rPr>
          <w:bCs/>
        </w:rPr>
      </w:pPr>
      <w:r w:rsidRPr="00B33B70">
        <w:rPr>
          <w:bCs/>
        </w:rPr>
        <w:t>E</w:t>
      </w:r>
      <w:r w:rsidR="00AF0026" w:rsidRPr="00B33B70">
        <w:rPr>
          <w:bCs/>
        </w:rPr>
        <w:t>valuation tools</w:t>
      </w:r>
      <w:r w:rsidR="00961867" w:rsidRPr="00B33B70">
        <w:rPr>
          <w:bCs/>
        </w:rPr>
        <w:t xml:space="preserve"> to be developed by </w:t>
      </w:r>
      <w:r w:rsidR="000D66B3" w:rsidRPr="00B33B70">
        <w:rPr>
          <w:bCs/>
        </w:rPr>
        <w:t>25</w:t>
      </w:r>
      <w:r w:rsidRPr="00B33B70">
        <w:rPr>
          <w:bCs/>
        </w:rPr>
        <w:t xml:space="preserve"> </w:t>
      </w:r>
      <w:r w:rsidR="000D66B3" w:rsidRPr="00B33B70">
        <w:rPr>
          <w:bCs/>
        </w:rPr>
        <w:t>October</w:t>
      </w:r>
      <w:r w:rsidR="00677314" w:rsidRPr="00B33B70">
        <w:rPr>
          <w:bCs/>
        </w:rPr>
        <w:t xml:space="preserve"> and shar</w:t>
      </w:r>
      <w:r w:rsidR="00E91BBD" w:rsidRPr="00B33B70">
        <w:rPr>
          <w:bCs/>
        </w:rPr>
        <w:t>e</w:t>
      </w:r>
      <w:r w:rsidR="00677314" w:rsidRPr="00B33B70">
        <w:rPr>
          <w:bCs/>
        </w:rPr>
        <w:t>d with UN Women</w:t>
      </w:r>
      <w:r w:rsidR="00EE7CD7" w:rsidRPr="00B33B70">
        <w:rPr>
          <w:bCs/>
        </w:rPr>
        <w:t>.</w:t>
      </w:r>
    </w:p>
    <w:p w:rsidR="00EE7CD7" w:rsidRPr="00B33B70" w:rsidRDefault="007E7A0B" w:rsidP="00961867">
      <w:pPr>
        <w:numPr>
          <w:ilvl w:val="0"/>
          <w:numId w:val="24"/>
        </w:numPr>
        <w:rPr>
          <w:bCs/>
        </w:rPr>
      </w:pPr>
      <w:r w:rsidRPr="00B33B70">
        <w:rPr>
          <w:bCs/>
        </w:rPr>
        <w:t xml:space="preserve">An </w:t>
      </w:r>
      <w:r w:rsidRPr="00B33B70">
        <w:rPr>
          <w:rFonts w:eastAsia="GillSansMT-Identity-H"/>
        </w:rPr>
        <w:t xml:space="preserve">initial </w:t>
      </w:r>
      <w:r w:rsidR="009A6B2B" w:rsidRPr="00B33B70">
        <w:rPr>
          <w:rFonts w:eastAsia="GillSansMT-Identity-H"/>
        </w:rPr>
        <w:t xml:space="preserve">“midterm” </w:t>
      </w:r>
      <w:r w:rsidRPr="00B33B70">
        <w:rPr>
          <w:rFonts w:eastAsia="GillSansMT-Identity-H"/>
        </w:rPr>
        <w:t xml:space="preserve">report, summarizing key findings and recommendations is to be shared with UN Women China Office by 15 November. </w:t>
      </w:r>
    </w:p>
    <w:p w:rsidR="00EE7CD7" w:rsidRPr="00B33B70" w:rsidRDefault="00EE7CD7" w:rsidP="00EE7CD7">
      <w:pPr>
        <w:numPr>
          <w:ilvl w:val="0"/>
          <w:numId w:val="24"/>
        </w:numPr>
        <w:rPr>
          <w:bCs/>
        </w:rPr>
      </w:pPr>
      <w:r w:rsidRPr="00B33B70">
        <w:rPr>
          <w:bCs/>
        </w:rPr>
        <w:lastRenderedPageBreak/>
        <w:t>A PowerPoint presentation on the initial evaluation findings and recommendations to be presented to the TAC and the UNTGG at a stakeholders meeting</w:t>
      </w:r>
      <w:r w:rsidR="002A3F8B" w:rsidRPr="00B33B70">
        <w:rPr>
          <w:bCs/>
        </w:rPr>
        <w:t xml:space="preserve"> by 16 November.</w:t>
      </w:r>
      <w:r w:rsidRPr="00B33B70">
        <w:rPr>
          <w:bCs/>
        </w:rPr>
        <w:t xml:space="preserve"> </w:t>
      </w:r>
    </w:p>
    <w:p w:rsidR="00961867" w:rsidRPr="00B33B70" w:rsidRDefault="00961867" w:rsidP="00961867">
      <w:pPr>
        <w:numPr>
          <w:ilvl w:val="0"/>
          <w:numId w:val="24"/>
        </w:numPr>
        <w:rPr>
          <w:bCs/>
        </w:rPr>
      </w:pPr>
      <w:r w:rsidRPr="00B33B70">
        <w:rPr>
          <w:bCs/>
        </w:rPr>
        <w:t xml:space="preserve">A draft </w:t>
      </w:r>
      <w:r w:rsidR="00EE7CD7" w:rsidRPr="00B33B70">
        <w:rPr>
          <w:bCs/>
        </w:rPr>
        <w:t xml:space="preserve">comprehensive </w:t>
      </w:r>
      <w:r w:rsidRPr="00B33B70">
        <w:rPr>
          <w:bCs/>
        </w:rPr>
        <w:t xml:space="preserve">report </w:t>
      </w:r>
      <w:r w:rsidR="000D66B3" w:rsidRPr="00B33B70">
        <w:rPr>
          <w:bCs/>
        </w:rPr>
        <w:t xml:space="preserve">to be submitted to </w:t>
      </w:r>
      <w:r w:rsidR="0012683C" w:rsidRPr="00B33B70">
        <w:rPr>
          <w:bCs/>
        </w:rPr>
        <w:t xml:space="preserve">UN </w:t>
      </w:r>
      <w:r w:rsidR="00EE7CD7" w:rsidRPr="00B33B70">
        <w:rPr>
          <w:bCs/>
        </w:rPr>
        <w:t>Women</w:t>
      </w:r>
      <w:r w:rsidR="00DE734E" w:rsidRPr="00B33B70">
        <w:rPr>
          <w:bCs/>
        </w:rPr>
        <w:t xml:space="preserve"> </w:t>
      </w:r>
      <w:r w:rsidR="00EE7CD7" w:rsidRPr="00B33B70">
        <w:rPr>
          <w:bCs/>
        </w:rPr>
        <w:t xml:space="preserve">and the TAC for review </w:t>
      </w:r>
      <w:r w:rsidRPr="00B33B70">
        <w:rPr>
          <w:bCs/>
        </w:rPr>
        <w:t xml:space="preserve">by </w:t>
      </w:r>
      <w:r w:rsidR="007E7A0B" w:rsidRPr="00B33B70">
        <w:rPr>
          <w:bCs/>
        </w:rPr>
        <w:t>20 December 2011.</w:t>
      </w:r>
    </w:p>
    <w:p w:rsidR="00961867" w:rsidRPr="00B33B70" w:rsidRDefault="007E7A0B" w:rsidP="00961867">
      <w:pPr>
        <w:numPr>
          <w:ilvl w:val="0"/>
          <w:numId w:val="24"/>
        </w:numPr>
        <w:rPr>
          <w:bCs/>
        </w:rPr>
      </w:pPr>
      <w:r w:rsidRPr="00B33B70">
        <w:rPr>
          <w:bCs/>
        </w:rPr>
        <w:t>An analytical and comprehensive final evaluation report not exceeding 50 pages</w:t>
      </w:r>
      <w:r w:rsidR="00961867" w:rsidRPr="00B33B70">
        <w:rPr>
          <w:bCs/>
        </w:rPr>
        <w:t xml:space="preserve"> in hard and soft copy</w:t>
      </w:r>
      <w:r w:rsidR="000D66B3" w:rsidRPr="00B33B70">
        <w:rPr>
          <w:bCs/>
        </w:rPr>
        <w:t xml:space="preserve"> to be submitted to UN </w:t>
      </w:r>
      <w:r w:rsidR="00EE7CD7" w:rsidRPr="00B33B70">
        <w:rPr>
          <w:bCs/>
        </w:rPr>
        <w:t>Women</w:t>
      </w:r>
      <w:r w:rsidR="00961867" w:rsidRPr="00B33B70">
        <w:rPr>
          <w:bCs/>
        </w:rPr>
        <w:t xml:space="preserve"> by </w:t>
      </w:r>
      <w:r w:rsidR="00DE734E" w:rsidRPr="00B33B70">
        <w:rPr>
          <w:bCs/>
        </w:rPr>
        <w:t>5 January</w:t>
      </w:r>
      <w:r w:rsidR="00394429" w:rsidRPr="00B33B70">
        <w:rPr>
          <w:bCs/>
        </w:rPr>
        <w:t xml:space="preserve"> </w:t>
      </w:r>
      <w:r w:rsidR="00DE734E" w:rsidRPr="00B33B70">
        <w:rPr>
          <w:bCs/>
        </w:rPr>
        <w:t>2012</w:t>
      </w:r>
      <w:r w:rsidR="000D66B3" w:rsidRPr="00B33B70">
        <w:rPr>
          <w:bCs/>
        </w:rPr>
        <w:t>.</w:t>
      </w:r>
    </w:p>
    <w:p w:rsidR="00961867" w:rsidRPr="00B33B70" w:rsidRDefault="007E7A0B" w:rsidP="00961867">
      <w:pPr>
        <w:numPr>
          <w:ilvl w:val="0"/>
          <w:numId w:val="24"/>
        </w:numPr>
        <w:rPr>
          <w:bCs/>
        </w:rPr>
      </w:pPr>
      <w:r w:rsidRPr="00B33B70">
        <w:rPr>
          <w:bCs/>
        </w:rPr>
        <w:t xml:space="preserve">Mission reports to project sites to be submitted to UN Women within two weeks after each mission. </w:t>
      </w:r>
    </w:p>
    <w:p w:rsidR="00213455" w:rsidRPr="00B33B70" w:rsidRDefault="00213455" w:rsidP="00213455">
      <w:pPr>
        <w:rPr>
          <w:b/>
          <w:smallCaps/>
        </w:rPr>
      </w:pPr>
    </w:p>
    <w:p w:rsidR="00213455" w:rsidRPr="00B33B70" w:rsidRDefault="007E7A0B" w:rsidP="00213455">
      <w:pPr>
        <w:rPr>
          <w:b/>
          <w:smallCaps/>
        </w:rPr>
      </w:pPr>
      <w:r w:rsidRPr="00B33B70">
        <w:rPr>
          <w:b/>
          <w:smallCaps/>
        </w:rPr>
        <w:t xml:space="preserve"> </w:t>
      </w:r>
    </w:p>
    <w:p w:rsidR="00213455" w:rsidRPr="00B33B70" w:rsidRDefault="003A3E65" w:rsidP="00C467B3">
      <w:pPr>
        <w:rPr>
          <w:b/>
        </w:rPr>
      </w:pPr>
      <w:r w:rsidRPr="00B33B70">
        <w:rPr>
          <w:b/>
        </w:rPr>
        <w:t>IX</w:t>
      </w:r>
      <w:r w:rsidR="007E7A0B" w:rsidRPr="00B33B70">
        <w:rPr>
          <w:b/>
        </w:rPr>
        <w:t xml:space="preserve">. Management of the evaluation </w:t>
      </w:r>
    </w:p>
    <w:p w:rsidR="00213455" w:rsidRPr="00B33B70" w:rsidRDefault="00F2451C" w:rsidP="00213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B33B70">
        <w:t xml:space="preserve">The evaluator </w:t>
      </w:r>
      <w:r w:rsidR="007E7A0B" w:rsidRPr="00B33B70">
        <w:t>will work in close collaboration and consultation with project staff and management structure as per the table below.</w:t>
      </w:r>
    </w:p>
    <w:p w:rsidR="00213455" w:rsidRPr="00B33B70" w:rsidRDefault="00213455" w:rsidP="00213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Calibri" w:eastAsia="ArialMT" w:hAnsi="Calibri" w:cs="ArialMT"/>
          <w:sz w:val="26"/>
          <w:szCs w:val="26"/>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9"/>
        <w:gridCol w:w="4372"/>
      </w:tblGrid>
      <w:tr w:rsidR="00213455" w:rsidRPr="00B33B70" w:rsidTr="00484C45">
        <w:tc>
          <w:tcPr>
            <w:tcW w:w="4101" w:type="dxa"/>
          </w:tcPr>
          <w:p w:rsidR="00213455" w:rsidRPr="00B33B70" w:rsidRDefault="007E7A0B"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Calibri" w:eastAsia="ArialMT" w:hAnsi="Calibri" w:cs="ArialMT"/>
              </w:rPr>
            </w:pPr>
            <w:r w:rsidRPr="00B33B70">
              <w:rPr>
                <w:rFonts w:ascii="Calibri" w:eastAsia="Times New Roman" w:hAnsi="Calibri" w:cs="Myriad-Bold"/>
                <w:b/>
                <w:bCs/>
                <w:lang w:val="en-GB" w:eastAsia="en-GB"/>
              </w:rPr>
              <w:t xml:space="preserve">Who: Actors and Accountability </w:t>
            </w:r>
          </w:p>
        </w:tc>
        <w:tc>
          <w:tcPr>
            <w:tcW w:w="4543" w:type="dxa"/>
          </w:tcPr>
          <w:p w:rsidR="00213455" w:rsidRPr="00B33B70" w:rsidRDefault="007E7A0B"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Calibri" w:eastAsia="ArialMT" w:hAnsi="Calibri" w:cs="ArialMT"/>
              </w:rPr>
            </w:pPr>
            <w:r w:rsidRPr="00B33B70">
              <w:rPr>
                <w:rFonts w:ascii="Calibri" w:eastAsia="Times New Roman" w:hAnsi="Calibri" w:cs="Myriad-Bold"/>
                <w:b/>
                <w:bCs/>
                <w:lang w:val="en-GB" w:eastAsia="en-GB"/>
              </w:rPr>
              <w:t>What: Roles and Responsibilities</w:t>
            </w:r>
          </w:p>
        </w:tc>
      </w:tr>
      <w:tr w:rsidR="00213455" w:rsidRPr="00B33B70" w:rsidTr="00484C45">
        <w:tc>
          <w:tcPr>
            <w:tcW w:w="4101" w:type="dxa"/>
          </w:tcPr>
          <w:p w:rsidR="00213455" w:rsidRPr="00B33B70" w:rsidRDefault="007E7A0B" w:rsidP="009571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B33B70">
              <w:t>Project Principal Representative (UN</w:t>
            </w:r>
            <w:r w:rsidR="0095312E" w:rsidRPr="00B33B70">
              <w:t xml:space="preserve"> Theme Group on Gender Chair)</w:t>
            </w:r>
            <w:r w:rsidRPr="00B33B70">
              <w:t xml:space="preserve"> </w:t>
            </w:r>
          </w:p>
          <w:p w:rsidR="00044103" w:rsidRPr="00B33B70" w:rsidRDefault="00044103" w:rsidP="009571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p>
        </w:tc>
        <w:tc>
          <w:tcPr>
            <w:tcW w:w="4543" w:type="dxa"/>
          </w:tcPr>
          <w:p w:rsidR="00F44808" w:rsidRPr="00B33B70" w:rsidRDefault="007E7A0B" w:rsidP="00832DFA">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Safeguard the independence of the evaluation exercise and ensure quality of evaluations</w:t>
            </w:r>
          </w:p>
          <w:p w:rsidR="008860D0" w:rsidRPr="00B33B70" w:rsidRDefault="00E91BBD" w:rsidP="00832DFA">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Responsibility of management responses to the evaluation</w:t>
            </w:r>
            <w:r w:rsidR="008860D0" w:rsidRPr="00B33B70">
              <w:t xml:space="preserve"> </w:t>
            </w:r>
          </w:p>
        </w:tc>
      </w:tr>
      <w:tr w:rsidR="00832DFA" w:rsidRPr="00B33B70" w:rsidTr="00484C45">
        <w:tc>
          <w:tcPr>
            <w:tcW w:w="4101" w:type="dxa"/>
          </w:tcPr>
          <w:p w:rsidR="00832DFA" w:rsidRPr="00B33B70" w:rsidRDefault="007E7A0B" w:rsidP="00832D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B33B70">
              <w:t xml:space="preserve">TAC members </w:t>
            </w:r>
          </w:p>
        </w:tc>
        <w:tc>
          <w:tcPr>
            <w:tcW w:w="4543" w:type="dxa"/>
          </w:tcPr>
          <w:p w:rsidR="00832DFA" w:rsidRPr="00B33B7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Provide inputs on the CGF management from TAC’s perspective</w:t>
            </w:r>
          </w:p>
          <w:p w:rsidR="00832DFA" w:rsidRPr="00B33B7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 xml:space="preserve">Present the donor’s concern to the </w:t>
            </w:r>
            <w:r w:rsidR="00484C45" w:rsidRPr="00B33B70">
              <w:t>evaluator</w:t>
            </w:r>
          </w:p>
          <w:p w:rsidR="00031795" w:rsidRPr="00B33B70" w:rsidRDefault="00031795"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 xml:space="preserve">Participate in the review of the evaluation methodology and provide </w:t>
            </w:r>
            <w:r w:rsidR="00484C45" w:rsidRPr="00B33B70">
              <w:t>comments to the evaluator</w:t>
            </w:r>
            <w:r w:rsidRPr="00B33B70">
              <w:t xml:space="preserve"> and the UN WOMEN Evaluation Task Manager.</w:t>
            </w:r>
          </w:p>
          <w:p w:rsidR="000E3BBC" w:rsidRPr="00B33B7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Observe the process of the evaluation</w:t>
            </w:r>
          </w:p>
        </w:tc>
      </w:tr>
      <w:tr w:rsidR="00957161" w:rsidRPr="00B33B70" w:rsidTr="00484C45">
        <w:tc>
          <w:tcPr>
            <w:tcW w:w="4101" w:type="dxa"/>
          </w:tcPr>
          <w:p w:rsidR="00957161" w:rsidRPr="00B33B70" w:rsidRDefault="007E7A0B"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B33B70">
              <w:t xml:space="preserve">UN Women </w:t>
            </w:r>
            <w:r w:rsidR="00031795" w:rsidRPr="00B33B70">
              <w:t>Evaluation Task Manager (</w:t>
            </w:r>
            <w:r w:rsidRPr="00B33B70">
              <w:t xml:space="preserve">China Country </w:t>
            </w:r>
            <w:proofErr w:type="spellStart"/>
            <w:r w:rsidRPr="00B33B70">
              <w:t>Programme</w:t>
            </w:r>
            <w:proofErr w:type="spellEnd"/>
            <w:r w:rsidRPr="00B33B70">
              <w:t xml:space="preserve"> Manager</w:t>
            </w:r>
            <w:r w:rsidR="00031795" w:rsidRPr="00B33B70">
              <w:t>)</w:t>
            </w:r>
            <w:r w:rsidRPr="00B33B70">
              <w:t xml:space="preserve"> </w:t>
            </w:r>
          </w:p>
        </w:tc>
        <w:tc>
          <w:tcPr>
            <w:tcW w:w="4543" w:type="dxa"/>
          </w:tcPr>
          <w:p w:rsidR="00957161" w:rsidRPr="00B33B7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Ensure the decisions to be made</w:t>
            </w:r>
            <w:r w:rsidR="00484C45" w:rsidRPr="00B33B70">
              <w:t xml:space="preserve"> on time for the evaluator</w:t>
            </w:r>
          </w:p>
          <w:p w:rsidR="00832DFA" w:rsidRPr="00B33B70" w:rsidRDefault="00E839DD"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 xml:space="preserve">Facilitate </w:t>
            </w:r>
            <w:r w:rsidR="007E7A0B" w:rsidRPr="00B33B70">
              <w:t>a management response to all evaluations and ensure the implementation of committed actions in the management response</w:t>
            </w:r>
          </w:p>
          <w:p w:rsidR="00E839DD" w:rsidRPr="00B33B70" w:rsidRDefault="00E839DD" w:rsidP="00E839DD">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Facilitate recruitment</w:t>
            </w:r>
            <w:r w:rsidR="00484C45" w:rsidRPr="00B33B70">
              <w:t xml:space="preserve"> and selection of the evaluator</w:t>
            </w:r>
          </w:p>
          <w:p w:rsidR="00E839DD" w:rsidRPr="00B33B70" w:rsidRDefault="00E839DD" w:rsidP="00E839DD">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Facilitate commu</w:t>
            </w:r>
            <w:r w:rsidR="00484C45" w:rsidRPr="00B33B70">
              <w:t xml:space="preserve">nication between the evaluator </w:t>
            </w:r>
            <w:r w:rsidRPr="00B33B70">
              <w:t>and senior management, project staff and TAC members</w:t>
            </w:r>
          </w:p>
          <w:p w:rsidR="00E839DD" w:rsidRPr="00B33B70" w:rsidRDefault="00E839DD" w:rsidP="00E839DD">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Monitor evaluation implementation and pr</w:t>
            </w:r>
            <w:r w:rsidR="00484C45" w:rsidRPr="00B33B70">
              <w:t>ovide guidance to the evaluator</w:t>
            </w:r>
          </w:p>
          <w:p w:rsidR="00E839DD" w:rsidRPr="00B33B70" w:rsidRDefault="00E839DD" w:rsidP="00E839DD">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Report to TAC any significant deviation from the evaluation plan</w:t>
            </w:r>
          </w:p>
          <w:p w:rsidR="00E839DD" w:rsidRPr="00B33B70" w:rsidRDefault="00E839DD" w:rsidP="00E839DD">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 xml:space="preserve">Facilitate </w:t>
            </w:r>
            <w:r w:rsidR="00022CEF" w:rsidRPr="00B33B70">
              <w:t xml:space="preserve">dissemination </w:t>
            </w:r>
            <w:r w:rsidRPr="00B33B70">
              <w:t>of evaluation mid-term and final findings</w:t>
            </w:r>
            <w:r w:rsidR="00022CEF" w:rsidRPr="00B33B70">
              <w:t xml:space="preserve"> to stakeholders</w:t>
            </w:r>
          </w:p>
          <w:p w:rsidR="00364613" w:rsidRPr="00B33B70" w:rsidRDefault="00364613">
            <w:pPr>
              <w:widowControl w:val="0"/>
              <w:tabs>
                <w:tab w:val="left" w:pos="317"/>
                <w:tab w:val="left" w:pos="5040"/>
                <w:tab w:val="left" w:pos="5600"/>
                <w:tab w:val="left" w:pos="6160"/>
                <w:tab w:val="left" w:pos="6720"/>
              </w:tabs>
              <w:suppressAutoHyphens/>
              <w:autoSpaceDE w:val="0"/>
              <w:ind w:left="317"/>
            </w:pPr>
          </w:p>
        </w:tc>
      </w:tr>
      <w:tr w:rsidR="00213455" w:rsidRPr="00B33B70" w:rsidTr="00484C45">
        <w:tc>
          <w:tcPr>
            <w:tcW w:w="4101" w:type="dxa"/>
          </w:tcPr>
          <w:p w:rsidR="00213455" w:rsidRPr="00B33B70" w:rsidRDefault="007E7A0B" w:rsidP="006773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B33B70">
              <w:lastRenderedPageBreak/>
              <w:t xml:space="preserve">CGF </w:t>
            </w:r>
            <w:proofErr w:type="spellStart"/>
            <w:r w:rsidRPr="00B33B70">
              <w:t>Programme</w:t>
            </w:r>
            <w:proofErr w:type="spellEnd"/>
            <w:r w:rsidRPr="00B33B70">
              <w:t xml:space="preserve"> Officer </w:t>
            </w:r>
          </w:p>
        </w:tc>
        <w:tc>
          <w:tcPr>
            <w:tcW w:w="4543" w:type="dxa"/>
          </w:tcPr>
          <w:p w:rsidR="0015687D" w:rsidRPr="00B33B70" w:rsidRDefault="0015687D"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Prepare TOR for the evaluation ensuring participation of  stakeholders</w:t>
            </w:r>
          </w:p>
          <w:p w:rsidR="00957161" w:rsidRPr="00B33B7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Ensure the close comm</w:t>
            </w:r>
            <w:r w:rsidR="00484C45" w:rsidRPr="00B33B70">
              <w:t>unication with the evaluator</w:t>
            </w:r>
            <w:r w:rsidRPr="00B33B70">
              <w:t xml:space="preserve"> during the whole evaluation process. </w:t>
            </w:r>
          </w:p>
          <w:p w:rsidR="00F73C98" w:rsidRPr="00B33B7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 xml:space="preserve">Clarify questions raised during the evaluation </w:t>
            </w:r>
          </w:p>
          <w:p w:rsidR="00213455" w:rsidRPr="00B33B70" w:rsidRDefault="007E7A0B" w:rsidP="00677314">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Help identify the projects to be visited</w:t>
            </w:r>
          </w:p>
        </w:tc>
      </w:tr>
      <w:tr w:rsidR="00F73C98" w:rsidRPr="00B33B70" w:rsidTr="00484C45">
        <w:tc>
          <w:tcPr>
            <w:tcW w:w="4101" w:type="dxa"/>
          </w:tcPr>
          <w:p w:rsidR="00F73C98" w:rsidRPr="00B33B70" w:rsidRDefault="007E7A0B"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B33B70">
              <w:t xml:space="preserve">CGF </w:t>
            </w:r>
            <w:proofErr w:type="spellStart"/>
            <w:r w:rsidRPr="00B33B70">
              <w:t>Programme</w:t>
            </w:r>
            <w:proofErr w:type="spellEnd"/>
            <w:r w:rsidRPr="00B33B70">
              <w:t xml:space="preserve"> Associate </w:t>
            </w:r>
          </w:p>
        </w:tc>
        <w:tc>
          <w:tcPr>
            <w:tcW w:w="4543" w:type="dxa"/>
          </w:tcPr>
          <w:p w:rsidR="000E3BBC" w:rsidRPr="00B33B7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 xml:space="preserve">Provide all the </w:t>
            </w:r>
            <w:r w:rsidR="009A6B2B" w:rsidRPr="00B33B70">
              <w:t xml:space="preserve">document </w:t>
            </w:r>
            <w:r w:rsidRPr="00B33B70">
              <w:t>infor</w:t>
            </w:r>
            <w:r w:rsidR="00484C45" w:rsidRPr="00B33B70">
              <w:t>mation sources the evaluator</w:t>
            </w:r>
            <w:r w:rsidRPr="00B33B70">
              <w:t xml:space="preserve"> requires</w:t>
            </w:r>
          </w:p>
          <w:p w:rsidR="0075574A" w:rsidRPr="00B33B7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Clarify questions raised during the evaluation</w:t>
            </w:r>
          </w:p>
        </w:tc>
      </w:tr>
      <w:tr w:rsidR="00677314" w:rsidRPr="00B33B70" w:rsidTr="00484C45">
        <w:tc>
          <w:tcPr>
            <w:tcW w:w="4101" w:type="dxa"/>
          </w:tcPr>
          <w:p w:rsidR="00677314" w:rsidRPr="00B33B70" w:rsidRDefault="007E7A0B"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B33B70">
              <w:t xml:space="preserve">CGF </w:t>
            </w:r>
            <w:proofErr w:type="spellStart"/>
            <w:r w:rsidRPr="00B33B70">
              <w:t>Programme</w:t>
            </w:r>
            <w:proofErr w:type="spellEnd"/>
            <w:r w:rsidRPr="00B33B70">
              <w:t xml:space="preserve"> Assistant</w:t>
            </w:r>
          </w:p>
          <w:p w:rsidR="00677314" w:rsidRPr="00B33B70" w:rsidRDefault="00677314"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p>
        </w:tc>
        <w:tc>
          <w:tcPr>
            <w:tcW w:w="4543" w:type="dxa"/>
          </w:tcPr>
          <w:p w:rsidR="0075574A" w:rsidRPr="00B33B70" w:rsidRDefault="007E7A0B" w:rsidP="0075574A">
            <w:pPr>
              <w:widowControl w:val="0"/>
              <w:numPr>
                <w:ilvl w:val="0"/>
                <w:numId w:val="31"/>
              </w:numPr>
              <w:tabs>
                <w:tab w:val="left" w:pos="317"/>
                <w:tab w:val="center" w:pos="4320"/>
                <w:tab w:val="left" w:pos="5040"/>
                <w:tab w:val="left" w:pos="5600"/>
                <w:tab w:val="left" w:pos="6160"/>
                <w:tab w:val="left" w:pos="6720"/>
                <w:tab w:val="right" w:pos="8640"/>
              </w:tabs>
              <w:suppressAutoHyphens/>
              <w:autoSpaceDE w:val="0"/>
              <w:ind w:left="317" w:hanging="283"/>
            </w:pPr>
            <w:r w:rsidRPr="00B33B70">
              <w:t xml:space="preserve">Help arrange the travel to the project site and other logistic issues. </w:t>
            </w:r>
          </w:p>
          <w:p w:rsidR="00AF470E" w:rsidRPr="00B33B70" w:rsidRDefault="00AF470E" w:rsidP="008860D0">
            <w:pPr>
              <w:widowControl w:val="0"/>
              <w:tabs>
                <w:tab w:val="left" w:pos="317"/>
                <w:tab w:val="left" w:pos="5040"/>
                <w:tab w:val="left" w:pos="5600"/>
                <w:tab w:val="left" w:pos="6160"/>
                <w:tab w:val="left" w:pos="6720"/>
              </w:tabs>
              <w:suppressAutoHyphens/>
              <w:autoSpaceDE w:val="0"/>
            </w:pPr>
          </w:p>
        </w:tc>
      </w:tr>
      <w:tr w:rsidR="0015687D" w:rsidRPr="00B33B70" w:rsidTr="0038680F">
        <w:trPr>
          <w:trHeight w:val="2267"/>
        </w:trPr>
        <w:tc>
          <w:tcPr>
            <w:tcW w:w="4101" w:type="dxa"/>
          </w:tcPr>
          <w:p w:rsidR="0015687D" w:rsidRPr="00B33B70" w:rsidRDefault="00F2451C" w:rsidP="00F245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B33B70">
              <w:t>Evaluator</w:t>
            </w:r>
            <w:r w:rsidR="0015687D" w:rsidRPr="00B33B70">
              <w:t xml:space="preserve"> </w:t>
            </w:r>
          </w:p>
        </w:tc>
        <w:tc>
          <w:tcPr>
            <w:tcW w:w="4543" w:type="dxa"/>
          </w:tcPr>
          <w:p w:rsidR="00484C45" w:rsidRPr="00B33B70" w:rsidRDefault="00484C45"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 xml:space="preserve">Conduct the evaluation independently </w:t>
            </w:r>
          </w:p>
          <w:p w:rsidR="0015687D" w:rsidRPr="00B33B70" w:rsidRDefault="0015687D"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 xml:space="preserve">Communicate with UN Women whenever </w:t>
            </w:r>
            <w:r w:rsidR="008860D0" w:rsidRPr="00B33B70">
              <w:t>it is needed</w:t>
            </w:r>
          </w:p>
          <w:p w:rsidR="008860D0" w:rsidRPr="00B33B70" w:rsidRDefault="008860D0"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Conduct field visit</w:t>
            </w:r>
            <w:r w:rsidR="0050488C" w:rsidRPr="00B33B70">
              <w:t>s</w:t>
            </w:r>
            <w:r w:rsidRPr="00B33B70">
              <w:t xml:space="preserve"> to the project sites identified and collect data. </w:t>
            </w:r>
          </w:p>
          <w:p w:rsidR="0015687D" w:rsidRPr="00B33B70" w:rsidRDefault="0015687D"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Report to UN Women when</w:t>
            </w:r>
            <w:r w:rsidR="004A2659" w:rsidRPr="00B33B70">
              <w:t xml:space="preserve"> required</w:t>
            </w:r>
          </w:p>
          <w:p w:rsidR="0015687D" w:rsidRPr="00B33B70" w:rsidRDefault="0015687D"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Produce the inception report</w:t>
            </w:r>
          </w:p>
          <w:p w:rsidR="0015687D" w:rsidRPr="00B33B70" w:rsidRDefault="0015687D" w:rsidP="003A3E65">
            <w:pPr>
              <w:widowControl w:val="0"/>
              <w:numPr>
                <w:ilvl w:val="0"/>
                <w:numId w:val="31"/>
              </w:numPr>
              <w:tabs>
                <w:tab w:val="left" w:pos="317"/>
                <w:tab w:val="left" w:pos="5040"/>
                <w:tab w:val="left" w:pos="5600"/>
                <w:tab w:val="left" w:pos="6160"/>
                <w:tab w:val="left" w:pos="6720"/>
              </w:tabs>
              <w:suppressAutoHyphens/>
              <w:autoSpaceDE w:val="0"/>
              <w:ind w:left="317" w:hanging="283"/>
            </w:pPr>
            <w:r w:rsidRPr="00B33B70">
              <w:t>Produce the final report</w:t>
            </w:r>
          </w:p>
        </w:tc>
      </w:tr>
    </w:tbl>
    <w:p w:rsidR="00213455" w:rsidRPr="00B33B70" w:rsidRDefault="00213455" w:rsidP="00213455">
      <w:pPr>
        <w:rPr>
          <w:b/>
          <w:smallCaps/>
        </w:rPr>
      </w:pPr>
    </w:p>
    <w:p w:rsidR="00540480" w:rsidRDefault="00540480">
      <w:pPr>
        <w:rPr>
          <w:b/>
          <w:lang w:eastAsia="zh-CN"/>
        </w:rPr>
      </w:pPr>
    </w:p>
    <w:p w:rsidR="00961867" w:rsidRPr="00B33B70" w:rsidRDefault="007E7A0B" w:rsidP="00961867">
      <w:pPr>
        <w:pStyle w:val="BodyText"/>
        <w:rPr>
          <w:rFonts w:ascii="Times New Roman" w:hAnsi="Times New Roman"/>
          <w:b/>
          <w:sz w:val="24"/>
          <w:szCs w:val="24"/>
        </w:rPr>
      </w:pPr>
      <w:r w:rsidRPr="00B33B70">
        <w:rPr>
          <w:rFonts w:ascii="Times New Roman" w:hAnsi="Times New Roman"/>
          <w:b/>
          <w:sz w:val="24"/>
          <w:szCs w:val="24"/>
        </w:rPr>
        <w:t xml:space="preserve">X. </w:t>
      </w:r>
      <w:r w:rsidR="00F2451C" w:rsidRPr="00B33B70">
        <w:rPr>
          <w:rFonts w:ascii="Times New Roman" w:hAnsi="Times New Roman"/>
          <w:b/>
          <w:sz w:val="24"/>
          <w:szCs w:val="24"/>
        </w:rPr>
        <w:t xml:space="preserve">Qualification of the Evaluator </w:t>
      </w:r>
    </w:p>
    <w:p w:rsidR="00F16C15" w:rsidRPr="00B33B70" w:rsidRDefault="00F16C15" w:rsidP="00961867">
      <w:pPr>
        <w:rPr>
          <w:b/>
          <w:smallCaps/>
        </w:rPr>
      </w:pPr>
    </w:p>
    <w:p w:rsidR="002A3F8B" w:rsidRPr="00B33B70" w:rsidRDefault="007E7A0B" w:rsidP="00961867">
      <w:r w:rsidRPr="00B33B70">
        <w:t>The evaluation will be conducted by one international</w:t>
      </w:r>
      <w:r w:rsidR="00F2451C" w:rsidRPr="00B33B70">
        <w:t xml:space="preserve"> expert. She/he will be </w:t>
      </w:r>
      <w:r w:rsidRPr="00B33B70">
        <w:t>selected and recruited based on the requirements outlined below.</w:t>
      </w:r>
      <w:r w:rsidR="00DF1AE8" w:rsidRPr="00B33B70">
        <w:t xml:space="preserve"> She/he</w:t>
      </w:r>
      <w:r w:rsidRPr="00B33B70">
        <w:t xml:space="preserve"> is expected to </w:t>
      </w:r>
      <w:r w:rsidR="00F2451C" w:rsidRPr="00B33B70">
        <w:t xml:space="preserve">conduct the interview of the partners, </w:t>
      </w:r>
      <w:r w:rsidR="00DF1AE8" w:rsidRPr="00B33B70">
        <w:t xml:space="preserve">go to the field, and </w:t>
      </w:r>
      <w:r w:rsidRPr="00B33B70">
        <w:t>produc</w:t>
      </w:r>
      <w:r w:rsidR="00DF1AE8" w:rsidRPr="00B33B70">
        <w:t xml:space="preserve">e </w:t>
      </w:r>
      <w:r w:rsidRPr="00B33B70">
        <w:t xml:space="preserve">the final report. </w:t>
      </w:r>
    </w:p>
    <w:p w:rsidR="00452D4C" w:rsidRPr="00B33B70" w:rsidRDefault="00452D4C" w:rsidP="00961867"/>
    <w:p w:rsidR="00961867" w:rsidRPr="00B33B70" w:rsidRDefault="00961867" w:rsidP="00AA5819">
      <w:pPr>
        <w:pStyle w:val="BodyText"/>
        <w:rPr>
          <w:rFonts w:ascii="Times New Roman" w:hAnsi="Times New Roman"/>
          <w:sz w:val="24"/>
          <w:szCs w:val="24"/>
        </w:rPr>
      </w:pPr>
    </w:p>
    <w:p w:rsidR="00B40A8F" w:rsidRPr="00B33B70" w:rsidRDefault="007E7A0B" w:rsidP="00AA5819">
      <w:pPr>
        <w:pStyle w:val="BodyText"/>
        <w:rPr>
          <w:rFonts w:ascii="Times New Roman" w:hAnsi="Times New Roman"/>
          <w:sz w:val="24"/>
          <w:szCs w:val="24"/>
        </w:rPr>
      </w:pPr>
      <w:r w:rsidRPr="00B33B70">
        <w:rPr>
          <w:rFonts w:ascii="Times New Roman" w:hAnsi="Times New Roman"/>
          <w:sz w:val="24"/>
          <w:szCs w:val="24"/>
        </w:rPr>
        <w:t xml:space="preserve">While </w:t>
      </w:r>
      <w:r w:rsidR="00913FD9" w:rsidRPr="00B33B70">
        <w:rPr>
          <w:rFonts w:ascii="Times New Roman" w:hAnsi="Times New Roman"/>
          <w:sz w:val="24"/>
          <w:szCs w:val="24"/>
        </w:rPr>
        <w:t xml:space="preserve">the evaluator </w:t>
      </w:r>
      <w:r w:rsidRPr="00B33B70">
        <w:rPr>
          <w:rFonts w:ascii="Times New Roman" w:hAnsi="Times New Roman"/>
          <w:sz w:val="24"/>
          <w:szCs w:val="24"/>
        </w:rPr>
        <w:t>will work in independent manner, UN Women, as the agency responsible for administering the CGF, will provide logistical and other support to facilitate the evaluat</w:t>
      </w:r>
      <w:r w:rsidR="00913FD9" w:rsidRPr="00B33B70">
        <w:rPr>
          <w:rFonts w:ascii="Times New Roman" w:hAnsi="Times New Roman"/>
          <w:sz w:val="24"/>
          <w:szCs w:val="24"/>
        </w:rPr>
        <w:t>or</w:t>
      </w:r>
      <w:r w:rsidR="0054520B" w:rsidRPr="00B33B70">
        <w:rPr>
          <w:rFonts w:ascii="Times New Roman" w:hAnsi="Times New Roman"/>
          <w:sz w:val="24"/>
          <w:szCs w:val="24"/>
        </w:rPr>
        <w:t>’s work</w:t>
      </w:r>
      <w:r w:rsidRPr="00B33B70">
        <w:rPr>
          <w:rFonts w:ascii="Times New Roman" w:hAnsi="Times New Roman"/>
          <w:sz w:val="24"/>
          <w:szCs w:val="24"/>
        </w:rPr>
        <w:t xml:space="preserve">, particularly for field visits, including the provision of professional interpreters to accompany the consultant during field visits, if required. The UNTGG and TAC </w:t>
      </w:r>
      <w:r w:rsidR="00484C45" w:rsidRPr="00B33B70">
        <w:rPr>
          <w:rFonts w:ascii="Times New Roman" w:hAnsi="Times New Roman"/>
          <w:sz w:val="24"/>
          <w:szCs w:val="24"/>
        </w:rPr>
        <w:t>members can join the evaluator</w:t>
      </w:r>
      <w:r w:rsidR="0038680F" w:rsidRPr="00B33B70">
        <w:rPr>
          <w:rFonts w:ascii="Times New Roman" w:hAnsi="Times New Roman"/>
          <w:sz w:val="24"/>
          <w:szCs w:val="24"/>
        </w:rPr>
        <w:t>’s</w:t>
      </w:r>
      <w:r w:rsidR="00484C45" w:rsidRPr="00B33B70">
        <w:rPr>
          <w:rFonts w:ascii="Times New Roman" w:hAnsi="Times New Roman"/>
          <w:sz w:val="24"/>
          <w:szCs w:val="24"/>
        </w:rPr>
        <w:t xml:space="preserve"> </w:t>
      </w:r>
      <w:r w:rsidRPr="00B33B70">
        <w:rPr>
          <w:rFonts w:ascii="Times New Roman" w:hAnsi="Times New Roman"/>
          <w:sz w:val="24"/>
          <w:szCs w:val="24"/>
        </w:rPr>
        <w:t xml:space="preserve">field missions as observers if agreed to be necessary. </w:t>
      </w:r>
    </w:p>
    <w:p w:rsidR="00B40A8F" w:rsidRPr="00B33B70" w:rsidRDefault="00B40A8F" w:rsidP="00AA5819">
      <w:pPr>
        <w:pStyle w:val="BodyText"/>
        <w:rPr>
          <w:rFonts w:ascii="Times New Roman" w:hAnsi="Times New Roman"/>
          <w:sz w:val="24"/>
          <w:szCs w:val="24"/>
        </w:rPr>
      </w:pPr>
    </w:p>
    <w:p w:rsidR="00961867" w:rsidRPr="00B33B70" w:rsidRDefault="007E7A0B" w:rsidP="00961867">
      <w:pPr>
        <w:rPr>
          <w:b/>
        </w:rPr>
      </w:pPr>
      <w:r w:rsidRPr="00B33B70">
        <w:rPr>
          <w:b/>
        </w:rPr>
        <w:t>Required Expertise/Qualifications for the consultant</w:t>
      </w:r>
    </w:p>
    <w:p w:rsidR="00676D8E" w:rsidRPr="00B33B70" w:rsidRDefault="00676D8E" w:rsidP="00676D8E"/>
    <w:p w:rsidR="00961867" w:rsidRPr="00B33B70" w:rsidRDefault="007E7A0B" w:rsidP="00961867">
      <w:pPr>
        <w:widowControl w:val="0"/>
        <w:numPr>
          <w:ilvl w:val="0"/>
          <w:numId w:val="17"/>
        </w:numPr>
        <w:jc w:val="both"/>
      </w:pPr>
      <w:r w:rsidRPr="00B33B70">
        <w:rPr>
          <w:color w:val="000000"/>
        </w:rPr>
        <w:t xml:space="preserve">Advanced degree in relevant discipline (e.g., gender, development and social studies, sociology, political science, </w:t>
      </w:r>
      <w:proofErr w:type="spellStart"/>
      <w:r w:rsidRPr="00B33B70">
        <w:rPr>
          <w:color w:val="000000"/>
        </w:rPr>
        <w:t>etc</w:t>
      </w:r>
      <w:proofErr w:type="spellEnd"/>
      <w:r w:rsidRPr="00B33B70">
        <w:rPr>
          <w:color w:val="000000"/>
        </w:rPr>
        <w:t xml:space="preserve"> ); </w:t>
      </w:r>
    </w:p>
    <w:p w:rsidR="00961867" w:rsidRPr="00B33B70" w:rsidRDefault="007E7A0B" w:rsidP="00961867">
      <w:pPr>
        <w:widowControl w:val="0"/>
        <w:numPr>
          <w:ilvl w:val="0"/>
          <w:numId w:val="17"/>
        </w:numPr>
        <w:jc w:val="both"/>
      </w:pPr>
      <w:r w:rsidRPr="00B33B70">
        <w:t>Strategic thinking and proven expertise in gender analysis;</w:t>
      </w:r>
    </w:p>
    <w:p w:rsidR="002A3F8B" w:rsidRPr="00B33B70" w:rsidRDefault="00726720" w:rsidP="00961867">
      <w:pPr>
        <w:numPr>
          <w:ilvl w:val="0"/>
          <w:numId w:val="17"/>
        </w:numPr>
        <w:spacing w:before="100" w:beforeAutospacing="1" w:after="100" w:afterAutospacing="1"/>
        <w:rPr>
          <w:color w:val="000000"/>
        </w:rPr>
      </w:pPr>
      <w:r w:rsidRPr="00B33B70">
        <w:rPr>
          <w:color w:val="000000"/>
        </w:rPr>
        <w:t>At least</w:t>
      </w:r>
      <w:r w:rsidR="007E7A0B" w:rsidRPr="00B33B70">
        <w:rPr>
          <w:color w:val="000000"/>
        </w:rPr>
        <w:t xml:space="preserve"> 10 </w:t>
      </w:r>
      <w:proofErr w:type="spellStart"/>
      <w:r w:rsidR="007E7A0B" w:rsidRPr="00B33B70">
        <w:rPr>
          <w:color w:val="000000"/>
        </w:rPr>
        <w:t>years experience</w:t>
      </w:r>
      <w:proofErr w:type="spellEnd"/>
      <w:r w:rsidR="007E7A0B" w:rsidRPr="00B33B70">
        <w:rPr>
          <w:color w:val="000000"/>
        </w:rPr>
        <w:t xml:space="preserve"> in </w:t>
      </w:r>
      <w:proofErr w:type="spellStart"/>
      <w:r w:rsidR="007E7A0B" w:rsidRPr="00B33B70">
        <w:rPr>
          <w:color w:val="000000"/>
        </w:rPr>
        <w:t>programme</w:t>
      </w:r>
      <w:proofErr w:type="spellEnd"/>
      <w:r w:rsidR="007E7A0B" w:rsidRPr="00B33B70">
        <w:rPr>
          <w:color w:val="000000"/>
        </w:rPr>
        <w:t xml:space="preserve"> evaluation and proven accomplishment in undertaking evaluations, including  leading evaluations of multi-stakeholder </w:t>
      </w:r>
      <w:proofErr w:type="spellStart"/>
      <w:r w:rsidR="007E7A0B" w:rsidRPr="00B33B70">
        <w:rPr>
          <w:color w:val="000000"/>
        </w:rPr>
        <w:t>programmes</w:t>
      </w:r>
      <w:proofErr w:type="spellEnd"/>
      <w:r w:rsidR="007E7A0B" w:rsidRPr="00B33B70">
        <w:rPr>
          <w:color w:val="000000"/>
        </w:rPr>
        <w:t xml:space="preserve"> for multilateral organizations</w:t>
      </w:r>
    </w:p>
    <w:p w:rsidR="001D5624" w:rsidRPr="00B33B70" w:rsidRDefault="001D5624" w:rsidP="00961867">
      <w:pPr>
        <w:numPr>
          <w:ilvl w:val="0"/>
          <w:numId w:val="17"/>
        </w:numPr>
        <w:spacing w:before="100" w:beforeAutospacing="1" w:after="100" w:afterAutospacing="1"/>
        <w:rPr>
          <w:color w:val="000000"/>
        </w:rPr>
      </w:pPr>
      <w:r w:rsidRPr="00B33B70">
        <w:rPr>
          <w:color w:val="000000"/>
        </w:rPr>
        <w:lastRenderedPageBreak/>
        <w:t>Experience in conducing complex evaluations in the development field and with international organizations (at least 8 evaluation</w:t>
      </w:r>
      <w:r w:rsidR="0038680F" w:rsidRPr="00B33B70">
        <w:rPr>
          <w:color w:val="000000"/>
        </w:rPr>
        <w:t>s</w:t>
      </w:r>
      <w:r w:rsidR="00540480">
        <w:rPr>
          <w:color w:val="000000"/>
        </w:rPr>
        <w:t xml:space="preserve"> of which at least</w:t>
      </w:r>
      <w:r w:rsidRPr="00B33B70">
        <w:rPr>
          <w:color w:val="000000"/>
        </w:rPr>
        <w:t xml:space="preserve"> </w:t>
      </w:r>
      <w:r w:rsidR="00B33B70">
        <w:rPr>
          <w:color w:val="000000"/>
        </w:rPr>
        <w:t xml:space="preserve">one </w:t>
      </w:r>
      <w:r w:rsidRPr="00B33B70">
        <w:rPr>
          <w:color w:val="000000"/>
        </w:rPr>
        <w:t xml:space="preserve">as team leader) </w:t>
      </w:r>
    </w:p>
    <w:p w:rsidR="00983D8B" w:rsidRPr="00B33B70" w:rsidRDefault="007E7A0B" w:rsidP="00983D8B">
      <w:pPr>
        <w:numPr>
          <w:ilvl w:val="0"/>
          <w:numId w:val="17"/>
        </w:numPr>
        <w:spacing w:before="100" w:beforeAutospacing="1" w:after="100" w:afterAutospacing="1"/>
      </w:pPr>
      <w:r w:rsidRPr="00B33B70">
        <w:rPr>
          <w:rFonts w:cs="Arial"/>
          <w:color w:val="000000"/>
        </w:rPr>
        <w:t>Knowledge</w:t>
      </w:r>
      <w:r w:rsidRPr="00B33B70">
        <w:t xml:space="preserve"> in results-based programming in support of women’s political and economic empowerment, gender justice and human rights;</w:t>
      </w:r>
    </w:p>
    <w:p w:rsidR="009F1969" w:rsidRPr="00B33B70" w:rsidRDefault="00FE1A34" w:rsidP="00983D8B">
      <w:pPr>
        <w:numPr>
          <w:ilvl w:val="0"/>
          <w:numId w:val="17"/>
        </w:numPr>
        <w:spacing w:before="100" w:beforeAutospacing="1" w:after="100" w:afterAutospacing="1"/>
      </w:pPr>
      <w:r w:rsidRPr="00B33B70">
        <w:t>Excellent inter-personal and communication skills</w:t>
      </w:r>
    </w:p>
    <w:p w:rsidR="00FE1A34" w:rsidRPr="00B33B70" w:rsidRDefault="00FE1A34" w:rsidP="00983D8B">
      <w:pPr>
        <w:numPr>
          <w:ilvl w:val="0"/>
          <w:numId w:val="17"/>
        </w:numPr>
        <w:spacing w:before="100" w:beforeAutospacing="1" w:after="100" w:afterAutospacing="1"/>
      </w:pPr>
      <w:r w:rsidRPr="00B33B70">
        <w:t>Excellent written and spoken English and presentational capacities</w:t>
      </w:r>
    </w:p>
    <w:p w:rsidR="00FE1A34" w:rsidRPr="00B33B70" w:rsidRDefault="00FE1A34" w:rsidP="00983D8B">
      <w:pPr>
        <w:numPr>
          <w:ilvl w:val="0"/>
          <w:numId w:val="17"/>
        </w:numPr>
        <w:spacing w:before="100" w:beforeAutospacing="1" w:after="100" w:afterAutospacing="1"/>
      </w:pPr>
      <w:r w:rsidRPr="00B33B70">
        <w:t>Extensive knowledge of qualitative and quantitative evaluation methods</w:t>
      </w:r>
      <w:r w:rsidR="00B33B70">
        <w:t xml:space="preserve"> a strong asset</w:t>
      </w:r>
    </w:p>
    <w:p w:rsidR="00FE1A34" w:rsidRPr="00B33B70" w:rsidRDefault="00FE1A34" w:rsidP="00983D8B">
      <w:pPr>
        <w:numPr>
          <w:ilvl w:val="0"/>
          <w:numId w:val="17"/>
        </w:numPr>
        <w:spacing w:before="100" w:beforeAutospacing="1" w:after="100" w:afterAutospacing="1"/>
      </w:pPr>
      <w:r w:rsidRPr="00B33B70">
        <w:t>Knowledge of the UN system a strong asset.</w:t>
      </w:r>
    </w:p>
    <w:p w:rsidR="00983D8B" w:rsidRPr="00B33B70" w:rsidRDefault="007E7A0B" w:rsidP="00983D8B">
      <w:pPr>
        <w:numPr>
          <w:ilvl w:val="0"/>
          <w:numId w:val="17"/>
        </w:numPr>
        <w:spacing w:before="100" w:beforeAutospacing="1" w:after="100" w:afterAutospacing="1"/>
      </w:pPr>
      <w:r w:rsidRPr="00B33B70">
        <w:t>Knowledge of the development context of China and preferably previous experience in development initiatives in China;</w:t>
      </w:r>
    </w:p>
    <w:p w:rsidR="00983D8B" w:rsidRPr="00B33B70" w:rsidRDefault="007E7A0B" w:rsidP="00983D8B">
      <w:pPr>
        <w:numPr>
          <w:ilvl w:val="0"/>
          <w:numId w:val="17"/>
        </w:numPr>
        <w:spacing w:before="100" w:beforeAutospacing="1" w:after="100" w:afterAutospacing="1"/>
      </w:pPr>
      <w:r w:rsidRPr="00B33B70">
        <w:t>Excellent drafting and writing skills to produce and present concise and analytical reports and communicate clearly with evaluation stakeholders;</w:t>
      </w:r>
    </w:p>
    <w:p w:rsidR="00961867" w:rsidRPr="00B33B70" w:rsidRDefault="007E7A0B" w:rsidP="00961867">
      <w:pPr>
        <w:numPr>
          <w:ilvl w:val="0"/>
          <w:numId w:val="17"/>
        </w:numPr>
        <w:spacing w:before="100" w:beforeAutospacing="1" w:after="100" w:afterAutospacing="1"/>
        <w:rPr>
          <w:rFonts w:cs="Arial"/>
          <w:color w:val="000000"/>
        </w:rPr>
      </w:pPr>
      <w:r w:rsidRPr="00B33B70">
        <w:rPr>
          <w:rFonts w:cs="Arial"/>
          <w:color w:val="000000"/>
        </w:rPr>
        <w:t xml:space="preserve">Excellent interpersonal and teamwork skills. </w:t>
      </w:r>
    </w:p>
    <w:p w:rsidR="00695104" w:rsidRPr="00B33B70" w:rsidRDefault="007E7A0B" w:rsidP="00E26A2E">
      <w:pPr>
        <w:spacing w:before="100" w:beforeAutospacing="1" w:after="100" w:afterAutospacing="1"/>
        <w:jc w:val="both"/>
      </w:pPr>
      <w:r w:rsidRPr="00B33B70">
        <w:t>Important: The evaluat</w:t>
      </w:r>
      <w:r w:rsidR="00F2451C" w:rsidRPr="00B33B70">
        <w:t>or</w:t>
      </w:r>
      <w:r w:rsidRPr="00B33B70">
        <w:t xml:space="preserve"> </w:t>
      </w:r>
      <w:r w:rsidR="00F2451C" w:rsidRPr="00B33B70">
        <w:t>has</w:t>
      </w:r>
      <w:r w:rsidRPr="00B33B70">
        <w:t xml:space="preserve"> to explicitly declare </w:t>
      </w:r>
      <w:r w:rsidR="00F2451C" w:rsidRPr="00B33B70">
        <w:t>his/her</w:t>
      </w:r>
      <w:r w:rsidRPr="00B33B70">
        <w:t xml:space="preserve"> independence from any organizations that have been involved in designing, executing or advising any aspect of the CGF. Selection process will ensure the </w:t>
      </w:r>
      <w:r w:rsidR="00F2451C" w:rsidRPr="00B33B70">
        <w:t xml:space="preserve">evaluator not to </w:t>
      </w:r>
      <w:r w:rsidRPr="00B33B70">
        <w:t>have any relationship with the CGF, past, present or foreseen in the near future.</w:t>
      </w:r>
    </w:p>
    <w:p w:rsidR="008E3DF5" w:rsidRPr="00B33B70" w:rsidRDefault="007E7A0B" w:rsidP="008E3DF5">
      <w:pPr>
        <w:widowControl w:val="0"/>
        <w:suppressAutoHyphens/>
        <w:autoSpaceDE w:val="0"/>
        <w:spacing w:line="440" w:lineRule="atLeast"/>
        <w:rPr>
          <w:rFonts w:ascii="Calibri" w:eastAsia="TrebuchetMS" w:hAnsi="Calibri" w:cs="TrebuchetMS"/>
          <w:b/>
          <w:bCs/>
          <w:sz w:val="28"/>
          <w:szCs w:val="28"/>
        </w:rPr>
      </w:pPr>
      <w:r w:rsidRPr="00B33B70">
        <w:rPr>
          <w:rFonts w:ascii="Calibri" w:eastAsia="ArialMT" w:hAnsi="Calibri" w:cs="ArialMT"/>
          <w:b/>
          <w:bCs/>
          <w:sz w:val="26"/>
          <w:szCs w:val="26"/>
        </w:rPr>
        <w:t>X</w:t>
      </w:r>
      <w:r w:rsidR="003A3E65" w:rsidRPr="00B33B70">
        <w:rPr>
          <w:rFonts w:ascii="Calibri" w:eastAsia="ArialMT" w:hAnsi="Calibri" w:cs="ArialMT"/>
          <w:b/>
          <w:bCs/>
          <w:sz w:val="26"/>
          <w:szCs w:val="26"/>
        </w:rPr>
        <w:t>I</w:t>
      </w:r>
      <w:r w:rsidRPr="00B33B70">
        <w:rPr>
          <w:rFonts w:ascii="Calibri" w:eastAsia="ArialMT" w:hAnsi="Calibri" w:cs="ArialMT"/>
          <w:b/>
          <w:bCs/>
          <w:sz w:val="26"/>
          <w:szCs w:val="26"/>
        </w:rPr>
        <w:t>. Evaluation ethics</w:t>
      </w:r>
    </w:p>
    <w:p w:rsidR="008E3DF5" w:rsidRPr="00B33B70" w:rsidRDefault="007E7A0B" w:rsidP="00E26A2E">
      <w:pPr>
        <w:spacing w:before="100" w:beforeAutospacing="1" w:after="100" w:afterAutospacing="1"/>
        <w:jc w:val="both"/>
      </w:pPr>
      <w:r w:rsidRPr="00B33B70">
        <w:t xml:space="preserve">Evaluations in the UN will be conducted in accordance with the principles outlined in both UNEG Norms and Standards for Evaluation in the UN System and by the </w:t>
      </w:r>
      <w:hyperlink r:id="rId9" w:history="1">
        <w:r w:rsidRPr="00B33B70">
          <w:t>UNEG ‘Ethical Guidelines for Evaluation’</w:t>
        </w:r>
      </w:hyperlink>
      <w:r w:rsidRPr="00B33B70">
        <w:t>. These documents will be attached to the contract. Evaluators are required to read the Norms and Standards and the guidelines and ensure a strict adherence to it, including establishing protocols to safeguard confidentiality of information obtained during the evaluation.</w:t>
      </w:r>
    </w:p>
    <w:p w:rsidR="00EB7DA1" w:rsidRPr="00B33B70" w:rsidRDefault="00EB7DA1" w:rsidP="00EB7DA1">
      <w:pPr>
        <w:rPr>
          <w:bCs/>
        </w:rPr>
      </w:pPr>
    </w:p>
    <w:p w:rsidR="00044103" w:rsidRPr="00B33B70" w:rsidRDefault="00A34AB5" w:rsidP="00EB7DA1">
      <w:pPr>
        <w:rPr>
          <w:b/>
          <w:bCs/>
        </w:rPr>
      </w:pPr>
      <w:r w:rsidRPr="00B33B70">
        <w:rPr>
          <w:b/>
          <w:bCs/>
        </w:rPr>
        <w:t>Re-Confirmation</w:t>
      </w:r>
      <w:r w:rsidR="00044103" w:rsidRPr="00B33B70">
        <w:rPr>
          <w:b/>
          <w:bCs/>
        </w:rPr>
        <w:t xml:space="preserve"> Procedure:</w:t>
      </w:r>
    </w:p>
    <w:p w:rsidR="00ED3825" w:rsidRPr="00B33B70" w:rsidRDefault="00B1348D" w:rsidP="00ED3825">
      <w:pPr>
        <w:pStyle w:val="ListParagraph"/>
        <w:spacing w:before="240"/>
        <w:ind w:left="0"/>
      </w:pPr>
      <w:r w:rsidRPr="00B33B70">
        <w:t>Shortlisted candidates please reply</w:t>
      </w:r>
      <w:r w:rsidR="00ED3825" w:rsidRPr="00B33B70">
        <w:t xml:space="preserve"> to </w:t>
      </w:r>
      <w:hyperlink r:id="rId10" w:history="1">
        <w:r w:rsidR="007E7A0B" w:rsidRPr="00B33B70">
          <w:rPr>
            <w:rStyle w:val="Hyperlink"/>
          </w:rPr>
          <w:t>unwomen.china@unwomen.org</w:t>
        </w:r>
      </w:hyperlink>
      <w:r w:rsidR="007E7A0B" w:rsidRPr="00B33B70">
        <w:t xml:space="preserve"> </w:t>
      </w:r>
      <w:r w:rsidR="007E7A0B" w:rsidRPr="00B33B70">
        <w:rPr>
          <w:u w:val="single"/>
        </w:rPr>
        <w:t>and</w:t>
      </w:r>
      <w:r w:rsidR="007E7A0B" w:rsidRPr="00B33B70">
        <w:t xml:space="preserve"> to </w:t>
      </w:r>
      <w:hyperlink r:id="rId11" w:history="1">
        <w:r w:rsidR="00FE0076" w:rsidRPr="00B33B70">
          <w:rPr>
            <w:rStyle w:val="Hyperlink"/>
          </w:rPr>
          <w:t>hr.bangkok@unwomen.org</w:t>
        </w:r>
      </w:hyperlink>
      <w:r w:rsidR="007E7A0B" w:rsidRPr="00B33B70">
        <w:t xml:space="preserve"> </w:t>
      </w:r>
      <w:r w:rsidRPr="00B33B70">
        <w:t>to re-confirm your interest in this consultancy and your proposed daily rate</w:t>
      </w:r>
      <w:r w:rsidR="005A0BBB" w:rsidRPr="00B33B70">
        <w:t>, and your independence from the CGF,</w:t>
      </w:r>
      <w:r w:rsidRPr="00B33B70">
        <w:t xml:space="preserve"> after reviewing this revised TOR</w:t>
      </w:r>
      <w:r w:rsidR="007E7A0B" w:rsidRPr="00B33B70">
        <w:t xml:space="preserve">. </w:t>
      </w:r>
    </w:p>
    <w:p w:rsidR="00ED3825" w:rsidRPr="00B33B70" w:rsidRDefault="00ED3825" w:rsidP="00ED3825">
      <w:pPr>
        <w:pStyle w:val="ListParagraph"/>
        <w:spacing w:before="240"/>
        <w:ind w:left="1080" w:hanging="1080"/>
      </w:pPr>
    </w:p>
    <w:p w:rsidR="00ED3825" w:rsidRPr="00B33B70" w:rsidRDefault="00ED3825" w:rsidP="00ED3825">
      <w:pPr>
        <w:pStyle w:val="ListParagraph"/>
        <w:spacing w:before="240"/>
        <w:ind w:left="1080" w:hanging="1080"/>
      </w:pPr>
    </w:p>
    <w:p w:rsidR="00961867" w:rsidRPr="00ED3825" w:rsidRDefault="007E7A0B" w:rsidP="00AA5819">
      <w:pPr>
        <w:pStyle w:val="BodyText"/>
        <w:rPr>
          <w:rFonts w:ascii="Times New Roman" w:hAnsi="Times New Roman"/>
          <w:color w:val="0000FF"/>
          <w:sz w:val="24"/>
          <w:szCs w:val="24"/>
          <w:u w:val="single"/>
        </w:rPr>
      </w:pPr>
      <w:r w:rsidRPr="00B33B70">
        <w:rPr>
          <w:b/>
          <w:bCs/>
        </w:rPr>
        <w:t xml:space="preserve">Deadline for Application: </w:t>
      </w:r>
      <w:r w:rsidR="00FE0076" w:rsidRPr="00B33B70">
        <w:rPr>
          <w:b/>
          <w:bCs/>
        </w:rPr>
        <w:t xml:space="preserve">before midnight </w:t>
      </w:r>
      <w:r w:rsidR="0038680F" w:rsidRPr="00B33B70">
        <w:rPr>
          <w:b/>
          <w:bCs/>
        </w:rPr>
        <w:t>29</w:t>
      </w:r>
      <w:r w:rsidR="00FE0076" w:rsidRPr="00B33B70">
        <w:rPr>
          <w:b/>
          <w:bCs/>
        </w:rPr>
        <w:t xml:space="preserve"> August 2011</w:t>
      </w:r>
      <w:r w:rsidR="0038680F" w:rsidRPr="00B33B70">
        <w:rPr>
          <w:b/>
          <w:bCs/>
        </w:rPr>
        <w:t xml:space="preserve"> for shortlisted candidates</w:t>
      </w:r>
    </w:p>
    <w:sectPr w:rsidR="00961867" w:rsidRPr="00ED3825" w:rsidSect="0006724F">
      <w:footerReference w:type="even" r:id="rId12"/>
      <w:footerReference w:type="default" r:id="rId13"/>
      <w:pgSz w:w="11907" w:h="16839" w:code="9"/>
      <w:pgMar w:top="1440" w:right="1440" w:bottom="1440" w:left="19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E3F" w:rsidRDefault="00E91E3F">
      <w:r>
        <w:separator/>
      </w:r>
    </w:p>
  </w:endnote>
  <w:endnote w:type="continuationSeparator" w:id="0">
    <w:p w:rsidR="00E91E3F" w:rsidRDefault="00E91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ans-serif">
    <w:altName w:val="Times New Roman"/>
    <w:panose1 w:val="00000000000000000000"/>
    <w:charset w:val="00"/>
    <w:family w:val="roman"/>
    <w:notTrueType/>
    <w:pitch w:val="default"/>
  </w:font>
  <w:font w:name="GillSansMT-Bold-Identity-H">
    <w:altName w:val="方正舒体"/>
    <w:panose1 w:val="00000000000000000000"/>
    <w:charset w:val="86"/>
    <w:family w:val="auto"/>
    <w:notTrueType/>
    <w:pitch w:val="default"/>
    <w:sig w:usb0="00000001" w:usb1="080E0000" w:usb2="00000010" w:usb3="00000000" w:csb0="00040000" w:csb1="00000000"/>
  </w:font>
  <w:font w:name="GillSansMT-Identity-H">
    <w:altName w:val="Arial Unicode MS"/>
    <w:panose1 w:val="00000000000000000000"/>
    <w:charset w:val="86"/>
    <w:family w:val="auto"/>
    <w:notTrueType/>
    <w:pitch w:val="default"/>
    <w:sig w:usb0="00000001" w:usb1="080E0000" w:usb2="00000010" w:usb3="00000000" w:csb0="00040000" w:csb1="00000000"/>
  </w:font>
  <w:font w:name="ArialMT">
    <w:altName w:val="Arial Unicode MS"/>
    <w:charset w:val="80"/>
    <w:family w:val="swiss"/>
    <w:pitch w:val="default"/>
  </w:font>
  <w:font w:name="Myriad-Bold">
    <w:panose1 w:val="00000000000000000000"/>
    <w:charset w:val="00"/>
    <w:family w:val="swiss"/>
    <w:notTrueType/>
    <w:pitch w:val="default"/>
    <w:sig w:usb0="00000003" w:usb1="00000000" w:usb2="00000000" w:usb3="00000000" w:csb0="00000001" w:csb1="00000000"/>
  </w:font>
  <w:font w:name="TrebuchetMS">
    <w:altName w:val="Arial Unicode MS"/>
    <w:charset w:val="80"/>
    <w:family w:val="swiss"/>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48D" w:rsidRDefault="00A625AB" w:rsidP="00656578">
    <w:pPr>
      <w:pStyle w:val="Footer"/>
      <w:framePr w:wrap="around" w:vAnchor="text" w:hAnchor="margin" w:xAlign="right" w:y="1"/>
      <w:rPr>
        <w:rStyle w:val="PageNumber"/>
      </w:rPr>
    </w:pPr>
    <w:r>
      <w:rPr>
        <w:rStyle w:val="PageNumber"/>
      </w:rPr>
      <w:fldChar w:fldCharType="begin"/>
    </w:r>
    <w:r w:rsidR="00B1348D">
      <w:rPr>
        <w:rStyle w:val="PageNumber"/>
      </w:rPr>
      <w:instrText xml:space="preserve">PAGE  </w:instrText>
    </w:r>
    <w:r>
      <w:rPr>
        <w:rStyle w:val="PageNumber"/>
      </w:rPr>
      <w:fldChar w:fldCharType="end"/>
    </w:r>
  </w:p>
  <w:p w:rsidR="00B1348D" w:rsidRDefault="00B1348D" w:rsidP="00AA581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48D" w:rsidRDefault="00A625AB" w:rsidP="00656578">
    <w:pPr>
      <w:pStyle w:val="Footer"/>
      <w:framePr w:wrap="around" w:vAnchor="text" w:hAnchor="margin" w:xAlign="right" w:y="1"/>
      <w:rPr>
        <w:rStyle w:val="PageNumber"/>
      </w:rPr>
    </w:pPr>
    <w:r>
      <w:rPr>
        <w:rStyle w:val="PageNumber"/>
      </w:rPr>
      <w:fldChar w:fldCharType="begin"/>
    </w:r>
    <w:r w:rsidR="00B1348D">
      <w:rPr>
        <w:rStyle w:val="PageNumber"/>
      </w:rPr>
      <w:instrText xml:space="preserve">PAGE  </w:instrText>
    </w:r>
    <w:r>
      <w:rPr>
        <w:rStyle w:val="PageNumber"/>
      </w:rPr>
      <w:fldChar w:fldCharType="separate"/>
    </w:r>
    <w:r w:rsidR="00133CE6">
      <w:rPr>
        <w:rStyle w:val="PageNumber"/>
        <w:noProof/>
      </w:rPr>
      <w:t>1</w:t>
    </w:r>
    <w:r>
      <w:rPr>
        <w:rStyle w:val="PageNumber"/>
      </w:rPr>
      <w:fldChar w:fldCharType="end"/>
    </w:r>
  </w:p>
  <w:p w:rsidR="00B1348D" w:rsidRDefault="00B1348D" w:rsidP="00AA581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E3F" w:rsidRDefault="00E91E3F">
      <w:r>
        <w:separator/>
      </w:r>
    </w:p>
  </w:footnote>
  <w:footnote w:type="continuationSeparator" w:id="0">
    <w:p w:rsidR="00E91E3F" w:rsidRDefault="00E91E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3in;height:3in" o:bullet="t"/>
    </w:pict>
  </w:numPicBullet>
  <w:numPicBullet w:numPicBulletId="1">
    <w:pict>
      <v:shape id="_x0000_i1048" type="#_x0000_t75" style="width:3in;height:3in" o:bullet="t"/>
    </w:pict>
  </w:numPicBullet>
  <w:numPicBullet w:numPicBulletId="2">
    <w:pict>
      <v:shape id="_x0000_i1049" type="#_x0000_t75" style="width:3in;height:3in" o:bullet="t"/>
    </w:pict>
  </w:numPicBullet>
  <w:numPicBullet w:numPicBulletId="3">
    <w:pict>
      <v:shape id="_x0000_i1050" type="#_x0000_t75" style="width:3in;height:3in" o:bullet="t"/>
    </w:pict>
  </w:numPicBullet>
  <w:numPicBullet w:numPicBulletId="4">
    <w:pict>
      <v:shape id="_x0000_i1051" type="#_x0000_t75" style="width:3in;height:3in" o:bullet="t"/>
    </w:pict>
  </w:numPicBullet>
  <w:numPicBullet w:numPicBulletId="5">
    <w:pict>
      <v:shape id="_x0000_i1052" type="#_x0000_t75" style="width:3in;height:3in" o:bullet="t"/>
    </w:pict>
  </w:numPicBullet>
  <w:numPicBullet w:numPicBulletId="6">
    <w:pict>
      <v:shape id="_x0000_i1053" type="#_x0000_t75" style="width:3in;height:3in" o:bullet="t"/>
    </w:pict>
  </w:numPicBullet>
  <w:numPicBullet w:numPicBulletId="7">
    <w:pict>
      <v:shape id="_x0000_i1054" type="#_x0000_t75" style="width:3in;height:3in" o:bullet="t"/>
    </w:pict>
  </w:numPicBullet>
  <w:numPicBullet w:numPicBulletId="8">
    <w:pict>
      <v:shape id="_x0000_i1055" type="#_x0000_t75" style="width:3in;height:3in" o:bullet="t"/>
    </w:pict>
  </w:numPicBullet>
  <w:numPicBullet w:numPicBulletId="9">
    <w:pict>
      <v:shape id="_x0000_i1056" type="#_x0000_t75" style="width:3in;height:3in" o:bullet="t"/>
    </w:pict>
  </w:numPicBullet>
  <w:numPicBullet w:numPicBulletId="10">
    <w:pict>
      <v:shape id="_x0000_i1057" type="#_x0000_t75" style="width:3in;height:3in" o:bullet="t"/>
    </w:pict>
  </w:numPicBullet>
  <w:numPicBullet w:numPicBulletId="11">
    <w:pict>
      <v:shape id="_x0000_i1058" type="#_x0000_t75" style="width:3in;height:3in" o:bullet="t"/>
    </w:pict>
  </w:numPicBullet>
  <w:numPicBullet w:numPicBulletId="12">
    <w:pict>
      <v:shape id="_x0000_i1059" type="#_x0000_t75" style="width:3in;height:3in" o:bullet="t"/>
    </w:pict>
  </w:numPicBullet>
  <w:numPicBullet w:numPicBulletId="13">
    <w:pict>
      <v:shape id="_x0000_i1060" type="#_x0000_t75" style="width:3in;height:3in" o:bullet="t"/>
    </w:pict>
  </w:numPicBullet>
  <w:numPicBullet w:numPicBulletId="14">
    <w:pict>
      <v:shape id="_x0000_i1061" type="#_x0000_t75" style="width:3in;height:3in" o:bullet="t"/>
    </w:pict>
  </w:numPicBullet>
  <w:numPicBullet w:numPicBulletId="15">
    <w:pict>
      <v:shape id="_x0000_i1062" type="#_x0000_t75" style="width:3in;height:3in" o:bullet="t"/>
    </w:pict>
  </w:numPicBullet>
  <w:numPicBullet w:numPicBulletId="16">
    <w:pict>
      <v:shape id="_x0000_i1063" type="#_x0000_t75" style="width:3in;height:3in" o:bullet="t"/>
    </w:pict>
  </w:numPicBullet>
  <w:numPicBullet w:numPicBulletId="17">
    <w:pict>
      <v:shape id="_x0000_i1064" type="#_x0000_t75" style="width:3in;height:3in" o:bullet="t"/>
    </w:pict>
  </w:numPicBullet>
  <w:numPicBullet w:numPicBulletId="18">
    <w:pict>
      <v:shape id="_x0000_i1065" type="#_x0000_t75" style="width:3in;height:3in" o:bullet="t"/>
    </w:pict>
  </w:numPicBullet>
  <w:numPicBullet w:numPicBulletId="19">
    <w:pict>
      <v:shape id="_x0000_i1066" type="#_x0000_t75" style="width:3in;height:3in" o:bullet="t"/>
    </w:pict>
  </w:numPicBullet>
  <w:numPicBullet w:numPicBulletId="20">
    <w:pict>
      <v:shape id="_x0000_i1067" type="#_x0000_t75" style="width:3in;height:3in" o:bullet="t"/>
    </w:pict>
  </w:numPicBullet>
  <w:abstractNum w:abstractNumId="0">
    <w:nsid w:val="05A54CE6"/>
    <w:multiLevelType w:val="hybridMultilevel"/>
    <w:tmpl w:val="2648006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6E113A1"/>
    <w:multiLevelType w:val="hybridMultilevel"/>
    <w:tmpl w:val="66DA290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7AB696E"/>
    <w:multiLevelType w:val="hybridMultilevel"/>
    <w:tmpl w:val="C52CD5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BDD6002"/>
    <w:multiLevelType w:val="hybridMultilevel"/>
    <w:tmpl w:val="F35A82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CB243D7"/>
    <w:multiLevelType w:val="hybridMultilevel"/>
    <w:tmpl w:val="82489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CCD531A"/>
    <w:multiLevelType w:val="hybridMultilevel"/>
    <w:tmpl w:val="A7865620"/>
    <w:lvl w:ilvl="0" w:tplc="0409000F">
      <w:start w:val="1"/>
      <w:numFmt w:val="decimal"/>
      <w:lvlText w:val="%1."/>
      <w:lvlJc w:val="left"/>
      <w:pPr>
        <w:tabs>
          <w:tab w:val="num" w:pos="502"/>
        </w:tabs>
        <w:ind w:left="502"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nsid w:val="0D0C37BF"/>
    <w:multiLevelType w:val="multilevel"/>
    <w:tmpl w:val="BB6CBA5A"/>
    <w:lvl w:ilvl="0">
      <w:start w:val="1"/>
      <w:numFmt w:val="bullet"/>
      <w:lvlText w:val=""/>
      <w:lvlPicBulletId w:val="12"/>
      <w:lvlJc w:val="left"/>
      <w:pPr>
        <w:tabs>
          <w:tab w:val="num" w:pos="720"/>
        </w:tabs>
        <w:ind w:left="720" w:hanging="360"/>
      </w:pPr>
      <w:rPr>
        <w:rFonts w:ascii="Symbol" w:hAnsi="Symbol" w:hint="default"/>
        <w:sz w:val="20"/>
      </w:rPr>
    </w:lvl>
    <w:lvl w:ilvl="1" w:tentative="1">
      <w:start w:val="1"/>
      <w:numFmt w:val="bullet"/>
      <w:lvlText w:val="o"/>
      <w:lvlPicBulletId w:val="13"/>
      <w:lvlJc w:val="left"/>
      <w:pPr>
        <w:tabs>
          <w:tab w:val="num" w:pos="1440"/>
        </w:tabs>
        <w:ind w:left="1440" w:hanging="360"/>
      </w:pPr>
      <w:rPr>
        <w:rFonts w:ascii="Courier New" w:hAnsi="Courier New" w:hint="default"/>
        <w:sz w:val="20"/>
      </w:rPr>
    </w:lvl>
    <w:lvl w:ilvl="2" w:tentative="1">
      <w:start w:val="1"/>
      <w:numFmt w:val="bullet"/>
      <w:lvlText w:val=""/>
      <w:lvlPicBulletId w:val="14"/>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542972"/>
    <w:multiLevelType w:val="hybridMultilevel"/>
    <w:tmpl w:val="5A749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4F47D40"/>
    <w:multiLevelType w:val="hybridMultilevel"/>
    <w:tmpl w:val="CA5E2E14"/>
    <w:lvl w:ilvl="0" w:tplc="96AA66D6">
      <w:start w:val="1"/>
      <w:numFmt w:val="decimal"/>
      <w:lvlText w:val="%1."/>
      <w:lvlJc w:val="left"/>
      <w:pPr>
        <w:ind w:left="360" w:hanging="360"/>
      </w:pPr>
      <w:rPr>
        <w:rFonts w:ascii="Calibri" w:hAnsi="Calibri" w:cs="Calibri" w:hint="default"/>
        <w:b/>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6F0343B"/>
    <w:multiLevelType w:val="hybridMultilevel"/>
    <w:tmpl w:val="C0C003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836010B"/>
    <w:multiLevelType w:val="hybridMultilevel"/>
    <w:tmpl w:val="8E34E5C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8DC57E9"/>
    <w:multiLevelType w:val="hybridMultilevel"/>
    <w:tmpl w:val="81CCEB9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9660EFB"/>
    <w:multiLevelType w:val="hybridMultilevel"/>
    <w:tmpl w:val="B784C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435C26"/>
    <w:multiLevelType w:val="hybridMultilevel"/>
    <w:tmpl w:val="AE8CA86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1D1861A6"/>
    <w:multiLevelType w:val="hybridMultilevel"/>
    <w:tmpl w:val="CAFE2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735760"/>
    <w:multiLevelType w:val="hybridMultilevel"/>
    <w:tmpl w:val="78F6DD40"/>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16">
    <w:nsid w:val="1FE07BA3"/>
    <w:multiLevelType w:val="multilevel"/>
    <w:tmpl w:val="606A212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02854F3"/>
    <w:multiLevelType w:val="hybridMultilevel"/>
    <w:tmpl w:val="5D00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594EFC"/>
    <w:multiLevelType w:val="hybridMultilevel"/>
    <w:tmpl w:val="A3EE8522"/>
    <w:lvl w:ilvl="0" w:tplc="8B00F76C">
      <w:start w:val="3"/>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3B27050C"/>
    <w:multiLevelType w:val="hybridMultilevel"/>
    <w:tmpl w:val="A76E8FB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1605107"/>
    <w:multiLevelType w:val="hybridMultilevel"/>
    <w:tmpl w:val="ADFAD304"/>
    <w:lvl w:ilvl="0" w:tplc="D514E248">
      <w:start w:val="1"/>
      <w:numFmt w:val="lowerLetter"/>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AE91297"/>
    <w:multiLevelType w:val="multilevel"/>
    <w:tmpl w:val="CFBE3312"/>
    <w:lvl w:ilvl="0">
      <w:start w:val="1"/>
      <w:numFmt w:val="bullet"/>
      <w:lvlText w:val=""/>
      <w:lvlPicBulletId w:val="15"/>
      <w:lvlJc w:val="left"/>
      <w:pPr>
        <w:tabs>
          <w:tab w:val="num" w:pos="720"/>
        </w:tabs>
        <w:ind w:left="720" w:hanging="360"/>
      </w:pPr>
      <w:rPr>
        <w:rFonts w:ascii="Symbol" w:hAnsi="Symbol" w:hint="default"/>
        <w:sz w:val="20"/>
      </w:rPr>
    </w:lvl>
    <w:lvl w:ilvl="1" w:tentative="1">
      <w:start w:val="1"/>
      <w:numFmt w:val="bullet"/>
      <w:lvlText w:val="o"/>
      <w:lvlPicBulletId w:val="16"/>
      <w:lvlJc w:val="left"/>
      <w:pPr>
        <w:tabs>
          <w:tab w:val="num" w:pos="1440"/>
        </w:tabs>
        <w:ind w:left="1440" w:hanging="360"/>
      </w:pPr>
      <w:rPr>
        <w:rFonts w:ascii="Courier New" w:hAnsi="Courier New" w:hint="default"/>
        <w:sz w:val="20"/>
      </w:rPr>
    </w:lvl>
    <w:lvl w:ilvl="2" w:tentative="1">
      <w:start w:val="1"/>
      <w:numFmt w:val="bullet"/>
      <w:lvlText w:val=""/>
      <w:lvlPicBulletId w:val="17"/>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F840E0"/>
    <w:multiLevelType w:val="multilevel"/>
    <w:tmpl w:val="25E661AA"/>
    <w:lvl w:ilvl="0">
      <w:start w:val="1"/>
      <w:numFmt w:val="bullet"/>
      <w:lvlText w:val=""/>
      <w:lvlPicBulletId w:val="9"/>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PicBulletId w:val="1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7B04CB"/>
    <w:multiLevelType w:val="multilevel"/>
    <w:tmpl w:val="407E74A4"/>
    <w:lvl w:ilvl="0">
      <w:start w:val="1"/>
      <w:numFmt w:val="bullet"/>
      <w:lvlText w:val=""/>
      <w:lvlPicBulletId w:val="18"/>
      <w:lvlJc w:val="left"/>
      <w:pPr>
        <w:tabs>
          <w:tab w:val="num" w:pos="720"/>
        </w:tabs>
        <w:ind w:left="720" w:hanging="360"/>
      </w:pPr>
      <w:rPr>
        <w:rFonts w:ascii="Symbol" w:hAnsi="Symbol" w:hint="default"/>
        <w:sz w:val="20"/>
      </w:rPr>
    </w:lvl>
    <w:lvl w:ilvl="1" w:tentative="1">
      <w:start w:val="1"/>
      <w:numFmt w:val="bullet"/>
      <w:lvlText w:val="o"/>
      <w:lvlPicBulletId w:val="19"/>
      <w:lvlJc w:val="left"/>
      <w:pPr>
        <w:tabs>
          <w:tab w:val="num" w:pos="1440"/>
        </w:tabs>
        <w:ind w:left="1440" w:hanging="360"/>
      </w:pPr>
      <w:rPr>
        <w:rFonts w:ascii="Courier New" w:hAnsi="Courier New" w:hint="default"/>
        <w:sz w:val="20"/>
      </w:rPr>
    </w:lvl>
    <w:lvl w:ilvl="2" w:tentative="1">
      <w:start w:val="1"/>
      <w:numFmt w:val="bullet"/>
      <w:lvlText w:val=""/>
      <w:lvlPicBulletId w:val="2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0B3C88"/>
    <w:multiLevelType w:val="multilevel"/>
    <w:tmpl w:val="606A212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508C5812"/>
    <w:multiLevelType w:val="singleLevel"/>
    <w:tmpl w:val="796CB896"/>
    <w:lvl w:ilvl="0">
      <w:numFmt w:val="bullet"/>
      <w:lvlText w:val=""/>
      <w:lvlJc w:val="left"/>
      <w:pPr>
        <w:tabs>
          <w:tab w:val="num" w:pos="360"/>
        </w:tabs>
        <w:ind w:left="360" w:hanging="360"/>
      </w:pPr>
      <w:rPr>
        <w:rFonts w:ascii="Symbol" w:hAnsi="Symbol" w:hint="default"/>
      </w:rPr>
    </w:lvl>
  </w:abstractNum>
  <w:abstractNum w:abstractNumId="26">
    <w:nsid w:val="52943793"/>
    <w:multiLevelType w:val="hybridMultilevel"/>
    <w:tmpl w:val="606A2120"/>
    <w:lvl w:ilvl="0" w:tplc="3990B92A">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532314D"/>
    <w:multiLevelType w:val="multilevel"/>
    <w:tmpl w:val="30BE6DE0"/>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66A57D8"/>
    <w:multiLevelType w:val="multilevel"/>
    <w:tmpl w:val="842C226A"/>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PicBulletId w:val="8"/>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231D60"/>
    <w:multiLevelType w:val="hybridMultilevel"/>
    <w:tmpl w:val="696A5D96"/>
    <w:lvl w:ilvl="0" w:tplc="8F9A829E">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8F73CEA"/>
    <w:multiLevelType w:val="hybridMultilevel"/>
    <w:tmpl w:val="8F8EB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500FA8"/>
    <w:multiLevelType w:val="multilevel"/>
    <w:tmpl w:val="80CC93E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5F760291"/>
    <w:multiLevelType w:val="hybridMultilevel"/>
    <w:tmpl w:val="5AEC9C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08C1BD2"/>
    <w:multiLevelType w:val="multilevel"/>
    <w:tmpl w:val="F2A06A5E"/>
    <w:lvl w:ilvl="0">
      <w:start w:val="1"/>
      <w:numFmt w:val="bullet"/>
      <w:lvlText w:val=""/>
      <w:lvlJc w:val="left"/>
      <w:pPr>
        <w:tabs>
          <w:tab w:val="num" w:pos="720"/>
        </w:tabs>
        <w:ind w:left="720" w:hanging="360"/>
      </w:pPr>
      <w:rPr>
        <w:rFonts w:ascii="Symbol" w:hAnsi="Symbol" w:hint="default"/>
        <w:sz w:val="18"/>
        <w:szCs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63A744DF"/>
    <w:multiLevelType w:val="hybridMultilevel"/>
    <w:tmpl w:val="DFFAF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194864"/>
    <w:multiLevelType w:val="hybridMultilevel"/>
    <w:tmpl w:val="E200A474"/>
    <w:lvl w:ilvl="0" w:tplc="04090005">
      <w:start w:val="1"/>
      <w:numFmt w:val="bullet"/>
      <w:lvlText w:val=""/>
      <w:lvlJc w:val="left"/>
      <w:pPr>
        <w:tabs>
          <w:tab w:val="num" w:pos="1620"/>
        </w:tabs>
        <w:ind w:left="1620" w:hanging="360"/>
      </w:pPr>
      <w:rPr>
        <w:rFonts w:ascii="Wingdings" w:hAnsi="Wingdings"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6">
    <w:nsid w:val="6E39575C"/>
    <w:multiLevelType w:val="hybridMultilevel"/>
    <w:tmpl w:val="4442E66C"/>
    <w:lvl w:ilvl="0" w:tplc="37D8C0F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7B9432D"/>
    <w:multiLevelType w:val="hybridMultilevel"/>
    <w:tmpl w:val="B644007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8B63E52"/>
    <w:multiLevelType w:val="hybridMultilevel"/>
    <w:tmpl w:val="C9AECF94"/>
    <w:lvl w:ilvl="0" w:tplc="072EBA5A">
      <w:start w:val="1"/>
      <w:numFmt w:val="bullet"/>
      <w:pStyle w:val="UNEGbulleted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w:hAnsi="Courier"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451E8B"/>
    <w:multiLevelType w:val="hybridMultilevel"/>
    <w:tmpl w:val="E450619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0">
    <w:nsid w:val="7C120691"/>
    <w:multiLevelType w:val="multilevel"/>
    <w:tmpl w:val="2C1A5E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D3B24EF"/>
    <w:multiLevelType w:val="hybridMultilevel"/>
    <w:tmpl w:val="1B1C3F8A"/>
    <w:lvl w:ilvl="0" w:tplc="FFFFFFFF">
      <w:start w:val="1"/>
      <w:numFmt w:val="bullet"/>
      <w:lvlText w:val=""/>
      <w:lvlJc w:val="left"/>
      <w:pPr>
        <w:tabs>
          <w:tab w:val="num" w:pos="720"/>
        </w:tabs>
        <w:ind w:left="720" w:hanging="360"/>
      </w:pPr>
      <w:rPr>
        <w:rFonts w:ascii="Symbol" w:hAnsi="Symbol" w:hint="default"/>
        <w:sz w:val="20"/>
        <w:szCs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40"/>
  </w:num>
  <w:num w:numId="2">
    <w:abstractNumId w:val="27"/>
  </w:num>
  <w:num w:numId="3">
    <w:abstractNumId w:val="28"/>
  </w:num>
  <w:num w:numId="4">
    <w:abstractNumId w:val="22"/>
  </w:num>
  <w:num w:numId="5">
    <w:abstractNumId w:val="6"/>
  </w:num>
  <w:num w:numId="6">
    <w:abstractNumId w:val="21"/>
  </w:num>
  <w:num w:numId="7">
    <w:abstractNumId w:val="23"/>
  </w:num>
  <w:num w:numId="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25"/>
  </w:num>
  <w:num w:numId="11">
    <w:abstractNumId w:val="41"/>
  </w:num>
  <w:num w:numId="12">
    <w:abstractNumId w:val="9"/>
  </w:num>
  <w:num w:numId="13">
    <w:abstractNumId w:val="10"/>
  </w:num>
  <w:num w:numId="14">
    <w:abstractNumId w:val="11"/>
  </w:num>
  <w:num w:numId="15">
    <w:abstractNumId w:val="19"/>
  </w:num>
  <w:num w:numId="16">
    <w:abstractNumId w:val="29"/>
  </w:num>
  <w:num w:numId="17">
    <w:abstractNumId w:val="1"/>
  </w:num>
  <w:num w:numId="18">
    <w:abstractNumId w:val="13"/>
  </w:num>
  <w:num w:numId="19">
    <w:abstractNumId w:val="35"/>
  </w:num>
  <w:num w:numId="20">
    <w:abstractNumId w:val="37"/>
  </w:num>
  <w:num w:numId="21">
    <w:abstractNumId w:val="26"/>
  </w:num>
  <w:num w:numId="22">
    <w:abstractNumId w:val="24"/>
  </w:num>
  <w:num w:numId="23">
    <w:abstractNumId w:val="16"/>
  </w:num>
  <w:num w:numId="24">
    <w:abstractNumId w:val="36"/>
  </w:num>
  <w:num w:numId="25">
    <w:abstractNumId w:val="30"/>
  </w:num>
  <w:num w:numId="26">
    <w:abstractNumId w:val="12"/>
  </w:num>
  <w:num w:numId="27">
    <w:abstractNumId w:val="18"/>
  </w:num>
  <w:num w:numId="28">
    <w:abstractNumId w:val="5"/>
  </w:num>
  <w:num w:numId="29">
    <w:abstractNumId w:val="20"/>
  </w:num>
  <w:num w:numId="30">
    <w:abstractNumId w:val="8"/>
  </w:num>
  <w:num w:numId="31">
    <w:abstractNumId w:val="39"/>
  </w:num>
  <w:num w:numId="32">
    <w:abstractNumId w:val="17"/>
  </w:num>
  <w:num w:numId="33">
    <w:abstractNumId w:val="34"/>
  </w:num>
  <w:num w:numId="34">
    <w:abstractNumId w:val="38"/>
  </w:num>
  <w:num w:numId="35">
    <w:abstractNumId w:val="15"/>
  </w:num>
  <w:num w:numId="36">
    <w:abstractNumId w:val="2"/>
  </w:num>
  <w:num w:numId="37">
    <w:abstractNumId w:val="32"/>
  </w:num>
  <w:num w:numId="38">
    <w:abstractNumId w:val="4"/>
  </w:num>
  <w:num w:numId="39">
    <w:abstractNumId w:val="3"/>
  </w:num>
  <w:num w:numId="40">
    <w:abstractNumId w:val="14"/>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E83"/>
    <w:rsid w:val="00006193"/>
    <w:rsid w:val="0000632A"/>
    <w:rsid w:val="00011CFA"/>
    <w:rsid w:val="00022CEF"/>
    <w:rsid w:val="00024589"/>
    <w:rsid w:val="00026B3A"/>
    <w:rsid w:val="00031795"/>
    <w:rsid w:val="000404F4"/>
    <w:rsid w:val="00043548"/>
    <w:rsid w:val="00044103"/>
    <w:rsid w:val="000465DF"/>
    <w:rsid w:val="000468EE"/>
    <w:rsid w:val="00052056"/>
    <w:rsid w:val="00060D8D"/>
    <w:rsid w:val="0006109B"/>
    <w:rsid w:val="000635B8"/>
    <w:rsid w:val="0006724F"/>
    <w:rsid w:val="00071EE5"/>
    <w:rsid w:val="000854F0"/>
    <w:rsid w:val="00087712"/>
    <w:rsid w:val="0009140F"/>
    <w:rsid w:val="00093336"/>
    <w:rsid w:val="00097B79"/>
    <w:rsid w:val="000B23B0"/>
    <w:rsid w:val="000B4AF4"/>
    <w:rsid w:val="000C414E"/>
    <w:rsid w:val="000D66B3"/>
    <w:rsid w:val="000E3BBC"/>
    <w:rsid w:val="000F5EB7"/>
    <w:rsid w:val="000F622B"/>
    <w:rsid w:val="0012247F"/>
    <w:rsid w:val="0012683C"/>
    <w:rsid w:val="00133CE6"/>
    <w:rsid w:val="00142490"/>
    <w:rsid w:val="00151E98"/>
    <w:rsid w:val="0015687D"/>
    <w:rsid w:val="00166B70"/>
    <w:rsid w:val="00171167"/>
    <w:rsid w:val="0017321E"/>
    <w:rsid w:val="0018020D"/>
    <w:rsid w:val="0019463C"/>
    <w:rsid w:val="00195DD6"/>
    <w:rsid w:val="001A1007"/>
    <w:rsid w:val="001C1AD3"/>
    <w:rsid w:val="001D098A"/>
    <w:rsid w:val="001D5624"/>
    <w:rsid w:val="001E3C90"/>
    <w:rsid w:val="001E7DEE"/>
    <w:rsid w:val="001F71C9"/>
    <w:rsid w:val="00201760"/>
    <w:rsid w:val="002045A5"/>
    <w:rsid w:val="00206DE7"/>
    <w:rsid w:val="00213455"/>
    <w:rsid w:val="002500AF"/>
    <w:rsid w:val="002520FF"/>
    <w:rsid w:val="00253515"/>
    <w:rsid w:val="00255F9E"/>
    <w:rsid w:val="0025663C"/>
    <w:rsid w:val="00262F72"/>
    <w:rsid w:val="00275FA3"/>
    <w:rsid w:val="002911C1"/>
    <w:rsid w:val="00296736"/>
    <w:rsid w:val="002A0CBA"/>
    <w:rsid w:val="002A3F8B"/>
    <w:rsid w:val="002B7D0F"/>
    <w:rsid w:val="002C1197"/>
    <w:rsid w:val="002C3ED1"/>
    <w:rsid w:val="002D3ECB"/>
    <w:rsid w:val="002E32A1"/>
    <w:rsid w:val="002E5C27"/>
    <w:rsid w:val="00315A6C"/>
    <w:rsid w:val="003164CC"/>
    <w:rsid w:val="00316936"/>
    <w:rsid w:val="00317B45"/>
    <w:rsid w:val="003234F7"/>
    <w:rsid w:val="00346914"/>
    <w:rsid w:val="00350009"/>
    <w:rsid w:val="00364613"/>
    <w:rsid w:val="0036680A"/>
    <w:rsid w:val="0037059A"/>
    <w:rsid w:val="003714DB"/>
    <w:rsid w:val="00376D10"/>
    <w:rsid w:val="0038680F"/>
    <w:rsid w:val="003910BA"/>
    <w:rsid w:val="00394429"/>
    <w:rsid w:val="00395443"/>
    <w:rsid w:val="00397EC6"/>
    <w:rsid w:val="003A3E65"/>
    <w:rsid w:val="003B2D3C"/>
    <w:rsid w:val="003B44F5"/>
    <w:rsid w:val="003D036F"/>
    <w:rsid w:val="003D74DB"/>
    <w:rsid w:val="003E6BD8"/>
    <w:rsid w:val="00426A8F"/>
    <w:rsid w:val="00433584"/>
    <w:rsid w:val="00444DEE"/>
    <w:rsid w:val="00446C3A"/>
    <w:rsid w:val="00452D4C"/>
    <w:rsid w:val="00456AE3"/>
    <w:rsid w:val="00462CF9"/>
    <w:rsid w:val="00471C4A"/>
    <w:rsid w:val="00474A8B"/>
    <w:rsid w:val="00476C32"/>
    <w:rsid w:val="00484C45"/>
    <w:rsid w:val="00494F8B"/>
    <w:rsid w:val="00494FAE"/>
    <w:rsid w:val="004A0720"/>
    <w:rsid w:val="004A2659"/>
    <w:rsid w:val="004A2825"/>
    <w:rsid w:val="004A4096"/>
    <w:rsid w:val="004B6671"/>
    <w:rsid w:val="004B7229"/>
    <w:rsid w:val="004D35A3"/>
    <w:rsid w:val="004E1A78"/>
    <w:rsid w:val="004E2518"/>
    <w:rsid w:val="004E4D5B"/>
    <w:rsid w:val="0050488C"/>
    <w:rsid w:val="00525685"/>
    <w:rsid w:val="005267AB"/>
    <w:rsid w:val="005369D8"/>
    <w:rsid w:val="00536E76"/>
    <w:rsid w:val="00540480"/>
    <w:rsid w:val="00542217"/>
    <w:rsid w:val="00543958"/>
    <w:rsid w:val="0054520B"/>
    <w:rsid w:val="00550669"/>
    <w:rsid w:val="0057348A"/>
    <w:rsid w:val="00576ED1"/>
    <w:rsid w:val="00581B14"/>
    <w:rsid w:val="00583FD5"/>
    <w:rsid w:val="005843E9"/>
    <w:rsid w:val="0058676F"/>
    <w:rsid w:val="005A0BBB"/>
    <w:rsid w:val="005A1F80"/>
    <w:rsid w:val="005C7E3D"/>
    <w:rsid w:val="005D05B2"/>
    <w:rsid w:val="005D5AD9"/>
    <w:rsid w:val="005D6733"/>
    <w:rsid w:val="005D7B12"/>
    <w:rsid w:val="005E458D"/>
    <w:rsid w:val="005F1264"/>
    <w:rsid w:val="005F4B5C"/>
    <w:rsid w:val="006046D8"/>
    <w:rsid w:val="006141F2"/>
    <w:rsid w:val="0061661D"/>
    <w:rsid w:val="006242A4"/>
    <w:rsid w:val="0063300E"/>
    <w:rsid w:val="006469B9"/>
    <w:rsid w:val="00647EC7"/>
    <w:rsid w:val="00650FA0"/>
    <w:rsid w:val="00656578"/>
    <w:rsid w:val="006567EA"/>
    <w:rsid w:val="006672A6"/>
    <w:rsid w:val="006679A3"/>
    <w:rsid w:val="006711AE"/>
    <w:rsid w:val="00674B6C"/>
    <w:rsid w:val="00676CB6"/>
    <w:rsid w:val="00676D8E"/>
    <w:rsid w:val="00677314"/>
    <w:rsid w:val="00677E53"/>
    <w:rsid w:val="0068015A"/>
    <w:rsid w:val="00686B66"/>
    <w:rsid w:val="00693088"/>
    <w:rsid w:val="0069400F"/>
    <w:rsid w:val="00695104"/>
    <w:rsid w:val="00695DC9"/>
    <w:rsid w:val="006B1634"/>
    <w:rsid w:val="006B7D4B"/>
    <w:rsid w:val="006C78C1"/>
    <w:rsid w:val="006D6551"/>
    <w:rsid w:val="006F3F11"/>
    <w:rsid w:val="0072642C"/>
    <w:rsid w:val="00726720"/>
    <w:rsid w:val="00740B3F"/>
    <w:rsid w:val="00745B2B"/>
    <w:rsid w:val="007531E0"/>
    <w:rsid w:val="0075574A"/>
    <w:rsid w:val="007714F9"/>
    <w:rsid w:val="00773902"/>
    <w:rsid w:val="007840A7"/>
    <w:rsid w:val="00787269"/>
    <w:rsid w:val="00792EBE"/>
    <w:rsid w:val="007945FA"/>
    <w:rsid w:val="007B5E7A"/>
    <w:rsid w:val="007C702B"/>
    <w:rsid w:val="007E5CA4"/>
    <w:rsid w:val="007E7A0B"/>
    <w:rsid w:val="0080763B"/>
    <w:rsid w:val="00813970"/>
    <w:rsid w:val="008151E3"/>
    <w:rsid w:val="00815F98"/>
    <w:rsid w:val="00817869"/>
    <w:rsid w:val="0082683C"/>
    <w:rsid w:val="00831BF2"/>
    <w:rsid w:val="00832DFA"/>
    <w:rsid w:val="008552D1"/>
    <w:rsid w:val="0087714E"/>
    <w:rsid w:val="008860D0"/>
    <w:rsid w:val="008A40E3"/>
    <w:rsid w:val="008A768B"/>
    <w:rsid w:val="008D23F2"/>
    <w:rsid w:val="008E22ED"/>
    <w:rsid w:val="008E3DF5"/>
    <w:rsid w:val="008F026B"/>
    <w:rsid w:val="009059F2"/>
    <w:rsid w:val="00905A78"/>
    <w:rsid w:val="00913FD9"/>
    <w:rsid w:val="00914ED4"/>
    <w:rsid w:val="00917543"/>
    <w:rsid w:val="009200A8"/>
    <w:rsid w:val="00930849"/>
    <w:rsid w:val="00943BA1"/>
    <w:rsid w:val="009508C1"/>
    <w:rsid w:val="0095312E"/>
    <w:rsid w:val="00957161"/>
    <w:rsid w:val="00961867"/>
    <w:rsid w:val="00971322"/>
    <w:rsid w:val="009811AA"/>
    <w:rsid w:val="00983D8B"/>
    <w:rsid w:val="0099572F"/>
    <w:rsid w:val="009A2646"/>
    <w:rsid w:val="009A6B2B"/>
    <w:rsid w:val="009B19D8"/>
    <w:rsid w:val="009B2F54"/>
    <w:rsid w:val="009B7C01"/>
    <w:rsid w:val="009C6324"/>
    <w:rsid w:val="009D62D0"/>
    <w:rsid w:val="009E2797"/>
    <w:rsid w:val="009E4FB4"/>
    <w:rsid w:val="009F1969"/>
    <w:rsid w:val="00A07213"/>
    <w:rsid w:val="00A119B7"/>
    <w:rsid w:val="00A16A75"/>
    <w:rsid w:val="00A21697"/>
    <w:rsid w:val="00A2207E"/>
    <w:rsid w:val="00A22D33"/>
    <w:rsid w:val="00A27926"/>
    <w:rsid w:val="00A30081"/>
    <w:rsid w:val="00A34AB5"/>
    <w:rsid w:val="00A625AB"/>
    <w:rsid w:val="00A8555E"/>
    <w:rsid w:val="00A919C3"/>
    <w:rsid w:val="00AA5819"/>
    <w:rsid w:val="00AB344E"/>
    <w:rsid w:val="00AB38E1"/>
    <w:rsid w:val="00AF0026"/>
    <w:rsid w:val="00AF44C4"/>
    <w:rsid w:val="00AF470E"/>
    <w:rsid w:val="00AF4F8C"/>
    <w:rsid w:val="00B1118F"/>
    <w:rsid w:val="00B1348D"/>
    <w:rsid w:val="00B23893"/>
    <w:rsid w:val="00B31CB4"/>
    <w:rsid w:val="00B33B70"/>
    <w:rsid w:val="00B35755"/>
    <w:rsid w:val="00B3668C"/>
    <w:rsid w:val="00B400F4"/>
    <w:rsid w:val="00B40A8F"/>
    <w:rsid w:val="00B57730"/>
    <w:rsid w:val="00B603F9"/>
    <w:rsid w:val="00B61D51"/>
    <w:rsid w:val="00B6469B"/>
    <w:rsid w:val="00B74414"/>
    <w:rsid w:val="00B7457B"/>
    <w:rsid w:val="00B80516"/>
    <w:rsid w:val="00B95F8E"/>
    <w:rsid w:val="00BA38FF"/>
    <w:rsid w:val="00BB037E"/>
    <w:rsid w:val="00BC7C38"/>
    <w:rsid w:val="00BD651A"/>
    <w:rsid w:val="00BD769A"/>
    <w:rsid w:val="00BE09E0"/>
    <w:rsid w:val="00BE374D"/>
    <w:rsid w:val="00C04208"/>
    <w:rsid w:val="00C04704"/>
    <w:rsid w:val="00C1447A"/>
    <w:rsid w:val="00C15B73"/>
    <w:rsid w:val="00C1726C"/>
    <w:rsid w:val="00C2376C"/>
    <w:rsid w:val="00C40924"/>
    <w:rsid w:val="00C43E99"/>
    <w:rsid w:val="00C467B3"/>
    <w:rsid w:val="00C61589"/>
    <w:rsid w:val="00C704FD"/>
    <w:rsid w:val="00C80A16"/>
    <w:rsid w:val="00C82D69"/>
    <w:rsid w:val="00CA5CAB"/>
    <w:rsid w:val="00CB5DC0"/>
    <w:rsid w:val="00CD16ED"/>
    <w:rsid w:val="00D06333"/>
    <w:rsid w:val="00D36527"/>
    <w:rsid w:val="00D61F12"/>
    <w:rsid w:val="00D677D5"/>
    <w:rsid w:val="00D777C4"/>
    <w:rsid w:val="00D806CD"/>
    <w:rsid w:val="00D81C56"/>
    <w:rsid w:val="00D85ECA"/>
    <w:rsid w:val="00D90889"/>
    <w:rsid w:val="00D91E99"/>
    <w:rsid w:val="00DA6420"/>
    <w:rsid w:val="00DB2E4D"/>
    <w:rsid w:val="00DB7BE7"/>
    <w:rsid w:val="00DB7DFA"/>
    <w:rsid w:val="00DB7FF4"/>
    <w:rsid w:val="00DC7DE4"/>
    <w:rsid w:val="00DD3EB4"/>
    <w:rsid w:val="00DE421B"/>
    <w:rsid w:val="00DE734E"/>
    <w:rsid w:val="00DF1AE8"/>
    <w:rsid w:val="00E21087"/>
    <w:rsid w:val="00E26A2E"/>
    <w:rsid w:val="00E3007E"/>
    <w:rsid w:val="00E3249A"/>
    <w:rsid w:val="00E418FF"/>
    <w:rsid w:val="00E62AC1"/>
    <w:rsid w:val="00E65A13"/>
    <w:rsid w:val="00E726BC"/>
    <w:rsid w:val="00E825BC"/>
    <w:rsid w:val="00E839DD"/>
    <w:rsid w:val="00E84801"/>
    <w:rsid w:val="00E859CF"/>
    <w:rsid w:val="00E91BBD"/>
    <w:rsid w:val="00E91E3F"/>
    <w:rsid w:val="00E951D7"/>
    <w:rsid w:val="00E95CBE"/>
    <w:rsid w:val="00E97811"/>
    <w:rsid w:val="00EA452D"/>
    <w:rsid w:val="00EB7DA1"/>
    <w:rsid w:val="00ED0EE4"/>
    <w:rsid w:val="00ED3825"/>
    <w:rsid w:val="00ED4D38"/>
    <w:rsid w:val="00ED5C51"/>
    <w:rsid w:val="00EE1400"/>
    <w:rsid w:val="00EE3C28"/>
    <w:rsid w:val="00EE547A"/>
    <w:rsid w:val="00EE7CD7"/>
    <w:rsid w:val="00EF172B"/>
    <w:rsid w:val="00EF1CEB"/>
    <w:rsid w:val="00EF70E0"/>
    <w:rsid w:val="00F03963"/>
    <w:rsid w:val="00F12684"/>
    <w:rsid w:val="00F13770"/>
    <w:rsid w:val="00F16BB5"/>
    <w:rsid w:val="00F16C15"/>
    <w:rsid w:val="00F20AA0"/>
    <w:rsid w:val="00F21E83"/>
    <w:rsid w:val="00F2451C"/>
    <w:rsid w:val="00F25DF2"/>
    <w:rsid w:val="00F3336B"/>
    <w:rsid w:val="00F350DF"/>
    <w:rsid w:val="00F42DF2"/>
    <w:rsid w:val="00F44808"/>
    <w:rsid w:val="00F636E6"/>
    <w:rsid w:val="00F73C98"/>
    <w:rsid w:val="00F778F1"/>
    <w:rsid w:val="00F9646A"/>
    <w:rsid w:val="00FB1A85"/>
    <w:rsid w:val="00FB3757"/>
    <w:rsid w:val="00FB5826"/>
    <w:rsid w:val="00FC7898"/>
    <w:rsid w:val="00FC7A9B"/>
    <w:rsid w:val="00FD16E4"/>
    <w:rsid w:val="00FE0076"/>
    <w:rsid w:val="00FE1A34"/>
    <w:rsid w:val="00FF5582"/>
    <w:rsid w:val="00FF5C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045A5"/>
    <w:rPr>
      <w:sz w:val="24"/>
      <w:szCs w:val="24"/>
      <w:lang w:eastAsia="en-US"/>
    </w:rPr>
  </w:style>
  <w:style w:type="paragraph" w:styleId="Heading1">
    <w:name w:val="heading 1"/>
    <w:basedOn w:val="Normal"/>
    <w:next w:val="Normal"/>
    <w:qFormat/>
    <w:rsid w:val="00EA452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452D"/>
    <w:pPr>
      <w:keepNext/>
      <w:spacing w:before="240" w:after="60"/>
      <w:outlineLvl w:val="1"/>
    </w:pPr>
    <w:rPr>
      <w:rFonts w:ascii="Arial" w:hAnsi="Arial" w:cs="Arial"/>
      <w:b/>
      <w:bCs/>
      <w:i/>
      <w:iCs/>
      <w:sz w:val="28"/>
      <w:szCs w:val="28"/>
    </w:rPr>
  </w:style>
  <w:style w:type="paragraph" w:styleId="Heading3">
    <w:name w:val="heading 3"/>
    <w:basedOn w:val="Normal"/>
    <w:qFormat/>
    <w:rsid w:val="00F21E83"/>
    <w:pPr>
      <w:pBdr>
        <w:bottom w:val="dotted" w:sz="6" w:space="2" w:color="666666"/>
      </w:pBdr>
      <w:spacing w:before="75" w:after="45" w:line="312" w:lineRule="auto"/>
      <w:outlineLvl w:val="2"/>
    </w:pPr>
    <w:rPr>
      <w:rFonts w:ascii="Trebuchet MS" w:hAnsi="Trebuchet MS"/>
      <w:color w:val="003399"/>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21E83"/>
    <w:pPr>
      <w:spacing w:before="100" w:beforeAutospacing="1" w:after="100" w:afterAutospacing="1" w:line="312" w:lineRule="auto"/>
    </w:pPr>
  </w:style>
  <w:style w:type="character" w:styleId="Strong">
    <w:name w:val="Strong"/>
    <w:basedOn w:val="DefaultParagraphFont"/>
    <w:qFormat/>
    <w:rsid w:val="00F21E83"/>
    <w:rPr>
      <w:b/>
      <w:bCs/>
    </w:rPr>
  </w:style>
  <w:style w:type="paragraph" w:styleId="BodyText">
    <w:name w:val="Body Text"/>
    <w:basedOn w:val="Normal"/>
    <w:rsid w:val="00EA452D"/>
    <w:pPr>
      <w:jc w:val="both"/>
    </w:pPr>
    <w:rPr>
      <w:rFonts w:ascii="Arial" w:hAnsi="Arial"/>
      <w:sz w:val="22"/>
      <w:szCs w:val="20"/>
      <w:lang w:eastAsia="zh-CN"/>
    </w:rPr>
  </w:style>
  <w:style w:type="paragraph" w:styleId="Footer">
    <w:name w:val="footer"/>
    <w:basedOn w:val="Normal"/>
    <w:rsid w:val="00EA452D"/>
    <w:pPr>
      <w:tabs>
        <w:tab w:val="center" w:pos="4320"/>
        <w:tab w:val="right" w:pos="8640"/>
      </w:tabs>
    </w:pPr>
    <w:rPr>
      <w:rFonts w:ascii="Arial" w:hAnsi="Arial"/>
      <w:szCs w:val="20"/>
      <w:lang w:eastAsia="zh-CN"/>
    </w:rPr>
  </w:style>
  <w:style w:type="paragraph" w:styleId="FootnoteText">
    <w:name w:val="footnote text"/>
    <w:basedOn w:val="Normal"/>
    <w:semiHidden/>
    <w:rsid w:val="00EA452D"/>
    <w:rPr>
      <w:sz w:val="20"/>
      <w:szCs w:val="20"/>
      <w:lang w:val="en-GB" w:eastAsia="zh-CN"/>
    </w:rPr>
  </w:style>
  <w:style w:type="character" w:styleId="FootnoteReference">
    <w:name w:val="footnote reference"/>
    <w:basedOn w:val="DefaultParagraphFont"/>
    <w:semiHidden/>
    <w:rsid w:val="00EA452D"/>
    <w:rPr>
      <w:vertAlign w:val="superscript"/>
    </w:rPr>
  </w:style>
  <w:style w:type="paragraph" w:styleId="HTMLPreformatted">
    <w:name w:val="HTML Preformatted"/>
    <w:basedOn w:val="Normal"/>
    <w:rsid w:val="00EA4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PageNumber">
    <w:name w:val="page number"/>
    <w:basedOn w:val="DefaultParagraphFont"/>
    <w:rsid w:val="00930849"/>
  </w:style>
  <w:style w:type="table" w:styleId="TableGrid">
    <w:name w:val="Table Grid"/>
    <w:basedOn w:val="TableNormal"/>
    <w:rsid w:val="0093084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5E458D"/>
    <w:rPr>
      <w:rFonts w:ascii="Tahoma" w:hAnsi="Tahoma" w:cs="Tahoma"/>
      <w:sz w:val="16"/>
      <w:szCs w:val="16"/>
    </w:rPr>
  </w:style>
  <w:style w:type="character" w:styleId="CommentReference">
    <w:name w:val="annotation reference"/>
    <w:basedOn w:val="DefaultParagraphFont"/>
    <w:semiHidden/>
    <w:rsid w:val="00961867"/>
    <w:rPr>
      <w:sz w:val="16"/>
      <w:szCs w:val="16"/>
    </w:rPr>
  </w:style>
  <w:style w:type="paragraph" w:styleId="CommentText">
    <w:name w:val="annotation text"/>
    <w:basedOn w:val="Normal"/>
    <w:semiHidden/>
    <w:rsid w:val="00961867"/>
    <w:rPr>
      <w:sz w:val="20"/>
      <w:szCs w:val="20"/>
    </w:rPr>
  </w:style>
  <w:style w:type="paragraph" w:styleId="CommentSubject">
    <w:name w:val="annotation subject"/>
    <w:basedOn w:val="CommentText"/>
    <w:next w:val="CommentText"/>
    <w:semiHidden/>
    <w:rsid w:val="00961867"/>
    <w:rPr>
      <w:b/>
      <w:bCs/>
    </w:rPr>
  </w:style>
  <w:style w:type="paragraph" w:styleId="ListParagraph">
    <w:name w:val="List Paragraph"/>
    <w:basedOn w:val="Normal"/>
    <w:uiPriority w:val="34"/>
    <w:qFormat/>
    <w:rsid w:val="00494F8B"/>
    <w:pPr>
      <w:ind w:left="720"/>
      <w:contextualSpacing/>
    </w:pPr>
    <w:rPr>
      <w:rFonts w:eastAsia="Times New Roman"/>
      <w:lang w:eastAsia="zh-CN"/>
    </w:rPr>
  </w:style>
  <w:style w:type="character" w:styleId="Hyperlink">
    <w:name w:val="Hyperlink"/>
    <w:basedOn w:val="DefaultParagraphFont"/>
    <w:uiPriority w:val="99"/>
    <w:rsid w:val="00ED3825"/>
    <w:rPr>
      <w:color w:val="0000FF"/>
      <w:u w:val="single"/>
    </w:rPr>
  </w:style>
  <w:style w:type="character" w:styleId="FollowedHyperlink">
    <w:name w:val="FollowedHyperlink"/>
    <w:basedOn w:val="DefaultParagraphFont"/>
    <w:rsid w:val="00ED3825"/>
    <w:rPr>
      <w:color w:val="800080" w:themeColor="followedHyperlink"/>
      <w:u w:val="single"/>
    </w:rPr>
  </w:style>
  <w:style w:type="paragraph" w:customStyle="1" w:styleId="UNEGbulletedlist">
    <w:name w:val="_UNEG bulleted list"/>
    <w:basedOn w:val="ListParagraph"/>
    <w:uiPriority w:val="99"/>
    <w:rsid w:val="00F636E6"/>
    <w:pPr>
      <w:numPr>
        <w:numId w:val="34"/>
      </w:numPr>
      <w:spacing w:after="240" w:line="280" w:lineRule="exact"/>
      <w:contextualSpacing w:val="0"/>
      <w:jc w:val="both"/>
    </w:pPr>
    <w:rPr>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045A5"/>
    <w:rPr>
      <w:sz w:val="24"/>
      <w:szCs w:val="24"/>
      <w:lang w:eastAsia="en-US"/>
    </w:rPr>
  </w:style>
  <w:style w:type="paragraph" w:styleId="Heading1">
    <w:name w:val="heading 1"/>
    <w:basedOn w:val="Normal"/>
    <w:next w:val="Normal"/>
    <w:qFormat/>
    <w:rsid w:val="00EA452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452D"/>
    <w:pPr>
      <w:keepNext/>
      <w:spacing w:before="240" w:after="60"/>
      <w:outlineLvl w:val="1"/>
    </w:pPr>
    <w:rPr>
      <w:rFonts w:ascii="Arial" w:hAnsi="Arial" w:cs="Arial"/>
      <w:b/>
      <w:bCs/>
      <w:i/>
      <w:iCs/>
      <w:sz w:val="28"/>
      <w:szCs w:val="28"/>
    </w:rPr>
  </w:style>
  <w:style w:type="paragraph" w:styleId="Heading3">
    <w:name w:val="heading 3"/>
    <w:basedOn w:val="Normal"/>
    <w:qFormat/>
    <w:rsid w:val="00F21E83"/>
    <w:pPr>
      <w:pBdr>
        <w:bottom w:val="dotted" w:sz="6" w:space="2" w:color="666666"/>
      </w:pBdr>
      <w:spacing w:before="75" w:after="45" w:line="312" w:lineRule="auto"/>
      <w:outlineLvl w:val="2"/>
    </w:pPr>
    <w:rPr>
      <w:rFonts w:ascii="Trebuchet MS" w:hAnsi="Trebuchet MS"/>
      <w:color w:val="003399"/>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21E83"/>
    <w:pPr>
      <w:spacing w:before="100" w:beforeAutospacing="1" w:after="100" w:afterAutospacing="1" w:line="312" w:lineRule="auto"/>
    </w:pPr>
  </w:style>
  <w:style w:type="character" w:styleId="Strong">
    <w:name w:val="Strong"/>
    <w:basedOn w:val="DefaultParagraphFont"/>
    <w:qFormat/>
    <w:rsid w:val="00F21E83"/>
    <w:rPr>
      <w:b/>
      <w:bCs/>
    </w:rPr>
  </w:style>
  <w:style w:type="paragraph" w:styleId="BodyText">
    <w:name w:val="Body Text"/>
    <w:basedOn w:val="Normal"/>
    <w:rsid w:val="00EA452D"/>
    <w:pPr>
      <w:jc w:val="both"/>
    </w:pPr>
    <w:rPr>
      <w:rFonts w:ascii="Arial" w:hAnsi="Arial"/>
      <w:sz w:val="22"/>
      <w:szCs w:val="20"/>
      <w:lang w:eastAsia="zh-CN"/>
    </w:rPr>
  </w:style>
  <w:style w:type="paragraph" w:styleId="Footer">
    <w:name w:val="footer"/>
    <w:basedOn w:val="Normal"/>
    <w:rsid w:val="00EA452D"/>
    <w:pPr>
      <w:tabs>
        <w:tab w:val="center" w:pos="4320"/>
        <w:tab w:val="right" w:pos="8640"/>
      </w:tabs>
    </w:pPr>
    <w:rPr>
      <w:rFonts w:ascii="Arial" w:hAnsi="Arial"/>
      <w:szCs w:val="20"/>
      <w:lang w:eastAsia="zh-CN"/>
    </w:rPr>
  </w:style>
  <w:style w:type="paragraph" w:styleId="FootnoteText">
    <w:name w:val="footnote text"/>
    <w:basedOn w:val="Normal"/>
    <w:semiHidden/>
    <w:rsid w:val="00EA452D"/>
    <w:rPr>
      <w:sz w:val="20"/>
      <w:szCs w:val="20"/>
      <w:lang w:val="en-GB" w:eastAsia="zh-CN"/>
    </w:rPr>
  </w:style>
  <w:style w:type="character" w:styleId="FootnoteReference">
    <w:name w:val="footnote reference"/>
    <w:basedOn w:val="DefaultParagraphFont"/>
    <w:semiHidden/>
    <w:rsid w:val="00EA452D"/>
    <w:rPr>
      <w:vertAlign w:val="superscript"/>
    </w:rPr>
  </w:style>
  <w:style w:type="paragraph" w:styleId="HTMLPreformatted">
    <w:name w:val="HTML Preformatted"/>
    <w:basedOn w:val="Normal"/>
    <w:rsid w:val="00EA4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PageNumber">
    <w:name w:val="page number"/>
    <w:basedOn w:val="DefaultParagraphFont"/>
    <w:rsid w:val="00930849"/>
  </w:style>
  <w:style w:type="table" w:styleId="TableGrid">
    <w:name w:val="Table Grid"/>
    <w:basedOn w:val="TableNormal"/>
    <w:rsid w:val="0093084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5E458D"/>
    <w:rPr>
      <w:rFonts w:ascii="Tahoma" w:hAnsi="Tahoma" w:cs="Tahoma"/>
      <w:sz w:val="16"/>
      <w:szCs w:val="16"/>
    </w:rPr>
  </w:style>
  <w:style w:type="character" w:styleId="CommentReference">
    <w:name w:val="annotation reference"/>
    <w:basedOn w:val="DefaultParagraphFont"/>
    <w:semiHidden/>
    <w:rsid w:val="00961867"/>
    <w:rPr>
      <w:sz w:val="16"/>
      <w:szCs w:val="16"/>
    </w:rPr>
  </w:style>
  <w:style w:type="paragraph" w:styleId="CommentText">
    <w:name w:val="annotation text"/>
    <w:basedOn w:val="Normal"/>
    <w:semiHidden/>
    <w:rsid w:val="00961867"/>
    <w:rPr>
      <w:sz w:val="20"/>
      <w:szCs w:val="20"/>
    </w:rPr>
  </w:style>
  <w:style w:type="paragraph" w:styleId="CommentSubject">
    <w:name w:val="annotation subject"/>
    <w:basedOn w:val="CommentText"/>
    <w:next w:val="CommentText"/>
    <w:semiHidden/>
    <w:rsid w:val="00961867"/>
    <w:rPr>
      <w:b/>
      <w:bCs/>
    </w:rPr>
  </w:style>
  <w:style w:type="paragraph" w:styleId="ListParagraph">
    <w:name w:val="List Paragraph"/>
    <w:basedOn w:val="Normal"/>
    <w:uiPriority w:val="34"/>
    <w:qFormat/>
    <w:rsid w:val="00494F8B"/>
    <w:pPr>
      <w:ind w:left="720"/>
      <w:contextualSpacing/>
    </w:pPr>
    <w:rPr>
      <w:rFonts w:eastAsia="Times New Roman"/>
      <w:lang w:eastAsia="zh-CN"/>
    </w:rPr>
  </w:style>
  <w:style w:type="character" w:styleId="Hyperlink">
    <w:name w:val="Hyperlink"/>
    <w:basedOn w:val="DefaultParagraphFont"/>
    <w:uiPriority w:val="99"/>
    <w:rsid w:val="00ED3825"/>
    <w:rPr>
      <w:color w:val="0000FF"/>
      <w:u w:val="single"/>
    </w:rPr>
  </w:style>
  <w:style w:type="character" w:styleId="FollowedHyperlink">
    <w:name w:val="FollowedHyperlink"/>
    <w:basedOn w:val="DefaultParagraphFont"/>
    <w:rsid w:val="00ED3825"/>
    <w:rPr>
      <w:color w:val="800080" w:themeColor="followedHyperlink"/>
      <w:u w:val="single"/>
    </w:rPr>
  </w:style>
  <w:style w:type="paragraph" w:customStyle="1" w:styleId="UNEGbulletedlist">
    <w:name w:val="_UNEG bulleted list"/>
    <w:basedOn w:val="ListParagraph"/>
    <w:uiPriority w:val="99"/>
    <w:rsid w:val="00F636E6"/>
    <w:pPr>
      <w:numPr>
        <w:numId w:val="34"/>
      </w:numPr>
      <w:spacing w:after="240" w:line="280" w:lineRule="exact"/>
      <w:contextualSpacing w:val="0"/>
      <w:jc w:val="both"/>
    </w:pPr>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993229">
      <w:bodyDiv w:val="1"/>
      <w:marLeft w:val="0"/>
      <w:marRight w:val="0"/>
      <w:marTop w:val="0"/>
      <w:marBottom w:val="0"/>
      <w:divBdr>
        <w:top w:val="none" w:sz="0" w:space="0" w:color="auto"/>
        <w:left w:val="none" w:sz="0" w:space="0" w:color="auto"/>
        <w:bottom w:val="none" w:sz="0" w:space="0" w:color="auto"/>
        <w:right w:val="none" w:sz="0" w:space="0" w:color="auto"/>
      </w:divBdr>
    </w:div>
    <w:div w:id="1133523856">
      <w:bodyDiv w:val="1"/>
      <w:marLeft w:val="0"/>
      <w:marRight w:val="0"/>
      <w:marTop w:val="0"/>
      <w:marBottom w:val="0"/>
      <w:divBdr>
        <w:top w:val="none" w:sz="0" w:space="0" w:color="auto"/>
        <w:left w:val="none" w:sz="0" w:space="0" w:color="auto"/>
        <w:bottom w:val="none" w:sz="0" w:space="0" w:color="auto"/>
        <w:right w:val="none" w:sz="0" w:space="0" w:color="auto"/>
      </w:divBdr>
    </w:div>
    <w:div w:id="1255093721">
      <w:bodyDiv w:val="1"/>
      <w:marLeft w:val="0"/>
      <w:marRight w:val="0"/>
      <w:marTop w:val="0"/>
      <w:marBottom w:val="0"/>
      <w:divBdr>
        <w:top w:val="none" w:sz="0" w:space="0" w:color="auto"/>
        <w:left w:val="none" w:sz="0" w:space="0" w:color="auto"/>
        <w:bottom w:val="none" w:sz="0" w:space="0" w:color="auto"/>
        <w:right w:val="none" w:sz="0" w:space="0" w:color="auto"/>
      </w:divBdr>
      <w:divsChild>
        <w:div w:id="1556234210">
          <w:marLeft w:val="0"/>
          <w:marRight w:val="0"/>
          <w:marTop w:val="0"/>
          <w:marBottom w:val="0"/>
          <w:divBdr>
            <w:top w:val="none" w:sz="0" w:space="0" w:color="auto"/>
            <w:left w:val="none" w:sz="0" w:space="0" w:color="auto"/>
            <w:bottom w:val="none" w:sz="0" w:space="0" w:color="auto"/>
            <w:right w:val="none" w:sz="0" w:space="0" w:color="auto"/>
          </w:divBdr>
          <w:divsChild>
            <w:div w:id="152123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r.bangkok@unwomen.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unwomen.china@unwomen.org" TargetMode="External"/><Relationship Id="rId4" Type="http://schemas.microsoft.com/office/2007/relationships/stylesWithEffects" Target="stylesWithEffects.xml"/><Relationship Id="rId9" Type="http://schemas.openxmlformats.org/officeDocument/2006/relationships/hyperlink" Target="http://www.uneval.org/search/index.jsp?q=ethical+guidelin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6289159-7D82-4C66-83F3-5C3160B40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3633</Words>
  <Characters>20713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Background</vt:lpstr>
    </vt:vector>
  </TitlesOfParts>
  <Company>undpcn</Company>
  <LinksUpToDate>false</LinksUpToDate>
  <CharactersWithSpaces>24298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dc:title>
  <dc:creator>dono.abdurazakova</dc:creator>
  <cp:lastModifiedBy>Sevilla</cp:lastModifiedBy>
  <cp:revision>2</cp:revision>
  <cp:lastPrinted>2011-07-11T07:28:00Z</cp:lastPrinted>
  <dcterms:created xsi:type="dcterms:W3CDTF">2012-06-11T21:41:00Z</dcterms:created>
  <dcterms:modified xsi:type="dcterms:W3CDTF">2012-06-11T21:41:00Z</dcterms:modified>
</cp:coreProperties>
</file>