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38B" w:rsidRPr="00AF095C" w:rsidRDefault="0083138B" w:rsidP="0083138B">
      <w:pPr>
        <w:jc w:val="center"/>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UN Women Management Response</w:t>
      </w:r>
    </w:p>
    <w:p w:rsidR="00E24A21" w:rsidRPr="00AF095C" w:rsidRDefault="00397921" w:rsidP="00E24A21">
      <w:pPr>
        <w:jc w:val="center"/>
        <w:rPr>
          <w:rFonts w:ascii="Times New Roman" w:hAnsi="Times New Roman" w:cs="Times New Roman"/>
          <w:b/>
          <w:i/>
          <w:color w:val="000000" w:themeColor="text1"/>
          <w:sz w:val="20"/>
          <w:szCs w:val="20"/>
          <w:lang w:val="en-GB"/>
        </w:rPr>
      </w:pPr>
      <w:bookmarkStart w:id="0" w:name="_Toc315272344"/>
      <w:r w:rsidRPr="00AF095C">
        <w:rPr>
          <w:rFonts w:ascii="Times New Roman" w:hAnsi="Times New Roman" w:cs="Times New Roman"/>
          <w:b/>
          <w:color w:val="000000" w:themeColor="text1"/>
          <w:sz w:val="20"/>
          <w:szCs w:val="20"/>
        </w:rPr>
        <w:t xml:space="preserve">Final </w:t>
      </w:r>
      <w:r w:rsidR="009211D7" w:rsidRPr="00AF095C">
        <w:rPr>
          <w:rFonts w:ascii="Times New Roman" w:hAnsi="Times New Roman" w:cs="Times New Roman"/>
          <w:b/>
          <w:color w:val="000000" w:themeColor="text1"/>
          <w:sz w:val="20"/>
          <w:szCs w:val="20"/>
        </w:rPr>
        <w:t>E</w:t>
      </w:r>
      <w:r w:rsidR="0083138B" w:rsidRPr="00AF095C">
        <w:rPr>
          <w:rFonts w:ascii="Times New Roman" w:hAnsi="Times New Roman" w:cs="Times New Roman"/>
          <w:b/>
          <w:color w:val="000000" w:themeColor="text1"/>
          <w:sz w:val="20"/>
          <w:szCs w:val="20"/>
        </w:rPr>
        <w:t xml:space="preserve">valuation of the </w:t>
      </w:r>
      <w:r w:rsidR="00832303" w:rsidRPr="00AF095C">
        <w:rPr>
          <w:rFonts w:ascii="Times New Roman" w:hAnsi="Times New Roman" w:cs="Times New Roman"/>
          <w:b/>
          <w:color w:val="000000" w:themeColor="text1"/>
          <w:sz w:val="20"/>
          <w:szCs w:val="20"/>
        </w:rPr>
        <w:t>P</w:t>
      </w:r>
      <w:r w:rsidR="00E24A21" w:rsidRPr="00AF095C">
        <w:rPr>
          <w:rFonts w:ascii="Times New Roman" w:hAnsi="Times New Roman" w:cs="Times New Roman"/>
          <w:b/>
          <w:color w:val="000000" w:themeColor="text1"/>
          <w:sz w:val="20"/>
          <w:szCs w:val="20"/>
        </w:rPr>
        <w:t xml:space="preserve">roject, </w:t>
      </w:r>
      <w:bookmarkStart w:id="1" w:name="OLE_LINK1"/>
      <w:bookmarkStart w:id="2" w:name="OLE_LINK2"/>
      <w:r w:rsidR="00E24A21" w:rsidRPr="00AF095C">
        <w:rPr>
          <w:rFonts w:ascii="Times New Roman" w:hAnsi="Times New Roman" w:cs="Times New Roman"/>
          <w:b/>
          <w:i/>
          <w:color w:val="000000" w:themeColor="text1"/>
          <w:sz w:val="20"/>
          <w:szCs w:val="20"/>
          <w:lang w:val="en-GB"/>
        </w:rPr>
        <w:t>Advancing the Implementation of United Nations Security Council Resolution 1325 on Women and Peace and Security in the Western Balkans (2011-2013)</w:t>
      </w:r>
    </w:p>
    <w:bookmarkEnd w:id="0"/>
    <w:bookmarkEnd w:id="1"/>
    <w:bookmarkEnd w:id="2"/>
    <w:p w:rsidR="0083138B" w:rsidRPr="00AF095C" w:rsidRDefault="0083138B" w:rsidP="002C46E0">
      <w:pPr>
        <w:spacing w:after="0"/>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 xml:space="preserve">Date: </w:t>
      </w:r>
      <w:r w:rsidR="009B543A" w:rsidRPr="00AF095C">
        <w:rPr>
          <w:rFonts w:ascii="Times New Roman" w:hAnsi="Times New Roman" w:cs="Times New Roman"/>
          <w:color w:val="000000" w:themeColor="text1"/>
          <w:sz w:val="20"/>
          <w:szCs w:val="20"/>
        </w:rPr>
        <w:t>10</w:t>
      </w:r>
      <w:r w:rsidR="00397921" w:rsidRPr="00AF095C">
        <w:rPr>
          <w:rFonts w:ascii="Times New Roman" w:hAnsi="Times New Roman" w:cs="Times New Roman"/>
          <w:color w:val="000000" w:themeColor="text1"/>
          <w:sz w:val="20"/>
          <w:szCs w:val="20"/>
        </w:rPr>
        <w:t xml:space="preserve"> January </w:t>
      </w:r>
      <w:r w:rsidR="00E24A21" w:rsidRPr="00AF095C">
        <w:rPr>
          <w:rFonts w:ascii="Times New Roman" w:hAnsi="Times New Roman" w:cs="Times New Roman"/>
          <w:color w:val="000000" w:themeColor="text1"/>
          <w:sz w:val="20"/>
          <w:szCs w:val="20"/>
        </w:rPr>
        <w:t>201</w:t>
      </w:r>
      <w:r w:rsidR="00397921" w:rsidRPr="00AF095C">
        <w:rPr>
          <w:rFonts w:ascii="Times New Roman" w:hAnsi="Times New Roman" w:cs="Times New Roman"/>
          <w:color w:val="000000" w:themeColor="text1"/>
          <w:sz w:val="20"/>
          <w:szCs w:val="20"/>
        </w:rPr>
        <w:t>4</w:t>
      </w:r>
      <w:r w:rsidR="00AF095C">
        <w:rPr>
          <w:rFonts w:ascii="Times New Roman" w:hAnsi="Times New Roman" w:cs="Times New Roman"/>
          <w:color w:val="000000" w:themeColor="text1"/>
          <w:sz w:val="20"/>
          <w:szCs w:val="20"/>
        </w:rPr>
        <w:t xml:space="preserve"> (updated on </w:t>
      </w:r>
      <w:r w:rsidR="00EA49C2">
        <w:rPr>
          <w:rFonts w:ascii="Times New Roman" w:hAnsi="Times New Roman" w:cs="Times New Roman"/>
          <w:color w:val="000000" w:themeColor="text1"/>
          <w:sz w:val="20"/>
          <w:szCs w:val="20"/>
        </w:rPr>
        <w:t>04 February</w:t>
      </w:r>
      <w:r w:rsidR="00AF095C">
        <w:rPr>
          <w:rFonts w:ascii="Times New Roman" w:hAnsi="Times New Roman" w:cs="Times New Roman"/>
          <w:color w:val="000000" w:themeColor="text1"/>
          <w:sz w:val="20"/>
          <w:szCs w:val="20"/>
        </w:rPr>
        <w:t xml:space="preserve"> 2014)</w:t>
      </w:r>
    </w:p>
    <w:p w:rsidR="002C46E0" w:rsidRPr="00AF095C" w:rsidRDefault="002C46E0" w:rsidP="002C46E0">
      <w:pPr>
        <w:spacing w:after="0"/>
        <w:jc w:val="both"/>
        <w:rPr>
          <w:rFonts w:ascii="Times New Roman" w:hAnsi="Times New Roman" w:cs="Times New Roman"/>
          <w:color w:val="000000" w:themeColor="text1"/>
          <w:sz w:val="20"/>
          <w:szCs w:val="20"/>
        </w:rPr>
      </w:pPr>
    </w:p>
    <w:tbl>
      <w:tblPr>
        <w:tblW w:w="0" w:type="auto"/>
        <w:tblLook w:val="04A0" w:firstRow="1" w:lastRow="0" w:firstColumn="1" w:lastColumn="0" w:noHBand="0" w:noVBand="1"/>
      </w:tblPr>
      <w:tblGrid>
        <w:gridCol w:w="7938"/>
        <w:gridCol w:w="5130"/>
      </w:tblGrid>
      <w:tr w:rsidR="0083138B" w:rsidRPr="00AF095C" w:rsidTr="000E4022">
        <w:trPr>
          <w:trHeight w:val="683"/>
        </w:trPr>
        <w:tc>
          <w:tcPr>
            <w:tcW w:w="7938" w:type="dxa"/>
          </w:tcPr>
          <w:p w:rsidR="0083138B" w:rsidRPr="00AF095C" w:rsidRDefault="0083138B" w:rsidP="002C46E0">
            <w:pPr>
              <w:spacing w:after="0" w:line="240" w:lineRule="auto"/>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 xml:space="preserve">Prepared by </w:t>
            </w:r>
            <w:r w:rsidR="00E24A21" w:rsidRPr="00AF095C">
              <w:rPr>
                <w:rFonts w:ascii="Times New Roman" w:hAnsi="Times New Roman" w:cs="Times New Roman"/>
                <w:color w:val="000000" w:themeColor="text1"/>
                <w:sz w:val="20"/>
                <w:szCs w:val="20"/>
              </w:rPr>
              <w:t>Edwin Berry</w:t>
            </w:r>
            <w:r w:rsidRPr="00AF095C">
              <w:rPr>
                <w:rFonts w:ascii="Times New Roman" w:hAnsi="Times New Roman" w:cs="Times New Roman"/>
                <w:color w:val="000000" w:themeColor="text1"/>
                <w:sz w:val="20"/>
                <w:szCs w:val="20"/>
              </w:rPr>
              <w:t xml:space="preserve">, </w:t>
            </w:r>
            <w:r w:rsidR="00E24A21" w:rsidRPr="00AF095C">
              <w:rPr>
                <w:rFonts w:ascii="Times New Roman" w:hAnsi="Times New Roman" w:cs="Times New Roman"/>
                <w:color w:val="000000" w:themeColor="text1"/>
                <w:sz w:val="20"/>
                <w:szCs w:val="20"/>
              </w:rPr>
              <w:t>Project Manager (UNSCR 1325 Project)</w:t>
            </w:r>
          </w:p>
          <w:p w:rsidR="002C46E0" w:rsidRPr="00FE2AB1" w:rsidRDefault="002C46E0" w:rsidP="002C46E0">
            <w:pPr>
              <w:spacing w:after="0" w:line="240" w:lineRule="auto"/>
              <w:jc w:val="both"/>
              <w:rPr>
                <w:rFonts w:ascii="Times New Roman" w:hAnsi="Times New Roman" w:cs="Times New Roman"/>
                <w:color w:val="000000" w:themeColor="text1"/>
                <w:sz w:val="20"/>
                <w:szCs w:val="20"/>
              </w:rPr>
            </w:pPr>
            <w:r w:rsidRPr="00FE2AB1">
              <w:rPr>
                <w:rFonts w:ascii="Times New Roman" w:hAnsi="Times New Roman" w:cs="Times New Roman"/>
                <w:color w:val="000000" w:themeColor="text1"/>
                <w:sz w:val="20"/>
                <w:szCs w:val="20"/>
              </w:rPr>
              <w:t xml:space="preserve">Cleared by: </w:t>
            </w:r>
            <w:r w:rsidR="00FE2AB1">
              <w:rPr>
                <w:rFonts w:ascii="Times New Roman" w:hAnsi="Times New Roman" w:cs="Times New Roman"/>
                <w:color w:val="000000" w:themeColor="text1"/>
                <w:sz w:val="20"/>
                <w:szCs w:val="20"/>
              </w:rPr>
              <w:t>Anne-Marie Esper Larsen</w:t>
            </w:r>
          </w:p>
          <w:p w:rsidR="002C46E0" w:rsidRPr="00AF095C" w:rsidRDefault="002C46E0" w:rsidP="00397921">
            <w:pPr>
              <w:spacing w:after="0" w:line="240" w:lineRule="auto"/>
              <w:jc w:val="both"/>
              <w:rPr>
                <w:rFonts w:ascii="Times New Roman" w:hAnsi="Times New Roman" w:cs="Times New Roman"/>
                <w:color w:val="000000" w:themeColor="text1"/>
                <w:sz w:val="20"/>
                <w:szCs w:val="20"/>
              </w:rPr>
            </w:pPr>
            <w:r w:rsidRPr="00FE2AB1">
              <w:rPr>
                <w:rFonts w:ascii="Times New Roman" w:hAnsi="Times New Roman" w:cs="Times New Roman"/>
                <w:color w:val="000000" w:themeColor="text1"/>
                <w:sz w:val="20"/>
                <w:szCs w:val="20"/>
              </w:rPr>
              <w:t>Approved by:</w:t>
            </w:r>
            <w:r w:rsidRPr="00AF095C">
              <w:rPr>
                <w:rFonts w:ascii="Times New Roman" w:hAnsi="Times New Roman" w:cs="Times New Roman"/>
                <w:color w:val="000000" w:themeColor="text1"/>
                <w:sz w:val="20"/>
                <w:szCs w:val="20"/>
              </w:rPr>
              <w:t xml:space="preserve"> </w:t>
            </w:r>
            <w:r w:rsidR="00FE2AB1">
              <w:rPr>
                <w:rFonts w:ascii="Times New Roman" w:hAnsi="Times New Roman" w:cs="Times New Roman"/>
                <w:color w:val="000000" w:themeColor="text1"/>
                <w:sz w:val="20"/>
                <w:szCs w:val="20"/>
              </w:rPr>
              <w:t>TBD (Sonya Thimmaiah)</w:t>
            </w:r>
            <w:bookmarkStart w:id="3" w:name="_GoBack"/>
            <w:bookmarkEnd w:id="3"/>
          </w:p>
        </w:tc>
        <w:tc>
          <w:tcPr>
            <w:tcW w:w="5130" w:type="dxa"/>
          </w:tcPr>
          <w:p w:rsidR="0083138B" w:rsidRPr="00AF095C" w:rsidRDefault="00E24A21" w:rsidP="002C46E0">
            <w:pPr>
              <w:spacing w:after="0" w:line="240" w:lineRule="auto"/>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 xml:space="preserve">UN Women </w:t>
            </w:r>
            <w:r w:rsidR="00FE2AB1">
              <w:rPr>
                <w:rFonts w:ascii="Times New Roman" w:hAnsi="Times New Roman" w:cs="Times New Roman"/>
                <w:color w:val="000000" w:themeColor="text1"/>
                <w:sz w:val="20"/>
                <w:szCs w:val="20"/>
              </w:rPr>
              <w:t xml:space="preserve">Country </w:t>
            </w:r>
            <w:r w:rsidRPr="00AF095C">
              <w:rPr>
                <w:rFonts w:ascii="Times New Roman" w:hAnsi="Times New Roman" w:cs="Times New Roman"/>
                <w:color w:val="000000" w:themeColor="text1"/>
                <w:sz w:val="20"/>
                <w:szCs w:val="20"/>
              </w:rPr>
              <w:t>Office in Bosnia and Herzegovina</w:t>
            </w:r>
          </w:p>
          <w:p w:rsidR="002C46E0" w:rsidRPr="00FE2AB1" w:rsidRDefault="000B7FF8" w:rsidP="002C46E0">
            <w:pPr>
              <w:spacing w:after="0" w:line="240" w:lineRule="auto"/>
              <w:jc w:val="both"/>
              <w:rPr>
                <w:rFonts w:ascii="Times New Roman" w:hAnsi="Times New Roman" w:cs="Times New Roman"/>
                <w:color w:val="000000" w:themeColor="text1"/>
                <w:sz w:val="20"/>
                <w:szCs w:val="20"/>
              </w:rPr>
            </w:pPr>
            <w:r w:rsidRPr="00FE2AB1">
              <w:rPr>
                <w:rFonts w:ascii="Times New Roman" w:hAnsi="Times New Roman" w:cs="Times New Roman"/>
                <w:color w:val="000000" w:themeColor="text1"/>
                <w:sz w:val="20"/>
                <w:szCs w:val="20"/>
                <w:lang w:val="en-CA"/>
              </w:rPr>
              <w:t xml:space="preserve">UN Women </w:t>
            </w:r>
            <w:r w:rsidR="00FE2AB1">
              <w:rPr>
                <w:rFonts w:ascii="Times New Roman" w:hAnsi="Times New Roman" w:cs="Times New Roman"/>
                <w:color w:val="000000" w:themeColor="text1"/>
                <w:sz w:val="20"/>
                <w:szCs w:val="20"/>
                <w:lang w:val="en-CA"/>
              </w:rPr>
              <w:t>Country Office in Bosnia and Herzegovina</w:t>
            </w:r>
          </w:p>
          <w:p w:rsidR="002C46E0" w:rsidRPr="00AF095C" w:rsidRDefault="002C46E0" w:rsidP="002C46E0">
            <w:pPr>
              <w:spacing w:after="0" w:line="240" w:lineRule="auto"/>
              <w:jc w:val="both"/>
              <w:rPr>
                <w:rFonts w:ascii="Times New Roman" w:hAnsi="Times New Roman" w:cs="Times New Roman"/>
                <w:color w:val="000000" w:themeColor="text1"/>
                <w:sz w:val="20"/>
                <w:szCs w:val="20"/>
              </w:rPr>
            </w:pPr>
            <w:r w:rsidRPr="00FE2AB1">
              <w:rPr>
                <w:rFonts w:ascii="Times New Roman" w:hAnsi="Times New Roman" w:cs="Times New Roman"/>
                <w:color w:val="000000" w:themeColor="text1"/>
                <w:sz w:val="20"/>
                <w:szCs w:val="20"/>
              </w:rPr>
              <w:t>UN Women, HQ</w:t>
            </w:r>
          </w:p>
        </w:tc>
      </w:tr>
    </w:tbl>
    <w:p w:rsidR="0083138B" w:rsidRPr="00AF095C" w:rsidRDefault="0083138B" w:rsidP="002C46E0">
      <w:pPr>
        <w:spacing w:after="0"/>
        <w:rPr>
          <w:rFonts w:ascii="Times New Roman" w:hAnsi="Times New Roman" w:cs="Times New Roman"/>
          <w:color w:val="000000" w:themeColor="text1"/>
          <w:sz w:val="20"/>
          <w:szCs w:val="20"/>
        </w:rPr>
      </w:pPr>
    </w:p>
    <w:tbl>
      <w:tblPr>
        <w:tblStyle w:val="TableGrid"/>
        <w:tblW w:w="0" w:type="auto"/>
        <w:tblLook w:val="04A0" w:firstRow="1" w:lastRow="0" w:firstColumn="1" w:lastColumn="0" w:noHBand="0" w:noVBand="1"/>
      </w:tblPr>
      <w:tblGrid>
        <w:gridCol w:w="13176"/>
      </w:tblGrid>
      <w:tr w:rsidR="00D81678" w:rsidRPr="00AF095C" w:rsidTr="00D81678">
        <w:tc>
          <w:tcPr>
            <w:tcW w:w="13176" w:type="dxa"/>
          </w:tcPr>
          <w:p w:rsidR="00D81678" w:rsidRPr="00AF095C" w:rsidRDefault="00D81678" w:rsidP="002C46E0">
            <w:pPr>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Overall comments:</w:t>
            </w:r>
          </w:p>
          <w:p w:rsidR="008E0955" w:rsidRPr="00AF095C" w:rsidRDefault="00832303" w:rsidP="00D746D3">
            <w:pPr>
              <w:autoSpaceDE w:val="0"/>
              <w:autoSpaceDN w:val="0"/>
              <w:adjustRightInd w:val="0"/>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lang w:val="en-GB"/>
              </w:rPr>
              <w:t xml:space="preserve">With regard to the </w:t>
            </w:r>
            <w:r w:rsidR="00107868" w:rsidRPr="00AF095C">
              <w:rPr>
                <w:rFonts w:ascii="Times New Roman" w:hAnsi="Times New Roman" w:cs="Times New Roman"/>
                <w:color w:val="000000" w:themeColor="text1"/>
                <w:sz w:val="20"/>
                <w:szCs w:val="20"/>
                <w:lang w:val="en-GB"/>
              </w:rPr>
              <w:t xml:space="preserve">September </w:t>
            </w:r>
            <w:r w:rsidRPr="00AF095C">
              <w:rPr>
                <w:rFonts w:ascii="Times New Roman" w:hAnsi="Times New Roman" w:cs="Times New Roman"/>
                <w:color w:val="000000" w:themeColor="text1"/>
                <w:sz w:val="20"/>
                <w:szCs w:val="20"/>
                <w:lang w:val="en-GB"/>
              </w:rPr>
              <w:t>201</w:t>
            </w:r>
            <w:r w:rsidR="00107868" w:rsidRPr="00AF095C">
              <w:rPr>
                <w:rFonts w:ascii="Times New Roman" w:hAnsi="Times New Roman" w:cs="Times New Roman"/>
                <w:color w:val="000000" w:themeColor="text1"/>
                <w:sz w:val="20"/>
                <w:szCs w:val="20"/>
                <w:lang w:val="en-GB"/>
              </w:rPr>
              <w:t>3</w:t>
            </w:r>
            <w:r w:rsidRPr="00AF095C">
              <w:rPr>
                <w:rFonts w:ascii="Times New Roman" w:hAnsi="Times New Roman" w:cs="Times New Roman"/>
                <w:color w:val="000000" w:themeColor="text1"/>
                <w:sz w:val="20"/>
                <w:szCs w:val="20"/>
                <w:lang w:val="en-GB"/>
              </w:rPr>
              <w:t xml:space="preserve"> </w:t>
            </w:r>
            <w:r w:rsidR="00107868" w:rsidRPr="00AF095C">
              <w:rPr>
                <w:rFonts w:ascii="Times New Roman" w:hAnsi="Times New Roman" w:cs="Times New Roman"/>
                <w:color w:val="000000" w:themeColor="text1"/>
                <w:sz w:val="20"/>
                <w:szCs w:val="20"/>
                <w:lang w:val="en-GB"/>
              </w:rPr>
              <w:t xml:space="preserve">final </w:t>
            </w:r>
            <w:r w:rsidRPr="00AF095C">
              <w:rPr>
                <w:rFonts w:ascii="Times New Roman" w:hAnsi="Times New Roman" w:cs="Times New Roman"/>
                <w:color w:val="000000" w:themeColor="text1"/>
                <w:sz w:val="20"/>
                <w:szCs w:val="20"/>
                <w:lang w:val="en-GB"/>
              </w:rPr>
              <w:t xml:space="preserve">evaluation of the </w:t>
            </w:r>
            <w:r w:rsidR="001B7E0C" w:rsidRPr="00AF095C">
              <w:rPr>
                <w:rFonts w:ascii="Times New Roman" w:hAnsi="Times New Roman" w:cs="Times New Roman"/>
                <w:color w:val="000000" w:themeColor="text1"/>
                <w:sz w:val="20"/>
                <w:szCs w:val="20"/>
                <w:lang w:val="en-GB"/>
              </w:rPr>
              <w:t xml:space="preserve">regional </w:t>
            </w:r>
            <w:r w:rsidRPr="00AF095C">
              <w:rPr>
                <w:rFonts w:ascii="Times New Roman" w:hAnsi="Times New Roman" w:cs="Times New Roman"/>
                <w:color w:val="000000" w:themeColor="text1"/>
                <w:sz w:val="20"/>
                <w:szCs w:val="20"/>
                <w:lang w:val="en-GB"/>
              </w:rPr>
              <w:t xml:space="preserve">project, </w:t>
            </w:r>
            <w:r w:rsidRPr="00AF095C">
              <w:rPr>
                <w:rFonts w:ascii="Times New Roman" w:hAnsi="Times New Roman" w:cs="Times New Roman"/>
                <w:i/>
                <w:color w:val="000000" w:themeColor="text1"/>
                <w:sz w:val="20"/>
                <w:szCs w:val="20"/>
                <w:lang w:val="en-GB"/>
              </w:rPr>
              <w:t>Advancing the Implementation of United Nations Security Council Resolution 1325 on Women and Peace and Security in the Western Balkans</w:t>
            </w:r>
            <w:r w:rsidRPr="00AF095C">
              <w:rPr>
                <w:rFonts w:ascii="Times New Roman" w:hAnsi="Times New Roman" w:cs="Times New Roman"/>
                <w:color w:val="000000" w:themeColor="text1"/>
                <w:sz w:val="20"/>
                <w:szCs w:val="20"/>
                <w:lang w:val="en-GB"/>
              </w:rPr>
              <w:t xml:space="preserve">, </w:t>
            </w:r>
            <w:r w:rsidR="00AF095C">
              <w:rPr>
                <w:rFonts w:ascii="Times New Roman" w:hAnsi="Times New Roman" w:cs="Times New Roman"/>
                <w:color w:val="000000" w:themeColor="text1"/>
                <w:sz w:val="20"/>
                <w:szCs w:val="20"/>
                <w:lang w:val="en-GB"/>
              </w:rPr>
              <w:t xml:space="preserve">with one exception, </w:t>
            </w:r>
            <w:r w:rsidR="008E0955" w:rsidRPr="00AF095C">
              <w:rPr>
                <w:rFonts w:ascii="Times New Roman" w:hAnsi="Times New Roman" w:cs="Times New Roman"/>
                <w:color w:val="000000" w:themeColor="text1"/>
                <w:sz w:val="20"/>
                <w:szCs w:val="20"/>
              </w:rPr>
              <w:t>UN Women agrees with the findings and recommendations of</w:t>
            </w:r>
            <w:r w:rsidRPr="00AF095C">
              <w:rPr>
                <w:rFonts w:ascii="Times New Roman" w:hAnsi="Times New Roman" w:cs="Times New Roman"/>
                <w:color w:val="000000" w:themeColor="text1"/>
                <w:sz w:val="20"/>
                <w:szCs w:val="20"/>
              </w:rPr>
              <w:t xml:space="preserve">fered through the </w:t>
            </w:r>
            <w:r w:rsidR="00107868" w:rsidRPr="00AF095C">
              <w:rPr>
                <w:rFonts w:ascii="Times New Roman" w:hAnsi="Times New Roman" w:cs="Times New Roman"/>
                <w:color w:val="000000" w:themeColor="text1"/>
                <w:sz w:val="20"/>
                <w:szCs w:val="20"/>
              </w:rPr>
              <w:t>final e</w:t>
            </w:r>
            <w:r w:rsidRPr="00AF095C">
              <w:rPr>
                <w:rFonts w:ascii="Times New Roman" w:hAnsi="Times New Roman" w:cs="Times New Roman"/>
                <w:color w:val="000000" w:themeColor="text1"/>
                <w:sz w:val="20"/>
                <w:szCs w:val="20"/>
              </w:rPr>
              <w:t>valuation report</w:t>
            </w:r>
            <w:r w:rsidR="00AF095C">
              <w:rPr>
                <w:rFonts w:ascii="Times New Roman" w:hAnsi="Times New Roman" w:cs="Times New Roman"/>
                <w:color w:val="000000" w:themeColor="text1"/>
                <w:sz w:val="20"/>
                <w:szCs w:val="20"/>
              </w:rPr>
              <w:t>.  In summary, th</w:t>
            </w:r>
            <w:r w:rsidR="00D746D3">
              <w:rPr>
                <w:rFonts w:ascii="Times New Roman" w:hAnsi="Times New Roman" w:cs="Times New Roman"/>
                <w:color w:val="000000" w:themeColor="text1"/>
                <w:sz w:val="20"/>
                <w:szCs w:val="20"/>
              </w:rPr>
              <w:t xml:space="preserve">is report </w:t>
            </w:r>
            <w:r w:rsidR="001F12B0" w:rsidRPr="00AF095C">
              <w:rPr>
                <w:rFonts w:ascii="Times New Roman" w:hAnsi="Times New Roman" w:cs="Times New Roman"/>
                <w:color w:val="000000" w:themeColor="text1"/>
                <w:sz w:val="20"/>
                <w:szCs w:val="20"/>
              </w:rPr>
              <w:t xml:space="preserve">recommended that any successor to the current </w:t>
            </w:r>
            <w:r w:rsidR="00AF095C">
              <w:rPr>
                <w:rFonts w:ascii="Times New Roman" w:hAnsi="Times New Roman" w:cs="Times New Roman"/>
                <w:color w:val="000000" w:themeColor="text1"/>
                <w:sz w:val="20"/>
                <w:szCs w:val="20"/>
              </w:rPr>
              <w:t>UNSCR 1325 project</w:t>
            </w:r>
            <w:r w:rsidR="001F12B0" w:rsidRPr="00AF095C">
              <w:rPr>
                <w:rFonts w:ascii="Times New Roman" w:hAnsi="Times New Roman" w:cs="Times New Roman"/>
                <w:color w:val="000000" w:themeColor="text1"/>
                <w:sz w:val="20"/>
                <w:szCs w:val="20"/>
              </w:rPr>
              <w:t>: (i) builds on the success of the current project and its forerunners; (ii) em</w:t>
            </w:r>
            <w:r w:rsidR="008E29B8" w:rsidRPr="00AF095C">
              <w:rPr>
                <w:rFonts w:ascii="Times New Roman" w:hAnsi="Times New Roman" w:cs="Times New Roman"/>
                <w:color w:val="000000" w:themeColor="text1"/>
                <w:sz w:val="20"/>
                <w:szCs w:val="20"/>
              </w:rPr>
              <w:t>powers women at the local level;</w:t>
            </w:r>
            <w:r w:rsidR="001F12B0" w:rsidRPr="00AF095C">
              <w:rPr>
                <w:rFonts w:ascii="Times New Roman" w:hAnsi="Times New Roman" w:cs="Times New Roman"/>
                <w:color w:val="000000" w:themeColor="text1"/>
                <w:sz w:val="20"/>
                <w:szCs w:val="20"/>
              </w:rPr>
              <w:t xml:space="preserve"> (iii) extends </w:t>
            </w:r>
            <w:r w:rsidR="00AF095C">
              <w:rPr>
                <w:rFonts w:ascii="Times New Roman" w:hAnsi="Times New Roman" w:cs="Times New Roman"/>
                <w:color w:val="000000" w:themeColor="text1"/>
                <w:sz w:val="20"/>
                <w:szCs w:val="20"/>
              </w:rPr>
              <w:t xml:space="preserve">women’s </w:t>
            </w:r>
            <w:r w:rsidR="001F12B0" w:rsidRPr="00AF095C">
              <w:rPr>
                <w:rFonts w:ascii="Times New Roman" w:hAnsi="Times New Roman" w:cs="Times New Roman"/>
                <w:color w:val="000000" w:themeColor="text1"/>
                <w:sz w:val="20"/>
                <w:szCs w:val="20"/>
              </w:rPr>
              <w:t>leadership and capacity to facilitate dialogue among alienated communities</w:t>
            </w:r>
            <w:r w:rsidR="00AF095C">
              <w:rPr>
                <w:rFonts w:ascii="Times New Roman" w:hAnsi="Times New Roman" w:cs="Times New Roman"/>
                <w:color w:val="000000" w:themeColor="text1"/>
                <w:sz w:val="20"/>
                <w:szCs w:val="20"/>
              </w:rPr>
              <w:t xml:space="preserve"> on the </w:t>
            </w:r>
            <w:r w:rsidR="001F12B0" w:rsidRPr="00AF095C">
              <w:rPr>
                <w:rFonts w:ascii="Times New Roman" w:hAnsi="Times New Roman" w:cs="Times New Roman"/>
                <w:color w:val="000000" w:themeColor="text1"/>
                <w:sz w:val="20"/>
                <w:szCs w:val="20"/>
              </w:rPr>
              <w:t>national</w:t>
            </w:r>
            <w:r w:rsidR="00AF095C">
              <w:rPr>
                <w:rFonts w:ascii="Times New Roman" w:hAnsi="Times New Roman" w:cs="Times New Roman"/>
                <w:color w:val="000000" w:themeColor="text1"/>
                <w:sz w:val="20"/>
                <w:szCs w:val="20"/>
              </w:rPr>
              <w:t xml:space="preserve"> and </w:t>
            </w:r>
            <w:r w:rsidR="001F12B0" w:rsidRPr="00AF095C">
              <w:rPr>
                <w:rFonts w:ascii="Times New Roman" w:hAnsi="Times New Roman" w:cs="Times New Roman"/>
                <w:color w:val="000000" w:themeColor="text1"/>
                <w:sz w:val="20"/>
                <w:szCs w:val="20"/>
              </w:rPr>
              <w:t>sub-regional</w:t>
            </w:r>
            <w:r w:rsidR="00AF095C">
              <w:rPr>
                <w:rFonts w:ascii="Times New Roman" w:hAnsi="Times New Roman" w:cs="Times New Roman"/>
                <w:color w:val="000000" w:themeColor="text1"/>
                <w:sz w:val="20"/>
                <w:szCs w:val="20"/>
              </w:rPr>
              <w:t xml:space="preserve"> levels</w:t>
            </w:r>
            <w:r w:rsidR="001F12B0" w:rsidRPr="00AF095C">
              <w:rPr>
                <w:rFonts w:ascii="Times New Roman" w:hAnsi="Times New Roman" w:cs="Times New Roman"/>
                <w:color w:val="000000" w:themeColor="text1"/>
                <w:sz w:val="20"/>
                <w:szCs w:val="20"/>
              </w:rPr>
              <w:t xml:space="preserve">; (iv) </w:t>
            </w:r>
            <w:r w:rsidR="00054BBB" w:rsidRPr="00AF095C">
              <w:rPr>
                <w:rFonts w:ascii="Times New Roman" w:hAnsi="Times New Roman" w:cs="Times New Roman"/>
                <w:color w:val="000000" w:themeColor="text1"/>
                <w:sz w:val="20"/>
                <w:szCs w:val="20"/>
              </w:rPr>
              <w:t>regionali</w:t>
            </w:r>
            <w:r w:rsidR="00D746D3">
              <w:rPr>
                <w:rFonts w:ascii="Times New Roman" w:hAnsi="Times New Roman" w:cs="Times New Roman"/>
                <w:color w:val="000000" w:themeColor="text1"/>
                <w:sz w:val="20"/>
                <w:szCs w:val="20"/>
              </w:rPr>
              <w:t>z</w:t>
            </w:r>
            <w:r w:rsidR="00AF095C">
              <w:rPr>
                <w:rFonts w:ascii="Times New Roman" w:hAnsi="Times New Roman" w:cs="Times New Roman"/>
                <w:color w:val="000000" w:themeColor="text1"/>
                <w:sz w:val="20"/>
                <w:szCs w:val="20"/>
              </w:rPr>
              <w:t>es</w:t>
            </w:r>
            <w:r w:rsidR="00054BBB" w:rsidRPr="00AF095C">
              <w:rPr>
                <w:rFonts w:ascii="Times New Roman" w:hAnsi="Times New Roman" w:cs="Times New Roman"/>
                <w:color w:val="000000" w:themeColor="text1"/>
                <w:sz w:val="20"/>
                <w:szCs w:val="20"/>
              </w:rPr>
              <w:t xml:space="preserve"> </w:t>
            </w:r>
            <w:r w:rsidR="00D746D3">
              <w:rPr>
                <w:rFonts w:ascii="Times New Roman" w:hAnsi="Times New Roman" w:cs="Times New Roman"/>
                <w:color w:val="000000" w:themeColor="text1"/>
                <w:sz w:val="20"/>
                <w:szCs w:val="20"/>
              </w:rPr>
              <w:t xml:space="preserve">successful </w:t>
            </w:r>
            <w:r w:rsidR="00054BBB" w:rsidRPr="00AF095C">
              <w:rPr>
                <w:rFonts w:ascii="Times New Roman" w:hAnsi="Times New Roman" w:cs="Times New Roman"/>
                <w:color w:val="000000" w:themeColor="text1"/>
                <w:sz w:val="20"/>
                <w:szCs w:val="20"/>
              </w:rPr>
              <w:t>approaches and strategies u</w:t>
            </w:r>
            <w:r w:rsidR="00D746D3">
              <w:rPr>
                <w:rFonts w:ascii="Times New Roman" w:hAnsi="Times New Roman" w:cs="Times New Roman"/>
                <w:color w:val="000000" w:themeColor="text1"/>
                <w:sz w:val="20"/>
                <w:szCs w:val="20"/>
              </w:rPr>
              <w:t xml:space="preserve">tilized </w:t>
            </w:r>
            <w:r w:rsidR="00054BBB" w:rsidRPr="00AF095C">
              <w:rPr>
                <w:rFonts w:ascii="Times New Roman" w:hAnsi="Times New Roman" w:cs="Times New Roman"/>
                <w:color w:val="000000" w:themeColor="text1"/>
                <w:sz w:val="20"/>
                <w:szCs w:val="20"/>
              </w:rPr>
              <w:t xml:space="preserve">during the current </w:t>
            </w:r>
            <w:r w:rsidR="00D746D3">
              <w:rPr>
                <w:rFonts w:ascii="Times New Roman" w:hAnsi="Times New Roman" w:cs="Times New Roman"/>
                <w:color w:val="000000" w:themeColor="text1"/>
                <w:sz w:val="20"/>
                <w:szCs w:val="20"/>
              </w:rPr>
              <w:t>p</w:t>
            </w:r>
            <w:r w:rsidR="00054BBB" w:rsidRPr="00AF095C">
              <w:rPr>
                <w:rFonts w:ascii="Times New Roman" w:hAnsi="Times New Roman" w:cs="Times New Roman"/>
                <w:color w:val="000000" w:themeColor="text1"/>
                <w:sz w:val="20"/>
                <w:szCs w:val="20"/>
              </w:rPr>
              <w:t>roject (especially with reg</w:t>
            </w:r>
            <w:r w:rsidR="00D746D3">
              <w:rPr>
                <w:rFonts w:ascii="Times New Roman" w:hAnsi="Times New Roman" w:cs="Times New Roman"/>
                <w:color w:val="000000" w:themeColor="text1"/>
                <w:sz w:val="20"/>
                <w:szCs w:val="20"/>
              </w:rPr>
              <w:t>a</w:t>
            </w:r>
            <w:r w:rsidR="00054BBB" w:rsidRPr="00AF095C">
              <w:rPr>
                <w:rFonts w:ascii="Times New Roman" w:hAnsi="Times New Roman" w:cs="Times New Roman"/>
                <w:color w:val="000000" w:themeColor="text1"/>
                <w:sz w:val="20"/>
                <w:szCs w:val="20"/>
              </w:rPr>
              <w:t xml:space="preserve">rd to </w:t>
            </w:r>
            <w:r w:rsidR="00D746D3">
              <w:rPr>
                <w:rFonts w:ascii="Times New Roman" w:hAnsi="Times New Roman" w:cs="Times New Roman"/>
                <w:color w:val="000000" w:themeColor="text1"/>
                <w:sz w:val="20"/>
                <w:szCs w:val="20"/>
              </w:rPr>
              <w:t xml:space="preserve">women’s political participation and </w:t>
            </w:r>
            <w:r w:rsidR="00054BBB" w:rsidRPr="00AF095C">
              <w:rPr>
                <w:rFonts w:ascii="Times New Roman" w:hAnsi="Times New Roman" w:cs="Times New Roman"/>
                <w:color w:val="000000" w:themeColor="text1"/>
                <w:sz w:val="20"/>
                <w:szCs w:val="20"/>
              </w:rPr>
              <w:t>conflict related sexual violence);</w:t>
            </w:r>
            <w:r w:rsidR="001F12B0" w:rsidRPr="00AF095C">
              <w:rPr>
                <w:rFonts w:ascii="Times New Roman" w:hAnsi="Times New Roman" w:cs="Times New Roman"/>
                <w:color w:val="000000" w:themeColor="text1"/>
                <w:sz w:val="20"/>
                <w:szCs w:val="20"/>
              </w:rPr>
              <w:t xml:space="preserve"> </w:t>
            </w:r>
            <w:r w:rsidR="00054BBB" w:rsidRPr="00AF095C">
              <w:rPr>
                <w:rFonts w:ascii="Times New Roman" w:hAnsi="Times New Roman" w:cs="Times New Roman"/>
                <w:color w:val="000000" w:themeColor="text1"/>
                <w:sz w:val="20"/>
                <w:szCs w:val="20"/>
              </w:rPr>
              <w:t xml:space="preserve">(v) </w:t>
            </w:r>
            <w:r w:rsidR="00D746D3">
              <w:rPr>
                <w:rFonts w:ascii="Times New Roman" w:hAnsi="Times New Roman" w:cs="Times New Roman"/>
                <w:color w:val="000000" w:themeColor="text1"/>
                <w:sz w:val="20"/>
                <w:szCs w:val="20"/>
              </w:rPr>
              <w:t xml:space="preserve">facilitates </w:t>
            </w:r>
            <w:r w:rsidR="00054BBB" w:rsidRPr="00AF095C">
              <w:rPr>
                <w:rFonts w:ascii="Times New Roman" w:hAnsi="Times New Roman" w:cs="Times New Roman"/>
                <w:color w:val="000000" w:themeColor="text1"/>
                <w:sz w:val="20"/>
                <w:szCs w:val="20"/>
              </w:rPr>
              <w:t xml:space="preserve">stakeholder capacity development; and (vi) </w:t>
            </w:r>
            <w:r w:rsidR="00D746D3">
              <w:rPr>
                <w:rFonts w:ascii="Times New Roman" w:hAnsi="Times New Roman" w:cs="Times New Roman"/>
                <w:color w:val="000000" w:themeColor="text1"/>
                <w:sz w:val="20"/>
                <w:szCs w:val="20"/>
              </w:rPr>
              <w:t xml:space="preserve">ensures the </w:t>
            </w:r>
            <w:r w:rsidR="00054BBB" w:rsidRPr="00AF095C">
              <w:rPr>
                <w:rFonts w:ascii="Times New Roman" w:hAnsi="Times New Roman" w:cs="Times New Roman"/>
                <w:color w:val="000000" w:themeColor="text1"/>
                <w:sz w:val="20"/>
                <w:szCs w:val="20"/>
              </w:rPr>
              <w:t xml:space="preserve">annual collection </w:t>
            </w:r>
            <w:r w:rsidR="00D746D3">
              <w:rPr>
                <w:rFonts w:ascii="Times New Roman" w:hAnsi="Times New Roman" w:cs="Times New Roman"/>
                <w:color w:val="000000" w:themeColor="text1"/>
                <w:sz w:val="20"/>
                <w:szCs w:val="20"/>
              </w:rPr>
              <w:t xml:space="preserve">and application </w:t>
            </w:r>
            <w:r w:rsidR="00054BBB" w:rsidRPr="00AF095C">
              <w:rPr>
                <w:rFonts w:ascii="Times New Roman" w:hAnsi="Times New Roman" w:cs="Times New Roman"/>
                <w:color w:val="000000" w:themeColor="text1"/>
                <w:sz w:val="20"/>
                <w:szCs w:val="20"/>
              </w:rPr>
              <w:t>of monitoring data</w:t>
            </w:r>
            <w:r w:rsidR="008E0955" w:rsidRPr="00AF095C">
              <w:rPr>
                <w:rFonts w:ascii="Times New Roman" w:hAnsi="Times New Roman" w:cs="Times New Roman"/>
                <w:color w:val="000000" w:themeColor="text1"/>
                <w:sz w:val="20"/>
                <w:szCs w:val="20"/>
              </w:rPr>
              <w:t>.</w:t>
            </w:r>
          </w:p>
        </w:tc>
      </w:tr>
    </w:tbl>
    <w:p w:rsidR="00D81678" w:rsidRPr="00AF095C" w:rsidRDefault="00D81678" w:rsidP="002C46E0">
      <w:pPr>
        <w:spacing w:after="0"/>
        <w:rPr>
          <w:rFonts w:ascii="Times New Roman" w:hAnsi="Times New Roman" w:cs="Times New Roman"/>
          <w:color w:val="000000" w:themeColor="text1"/>
          <w:sz w:val="20"/>
          <w:szCs w:val="20"/>
        </w:rPr>
      </w:pPr>
    </w:p>
    <w:tbl>
      <w:tblPr>
        <w:tblStyle w:val="TableGrid"/>
        <w:tblW w:w="5000" w:type="pct"/>
        <w:tblLook w:val="04A0" w:firstRow="1" w:lastRow="0" w:firstColumn="1" w:lastColumn="0" w:noHBand="0" w:noVBand="1"/>
      </w:tblPr>
      <w:tblGrid>
        <w:gridCol w:w="3346"/>
        <w:gridCol w:w="182"/>
        <w:gridCol w:w="1745"/>
        <w:gridCol w:w="2635"/>
        <w:gridCol w:w="2551"/>
        <w:gridCol w:w="84"/>
        <w:gridCol w:w="2633"/>
      </w:tblGrid>
      <w:tr w:rsidR="001C122E" w:rsidRPr="00AF095C" w:rsidTr="003B5311">
        <w:tc>
          <w:tcPr>
            <w:tcW w:w="5000" w:type="pct"/>
            <w:gridSpan w:val="7"/>
            <w:tcBorders>
              <w:top w:val="single" w:sz="12" w:space="0" w:color="auto"/>
              <w:left w:val="single" w:sz="12" w:space="0" w:color="auto"/>
              <w:right w:val="single" w:sz="12" w:space="0" w:color="auto"/>
            </w:tcBorders>
            <w:shd w:val="clear" w:color="auto" w:fill="95B3D7" w:themeFill="accent1" w:themeFillTint="99"/>
          </w:tcPr>
          <w:p w:rsidR="001C122E" w:rsidRPr="00AF095C" w:rsidRDefault="001B7E0C" w:rsidP="005F2A7D">
            <w:pPr>
              <w:pStyle w:val="Default"/>
              <w:jc w:val="both"/>
              <w:rPr>
                <w:b/>
                <w:color w:val="000000" w:themeColor="text1"/>
                <w:sz w:val="20"/>
                <w:szCs w:val="20"/>
              </w:rPr>
            </w:pPr>
            <w:r w:rsidRPr="00AF095C">
              <w:rPr>
                <w:b/>
                <w:color w:val="000000" w:themeColor="text1"/>
                <w:sz w:val="20"/>
                <w:szCs w:val="20"/>
              </w:rPr>
              <w:t>Evaluation recommendation 1:</w:t>
            </w:r>
            <w:r w:rsidR="00493634" w:rsidRPr="00AF095C">
              <w:rPr>
                <w:b/>
                <w:color w:val="000000" w:themeColor="text1"/>
                <w:sz w:val="20"/>
                <w:szCs w:val="20"/>
              </w:rPr>
              <w:t xml:space="preserve"> </w:t>
            </w:r>
          </w:p>
          <w:p w:rsidR="00EA4140" w:rsidRPr="00AF095C" w:rsidRDefault="00BD6EE8" w:rsidP="005F2A7D">
            <w:pPr>
              <w:jc w:val="both"/>
              <w:rPr>
                <w:rFonts w:ascii="Times New Roman" w:hAnsi="Times New Roman" w:cs="Times New Roman"/>
                <w:i/>
                <w:color w:val="000000" w:themeColor="text1"/>
                <w:sz w:val="20"/>
                <w:szCs w:val="20"/>
                <w:lang w:val="en-NZ"/>
              </w:rPr>
            </w:pPr>
            <w:r w:rsidRPr="00AF095C">
              <w:rPr>
                <w:rFonts w:ascii="Times New Roman" w:hAnsi="Times New Roman" w:cs="Times New Roman"/>
                <w:i/>
                <w:color w:val="000000" w:themeColor="text1"/>
                <w:sz w:val="20"/>
                <w:szCs w:val="20"/>
              </w:rPr>
              <w:t>Reflecting that the long-standing causes of the exclusion of women from decision-making in the target countries, the gender-based violence that reinforces their social marginalisation and the failure to acknowledge the stigmatisation of women survivors of conflict related sexual violence will take not just three-year projects or even decades of such initiatives but generations to completely overcome, a new Project should be developed to build on the success of the Project and its forerunners. The combination of growing upward pressure from grassroots women, and the developing national and regional frameworks that will enable their demands about peace and security issues to be addressed by the authorities – regionally, nationally and (where women experience them) locally – provides a realistic expectation that the Project’s long-term objectives can be attained.</w:t>
            </w:r>
          </w:p>
        </w:tc>
      </w:tr>
      <w:tr w:rsidR="001C122E" w:rsidRPr="00AF095C" w:rsidTr="003B5311">
        <w:tc>
          <w:tcPr>
            <w:tcW w:w="5000" w:type="pct"/>
            <w:gridSpan w:val="7"/>
            <w:tcBorders>
              <w:left w:val="single" w:sz="12" w:space="0" w:color="auto"/>
              <w:right w:val="single" w:sz="12" w:space="0" w:color="auto"/>
            </w:tcBorders>
            <w:shd w:val="clear" w:color="auto" w:fill="B8CCE4" w:themeFill="accent1" w:themeFillTint="66"/>
          </w:tcPr>
          <w:p w:rsidR="001C122E" w:rsidRPr="00AF095C" w:rsidRDefault="002C46E0" w:rsidP="005F2A7D">
            <w:pPr>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Management Response:</w:t>
            </w:r>
          </w:p>
          <w:p w:rsidR="00F67459"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This recommendation is accepted.</w:t>
            </w:r>
            <w:r w:rsidR="00F67459" w:rsidRPr="00AF095C">
              <w:rPr>
                <w:rFonts w:ascii="Times New Roman" w:hAnsi="Times New Roman" w:cs="Times New Roman"/>
                <w:color w:val="000000" w:themeColor="text1"/>
                <w:sz w:val="20"/>
                <w:szCs w:val="20"/>
              </w:rPr>
              <w:t xml:space="preserve"> </w:t>
            </w:r>
            <w:r w:rsidR="008E29B8" w:rsidRPr="00AF095C">
              <w:rPr>
                <w:rFonts w:ascii="Times New Roman" w:hAnsi="Times New Roman" w:cs="Times New Roman"/>
                <w:color w:val="000000" w:themeColor="text1"/>
                <w:sz w:val="20"/>
                <w:szCs w:val="20"/>
              </w:rPr>
              <w:t xml:space="preserve"> The UNSCR 1325 successor project will build on the good practice of </w:t>
            </w:r>
            <w:r w:rsidR="00D746D3">
              <w:rPr>
                <w:rFonts w:ascii="Times New Roman" w:hAnsi="Times New Roman" w:cs="Times New Roman"/>
                <w:color w:val="000000" w:themeColor="text1"/>
                <w:sz w:val="20"/>
                <w:szCs w:val="20"/>
              </w:rPr>
              <w:t xml:space="preserve">its UNSCR 1325 </w:t>
            </w:r>
            <w:r w:rsidR="008E29B8" w:rsidRPr="00AF095C">
              <w:rPr>
                <w:rFonts w:ascii="Times New Roman" w:hAnsi="Times New Roman" w:cs="Times New Roman"/>
                <w:color w:val="000000" w:themeColor="text1"/>
                <w:sz w:val="20"/>
                <w:szCs w:val="20"/>
              </w:rPr>
              <w:t xml:space="preserve">predecessor initiatives as including both a bottom-up and top down focus.  </w:t>
            </w:r>
          </w:p>
        </w:tc>
      </w:tr>
      <w:tr w:rsidR="006837D1" w:rsidRPr="00AF095C" w:rsidTr="00735536">
        <w:trPr>
          <w:trHeight w:val="300"/>
        </w:trPr>
        <w:tc>
          <w:tcPr>
            <w:tcW w:w="1270" w:type="pct"/>
            <w:vMerge w:val="restart"/>
            <w:tcBorders>
              <w:left w:val="single" w:sz="12" w:space="0" w:color="auto"/>
            </w:tcBorders>
            <w:shd w:val="clear" w:color="auto" w:fill="F2DBDB" w:themeFill="accent2" w:themeFillTint="33"/>
          </w:tcPr>
          <w:p w:rsidR="002C46E0" w:rsidRPr="00AF095C" w:rsidRDefault="002C46E0"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Key Action(s)</w:t>
            </w:r>
          </w:p>
        </w:tc>
        <w:tc>
          <w:tcPr>
            <w:tcW w:w="731" w:type="pct"/>
            <w:gridSpan w:val="2"/>
            <w:vMerge w:val="restart"/>
            <w:shd w:val="clear" w:color="auto" w:fill="F2DBDB" w:themeFill="accent2" w:themeFillTint="33"/>
          </w:tcPr>
          <w:p w:rsidR="002C46E0" w:rsidRPr="00AF095C" w:rsidRDefault="002C46E0"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Time Frame</w:t>
            </w:r>
          </w:p>
        </w:tc>
        <w:tc>
          <w:tcPr>
            <w:tcW w:w="1000" w:type="pct"/>
            <w:vMerge w:val="restart"/>
            <w:shd w:val="clear" w:color="auto" w:fill="F2DBDB" w:themeFill="accent2" w:themeFillTint="33"/>
          </w:tcPr>
          <w:p w:rsidR="002C46E0" w:rsidRPr="00AF095C" w:rsidRDefault="002C46E0"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Responsible Unit(s)</w:t>
            </w:r>
          </w:p>
        </w:tc>
        <w:tc>
          <w:tcPr>
            <w:tcW w:w="1999" w:type="pct"/>
            <w:gridSpan w:val="3"/>
            <w:tcBorders>
              <w:right w:val="single" w:sz="12" w:space="0" w:color="auto"/>
            </w:tcBorders>
            <w:shd w:val="clear" w:color="auto" w:fill="F2DBDB" w:themeFill="accent2" w:themeFillTint="33"/>
          </w:tcPr>
          <w:p w:rsidR="002C46E0" w:rsidRPr="00AF095C" w:rsidRDefault="002C46E0"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Tracking*</w:t>
            </w:r>
          </w:p>
        </w:tc>
      </w:tr>
      <w:tr w:rsidR="006837D1" w:rsidRPr="00AF095C" w:rsidTr="00832303">
        <w:trPr>
          <w:trHeight w:val="300"/>
        </w:trPr>
        <w:tc>
          <w:tcPr>
            <w:tcW w:w="1270" w:type="pct"/>
            <w:vMerge/>
            <w:tcBorders>
              <w:left w:val="single" w:sz="12" w:space="0" w:color="auto"/>
            </w:tcBorders>
            <w:shd w:val="clear" w:color="auto" w:fill="F2DBDB" w:themeFill="accent2" w:themeFillTint="33"/>
          </w:tcPr>
          <w:p w:rsidR="002C46E0" w:rsidRPr="00AF095C" w:rsidRDefault="002C46E0" w:rsidP="005F2A7D">
            <w:pPr>
              <w:jc w:val="both"/>
              <w:rPr>
                <w:rFonts w:ascii="Times New Roman" w:hAnsi="Times New Roman" w:cs="Times New Roman"/>
                <w:b/>
                <w:color w:val="000000" w:themeColor="text1"/>
                <w:sz w:val="20"/>
                <w:szCs w:val="20"/>
              </w:rPr>
            </w:pPr>
          </w:p>
        </w:tc>
        <w:tc>
          <w:tcPr>
            <w:tcW w:w="731" w:type="pct"/>
            <w:gridSpan w:val="2"/>
            <w:vMerge/>
            <w:shd w:val="clear" w:color="auto" w:fill="F2DBDB" w:themeFill="accent2" w:themeFillTint="33"/>
          </w:tcPr>
          <w:p w:rsidR="002C46E0" w:rsidRPr="00AF095C" w:rsidRDefault="002C46E0" w:rsidP="005F2A7D">
            <w:pPr>
              <w:jc w:val="both"/>
              <w:rPr>
                <w:rFonts w:ascii="Times New Roman" w:hAnsi="Times New Roman" w:cs="Times New Roman"/>
                <w:b/>
                <w:color w:val="000000" w:themeColor="text1"/>
                <w:sz w:val="20"/>
                <w:szCs w:val="20"/>
              </w:rPr>
            </w:pPr>
          </w:p>
        </w:tc>
        <w:tc>
          <w:tcPr>
            <w:tcW w:w="1000" w:type="pct"/>
            <w:vMerge/>
            <w:shd w:val="clear" w:color="auto" w:fill="F2DBDB" w:themeFill="accent2" w:themeFillTint="33"/>
          </w:tcPr>
          <w:p w:rsidR="002C46E0" w:rsidRPr="00AF095C" w:rsidRDefault="002C46E0" w:rsidP="005F2A7D">
            <w:pPr>
              <w:jc w:val="both"/>
              <w:rPr>
                <w:rFonts w:ascii="Times New Roman" w:hAnsi="Times New Roman" w:cs="Times New Roman"/>
                <w:b/>
                <w:color w:val="000000" w:themeColor="text1"/>
                <w:sz w:val="20"/>
                <w:szCs w:val="20"/>
              </w:rPr>
            </w:pPr>
          </w:p>
        </w:tc>
        <w:tc>
          <w:tcPr>
            <w:tcW w:w="1000" w:type="pct"/>
            <w:gridSpan w:val="2"/>
            <w:shd w:val="clear" w:color="auto" w:fill="F2DBDB" w:themeFill="accent2" w:themeFillTint="33"/>
          </w:tcPr>
          <w:p w:rsidR="002C46E0" w:rsidRPr="00AF095C" w:rsidRDefault="00564CE2"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 xml:space="preserve"> Sta</w:t>
            </w:r>
            <w:r w:rsidR="00110B43" w:rsidRPr="00AF095C">
              <w:rPr>
                <w:rFonts w:ascii="Times New Roman" w:hAnsi="Times New Roman" w:cs="Times New Roman"/>
                <w:b/>
                <w:color w:val="000000" w:themeColor="text1"/>
                <w:sz w:val="20"/>
                <w:szCs w:val="20"/>
              </w:rPr>
              <w:t>t</w:t>
            </w:r>
            <w:r w:rsidRPr="00AF095C">
              <w:rPr>
                <w:rFonts w:ascii="Times New Roman" w:hAnsi="Times New Roman" w:cs="Times New Roman"/>
                <w:b/>
                <w:color w:val="000000" w:themeColor="text1"/>
                <w:sz w:val="20"/>
                <w:szCs w:val="20"/>
              </w:rPr>
              <w:t>us</w:t>
            </w:r>
          </w:p>
        </w:tc>
        <w:tc>
          <w:tcPr>
            <w:tcW w:w="999" w:type="pct"/>
            <w:tcBorders>
              <w:right w:val="single" w:sz="12" w:space="0" w:color="auto"/>
            </w:tcBorders>
            <w:shd w:val="clear" w:color="auto" w:fill="F2DBDB" w:themeFill="accent2" w:themeFillTint="33"/>
          </w:tcPr>
          <w:p w:rsidR="002C46E0" w:rsidRPr="00AF095C" w:rsidRDefault="002C46E0"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Comments</w:t>
            </w:r>
          </w:p>
        </w:tc>
      </w:tr>
      <w:tr w:rsidR="006837D1" w:rsidRPr="00AF095C" w:rsidTr="00832303">
        <w:tc>
          <w:tcPr>
            <w:tcW w:w="1270" w:type="pct"/>
            <w:tcBorders>
              <w:left w:val="single" w:sz="12" w:space="0" w:color="auto"/>
            </w:tcBorders>
          </w:tcPr>
          <w:p w:rsidR="000E4022" w:rsidRPr="00AF095C" w:rsidRDefault="000E4022"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1.1</w:t>
            </w:r>
            <w:r w:rsidR="00354E67" w:rsidRPr="00AF095C">
              <w:rPr>
                <w:rFonts w:ascii="Times New Roman" w:hAnsi="Times New Roman" w:cs="Times New Roman"/>
                <w:color w:val="000000" w:themeColor="text1"/>
                <w:sz w:val="20"/>
                <w:szCs w:val="20"/>
              </w:rPr>
              <w:t>. Progress towards the implementation of this recommendation are dependant on the development and attraction of funds towards a successor to the current UNS</w:t>
            </w:r>
            <w:r w:rsidR="00AF095C" w:rsidRPr="00AF095C">
              <w:rPr>
                <w:rFonts w:ascii="Times New Roman" w:hAnsi="Times New Roman" w:cs="Times New Roman"/>
                <w:color w:val="000000" w:themeColor="text1"/>
                <w:sz w:val="20"/>
                <w:szCs w:val="20"/>
              </w:rPr>
              <w:t xml:space="preserve">CR 1325 </w:t>
            </w:r>
            <w:r w:rsidR="00D746D3">
              <w:rPr>
                <w:rFonts w:ascii="Times New Roman" w:hAnsi="Times New Roman" w:cs="Times New Roman"/>
                <w:color w:val="000000" w:themeColor="text1"/>
                <w:sz w:val="20"/>
                <w:szCs w:val="20"/>
              </w:rPr>
              <w:t>project</w:t>
            </w:r>
            <w:r w:rsidR="00AF095C" w:rsidRPr="00AF095C">
              <w:rPr>
                <w:rFonts w:ascii="Times New Roman" w:hAnsi="Times New Roman" w:cs="Times New Roman"/>
                <w:color w:val="000000" w:themeColor="text1"/>
                <w:sz w:val="20"/>
                <w:szCs w:val="20"/>
              </w:rPr>
              <w:t xml:space="preserve">.  To this end, the </w:t>
            </w:r>
            <w:r w:rsidR="00AF095C" w:rsidRPr="00AF095C">
              <w:rPr>
                <w:rFonts w:ascii="Times New Roman" w:hAnsi="Times New Roman" w:cs="Times New Roman"/>
                <w:color w:val="000000" w:themeColor="text1"/>
                <w:sz w:val="20"/>
                <w:szCs w:val="20"/>
              </w:rPr>
              <w:lastRenderedPageBreak/>
              <w:t xml:space="preserve">draft UN Women project, </w:t>
            </w:r>
            <w:r w:rsidR="00354E67" w:rsidRPr="00AF095C">
              <w:rPr>
                <w:rFonts w:ascii="Times New Roman" w:hAnsi="Times New Roman" w:cs="Times New Roman"/>
                <w:color w:val="000000" w:themeColor="text1"/>
                <w:sz w:val="20"/>
                <w:szCs w:val="20"/>
              </w:rPr>
              <w:t xml:space="preserve"> </w:t>
            </w:r>
            <w:r w:rsidR="00AF095C" w:rsidRPr="00AF095C">
              <w:rPr>
                <w:rFonts w:ascii="Times New Roman" w:hAnsi="Times New Roman" w:cs="Times New Roman"/>
                <w:i/>
                <w:color w:val="000000" w:themeColor="text1"/>
                <w:sz w:val="20"/>
                <w:szCs w:val="20"/>
              </w:rPr>
              <w:t xml:space="preserve">Advancing the Leadership of Women in Securing Peace and Security in the Western Balkans (2014-2016) </w:t>
            </w:r>
            <w:r w:rsidR="00AF095C" w:rsidRPr="00AF095C">
              <w:rPr>
                <w:rFonts w:ascii="Times New Roman" w:hAnsi="Times New Roman" w:cs="Times New Roman"/>
                <w:color w:val="000000" w:themeColor="text1"/>
                <w:sz w:val="20"/>
                <w:szCs w:val="20"/>
              </w:rPr>
              <w:t xml:space="preserve"> has been </w:t>
            </w:r>
            <w:r w:rsidR="006837D1" w:rsidRPr="00AF095C">
              <w:rPr>
                <w:rFonts w:ascii="Times New Roman" w:hAnsi="Times New Roman" w:cs="Times New Roman"/>
                <w:color w:val="000000" w:themeColor="text1"/>
                <w:sz w:val="20"/>
                <w:szCs w:val="20"/>
              </w:rPr>
              <w:t>develop</w:t>
            </w:r>
            <w:r w:rsidR="00AF095C" w:rsidRPr="00AF095C">
              <w:rPr>
                <w:rFonts w:ascii="Times New Roman" w:hAnsi="Times New Roman" w:cs="Times New Roman"/>
                <w:color w:val="000000" w:themeColor="text1"/>
                <w:sz w:val="20"/>
                <w:szCs w:val="20"/>
              </w:rPr>
              <w:t>ed</w:t>
            </w:r>
            <w:r w:rsidR="006837D1" w:rsidRPr="00AF095C">
              <w:rPr>
                <w:rFonts w:ascii="Times New Roman" w:hAnsi="Times New Roman" w:cs="Times New Roman"/>
                <w:color w:val="000000" w:themeColor="text1"/>
                <w:sz w:val="20"/>
                <w:szCs w:val="20"/>
              </w:rPr>
              <w:t xml:space="preserve"> and </w:t>
            </w:r>
            <w:r w:rsidR="009B543A" w:rsidRPr="00AF095C">
              <w:rPr>
                <w:rFonts w:ascii="Times New Roman" w:hAnsi="Times New Roman" w:cs="Times New Roman"/>
                <w:color w:val="000000" w:themeColor="text1"/>
                <w:sz w:val="20"/>
                <w:szCs w:val="20"/>
              </w:rPr>
              <w:t>submi</w:t>
            </w:r>
            <w:r w:rsidR="00AF095C" w:rsidRPr="00AF095C">
              <w:rPr>
                <w:rFonts w:ascii="Times New Roman" w:hAnsi="Times New Roman" w:cs="Times New Roman"/>
                <w:color w:val="000000" w:themeColor="text1"/>
                <w:sz w:val="20"/>
                <w:szCs w:val="20"/>
              </w:rPr>
              <w:t xml:space="preserve">tted to </w:t>
            </w:r>
            <w:r w:rsidR="009B543A" w:rsidRPr="00AF095C">
              <w:rPr>
                <w:rFonts w:ascii="Times New Roman" w:hAnsi="Times New Roman" w:cs="Times New Roman"/>
                <w:color w:val="000000" w:themeColor="text1"/>
                <w:sz w:val="20"/>
                <w:szCs w:val="20"/>
              </w:rPr>
              <w:t>the Norwegian Ministry of Foreign Affairs</w:t>
            </w:r>
            <w:r w:rsidR="00317831" w:rsidRPr="00AF095C">
              <w:rPr>
                <w:rFonts w:ascii="Times New Roman" w:hAnsi="Times New Roman" w:cs="Times New Roman"/>
                <w:color w:val="000000" w:themeColor="text1"/>
                <w:sz w:val="20"/>
                <w:szCs w:val="20"/>
              </w:rPr>
              <w:t xml:space="preserve"> and </w:t>
            </w:r>
            <w:r w:rsidR="00B3570E" w:rsidRPr="00AF095C">
              <w:rPr>
                <w:rFonts w:ascii="Times New Roman" w:hAnsi="Times New Roman" w:cs="Times New Roman"/>
                <w:color w:val="000000" w:themeColor="text1"/>
                <w:sz w:val="20"/>
                <w:szCs w:val="20"/>
              </w:rPr>
              <w:t>SIDA</w:t>
            </w:r>
            <w:r w:rsidR="00AF095C" w:rsidRPr="00AF095C">
              <w:rPr>
                <w:rFonts w:ascii="Times New Roman" w:hAnsi="Times New Roman" w:cs="Times New Roman"/>
                <w:color w:val="000000" w:themeColor="text1"/>
                <w:sz w:val="20"/>
                <w:szCs w:val="20"/>
              </w:rPr>
              <w:t xml:space="preserve"> for their consideration</w:t>
            </w:r>
            <w:r w:rsidR="008E29B8" w:rsidRPr="00AF095C">
              <w:rPr>
                <w:rFonts w:ascii="Times New Roman" w:hAnsi="Times New Roman" w:cs="Times New Roman"/>
                <w:color w:val="000000" w:themeColor="text1"/>
                <w:sz w:val="20"/>
                <w:szCs w:val="20"/>
              </w:rPr>
              <w:t>.</w:t>
            </w:r>
          </w:p>
        </w:tc>
        <w:tc>
          <w:tcPr>
            <w:tcW w:w="731" w:type="pct"/>
            <w:gridSpan w:val="2"/>
          </w:tcPr>
          <w:p w:rsidR="000E4022" w:rsidRPr="00AF095C" w:rsidRDefault="006837D1"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lastRenderedPageBreak/>
              <w:t xml:space="preserve">January/March </w:t>
            </w:r>
            <w:r w:rsidR="00603491" w:rsidRPr="00AF095C">
              <w:rPr>
                <w:rFonts w:ascii="Times New Roman" w:hAnsi="Times New Roman" w:cs="Times New Roman"/>
                <w:color w:val="000000" w:themeColor="text1"/>
                <w:sz w:val="20"/>
                <w:szCs w:val="20"/>
              </w:rPr>
              <w:t>201</w:t>
            </w:r>
            <w:r w:rsidRPr="00AF095C">
              <w:rPr>
                <w:rFonts w:ascii="Times New Roman" w:hAnsi="Times New Roman" w:cs="Times New Roman"/>
                <w:color w:val="000000" w:themeColor="text1"/>
                <w:sz w:val="20"/>
                <w:szCs w:val="20"/>
              </w:rPr>
              <w:t>4</w:t>
            </w:r>
          </w:p>
        </w:tc>
        <w:tc>
          <w:tcPr>
            <w:tcW w:w="1000" w:type="pct"/>
          </w:tcPr>
          <w:p w:rsidR="00376533" w:rsidRPr="00AF095C" w:rsidRDefault="00376533"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 xml:space="preserve">●Project Manager (final proposal </w:t>
            </w:r>
            <w:r w:rsidR="00D746D3">
              <w:rPr>
                <w:rFonts w:ascii="Times New Roman" w:hAnsi="Times New Roman" w:cs="Times New Roman"/>
                <w:color w:val="000000" w:themeColor="text1"/>
                <w:sz w:val="20"/>
                <w:szCs w:val="20"/>
              </w:rPr>
              <w:t xml:space="preserve">to be </w:t>
            </w:r>
            <w:r w:rsidRPr="00AF095C">
              <w:rPr>
                <w:rFonts w:ascii="Times New Roman" w:hAnsi="Times New Roman" w:cs="Times New Roman"/>
                <w:color w:val="000000" w:themeColor="text1"/>
                <w:sz w:val="20"/>
                <w:szCs w:val="20"/>
              </w:rPr>
              <w:t xml:space="preserve">cleared through the </w:t>
            </w:r>
            <w:r w:rsidRPr="00AF095C">
              <w:rPr>
                <w:rFonts w:ascii="Times New Roman" w:hAnsi="Times New Roman" w:cs="Times New Roman"/>
                <w:color w:val="000000" w:themeColor="text1"/>
                <w:sz w:val="20"/>
                <w:szCs w:val="20"/>
                <w:lang w:val="en-CA"/>
              </w:rPr>
              <w:t>Regional Centre for Europe and Central Asia</w:t>
            </w:r>
            <w:r w:rsidRPr="00AF095C">
              <w:rPr>
                <w:rFonts w:ascii="Times New Roman" w:hAnsi="Times New Roman" w:cs="Times New Roman"/>
                <w:color w:val="000000" w:themeColor="text1"/>
                <w:sz w:val="20"/>
                <w:szCs w:val="20"/>
              </w:rPr>
              <w:t>).</w:t>
            </w:r>
          </w:p>
          <w:p w:rsidR="00376533" w:rsidRPr="00AF095C" w:rsidRDefault="00376533" w:rsidP="005F2A7D">
            <w:pPr>
              <w:jc w:val="both"/>
              <w:rPr>
                <w:rFonts w:ascii="Times New Roman" w:hAnsi="Times New Roman" w:cs="Times New Roman"/>
                <w:color w:val="000000" w:themeColor="text1"/>
                <w:sz w:val="20"/>
                <w:szCs w:val="20"/>
              </w:rPr>
            </w:pPr>
          </w:p>
          <w:p w:rsidR="00376533" w:rsidRPr="00AF095C" w:rsidRDefault="00376533"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 xml:space="preserve">●As the assignment of the </w:t>
            </w:r>
            <w:r w:rsidRPr="00AF095C">
              <w:rPr>
                <w:rFonts w:ascii="Times New Roman" w:hAnsi="Times New Roman" w:cs="Times New Roman"/>
                <w:color w:val="000000" w:themeColor="text1"/>
                <w:sz w:val="20"/>
                <w:szCs w:val="20"/>
              </w:rPr>
              <w:lastRenderedPageBreak/>
              <w:t>Project Manager will terminate on 28 February 2014, task follow-up</w:t>
            </w:r>
            <w:r w:rsidR="00D746D3">
              <w:rPr>
                <w:rFonts w:ascii="Times New Roman" w:hAnsi="Times New Roman" w:cs="Times New Roman"/>
                <w:color w:val="000000" w:themeColor="text1"/>
                <w:sz w:val="20"/>
                <w:szCs w:val="20"/>
              </w:rPr>
              <w:t xml:space="preserve"> should be assigned</w:t>
            </w:r>
            <w:r w:rsidRPr="00AF095C">
              <w:rPr>
                <w:rFonts w:ascii="Times New Roman" w:hAnsi="Times New Roman" w:cs="Times New Roman"/>
                <w:color w:val="000000" w:themeColor="text1"/>
                <w:sz w:val="20"/>
                <w:szCs w:val="20"/>
              </w:rPr>
              <w:t xml:space="preserve">. </w:t>
            </w:r>
          </w:p>
          <w:p w:rsidR="000E4022" w:rsidRPr="00AF095C" w:rsidRDefault="000E4022" w:rsidP="005F2A7D">
            <w:pPr>
              <w:jc w:val="both"/>
              <w:rPr>
                <w:rFonts w:ascii="Times New Roman" w:hAnsi="Times New Roman" w:cs="Times New Roman"/>
                <w:color w:val="000000" w:themeColor="text1"/>
                <w:sz w:val="20"/>
                <w:szCs w:val="20"/>
              </w:rPr>
            </w:pPr>
          </w:p>
        </w:tc>
        <w:tc>
          <w:tcPr>
            <w:tcW w:w="1000" w:type="pct"/>
            <w:gridSpan w:val="2"/>
          </w:tcPr>
          <w:p w:rsidR="000E4022" w:rsidRPr="00AF095C" w:rsidRDefault="00317831"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lastRenderedPageBreak/>
              <w:t>●</w:t>
            </w:r>
            <w:r w:rsidR="00B3570E" w:rsidRPr="00AF095C">
              <w:rPr>
                <w:rFonts w:ascii="Times New Roman" w:hAnsi="Times New Roman" w:cs="Times New Roman"/>
                <w:color w:val="000000" w:themeColor="text1"/>
                <w:sz w:val="20"/>
                <w:szCs w:val="20"/>
              </w:rPr>
              <w:t>On 22 January 2014, a</w:t>
            </w:r>
            <w:r w:rsidR="008A14EA" w:rsidRPr="00AF095C">
              <w:rPr>
                <w:rFonts w:ascii="Times New Roman" w:hAnsi="Times New Roman" w:cs="Times New Roman"/>
                <w:color w:val="000000" w:themeColor="text1"/>
                <w:sz w:val="20"/>
                <w:szCs w:val="20"/>
              </w:rPr>
              <w:t xml:space="preserve"> draft </w:t>
            </w:r>
            <w:r w:rsidR="00655019" w:rsidRPr="00AF095C">
              <w:rPr>
                <w:rFonts w:ascii="Times New Roman" w:hAnsi="Times New Roman" w:cs="Times New Roman"/>
                <w:color w:val="000000" w:themeColor="text1"/>
                <w:sz w:val="20"/>
                <w:szCs w:val="20"/>
              </w:rPr>
              <w:t xml:space="preserve">UNSCR 1325 </w:t>
            </w:r>
            <w:r w:rsidR="008A14EA" w:rsidRPr="00AF095C">
              <w:rPr>
                <w:rFonts w:ascii="Times New Roman" w:hAnsi="Times New Roman" w:cs="Times New Roman"/>
                <w:color w:val="000000" w:themeColor="text1"/>
                <w:sz w:val="20"/>
                <w:szCs w:val="20"/>
              </w:rPr>
              <w:t xml:space="preserve">project proposal was informally submitted  to the Norwegian MFA.  UN Women was </w:t>
            </w:r>
            <w:r w:rsidR="00655019" w:rsidRPr="00AF095C">
              <w:rPr>
                <w:rFonts w:ascii="Times New Roman" w:hAnsi="Times New Roman" w:cs="Times New Roman"/>
                <w:color w:val="000000" w:themeColor="text1"/>
                <w:sz w:val="20"/>
                <w:szCs w:val="20"/>
              </w:rPr>
              <w:t xml:space="preserve">subsequently </w:t>
            </w:r>
            <w:r w:rsidR="008A14EA" w:rsidRPr="00AF095C">
              <w:rPr>
                <w:rFonts w:ascii="Times New Roman" w:hAnsi="Times New Roman" w:cs="Times New Roman"/>
                <w:color w:val="000000" w:themeColor="text1"/>
                <w:sz w:val="20"/>
                <w:szCs w:val="20"/>
              </w:rPr>
              <w:t>invi</w:t>
            </w:r>
            <w:r w:rsidR="00655019" w:rsidRPr="00AF095C">
              <w:rPr>
                <w:rFonts w:ascii="Times New Roman" w:hAnsi="Times New Roman" w:cs="Times New Roman"/>
                <w:color w:val="000000" w:themeColor="text1"/>
                <w:sz w:val="20"/>
                <w:szCs w:val="20"/>
              </w:rPr>
              <w:t>t</w:t>
            </w:r>
            <w:r w:rsidR="008A14EA" w:rsidRPr="00AF095C">
              <w:rPr>
                <w:rFonts w:ascii="Times New Roman" w:hAnsi="Times New Roman" w:cs="Times New Roman"/>
                <w:color w:val="000000" w:themeColor="text1"/>
                <w:sz w:val="20"/>
                <w:szCs w:val="20"/>
              </w:rPr>
              <w:t xml:space="preserve">ed to revise </w:t>
            </w:r>
            <w:r w:rsidR="008A14EA" w:rsidRPr="00AF095C">
              <w:rPr>
                <w:rFonts w:ascii="Times New Roman" w:hAnsi="Times New Roman" w:cs="Times New Roman"/>
                <w:color w:val="000000" w:themeColor="text1"/>
                <w:sz w:val="20"/>
                <w:szCs w:val="20"/>
              </w:rPr>
              <w:lastRenderedPageBreak/>
              <w:t xml:space="preserve">and informally resubmit the </w:t>
            </w:r>
            <w:r w:rsidR="00D746D3">
              <w:rPr>
                <w:rFonts w:ascii="Times New Roman" w:hAnsi="Times New Roman" w:cs="Times New Roman"/>
                <w:color w:val="000000" w:themeColor="text1"/>
                <w:sz w:val="20"/>
                <w:szCs w:val="20"/>
              </w:rPr>
              <w:t xml:space="preserve">project proposal </w:t>
            </w:r>
            <w:r w:rsidR="008A14EA" w:rsidRPr="00AF095C">
              <w:rPr>
                <w:rFonts w:ascii="Times New Roman" w:hAnsi="Times New Roman" w:cs="Times New Roman"/>
                <w:color w:val="000000" w:themeColor="text1"/>
                <w:sz w:val="20"/>
                <w:szCs w:val="20"/>
              </w:rPr>
              <w:t>with a scaled down budget and activity set.  Th</w:t>
            </w:r>
            <w:r w:rsidR="00D746D3">
              <w:rPr>
                <w:rFonts w:ascii="Times New Roman" w:hAnsi="Times New Roman" w:cs="Times New Roman"/>
                <w:color w:val="000000" w:themeColor="text1"/>
                <w:sz w:val="20"/>
                <w:szCs w:val="20"/>
              </w:rPr>
              <w:t xml:space="preserve">is task was completed </w:t>
            </w:r>
            <w:r w:rsidR="00655019" w:rsidRPr="00AF095C">
              <w:rPr>
                <w:rFonts w:ascii="Times New Roman" w:hAnsi="Times New Roman" w:cs="Times New Roman"/>
                <w:color w:val="000000" w:themeColor="text1"/>
                <w:sz w:val="20"/>
                <w:szCs w:val="20"/>
              </w:rPr>
              <w:t xml:space="preserve">on 29 January </w:t>
            </w:r>
            <w:r w:rsidR="00B3570E" w:rsidRPr="00AF095C">
              <w:rPr>
                <w:rFonts w:ascii="Times New Roman" w:hAnsi="Times New Roman" w:cs="Times New Roman"/>
                <w:color w:val="000000" w:themeColor="text1"/>
                <w:sz w:val="20"/>
                <w:szCs w:val="20"/>
              </w:rPr>
              <w:t>2014</w:t>
            </w:r>
            <w:r w:rsidR="00655019" w:rsidRPr="00AF095C">
              <w:rPr>
                <w:rFonts w:ascii="Times New Roman" w:hAnsi="Times New Roman" w:cs="Times New Roman"/>
                <w:color w:val="000000" w:themeColor="text1"/>
                <w:sz w:val="20"/>
                <w:szCs w:val="20"/>
              </w:rPr>
              <w:t>.</w:t>
            </w:r>
            <w:r w:rsidR="00B3570E" w:rsidRPr="00AF095C">
              <w:rPr>
                <w:rFonts w:ascii="Times New Roman" w:hAnsi="Times New Roman" w:cs="Times New Roman"/>
                <w:color w:val="000000" w:themeColor="text1"/>
                <w:sz w:val="20"/>
                <w:szCs w:val="20"/>
              </w:rPr>
              <w:t xml:space="preserve"> </w:t>
            </w:r>
          </w:p>
          <w:p w:rsidR="002443C5" w:rsidRPr="00AF095C" w:rsidRDefault="002443C5" w:rsidP="005F2A7D">
            <w:pPr>
              <w:jc w:val="both"/>
              <w:rPr>
                <w:rFonts w:ascii="Times New Roman" w:hAnsi="Times New Roman" w:cs="Times New Roman"/>
                <w:color w:val="000000" w:themeColor="text1"/>
                <w:sz w:val="20"/>
                <w:szCs w:val="20"/>
              </w:rPr>
            </w:pPr>
          </w:p>
          <w:p w:rsidR="002443C5"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●SIDA declined t</w:t>
            </w:r>
            <w:r w:rsidRPr="00AF095C">
              <w:rPr>
                <w:rFonts w:ascii="Times New Roman" w:hAnsi="Times New Roman" w:cs="Times New Roman"/>
                <w:noProof/>
                <w:color w:val="000000" w:themeColor="text1"/>
                <w:sz w:val="20"/>
                <w:szCs w:val="20"/>
              </w:rPr>
              <w:t>o enter formal discussions as to potential support for the project.</w:t>
            </w:r>
          </w:p>
          <w:p w:rsidR="00317831" w:rsidRPr="00AF095C" w:rsidRDefault="00317831" w:rsidP="005F2A7D">
            <w:pPr>
              <w:jc w:val="both"/>
              <w:rPr>
                <w:rFonts w:ascii="Times New Roman" w:hAnsi="Times New Roman" w:cs="Times New Roman"/>
                <w:color w:val="000000" w:themeColor="text1"/>
                <w:sz w:val="20"/>
                <w:szCs w:val="20"/>
              </w:rPr>
            </w:pPr>
          </w:p>
          <w:p w:rsidR="00317831" w:rsidRPr="00AF095C" w:rsidRDefault="00317831" w:rsidP="005F2A7D">
            <w:pPr>
              <w:jc w:val="both"/>
              <w:rPr>
                <w:rFonts w:ascii="Times New Roman" w:hAnsi="Times New Roman" w:cs="Times New Roman"/>
                <w:color w:val="000000" w:themeColor="text1"/>
                <w:sz w:val="20"/>
                <w:szCs w:val="20"/>
              </w:rPr>
            </w:pPr>
          </w:p>
        </w:tc>
        <w:tc>
          <w:tcPr>
            <w:tcW w:w="999" w:type="pct"/>
            <w:tcBorders>
              <w:right w:val="single" w:sz="12" w:space="0" w:color="auto"/>
            </w:tcBorders>
          </w:tcPr>
          <w:p w:rsidR="006837D1" w:rsidRPr="00AF095C" w:rsidRDefault="006837D1"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lastRenderedPageBreak/>
              <w:t>●</w:t>
            </w:r>
            <w:r w:rsidR="00655019" w:rsidRPr="00AF095C">
              <w:rPr>
                <w:rFonts w:ascii="Times New Roman" w:hAnsi="Times New Roman" w:cs="Times New Roman"/>
                <w:color w:val="000000" w:themeColor="text1"/>
                <w:sz w:val="20"/>
                <w:szCs w:val="20"/>
              </w:rPr>
              <w:t xml:space="preserve">The formal </w:t>
            </w:r>
            <w:r w:rsidRPr="00AF095C">
              <w:rPr>
                <w:rFonts w:ascii="Times New Roman" w:hAnsi="Times New Roman" w:cs="Times New Roman"/>
                <w:color w:val="000000" w:themeColor="text1"/>
                <w:sz w:val="20"/>
                <w:szCs w:val="20"/>
              </w:rPr>
              <w:t xml:space="preserve">grant </w:t>
            </w:r>
            <w:r w:rsidR="00655019" w:rsidRPr="00AF095C">
              <w:rPr>
                <w:rFonts w:ascii="Times New Roman" w:hAnsi="Times New Roman" w:cs="Times New Roman"/>
                <w:color w:val="000000" w:themeColor="text1"/>
                <w:sz w:val="20"/>
                <w:szCs w:val="20"/>
              </w:rPr>
              <w:t>application procedure</w:t>
            </w:r>
            <w:r w:rsidRPr="00AF095C">
              <w:rPr>
                <w:rFonts w:ascii="Times New Roman" w:hAnsi="Times New Roman" w:cs="Times New Roman"/>
                <w:color w:val="000000" w:themeColor="text1"/>
                <w:sz w:val="20"/>
                <w:szCs w:val="20"/>
              </w:rPr>
              <w:t>/call for proposals</w:t>
            </w:r>
            <w:r w:rsidR="00655019" w:rsidRPr="00AF095C">
              <w:rPr>
                <w:rFonts w:ascii="Times New Roman" w:hAnsi="Times New Roman" w:cs="Times New Roman"/>
                <w:color w:val="000000" w:themeColor="text1"/>
                <w:sz w:val="20"/>
                <w:szCs w:val="20"/>
              </w:rPr>
              <w:t xml:space="preserve"> </w:t>
            </w:r>
            <w:r w:rsidRPr="00AF095C">
              <w:rPr>
                <w:rFonts w:ascii="Times New Roman" w:hAnsi="Times New Roman" w:cs="Times New Roman"/>
                <w:color w:val="000000" w:themeColor="text1"/>
                <w:sz w:val="20"/>
                <w:szCs w:val="20"/>
              </w:rPr>
              <w:t xml:space="preserve">(to secure funds from the Norwegian MFA) </w:t>
            </w:r>
            <w:r w:rsidR="00655019" w:rsidRPr="00AF095C">
              <w:rPr>
                <w:rFonts w:ascii="Times New Roman" w:hAnsi="Times New Roman" w:cs="Times New Roman"/>
                <w:color w:val="000000" w:themeColor="text1"/>
                <w:sz w:val="20"/>
                <w:szCs w:val="20"/>
              </w:rPr>
              <w:t>should have opened in January 2014.  When the procedure opens</w:t>
            </w:r>
            <w:r w:rsidRPr="00AF095C">
              <w:rPr>
                <w:rFonts w:ascii="Times New Roman" w:hAnsi="Times New Roman" w:cs="Times New Roman"/>
                <w:color w:val="000000" w:themeColor="text1"/>
                <w:sz w:val="20"/>
                <w:szCs w:val="20"/>
              </w:rPr>
              <w:t xml:space="preserve">, </w:t>
            </w:r>
            <w:r w:rsidRPr="00AF095C">
              <w:rPr>
                <w:rFonts w:ascii="Times New Roman" w:hAnsi="Times New Roman" w:cs="Times New Roman"/>
                <w:color w:val="000000" w:themeColor="text1"/>
                <w:sz w:val="20"/>
                <w:szCs w:val="20"/>
              </w:rPr>
              <w:lastRenderedPageBreak/>
              <w:t>a formal application should be submitted.</w:t>
            </w:r>
          </w:p>
          <w:p w:rsidR="006837D1" w:rsidRPr="00AF095C" w:rsidRDefault="006837D1" w:rsidP="005F2A7D">
            <w:pPr>
              <w:jc w:val="both"/>
              <w:rPr>
                <w:rFonts w:ascii="Times New Roman" w:hAnsi="Times New Roman" w:cs="Times New Roman"/>
                <w:color w:val="000000" w:themeColor="text1"/>
                <w:sz w:val="20"/>
                <w:szCs w:val="20"/>
              </w:rPr>
            </w:pPr>
          </w:p>
          <w:p w:rsidR="006837D1" w:rsidRPr="00AF095C" w:rsidRDefault="006837D1"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●The UNSCR 1325 proposal is in the Norwegian MFA format from 2013.  It is unknown as to wherther a new proposal format will be issued.</w:t>
            </w:r>
          </w:p>
          <w:p w:rsidR="006837D1" w:rsidRPr="00AF095C" w:rsidRDefault="006837D1" w:rsidP="005F2A7D">
            <w:pPr>
              <w:jc w:val="both"/>
              <w:rPr>
                <w:rFonts w:ascii="Times New Roman" w:hAnsi="Times New Roman" w:cs="Times New Roman"/>
                <w:color w:val="000000" w:themeColor="text1"/>
                <w:sz w:val="20"/>
                <w:szCs w:val="20"/>
              </w:rPr>
            </w:pPr>
          </w:p>
          <w:p w:rsidR="000E4022" w:rsidRDefault="006837D1"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 xml:space="preserve">●A decision should be rendered as to which </w:t>
            </w:r>
            <w:r w:rsidR="00655019" w:rsidRPr="00AF095C">
              <w:rPr>
                <w:rFonts w:ascii="Times New Roman" w:hAnsi="Times New Roman" w:cs="Times New Roman"/>
                <w:color w:val="000000" w:themeColor="text1"/>
                <w:sz w:val="20"/>
                <w:szCs w:val="20"/>
              </w:rPr>
              <w:t xml:space="preserve">UN Women </w:t>
            </w:r>
            <w:r w:rsidRPr="00AF095C">
              <w:rPr>
                <w:rFonts w:ascii="Times New Roman" w:hAnsi="Times New Roman" w:cs="Times New Roman"/>
                <w:color w:val="000000" w:themeColor="text1"/>
                <w:sz w:val="20"/>
                <w:szCs w:val="20"/>
              </w:rPr>
              <w:t>entity will submit the proposal to the Norwegian MFA.</w:t>
            </w:r>
          </w:p>
          <w:p w:rsidR="00D746D3" w:rsidRDefault="00D746D3" w:rsidP="005F2A7D">
            <w:pPr>
              <w:jc w:val="both"/>
              <w:rPr>
                <w:rFonts w:ascii="Times New Roman" w:hAnsi="Times New Roman" w:cs="Times New Roman"/>
                <w:color w:val="000000" w:themeColor="text1"/>
                <w:sz w:val="20"/>
                <w:szCs w:val="20"/>
              </w:rPr>
            </w:pPr>
          </w:p>
          <w:p w:rsidR="00D746D3" w:rsidRPr="00AF095C" w:rsidRDefault="00D746D3"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●As the assignment of the Project Manager will terminate on 28 February 2014, task follow-up</w:t>
            </w:r>
            <w:r>
              <w:rPr>
                <w:rFonts w:ascii="Times New Roman" w:hAnsi="Times New Roman" w:cs="Times New Roman"/>
                <w:color w:val="000000" w:themeColor="text1"/>
                <w:sz w:val="20"/>
                <w:szCs w:val="20"/>
              </w:rPr>
              <w:t xml:space="preserve"> should be assigned</w:t>
            </w:r>
            <w:r w:rsidRPr="00AF095C">
              <w:rPr>
                <w:rFonts w:ascii="Times New Roman" w:hAnsi="Times New Roman" w:cs="Times New Roman"/>
                <w:color w:val="000000" w:themeColor="text1"/>
                <w:sz w:val="20"/>
                <w:szCs w:val="20"/>
              </w:rPr>
              <w:t xml:space="preserve">. </w:t>
            </w:r>
          </w:p>
        </w:tc>
      </w:tr>
      <w:tr w:rsidR="001C122E" w:rsidRPr="00AF095C" w:rsidTr="003B5311">
        <w:tc>
          <w:tcPr>
            <w:tcW w:w="5000" w:type="pct"/>
            <w:gridSpan w:val="7"/>
            <w:tcBorders>
              <w:top w:val="single" w:sz="12" w:space="0" w:color="auto"/>
              <w:left w:val="single" w:sz="12" w:space="0" w:color="auto"/>
              <w:right w:val="single" w:sz="12" w:space="0" w:color="auto"/>
            </w:tcBorders>
            <w:shd w:val="clear" w:color="auto" w:fill="95B3D7" w:themeFill="accent1" w:themeFillTint="99"/>
          </w:tcPr>
          <w:p w:rsidR="001C122E" w:rsidRPr="00AF095C" w:rsidRDefault="0083138B" w:rsidP="005F2A7D">
            <w:pPr>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lastRenderedPageBreak/>
              <w:t>Evalua</w:t>
            </w:r>
            <w:r w:rsidR="001B7E0C" w:rsidRPr="00AF095C">
              <w:rPr>
                <w:rFonts w:ascii="Times New Roman" w:hAnsi="Times New Roman" w:cs="Times New Roman"/>
                <w:b/>
                <w:color w:val="000000" w:themeColor="text1"/>
                <w:sz w:val="20"/>
                <w:szCs w:val="20"/>
              </w:rPr>
              <w:t>tion recommendation 2:</w:t>
            </w:r>
          </w:p>
          <w:p w:rsidR="00EA4140" w:rsidRPr="00AF095C" w:rsidRDefault="00BD6EE8" w:rsidP="005F2A7D">
            <w:pPr>
              <w:jc w:val="both"/>
              <w:rPr>
                <w:rFonts w:ascii="Times New Roman" w:hAnsi="Times New Roman" w:cs="Times New Roman"/>
                <w:i/>
                <w:color w:val="000000" w:themeColor="text1"/>
                <w:sz w:val="20"/>
                <w:szCs w:val="20"/>
              </w:rPr>
            </w:pPr>
            <w:r w:rsidRPr="00AF095C">
              <w:rPr>
                <w:rFonts w:ascii="Times New Roman" w:hAnsi="Times New Roman" w:cs="Times New Roman"/>
                <w:i/>
                <w:color w:val="000000" w:themeColor="text1"/>
                <w:sz w:val="20"/>
                <w:szCs w:val="20"/>
              </w:rPr>
              <w:t>Networks and relationships have been advanced during the current Project to the point where UN Women is in a strong position to facilitate more substantive interventions but empowering women at the local level should continue to underpin any new Project.</w:t>
            </w:r>
          </w:p>
        </w:tc>
      </w:tr>
      <w:tr w:rsidR="001C122E" w:rsidRPr="00AF095C" w:rsidTr="003B5311">
        <w:tc>
          <w:tcPr>
            <w:tcW w:w="5000" w:type="pct"/>
            <w:gridSpan w:val="7"/>
            <w:tcBorders>
              <w:left w:val="single" w:sz="12" w:space="0" w:color="auto"/>
              <w:right w:val="single" w:sz="12" w:space="0" w:color="auto"/>
            </w:tcBorders>
            <w:shd w:val="clear" w:color="auto" w:fill="B8CCE4" w:themeFill="accent1" w:themeFillTint="66"/>
          </w:tcPr>
          <w:p w:rsidR="001C122E" w:rsidRPr="00AF095C" w:rsidRDefault="000E4022"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Management Response:</w:t>
            </w:r>
            <w:r w:rsidR="003B5311" w:rsidRPr="00AF095C">
              <w:rPr>
                <w:rFonts w:ascii="Times New Roman" w:hAnsi="Times New Roman" w:cs="Times New Roman"/>
                <w:b/>
                <w:color w:val="000000" w:themeColor="text1"/>
                <w:sz w:val="20"/>
                <w:szCs w:val="20"/>
              </w:rPr>
              <w:t xml:space="preserve"> </w:t>
            </w:r>
            <w:r w:rsidR="002443C5" w:rsidRPr="00AF095C">
              <w:rPr>
                <w:rFonts w:ascii="Times New Roman" w:hAnsi="Times New Roman" w:cs="Times New Roman"/>
                <w:color w:val="000000" w:themeColor="text1"/>
                <w:sz w:val="20"/>
                <w:szCs w:val="20"/>
              </w:rPr>
              <w:t xml:space="preserve">This recommendation is accepted. </w:t>
            </w:r>
            <w:r w:rsidR="008E29B8" w:rsidRPr="00AF095C">
              <w:rPr>
                <w:rFonts w:ascii="Times New Roman" w:hAnsi="Times New Roman" w:cs="Times New Roman"/>
                <w:color w:val="000000" w:themeColor="text1"/>
                <w:sz w:val="20"/>
                <w:szCs w:val="20"/>
              </w:rPr>
              <w:t xml:space="preserve">The UNSCR 1325 successor project includes a series of initiatives dedicated to the empowerment of women at the local level.  </w:t>
            </w:r>
          </w:p>
        </w:tc>
      </w:tr>
      <w:tr w:rsidR="006837D1" w:rsidRPr="00AF095C" w:rsidTr="00735536">
        <w:trPr>
          <w:trHeight w:val="300"/>
        </w:trPr>
        <w:tc>
          <w:tcPr>
            <w:tcW w:w="1270" w:type="pct"/>
            <w:vMerge w:val="restart"/>
            <w:tcBorders>
              <w:left w:val="single" w:sz="12" w:space="0" w:color="auto"/>
            </w:tcBorders>
            <w:shd w:val="clear" w:color="auto" w:fill="F2DBDB" w:themeFill="accent2" w:themeFillTint="33"/>
          </w:tcPr>
          <w:p w:rsidR="002C46E0" w:rsidRPr="00AF095C" w:rsidRDefault="002C46E0"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Key Action(s)</w:t>
            </w:r>
          </w:p>
        </w:tc>
        <w:tc>
          <w:tcPr>
            <w:tcW w:w="731" w:type="pct"/>
            <w:gridSpan w:val="2"/>
            <w:vMerge w:val="restart"/>
            <w:shd w:val="clear" w:color="auto" w:fill="F2DBDB" w:themeFill="accent2" w:themeFillTint="33"/>
          </w:tcPr>
          <w:p w:rsidR="002C46E0" w:rsidRPr="00AF095C" w:rsidRDefault="002C46E0"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Time Frame</w:t>
            </w:r>
          </w:p>
        </w:tc>
        <w:tc>
          <w:tcPr>
            <w:tcW w:w="1000" w:type="pct"/>
            <w:vMerge w:val="restart"/>
            <w:shd w:val="clear" w:color="auto" w:fill="F2DBDB" w:themeFill="accent2" w:themeFillTint="33"/>
          </w:tcPr>
          <w:p w:rsidR="002C46E0" w:rsidRPr="00AF095C" w:rsidRDefault="002C46E0"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Responsible Unit(s)</w:t>
            </w:r>
          </w:p>
        </w:tc>
        <w:tc>
          <w:tcPr>
            <w:tcW w:w="1999" w:type="pct"/>
            <w:gridSpan w:val="3"/>
            <w:tcBorders>
              <w:right w:val="single" w:sz="12" w:space="0" w:color="auto"/>
            </w:tcBorders>
            <w:shd w:val="clear" w:color="auto" w:fill="F2DBDB" w:themeFill="accent2" w:themeFillTint="33"/>
          </w:tcPr>
          <w:p w:rsidR="002C46E0" w:rsidRPr="00AF095C" w:rsidRDefault="002C46E0"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Tracking*</w:t>
            </w:r>
          </w:p>
        </w:tc>
      </w:tr>
      <w:tr w:rsidR="006837D1" w:rsidRPr="00AF095C" w:rsidTr="00832303">
        <w:trPr>
          <w:trHeight w:val="300"/>
        </w:trPr>
        <w:tc>
          <w:tcPr>
            <w:tcW w:w="1270" w:type="pct"/>
            <w:vMerge/>
            <w:tcBorders>
              <w:left w:val="single" w:sz="12" w:space="0" w:color="auto"/>
            </w:tcBorders>
            <w:shd w:val="clear" w:color="auto" w:fill="F2DBDB" w:themeFill="accent2" w:themeFillTint="33"/>
          </w:tcPr>
          <w:p w:rsidR="002C46E0" w:rsidRPr="00AF095C" w:rsidRDefault="002C46E0" w:rsidP="005F2A7D">
            <w:pPr>
              <w:jc w:val="both"/>
              <w:rPr>
                <w:rFonts w:ascii="Times New Roman" w:hAnsi="Times New Roman" w:cs="Times New Roman"/>
                <w:b/>
                <w:color w:val="000000" w:themeColor="text1"/>
                <w:sz w:val="20"/>
                <w:szCs w:val="20"/>
              </w:rPr>
            </w:pPr>
          </w:p>
        </w:tc>
        <w:tc>
          <w:tcPr>
            <w:tcW w:w="731" w:type="pct"/>
            <w:gridSpan w:val="2"/>
            <w:vMerge/>
            <w:shd w:val="clear" w:color="auto" w:fill="F2DBDB" w:themeFill="accent2" w:themeFillTint="33"/>
          </w:tcPr>
          <w:p w:rsidR="002C46E0" w:rsidRPr="00AF095C" w:rsidRDefault="002C46E0" w:rsidP="005F2A7D">
            <w:pPr>
              <w:jc w:val="both"/>
              <w:rPr>
                <w:rFonts w:ascii="Times New Roman" w:hAnsi="Times New Roman" w:cs="Times New Roman"/>
                <w:b/>
                <w:color w:val="000000" w:themeColor="text1"/>
                <w:sz w:val="20"/>
                <w:szCs w:val="20"/>
              </w:rPr>
            </w:pPr>
          </w:p>
        </w:tc>
        <w:tc>
          <w:tcPr>
            <w:tcW w:w="1000" w:type="pct"/>
            <w:vMerge/>
            <w:shd w:val="clear" w:color="auto" w:fill="F2DBDB" w:themeFill="accent2" w:themeFillTint="33"/>
          </w:tcPr>
          <w:p w:rsidR="002C46E0" w:rsidRPr="00AF095C" w:rsidRDefault="002C46E0" w:rsidP="005F2A7D">
            <w:pPr>
              <w:jc w:val="both"/>
              <w:rPr>
                <w:rFonts w:ascii="Times New Roman" w:hAnsi="Times New Roman" w:cs="Times New Roman"/>
                <w:b/>
                <w:color w:val="000000" w:themeColor="text1"/>
                <w:sz w:val="20"/>
                <w:szCs w:val="20"/>
              </w:rPr>
            </w:pPr>
          </w:p>
        </w:tc>
        <w:tc>
          <w:tcPr>
            <w:tcW w:w="1000" w:type="pct"/>
            <w:gridSpan w:val="2"/>
            <w:shd w:val="clear" w:color="auto" w:fill="F2DBDB" w:themeFill="accent2" w:themeFillTint="33"/>
          </w:tcPr>
          <w:p w:rsidR="002C46E0" w:rsidRPr="00AF095C" w:rsidRDefault="00564CE2"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 xml:space="preserve"> Status</w:t>
            </w:r>
          </w:p>
        </w:tc>
        <w:tc>
          <w:tcPr>
            <w:tcW w:w="999" w:type="pct"/>
            <w:tcBorders>
              <w:right w:val="single" w:sz="12" w:space="0" w:color="auto"/>
            </w:tcBorders>
            <w:shd w:val="clear" w:color="auto" w:fill="F2DBDB" w:themeFill="accent2" w:themeFillTint="33"/>
          </w:tcPr>
          <w:p w:rsidR="002C46E0" w:rsidRPr="00AF095C" w:rsidRDefault="002C46E0"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Comments</w:t>
            </w:r>
          </w:p>
        </w:tc>
      </w:tr>
      <w:tr w:rsidR="008E29B8" w:rsidRPr="00AF095C" w:rsidTr="00832303">
        <w:tc>
          <w:tcPr>
            <w:tcW w:w="1270" w:type="pct"/>
            <w:tcBorders>
              <w:left w:val="single" w:sz="12" w:space="0" w:color="auto"/>
            </w:tcBorders>
          </w:tcPr>
          <w:p w:rsidR="008E29B8" w:rsidRPr="00AF095C" w:rsidRDefault="00376533"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2</w:t>
            </w:r>
            <w:r w:rsidR="008E29B8" w:rsidRPr="00AF095C">
              <w:rPr>
                <w:rFonts w:ascii="Times New Roman" w:hAnsi="Times New Roman" w:cs="Times New Roman"/>
                <w:color w:val="000000" w:themeColor="text1"/>
                <w:sz w:val="20"/>
                <w:szCs w:val="20"/>
              </w:rPr>
              <w:t xml:space="preserve">.1. </w:t>
            </w:r>
            <w:r w:rsidR="00AF095C" w:rsidRPr="00AF095C">
              <w:rPr>
                <w:rFonts w:ascii="Times New Roman" w:hAnsi="Times New Roman" w:cs="Times New Roman"/>
                <w:color w:val="000000" w:themeColor="text1"/>
                <w:sz w:val="20"/>
                <w:szCs w:val="20"/>
              </w:rPr>
              <w:t>Please see the above.</w:t>
            </w:r>
          </w:p>
        </w:tc>
        <w:tc>
          <w:tcPr>
            <w:tcW w:w="731" w:type="pct"/>
            <w:gridSpan w:val="2"/>
          </w:tcPr>
          <w:p w:rsidR="008E29B8" w:rsidRPr="00AF095C" w:rsidRDefault="008E29B8"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January/March 2014</w:t>
            </w:r>
          </w:p>
        </w:tc>
        <w:tc>
          <w:tcPr>
            <w:tcW w:w="1000" w:type="pct"/>
          </w:tcPr>
          <w:p w:rsidR="008E29B8"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Please see the above.</w:t>
            </w:r>
          </w:p>
        </w:tc>
        <w:tc>
          <w:tcPr>
            <w:tcW w:w="1000" w:type="pct"/>
            <w:gridSpan w:val="2"/>
          </w:tcPr>
          <w:p w:rsidR="002443C5"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Please see the above.</w:t>
            </w:r>
          </w:p>
        </w:tc>
        <w:tc>
          <w:tcPr>
            <w:tcW w:w="999" w:type="pct"/>
            <w:tcBorders>
              <w:right w:val="single" w:sz="12" w:space="0" w:color="auto"/>
            </w:tcBorders>
          </w:tcPr>
          <w:p w:rsidR="008E29B8" w:rsidRPr="00AF095C" w:rsidRDefault="008E29B8"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Please see the above.</w:t>
            </w:r>
          </w:p>
        </w:tc>
      </w:tr>
      <w:tr w:rsidR="000E4022" w:rsidRPr="00AF095C" w:rsidTr="003B5311">
        <w:tc>
          <w:tcPr>
            <w:tcW w:w="5000" w:type="pct"/>
            <w:gridSpan w:val="7"/>
            <w:tcBorders>
              <w:top w:val="single" w:sz="12" w:space="0" w:color="auto"/>
              <w:left w:val="single" w:sz="12" w:space="0" w:color="auto"/>
              <w:right w:val="single" w:sz="12" w:space="0" w:color="auto"/>
            </w:tcBorders>
            <w:shd w:val="clear" w:color="auto" w:fill="95B3D7" w:themeFill="accent1" w:themeFillTint="99"/>
          </w:tcPr>
          <w:p w:rsidR="000E4022" w:rsidRPr="00AF095C" w:rsidRDefault="001B7E0C" w:rsidP="005F2A7D">
            <w:pPr>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Evaluation recommendation 3:</w:t>
            </w:r>
          </w:p>
          <w:p w:rsidR="00DC5197" w:rsidRPr="00AF095C" w:rsidRDefault="00BD6EE8" w:rsidP="005F2A7D">
            <w:pPr>
              <w:jc w:val="both"/>
              <w:rPr>
                <w:rFonts w:ascii="Times New Roman" w:hAnsi="Times New Roman" w:cs="Times New Roman"/>
                <w:i/>
                <w:color w:val="000000" w:themeColor="text1"/>
                <w:sz w:val="20"/>
                <w:szCs w:val="20"/>
                <w:lang w:val="en-NZ"/>
              </w:rPr>
            </w:pPr>
            <w:r w:rsidRPr="00AF095C">
              <w:rPr>
                <w:rFonts w:ascii="Times New Roman" w:hAnsi="Times New Roman" w:cs="Times New Roman"/>
                <w:i/>
                <w:color w:val="000000" w:themeColor="text1"/>
                <w:sz w:val="20"/>
                <w:szCs w:val="20"/>
              </w:rPr>
              <w:t>A further feature of a new Project should be to extend the leadership and community capacity to facilitate dialogue among alienated communities, nationally and sub-regionally that UN Women has been able to grow in the current Project.</w:t>
            </w:r>
          </w:p>
        </w:tc>
      </w:tr>
      <w:tr w:rsidR="000E4022" w:rsidRPr="00AF095C" w:rsidTr="003B5311">
        <w:tc>
          <w:tcPr>
            <w:tcW w:w="5000" w:type="pct"/>
            <w:gridSpan w:val="7"/>
            <w:tcBorders>
              <w:left w:val="single" w:sz="12" w:space="0" w:color="auto"/>
              <w:right w:val="single" w:sz="12" w:space="0" w:color="auto"/>
            </w:tcBorders>
            <w:shd w:val="clear" w:color="auto" w:fill="B8CCE4" w:themeFill="accent1" w:themeFillTint="66"/>
          </w:tcPr>
          <w:p w:rsidR="000E4022" w:rsidRPr="00AF095C" w:rsidRDefault="000E4022"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Management Response:</w:t>
            </w:r>
            <w:r w:rsidR="0008262D" w:rsidRPr="00AF095C">
              <w:rPr>
                <w:rFonts w:ascii="Times New Roman" w:hAnsi="Times New Roman" w:cs="Times New Roman"/>
                <w:b/>
                <w:color w:val="000000" w:themeColor="text1"/>
                <w:sz w:val="20"/>
                <w:szCs w:val="20"/>
              </w:rPr>
              <w:t xml:space="preserve"> </w:t>
            </w:r>
            <w:r w:rsidR="002443C5" w:rsidRPr="00AF095C">
              <w:rPr>
                <w:rFonts w:ascii="Times New Roman" w:hAnsi="Times New Roman" w:cs="Times New Roman"/>
                <w:color w:val="000000" w:themeColor="text1"/>
                <w:sz w:val="20"/>
                <w:szCs w:val="20"/>
              </w:rPr>
              <w:t xml:space="preserve">This recommendation is accepted. </w:t>
            </w:r>
            <w:r w:rsidR="00376533" w:rsidRPr="00AF095C">
              <w:rPr>
                <w:rFonts w:ascii="Times New Roman" w:hAnsi="Times New Roman" w:cs="Times New Roman"/>
                <w:color w:val="000000" w:themeColor="text1"/>
                <w:sz w:val="20"/>
                <w:szCs w:val="20"/>
              </w:rPr>
              <w:t xml:space="preserve">A </w:t>
            </w:r>
            <w:r w:rsidR="008E29B8" w:rsidRPr="00AF095C">
              <w:rPr>
                <w:rFonts w:ascii="Times New Roman" w:hAnsi="Times New Roman" w:cs="Times New Roman"/>
                <w:color w:val="000000" w:themeColor="text1"/>
                <w:sz w:val="20"/>
                <w:szCs w:val="20"/>
              </w:rPr>
              <w:t xml:space="preserve">primary focus of the UNSCR 1325 </w:t>
            </w:r>
            <w:r w:rsidR="00376533" w:rsidRPr="00AF095C">
              <w:rPr>
                <w:rFonts w:ascii="Times New Roman" w:hAnsi="Times New Roman" w:cs="Times New Roman"/>
                <w:color w:val="000000" w:themeColor="text1"/>
                <w:sz w:val="20"/>
                <w:szCs w:val="20"/>
              </w:rPr>
              <w:t xml:space="preserve">successor initiative </w:t>
            </w:r>
            <w:r w:rsidR="00D746D3">
              <w:rPr>
                <w:rFonts w:ascii="Times New Roman" w:hAnsi="Times New Roman" w:cs="Times New Roman"/>
                <w:color w:val="000000" w:themeColor="text1"/>
                <w:sz w:val="20"/>
                <w:szCs w:val="20"/>
              </w:rPr>
              <w:t xml:space="preserve">rests on empowering </w:t>
            </w:r>
            <w:r w:rsidR="00376533" w:rsidRPr="00AF095C">
              <w:rPr>
                <w:rFonts w:ascii="Times New Roman" w:hAnsi="Times New Roman" w:cs="Times New Roman"/>
                <w:color w:val="000000" w:themeColor="text1"/>
                <w:sz w:val="20"/>
                <w:szCs w:val="20"/>
              </w:rPr>
              <w:t>women’s leadership in facilitaating / participating in peace</w:t>
            </w:r>
            <w:r w:rsidR="00D746D3">
              <w:rPr>
                <w:rFonts w:ascii="Times New Roman" w:hAnsi="Times New Roman" w:cs="Times New Roman"/>
                <w:color w:val="000000" w:themeColor="text1"/>
                <w:sz w:val="20"/>
                <w:szCs w:val="20"/>
              </w:rPr>
              <w:t xml:space="preserve"> and </w:t>
            </w:r>
            <w:r w:rsidR="00376533" w:rsidRPr="00AF095C">
              <w:rPr>
                <w:rFonts w:ascii="Times New Roman" w:hAnsi="Times New Roman" w:cs="Times New Roman"/>
                <w:color w:val="000000" w:themeColor="text1"/>
                <w:sz w:val="20"/>
                <w:szCs w:val="20"/>
              </w:rPr>
              <w:t>stability dialogues on the local, national and sub-regional levels.</w:t>
            </w:r>
            <w:r w:rsidR="008E29B8" w:rsidRPr="00AF095C">
              <w:rPr>
                <w:rFonts w:ascii="Times New Roman" w:hAnsi="Times New Roman" w:cs="Times New Roman"/>
                <w:color w:val="000000" w:themeColor="text1"/>
                <w:sz w:val="20"/>
                <w:szCs w:val="20"/>
              </w:rPr>
              <w:t xml:space="preserve">  </w:t>
            </w:r>
          </w:p>
        </w:tc>
      </w:tr>
      <w:tr w:rsidR="006837D1" w:rsidRPr="00AF095C" w:rsidTr="00735536">
        <w:trPr>
          <w:trHeight w:val="300"/>
        </w:trPr>
        <w:tc>
          <w:tcPr>
            <w:tcW w:w="1270" w:type="pct"/>
            <w:vMerge w:val="restart"/>
            <w:tcBorders>
              <w:left w:val="single" w:sz="12" w:space="0" w:color="auto"/>
            </w:tcBorders>
            <w:shd w:val="clear" w:color="auto" w:fill="F2DBDB" w:themeFill="accent2" w:themeFillTint="33"/>
          </w:tcPr>
          <w:p w:rsidR="000E4022" w:rsidRPr="00AF095C" w:rsidRDefault="000E4022"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Key Action(s)</w:t>
            </w:r>
          </w:p>
        </w:tc>
        <w:tc>
          <w:tcPr>
            <w:tcW w:w="731" w:type="pct"/>
            <w:gridSpan w:val="2"/>
            <w:vMerge w:val="restart"/>
            <w:shd w:val="clear" w:color="auto" w:fill="F2DBDB" w:themeFill="accent2" w:themeFillTint="33"/>
          </w:tcPr>
          <w:p w:rsidR="000E4022" w:rsidRPr="00AF095C" w:rsidRDefault="000E4022"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Time Frame</w:t>
            </w:r>
          </w:p>
        </w:tc>
        <w:tc>
          <w:tcPr>
            <w:tcW w:w="1000" w:type="pct"/>
            <w:vMerge w:val="restart"/>
            <w:shd w:val="clear" w:color="auto" w:fill="F2DBDB" w:themeFill="accent2" w:themeFillTint="33"/>
          </w:tcPr>
          <w:p w:rsidR="000E4022" w:rsidRPr="00AF095C" w:rsidRDefault="000E4022"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Responsible Unit(s)</w:t>
            </w:r>
          </w:p>
        </w:tc>
        <w:tc>
          <w:tcPr>
            <w:tcW w:w="1999" w:type="pct"/>
            <w:gridSpan w:val="3"/>
            <w:tcBorders>
              <w:right w:val="single" w:sz="12" w:space="0" w:color="auto"/>
            </w:tcBorders>
            <w:shd w:val="clear" w:color="auto" w:fill="F2DBDB" w:themeFill="accent2" w:themeFillTint="33"/>
          </w:tcPr>
          <w:p w:rsidR="000E4022" w:rsidRPr="00AF095C" w:rsidRDefault="000E4022"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Tracking*</w:t>
            </w:r>
          </w:p>
        </w:tc>
      </w:tr>
      <w:tr w:rsidR="006837D1" w:rsidRPr="00AF095C" w:rsidTr="00832303">
        <w:trPr>
          <w:trHeight w:val="300"/>
        </w:trPr>
        <w:tc>
          <w:tcPr>
            <w:tcW w:w="1270" w:type="pct"/>
            <w:vMerge/>
            <w:tcBorders>
              <w:left w:val="single" w:sz="12" w:space="0" w:color="auto"/>
            </w:tcBorders>
            <w:shd w:val="clear" w:color="auto" w:fill="F2DBDB" w:themeFill="accent2" w:themeFillTint="33"/>
          </w:tcPr>
          <w:p w:rsidR="000E4022" w:rsidRPr="00AF095C" w:rsidRDefault="000E4022" w:rsidP="005F2A7D">
            <w:pPr>
              <w:jc w:val="both"/>
              <w:rPr>
                <w:rFonts w:ascii="Times New Roman" w:hAnsi="Times New Roman" w:cs="Times New Roman"/>
                <w:b/>
                <w:color w:val="000000" w:themeColor="text1"/>
                <w:sz w:val="20"/>
                <w:szCs w:val="20"/>
              </w:rPr>
            </w:pPr>
          </w:p>
        </w:tc>
        <w:tc>
          <w:tcPr>
            <w:tcW w:w="731" w:type="pct"/>
            <w:gridSpan w:val="2"/>
            <w:vMerge/>
            <w:shd w:val="clear" w:color="auto" w:fill="F2DBDB" w:themeFill="accent2" w:themeFillTint="33"/>
          </w:tcPr>
          <w:p w:rsidR="000E4022" w:rsidRPr="00AF095C" w:rsidRDefault="000E4022" w:rsidP="005F2A7D">
            <w:pPr>
              <w:jc w:val="both"/>
              <w:rPr>
                <w:rFonts w:ascii="Times New Roman" w:hAnsi="Times New Roman" w:cs="Times New Roman"/>
                <w:b/>
                <w:color w:val="000000" w:themeColor="text1"/>
                <w:sz w:val="20"/>
                <w:szCs w:val="20"/>
              </w:rPr>
            </w:pPr>
          </w:p>
        </w:tc>
        <w:tc>
          <w:tcPr>
            <w:tcW w:w="1000" w:type="pct"/>
            <w:vMerge/>
            <w:shd w:val="clear" w:color="auto" w:fill="F2DBDB" w:themeFill="accent2" w:themeFillTint="33"/>
          </w:tcPr>
          <w:p w:rsidR="000E4022" w:rsidRPr="00AF095C" w:rsidRDefault="000E4022" w:rsidP="005F2A7D">
            <w:pPr>
              <w:jc w:val="both"/>
              <w:rPr>
                <w:rFonts w:ascii="Times New Roman" w:hAnsi="Times New Roman" w:cs="Times New Roman"/>
                <w:b/>
                <w:color w:val="000000" w:themeColor="text1"/>
                <w:sz w:val="20"/>
                <w:szCs w:val="20"/>
              </w:rPr>
            </w:pPr>
          </w:p>
        </w:tc>
        <w:tc>
          <w:tcPr>
            <w:tcW w:w="1000" w:type="pct"/>
            <w:gridSpan w:val="2"/>
            <w:shd w:val="clear" w:color="auto" w:fill="F2DBDB" w:themeFill="accent2" w:themeFillTint="33"/>
          </w:tcPr>
          <w:p w:rsidR="000E4022" w:rsidRPr="00AF095C" w:rsidRDefault="00564CE2"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 xml:space="preserve"> Status</w:t>
            </w:r>
          </w:p>
        </w:tc>
        <w:tc>
          <w:tcPr>
            <w:tcW w:w="999" w:type="pct"/>
            <w:tcBorders>
              <w:right w:val="single" w:sz="12" w:space="0" w:color="auto"/>
            </w:tcBorders>
            <w:shd w:val="clear" w:color="auto" w:fill="F2DBDB" w:themeFill="accent2" w:themeFillTint="33"/>
          </w:tcPr>
          <w:p w:rsidR="000E4022" w:rsidRPr="00AF095C" w:rsidRDefault="000E4022"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Comments</w:t>
            </w:r>
          </w:p>
        </w:tc>
      </w:tr>
      <w:tr w:rsidR="00376533" w:rsidRPr="00AF095C" w:rsidTr="00832303">
        <w:tc>
          <w:tcPr>
            <w:tcW w:w="1270" w:type="pct"/>
            <w:tcBorders>
              <w:left w:val="single" w:sz="12" w:space="0" w:color="auto"/>
            </w:tcBorders>
          </w:tcPr>
          <w:p w:rsidR="00376533" w:rsidRPr="00AF095C" w:rsidRDefault="00376533"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 xml:space="preserve">3.1. </w:t>
            </w:r>
            <w:r w:rsidR="00AF095C" w:rsidRPr="00AF095C">
              <w:rPr>
                <w:rFonts w:ascii="Times New Roman" w:hAnsi="Times New Roman" w:cs="Times New Roman"/>
                <w:color w:val="000000" w:themeColor="text1"/>
                <w:sz w:val="20"/>
                <w:szCs w:val="20"/>
              </w:rPr>
              <w:t>Please see the above.</w:t>
            </w:r>
          </w:p>
        </w:tc>
        <w:tc>
          <w:tcPr>
            <w:tcW w:w="731" w:type="pct"/>
            <w:gridSpan w:val="2"/>
          </w:tcPr>
          <w:p w:rsidR="00376533" w:rsidRPr="00AF095C" w:rsidRDefault="00376533"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January/March 2014</w:t>
            </w:r>
          </w:p>
        </w:tc>
        <w:tc>
          <w:tcPr>
            <w:tcW w:w="1000" w:type="pct"/>
          </w:tcPr>
          <w:p w:rsidR="00376533"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Please see the above.</w:t>
            </w:r>
          </w:p>
        </w:tc>
        <w:tc>
          <w:tcPr>
            <w:tcW w:w="1000" w:type="pct"/>
            <w:gridSpan w:val="2"/>
          </w:tcPr>
          <w:p w:rsidR="002443C5"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Please see the above.</w:t>
            </w:r>
          </w:p>
        </w:tc>
        <w:tc>
          <w:tcPr>
            <w:tcW w:w="999" w:type="pct"/>
            <w:tcBorders>
              <w:right w:val="single" w:sz="12" w:space="0" w:color="auto"/>
            </w:tcBorders>
          </w:tcPr>
          <w:p w:rsidR="00376533" w:rsidRPr="00AF095C" w:rsidRDefault="00376533"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Please see the above.</w:t>
            </w:r>
          </w:p>
        </w:tc>
      </w:tr>
      <w:tr w:rsidR="000E4022" w:rsidRPr="00AF095C" w:rsidTr="000579DE">
        <w:tc>
          <w:tcPr>
            <w:tcW w:w="5000" w:type="pct"/>
            <w:gridSpan w:val="7"/>
            <w:tcBorders>
              <w:top w:val="single" w:sz="12" w:space="0" w:color="auto"/>
              <w:left w:val="single" w:sz="12" w:space="0" w:color="auto"/>
              <w:right w:val="single" w:sz="12" w:space="0" w:color="auto"/>
            </w:tcBorders>
            <w:shd w:val="clear" w:color="auto" w:fill="95B3D7" w:themeFill="accent1" w:themeFillTint="99"/>
          </w:tcPr>
          <w:p w:rsidR="000E4022" w:rsidRPr="00AF095C" w:rsidRDefault="000E4022" w:rsidP="005F2A7D">
            <w:pPr>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Evaluation recomm</w:t>
            </w:r>
            <w:r w:rsidR="001B7E0C" w:rsidRPr="00AF095C">
              <w:rPr>
                <w:rFonts w:ascii="Times New Roman" w:hAnsi="Times New Roman" w:cs="Times New Roman"/>
                <w:b/>
                <w:color w:val="000000" w:themeColor="text1"/>
                <w:sz w:val="20"/>
                <w:szCs w:val="20"/>
              </w:rPr>
              <w:t>endation 4:</w:t>
            </w:r>
          </w:p>
          <w:p w:rsidR="00D81678" w:rsidRPr="00AF095C" w:rsidRDefault="00BD6EE8" w:rsidP="005F2A7D">
            <w:pPr>
              <w:jc w:val="both"/>
              <w:rPr>
                <w:rFonts w:ascii="Times New Roman" w:hAnsi="Times New Roman" w:cs="Times New Roman"/>
                <w:i/>
                <w:color w:val="000000" w:themeColor="text1"/>
                <w:sz w:val="20"/>
                <w:szCs w:val="20"/>
                <w:lang w:val="en-NZ"/>
              </w:rPr>
            </w:pPr>
            <w:r w:rsidRPr="00AF095C">
              <w:rPr>
                <w:rFonts w:ascii="Times New Roman" w:hAnsi="Times New Roman" w:cs="Times New Roman"/>
                <w:i/>
                <w:color w:val="000000" w:themeColor="text1"/>
                <w:sz w:val="20"/>
                <w:szCs w:val="20"/>
              </w:rPr>
              <w:lastRenderedPageBreak/>
              <w:t>New initiatives should include further regionalising the approaches and strategies used during the current Project, with a significant focus on scaling up successful Project activities, example the pilot developing local action plans for municipalities to work with grass-roots organisations addressing women’s participation in local community boards and the needs of survivors of war rape.</w:t>
            </w:r>
          </w:p>
        </w:tc>
      </w:tr>
      <w:tr w:rsidR="000E4022" w:rsidRPr="00AF095C" w:rsidTr="003B5311">
        <w:tc>
          <w:tcPr>
            <w:tcW w:w="5000" w:type="pct"/>
            <w:gridSpan w:val="7"/>
            <w:tcBorders>
              <w:left w:val="single" w:sz="12" w:space="0" w:color="auto"/>
              <w:right w:val="single" w:sz="12" w:space="0" w:color="auto"/>
            </w:tcBorders>
            <w:shd w:val="clear" w:color="auto" w:fill="B8CCE4" w:themeFill="accent1" w:themeFillTint="66"/>
          </w:tcPr>
          <w:p w:rsidR="000E4022" w:rsidRPr="00AF095C" w:rsidRDefault="000E4022" w:rsidP="005F2A7D">
            <w:pPr>
              <w:autoSpaceDE w:val="0"/>
              <w:autoSpaceDN w:val="0"/>
              <w:adjustRightInd w:val="0"/>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lastRenderedPageBreak/>
              <w:t>Management Response:</w:t>
            </w:r>
            <w:r w:rsidR="00642663" w:rsidRPr="00AF095C">
              <w:rPr>
                <w:rFonts w:ascii="Times New Roman" w:hAnsi="Times New Roman" w:cs="Times New Roman"/>
                <w:b/>
                <w:color w:val="000000" w:themeColor="text1"/>
                <w:sz w:val="20"/>
                <w:szCs w:val="20"/>
              </w:rPr>
              <w:t xml:space="preserve"> </w:t>
            </w:r>
            <w:r w:rsidR="002443C5" w:rsidRPr="00AF095C">
              <w:rPr>
                <w:rFonts w:ascii="Times New Roman" w:hAnsi="Times New Roman" w:cs="Times New Roman"/>
                <w:color w:val="000000" w:themeColor="text1"/>
                <w:sz w:val="20"/>
                <w:szCs w:val="20"/>
              </w:rPr>
              <w:t xml:space="preserve">This recommendation is accepted. </w:t>
            </w:r>
            <w:r w:rsidR="00376533" w:rsidRPr="00AF095C">
              <w:rPr>
                <w:rFonts w:ascii="Times New Roman" w:hAnsi="Times New Roman" w:cs="Times New Roman"/>
                <w:color w:val="000000" w:themeColor="text1"/>
                <w:sz w:val="20"/>
                <w:szCs w:val="20"/>
              </w:rPr>
              <w:t xml:space="preserve">The UNSCR 1325 successor project scales </w:t>
            </w:r>
            <w:r w:rsidR="002443C5" w:rsidRPr="00AF095C">
              <w:rPr>
                <w:rFonts w:ascii="Times New Roman" w:hAnsi="Times New Roman" w:cs="Times New Roman"/>
                <w:color w:val="000000" w:themeColor="text1"/>
                <w:sz w:val="20"/>
                <w:szCs w:val="20"/>
              </w:rPr>
              <w:t xml:space="preserve">up predecessor project activities </w:t>
            </w:r>
            <w:r w:rsidR="003128B1" w:rsidRPr="00AF095C">
              <w:rPr>
                <w:rFonts w:ascii="Times New Roman" w:hAnsi="Times New Roman" w:cs="Times New Roman"/>
                <w:color w:val="000000" w:themeColor="text1"/>
                <w:sz w:val="20"/>
                <w:szCs w:val="20"/>
              </w:rPr>
              <w:t>dedicated to local level political empowerment and conflict related sexual violence.</w:t>
            </w:r>
          </w:p>
        </w:tc>
      </w:tr>
      <w:tr w:rsidR="006837D1" w:rsidRPr="00AF095C" w:rsidTr="00735536">
        <w:trPr>
          <w:trHeight w:val="300"/>
        </w:trPr>
        <w:tc>
          <w:tcPr>
            <w:tcW w:w="1270" w:type="pct"/>
            <w:vMerge w:val="restart"/>
            <w:tcBorders>
              <w:left w:val="single" w:sz="12" w:space="0" w:color="auto"/>
            </w:tcBorders>
            <w:shd w:val="clear" w:color="auto" w:fill="F2DBDB" w:themeFill="accent2" w:themeFillTint="33"/>
          </w:tcPr>
          <w:p w:rsidR="000E4022" w:rsidRPr="00AF095C" w:rsidRDefault="000E4022"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Key Action(s)</w:t>
            </w:r>
          </w:p>
        </w:tc>
        <w:tc>
          <w:tcPr>
            <w:tcW w:w="731" w:type="pct"/>
            <w:gridSpan w:val="2"/>
            <w:vMerge w:val="restart"/>
            <w:shd w:val="clear" w:color="auto" w:fill="F2DBDB" w:themeFill="accent2" w:themeFillTint="33"/>
          </w:tcPr>
          <w:p w:rsidR="000E4022" w:rsidRPr="00AF095C" w:rsidRDefault="000E4022"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Time Frame</w:t>
            </w:r>
          </w:p>
        </w:tc>
        <w:tc>
          <w:tcPr>
            <w:tcW w:w="1000" w:type="pct"/>
            <w:vMerge w:val="restart"/>
            <w:shd w:val="clear" w:color="auto" w:fill="F2DBDB" w:themeFill="accent2" w:themeFillTint="33"/>
          </w:tcPr>
          <w:p w:rsidR="000E4022" w:rsidRPr="00AF095C" w:rsidRDefault="000E4022"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Responsible Unit(s)</w:t>
            </w:r>
          </w:p>
        </w:tc>
        <w:tc>
          <w:tcPr>
            <w:tcW w:w="1999" w:type="pct"/>
            <w:gridSpan w:val="3"/>
            <w:tcBorders>
              <w:right w:val="single" w:sz="12" w:space="0" w:color="auto"/>
            </w:tcBorders>
            <w:shd w:val="clear" w:color="auto" w:fill="F2DBDB" w:themeFill="accent2" w:themeFillTint="33"/>
          </w:tcPr>
          <w:p w:rsidR="000E4022" w:rsidRPr="00AF095C" w:rsidRDefault="000E4022"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Tracking*</w:t>
            </w:r>
          </w:p>
        </w:tc>
      </w:tr>
      <w:tr w:rsidR="006837D1" w:rsidRPr="00AF095C" w:rsidTr="00832303">
        <w:trPr>
          <w:trHeight w:val="300"/>
        </w:trPr>
        <w:tc>
          <w:tcPr>
            <w:tcW w:w="1270" w:type="pct"/>
            <w:vMerge/>
            <w:tcBorders>
              <w:left w:val="single" w:sz="12" w:space="0" w:color="auto"/>
            </w:tcBorders>
            <w:shd w:val="clear" w:color="auto" w:fill="F2DBDB" w:themeFill="accent2" w:themeFillTint="33"/>
          </w:tcPr>
          <w:p w:rsidR="000E4022" w:rsidRPr="00AF095C" w:rsidRDefault="000E4022" w:rsidP="005F2A7D">
            <w:pPr>
              <w:jc w:val="both"/>
              <w:rPr>
                <w:rFonts w:ascii="Times New Roman" w:hAnsi="Times New Roman" w:cs="Times New Roman"/>
                <w:b/>
                <w:color w:val="000000" w:themeColor="text1"/>
                <w:sz w:val="20"/>
                <w:szCs w:val="20"/>
              </w:rPr>
            </w:pPr>
          </w:p>
        </w:tc>
        <w:tc>
          <w:tcPr>
            <w:tcW w:w="731" w:type="pct"/>
            <w:gridSpan w:val="2"/>
            <w:vMerge/>
            <w:shd w:val="clear" w:color="auto" w:fill="F2DBDB" w:themeFill="accent2" w:themeFillTint="33"/>
          </w:tcPr>
          <w:p w:rsidR="000E4022" w:rsidRPr="00AF095C" w:rsidRDefault="000E4022" w:rsidP="005F2A7D">
            <w:pPr>
              <w:jc w:val="both"/>
              <w:rPr>
                <w:rFonts w:ascii="Times New Roman" w:hAnsi="Times New Roman" w:cs="Times New Roman"/>
                <w:b/>
                <w:color w:val="000000" w:themeColor="text1"/>
                <w:sz w:val="20"/>
                <w:szCs w:val="20"/>
              </w:rPr>
            </w:pPr>
          </w:p>
        </w:tc>
        <w:tc>
          <w:tcPr>
            <w:tcW w:w="1000" w:type="pct"/>
            <w:vMerge/>
            <w:shd w:val="clear" w:color="auto" w:fill="F2DBDB" w:themeFill="accent2" w:themeFillTint="33"/>
          </w:tcPr>
          <w:p w:rsidR="000E4022" w:rsidRPr="00AF095C" w:rsidRDefault="000E4022" w:rsidP="005F2A7D">
            <w:pPr>
              <w:jc w:val="both"/>
              <w:rPr>
                <w:rFonts w:ascii="Times New Roman" w:hAnsi="Times New Roman" w:cs="Times New Roman"/>
                <w:b/>
                <w:color w:val="000000" w:themeColor="text1"/>
                <w:sz w:val="20"/>
                <w:szCs w:val="20"/>
              </w:rPr>
            </w:pPr>
          </w:p>
        </w:tc>
        <w:tc>
          <w:tcPr>
            <w:tcW w:w="1000" w:type="pct"/>
            <w:gridSpan w:val="2"/>
            <w:shd w:val="clear" w:color="auto" w:fill="F2DBDB" w:themeFill="accent2" w:themeFillTint="33"/>
          </w:tcPr>
          <w:p w:rsidR="000E4022" w:rsidRPr="00AF095C" w:rsidRDefault="00564CE2"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 xml:space="preserve"> Status</w:t>
            </w:r>
          </w:p>
        </w:tc>
        <w:tc>
          <w:tcPr>
            <w:tcW w:w="999" w:type="pct"/>
            <w:tcBorders>
              <w:right w:val="single" w:sz="12" w:space="0" w:color="auto"/>
            </w:tcBorders>
            <w:shd w:val="clear" w:color="auto" w:fill="F2DBDB" w:themeFill="accent2" w:themeFillTint="33"/>
          </w:tcPr>
          <w:p w:rsidR="000E4022" w:rsidRPr="00AF095C" w:rsidRDefault="000E4022"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Comments</w:t>
            </w:r>
          </w:p>
        </w:tc>
      </w:tr>
      <w:tr w:rsidR="002443C5" w:rsidRPr="00AF095C" w:rsidTr="00832303">
        <w:tc>
          <w:tcPr>
            <w:tcW w:w="1270" w:type="pct"/>
            <w:tcBorders>
              <w:left w:val="single" w:sz="12" w:space="0" w:color="auto"/>
            </w:tcBorders>
          </w:tcPr>
          <w:p w:rsidR="002443C5" w:rsidRPr="00AF095C" w:rsidRDefault="002443C5"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 xml:space="preserve">4.1. </w:t>
            </w:r>
            <w:r w:rsidR="00AF095C" w:rsidRPr="00AF095C">
              <w:rPr>
                <w:rFonts w:ascii="Times New Roman" w:hAnsi="Times New Roman" w:cs="Times New Roman"/>
                <w:color w:val="000000" w:themeColor="text1"/>
                <w:sz w:val="20"/>
                <w:szCs w:val="20"/>
              </w:rPr>
              <w:t>Please see the above.</w:t>
            </w:r>
          </w:p>
        </w:tc>
        <w:tc>
          <w:tcPr>
            <w:tcW w:w="731" w:type="pct"/>
            <w:gridSpan w:val="2"/>
          </w:tcPr>
          <w:p w:rsidR="002443C5"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January/March 2014</w:t>
            </w:r>
          </w:p>
        </w:tc>
        <w:tc>
          <w:tcPr>
            <w:tcW w:w="1000" w:type="pct"/>
          </w:tcPr>
          <w:p w:rsidR="002443C5"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Please see the above.</w:t>
            </w:r>
          </w:p>
        </w:tc>
        <w:tc>
          <w:tcPr>
            <w:tcW w:w="1000" w:type="pct"/>
            <w:gridSpan w:val="2"/>
          </w:tcPr>
          <w:p w:rsidR="002443C5"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Please see the above.</w:t>
            </w:r>
          </w:p>
        </w:tc>
        <w:tc>
          <w:tcPr>
            <w:tcW w:w="999" w:type="pct"/>
            <w:tcBorders>
              <w:right w:val="single" w:sz="12" w:space="0" w:color="auto"/>
            </w:tcBorders>
          </w:tcPr>
          <w:p w:rsidR="002443C5"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Please see the above.</w:t>
            </w:r>
          </w:p>
        </w:tc>
      </w:tr>
      <w:tr w:rsidR="00C850A8" w:rsidRPr="00AF095C" w:rsidTr="00CE53A1">
        <w:tc>
          <w:tcPr>
            <w:tcW w:w="5000" w:type="pct"/>
            <w:gridSpan w:val="7"/>
            <w:tcBorders>
              <w:top w:val="single" w:sz="12" w:space="0" w:color="auto"/>
              <w:left w:val="single" w:sz="12" w:space="0" w:color="auto"/>
              <w:right w:val="single" w:sz="12" w:space="0" w:color="auto"/>
            </w:tcBorders>
            <w:shd w:val="clear" w:color="auto" w:fill="95B3D7" w:themeFill="accent1" w:themeFillTint="99"/>
          </w:tcPr>
          <w:p w:rsidR="00C850A8" w:rsidRPr="00AF095C" w:rsidRDefault="00C850A8" w:rsidP="005F2A7D">
            <w:pPr>
              <w:jc w:val="both"/>
              <w:rPr>
                <w:rFonts w:ascii="Times New Roman" w:hAnsi="Times New Roman" w:cs="Times New Roman"/>
                <w:b/>
                <w:color w:val="000000" w:themeColor="text1"/>
                <w:sz w:val="20"/>
                <w:szCs w:val="20"/>
              </w:rPr>
            </w:pPr>
            <w:r w:rsidRPr="00AF095C">
              <w:rPr>
                <w:rFonts w:ascii="Times New Roman" w:hAnsi="Times New Roman" w:cs="Times New Roman"/>
                <w:color w:val="000000" w:themeColor="text1"/>
                <w:sz w:val="20"/>
                <w:szCs w:val="20"/>
              </w:rPr>
              <w:br w:type="page"/>
            </w:r>
            <w:r w:rsidRPr="00AF095C">
              <w:rPr>
                <w:rFonts w:ascii="Times New Roman" w:hAnsi="Times New Roman" w:cs="Times New Roman"/>
                <w:b/>
                <w:color w:val="000000" w:themeColor="text1"/>
                <w:sz w:val="20"/>
                <w:szCs w:val="20"/>
              </w:rPr>
              <w:t>Evaluation recommendation 5:</w:t>
            </w:r>
          </w:p>
          <w:p w:rsidR="00BF1CD5" w:rsidRPr="00AF095C" w:rsidRDefault="00BD6EE8" w:rsidP="005F2A7D">
            <w:pPr>
              <w:jc w:val="both"/>
              <w:rPr>
                <w:rFonts w:ascii="Times New Roman" w:hAnsi="Times New Roman" w:cs="Times New Roman"/>
                <w:i/>
                <w:color w:val="000000" w:themeColor="text1"/>
                <w:sz w:val="20"/>
                <w:szCs w:val="20"/>
              </w:rPr>
            </w:pPr>
            <w:r w:rsidRPr="00AF095C">
              <w:rPr>
                <w:rFonts w:ascii="Times New Roman" w:hAnsi="Times New Roman" w:cs="Times New Roman"/>
                <w:i/>
                <w:color w:val="000000" w:themeColor="text1"/>
                <w:sz w:val="20"/>
                <w:szCs w:val="20"/>
              </w:rPr>
              <w:t>Given that the prospect of EU accession, to a greater or lesser extent, has provided one of the incentives for States to progress UNSCR 1325 commitments and has also facilitated the introduction of human rights based concepts, a new Project should include a focus on strengthening policy development capacity, not just outside state agencies, but at senior levels in the public services.</w:t>
            </w:r>
          </w:p>
        </w:tc>
      </w:tr>
      <w:tr w:rsidR="00C850A8" w:rsidRPr="00AF095C" w:rsidTr="00CE53A1">
        <w:tc>
          <w:tcPr>
            <w:tcW w:w="5000" w:type="pct"/>
            <w:gridSpan w:val="7"/>
            <w:tcBorders>
              <w:left w:val="single" w:sz="12" w:space="0" w:color="auto"/>
              <w:right w:val="single" w:sz="12" w:space="0" w:color="auto"/>
            </w:tcBorders>
            <w:shd w:val="clear" w:color="auto" w:fill="B8CCE4" w:themeFill="accent1" w:themeFillTint="66"/>
          </w:tcPr>
          <w:p w:rsidR="00C850A8" w:rsidRPr="00AF095C" w:rsidRDefault="00C850A8" w:rsidP="005F2A7D">
            <w:pPr>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 xml:space="preserve">Management Response: </w:t>
            </w:r>
          </w:p>
          <w:p w:rsidR="001E1FAA" w:rsidRPr="005F2A7D" w:rsidRDefault="00BF1CD5" w:rsidP="005F2A7D">
            <w:pPr>
              <w:ind w:right="-90"/>
              <w:jc w:val="both"/>
              <w:rPr>
                <w:rFonts w:ascii="Times New Roman" w:hAnsi="Times New Roman" w:cs="Times New Roman"/>
                <w:color w:val="000000" w:themeColor="text1"/>
                <w:sz w:val="20"/>
                <w:szCs w:val="20"/>
              </w:rPr>
            </w:pPr>
            <w:r w:rsidRPr="005F2A7D">
              <w:rPr>
                <w:rFonts w:ascii="Times New Roman" w:hAnsi="Times New Roman" w:cs="Times New Roman"/>
                <w:color w:val="000000" w:themeColor="text1"/>
                <w:sz w:val="20"/>
                <w:szCs w:val="20"/>
              </w:rPr>
              <w:t xml:space="preserve">This recommendation is </w:t>
            </w:r>
            <w:r w:rsidR="001E1FAA" w:rsidRPr="005F2A7D">
              <w:rPr>
                <w:rFonts w:ascii="Times New Roman" w:hAnsi="Times New Roman" w:cs="Times New Roman"/>
                <w:color w:val="000000" w:themeColor="text1"/>
                <w:sz w:val="20"/>
                <w:szCs w:val="20"/>
              </w:rPr>
              <w:t>accepted</w:t>
            </w:r>
            <w:r w:rsidRPr="005F2A7D">
              <w:rPr>
                <w:rFonts w:ascii="Times New Roman" w:hAnsi="Times New Roman" w:cs="Times New Roman"/>
                <w:color w:val="000000" w:themeColor="text1"/>
                <w:sz w:val="20"/>
                <w:szCs w:val="20"/>
              </w:rPr>
              <w:t>.</w:t>
            </w:r>
            <w:r w:rsidR="001E1FAA" w:rsidRPr="005F2A7D">
              <w:rPr>
                <w:rFonts w:ascii="Times New Roman" w:hAnsi="Times New Roman" w:cs="Times New Roman"/>
                <w:color w:val="000000" w:themeColor="text1"/>
                <w:sz w:val="20"/>
                <w:szCs w:val="20"/>
              </w:rPr>
              <w:t xml:space="preserve"> T</w:t>
            </w:r>
            <w:r w:rsidR="002443C5" w:rsidRPr="005F2A7D">
              <w:rPr>
                <w:rFonts w:ascii="Times New Roman" w:hAnsi="Times New Roman" w:cs="Times New Roman"/>
                <w:color w:val="000000" w:themeColor="text1"/>
                <w:sz w:val="20"/>
                <w:szCs w:val="20"/>
              </w:rPr>
              <w:t xml:space="preserve">he proposed UNSCR 1325 successor project includes focus </w:t>
            </w:r>
            <w:r w:rsidR="00D746D3" w:rsidRPr="005F2A7D">
              <w:rPr>
                <w:rFonts w:ascii="Times New Roman" w:hAnsi="Times New Roman" w:cs="Times New Roman"/>
                <w:color w:val="000000" w:themeColor="text1"/>
                <w:sz w:val="20"/>
                <w:szCs w:val="20"/>
              </w:rPr>
              <w:t xml:space="preserve">on enhancing </w:t>
            </w:r>
            <w:r w:rsidR="005F2A7D">
              <w:rPr>
                <w:rFonts w:ascii="Times New Roman" w:hAnsi="Times New Roman" w:cs="Times New Roman"/>
                <w:color w:val="000000" w:themeColor="text1"/>
                <w:sz w:val="20"/>
                <w:szCs w:val="20"/>
              </w:rPr>
              <w:t xml:space="preserve">governmental and non-governmental </w:t>
            </w:r>
            <w:r w:rsidR="002443C5" w:rsidRPr="005F2A7D">
              <w:rPr>
                <w:rFonts w:ascii="Times New Roman" w:hAnsi="Times New Roman" w:cs="Times New Roman"/>
                <w:color w:val="000000" w:themeColor="text1"/>
                <w:sz w:val="20"/>
                <w:szCs w:val="20"/>
              </w:rPr>
              <w:t>policy development capacity at both the local and national levels.</w:t>
            </w:r>
          </w:p>
        </w:tc>
      </w:tr>
      <w:tr w:rsidR="006837D1" w:rsidRPr="00AF095C" w:rsidTr="00CE53A1">
        <w:trPr>
          <w:trHeight w:val="300"/>
        </w:trPr>
        <w:tc>
          <w:tcPr>
            <w:tcW w:w="1270" w:type="pct"/>
            <w:vMerge w:val="restart"/>
            <w:tcBorders>
              <w:left w:val="single" w:sz="12" w:space="0" w:color="auto"/>
            </w:tcBorders>
            <w:shd w:val="clear" w:color="auto" w:fill="F2DBDB" w:themeFill="accent2" w:themeFillTint="33"/>
          </w:tcPr>
          <w:p w:rsidR="00C850A8" w:rsidRPr="00AF095C" w:rsidRDefault="00C850A8"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br w:type="page"/>
            </w:r>
            <w:r w:rsidRPr="00AF095C">
              <w:rPr>
                <w:rFonts w:ascii="Times New Roman" w:hAnsi="Times New Roman" w:cs="Times New Roman"/>
                <w:b/>
                <w:color w:val="000000" w:themeColor="text1"/>
                <w:sz w:val="20"/>
                <w:szCs w:val="20"/>
              </w:rPr>
              <w:t>Key Action(s)</w:t>
            </w:r>
          </w:p>
        </w:tc>
        <w:tc>
          <w:tcPr>
            <w:tcW w:w="731" w:type="pct"/>
            <w:gridSpan w:val="2"/>
            <w:vMerge w:val="restart"/>
            <w:shd w:val="clear" w:color="auto" w:fill="F2DBDB" w:themeFill="accent2" w:themeFillTint="33"/>
          </w:tcPr>
          <w:p w:rsidR="00C850A8" w:rsidRPr="00AF095C" w:rsidRDefault="00C850A8"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Time Frame</w:t>
            </w:r>
          </w:p>
        </w:tc>
        <w:tc>
          <w:tcPr>
            <w:tcW w:w="1000" w:type="pct"/>
            <w:vMerge w:val="restart"/>
            <w:shd w:val="clear" w:color="auto" w:fill="F2DBDB" w:themeFill="accent2" w:themeFillTint="33"/>
          </w:tcPr>
          <w:p w:rsidR="00C850A8" w:rsidRPr="00AF095C" w:rsidRDefault="00C850A8"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Responsible Unit(s)</w:t>
            </w:r>
          </w:p>
        </w:tc>
        <w:tc>
          <w:tcPr>
            <w:tcW w:w="1999" w:type="pct"/>
            <w:gridSpan w:val="3"/>
            <w:tcBorders>
              <w:right w:val="single" w:sz="12" w:space="0" w:color="auto"/>
            </w:tcBorders>
            <w:shd w:val="clear" w:color="auto" w:fill="F2DBDB" w:themeFill="accent2" w:themeFillTint="33"/>
          </w:tcPr>
          <w:p w:rsidR="00C850A8" w:rsidRPr="00AF095C" w:rsidRDefault="00C850A8"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Tracking*</w:t>
            </w:r>
          </w:p>
        </w:tc>
      </w:tr>
      <w:tr w:rsidR="006837D1" w:rsidRPr="00AF095C" w:rsidTr="00CE53A1">
        <w:trPr>
          <w:trHeight w:val="300"/>
        </w:trPr>
        <w:tc>
          <w:tcPr>
            <w:tcW w:w="1270" w:type="pct"/>
            <w:vMerge/>
            <w:tcBorders>
              <w:left w:val="single" w:sz="12" w:space="0" w:color="auto"/>
            </w:tcBorders>
            <w:shd w:val="clear" w:color="auto" w:fill="F2DBDB" w:themeFill="accent2" w:themeFillTint="33"/>
          </w:tcPr>
          <w:p w:rsidR="00C850A8" w:rsidRPr="00AF095C" w:rsidRDefault="00C850A8" w:rsidP="005F2A7D">
            <w:pPr>
              <w:jc w:val="both"/>
              <w:rPr>
                <w:rFonts w:ascii="Times New Roman" w:hAnsi="Times New Roman" w:cs="Times New Roman"/>
                <w:b/>
                <w:color w:val="000000" w:themeColor="text1"/>
                <w:sz w:val="20"/>
                <w:szCs w:val="20"/>
              </w:rPr>
            </w:pPr>
          </w:p>
        </w:tc>
        <w:tc>
          <w:tcPr>
            <w:tcW w:w="731" w:type="pct"/>
            <w:gridSpan w:val="2"/>
            <w:vMerge/>
            <w:shd w:val="clear" w:color="auto" w:fill="F2DBDB" w:themeFill="accent2" w:themeFillTint="33"/>
          </w:tcPr>
          <w:p w:rsidR="00C850A8" w:rsidRPr="00AF095C" w:rsidRDefault="00C850A8" w:rsidP="005F2A7D">
            <w:pPr>
              <w:jc w:val="both"/>
              <w:rPr>
                <w:rFonts w:ascii="Times New Roman" w:hAnsi="Times New Roman" w:cs="Times New Roman"/>
                <w:b/>
                <w:color w:val="000000" w:themeColor="text1"/>
                <w:sz w:val="20"/>
                <w:szCs w:val="20"/>
              </w:rPr>
            </w:pPr>
          </w:p>
        </w:tc>
        <w:tc>
          <w:tcPr>
            <w:tcW w:w="1000" w:type="pct"/>
            <w:vMerge/>
            <w:shd w:val="clear" w:color="auto" w:fill="F2DBDB" w:themeFill="accent2" w:themeFillTint="33"/>
          </w:tcPr>
          <w:p w:rsidR="00C850A8" w:rsidRPr="00AF095C" w:rsidRDefault="00C850A8" w:rsidP="005F2A7D">
            <w:pPr>
              <w:jc w:val="both"/>
              <w:rPr>
                <w:rFonts w:ascii="Times New Roman" w:hAnsi="Times New Roman" w:cs="Times New Roman"/>
                <w:b/>
                <w:color w:val="000000" w:themeColor="text1"/>
                <w:sz w:val="20"/>
                <w:szCs w:val="20"/>
              </w:rPr>
            </w:pPr>
          </w:p>
        </w:tc>
        <w:tc>
          <w:tcPr>
            <w:tcW w:w="1000" w:type="pct"/>
            <w:gridSpan w:val="2"/>
            <w:shd w:val="clear" w:color="auto" w:fill="F2DBDB" w:themeFill="accent2" w:themeFillTint="33"/>
          </w:tcPr>
          <w:p w:rsidR="00C850A8" w:rsidRPr="00AF095C" w:rsidRDefault="00C850A8"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Status</w:t>
            </w:r>
          </w:p>
        </w:tc>
        <w:tc>
          <w:tcPr>
            <w:tcW w:w="999" w:type="pct"/>
            <w:tcBorders>
              <w:right w:val="single" w:sz="12" w:space="0" w:color="auto"/>
            </w:tcBorders>
            <w:shd w:val="clear" w:color="auto" w:fill="F2DBDB" w:themeFill="accent2" w:themeFillTint="33"/>
          </w:tcPr>
          <w:p w:rsidR="00C850A8" w:rsidRPr="00AF095C" w:rsidRDefault="00C850A8"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Comments</w:t>
            </w:r>
          </w:p>
        </w:tc>
      </w:tr>
      <w:tr w:rsidR="002443C5" w:rsidRPr="00AF095C" w:rsidTr="00CE53A1">
        <w:tc>
          <w:tcPr>
            <w:tcW w:w="1270" w:type="pct"/>
            <w:tcBorders>
              <w:left w:val="single" w:sz="12" w:space="0" w:color="auto"/>
            </w:tcBorders>
          </w:tcPr>
          <w:p w:rsidR="002443C5" w:rsidRPr="00AF095C" w:rsidRDefault="002443C5"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5.1</w:t>
            </w:r>
            <w:r w:rsidR="00AF095C" w:rsidRPr="00AF095C">
              <w:rPr>
                <w:rFonts w:ascii="Times New Roman" w:hAnsi="Times New Roman" w:cs="Times New Roman"/>
                <w:color w:val="000000" w:themeColor="text1"/>
                <w:sz w:val="20"/>
                <w:szCs w:val="20"/>
              </w:rPr>
              <w:t>.</w:t>
            </w:r>
            <w:r w:rsidRPr="00AF095C">
              <w:rPr>
                <w:rFonts w:ascii="Times New Roman" w:hAnsi="Times New Roman" w:cs="Times New Roman"/>
                <w:color w:val="000000" w:themeColor="text1"/>
                <w:sz w:val="20"/>
                <w:szCs w:val="20"/>
              </w:rPr>
              <w:t xml:space="preserve"> </w:t>
            </w:r>
            <w:r w:rsidR="00AF095C" w:rsidRPr="00AF095C">
              <w:rPr>
                <w:rFonts w:ascii="Times New Roman" w:hAnsi="Times New Roman" w:cs="Times New Roman"/>
                <w:color w:val="000000" w:themeColor="text1"/>
                <w:sz w:val="20"/>
                <w:szCs w:val="20"/>
              </w:rPr>
              <w:t>Please see the above.</w:t>
            </w:r>
          </w:p>
        </w:tc>
        <w:tc>
          <w:tcPr>
            <w:tcW w:w="731" w:type="pct"/>
            <w:gridSpan w:val="2"/>
          </w:tcPr>
          <w:p w:rsidR="002443C5"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January/March 2014</w:t>
            </w:r>
          </w:p>
        </w:tc>
        <w:tc>
          <w:tcPr>
            <w:tcW w:w="1000" w:type="pct"/>
          </w:tcPr>
          <w:p w:rsidR="002443C5"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Please see the above.</w:t>
            </w:r>
          </w:p>
        </w:tc>
        <w:tc>
          <w:tcPr>
            <w:tcW w:w="1000" w:type="pct"/>
            <w:gridSpan w:val="2"/>
          </w:tcPr>
          <w:p w:rsidR="002443C5"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Please see the above.</w:t>
            </w:r>
          </w:p>
        </w:tc>
        <w:tc>
          <w:tcPr>
            <w:tcW w:w="999" w:type="pct"/>
            <w:tcBorders>
              <w:right w:val="single" w:sz="12" w:space="0" w:color="auto"/>
            </w:tcBorders>
          </w:tcPr>
          <w:p w:rsidR="002443C5"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Please see the above.</w:t>
            </w:r>
          </w:p>
        </w:tc>
      </w:tr>
      <w:tr w:rsidR="000E4022" w:rsidRPr="00AF095C" w:rsidTr="003B5311">
        <w:tc>
          <w:tcPr>
            <w:tcW w:w="5000" w:type="pct"/>
            <w:gridSpan w:val="7"/>
            <w:tcBorders>
              <w:top w:val="single" w:sz="12" w:space="0" w:color="auto"/>
              <w:left w:val="single" w:sz="12" w:space="0" w:color="auto"/>
              <w:right w:val="single" w:sz="12" w:space="0" w:color="auto"/>
            </w:tcBorders>
            <w:shd w:val="clear" w:color="auto" w:fill="95B3D7" w:themeFill="accent1" w:themeFillTint="99"/>
          </w:tcPr>
          <w:p w:rsidR="00D81678" w:rsidRPr="00AF095C" w:rsidRDefault="000E4022" w:rsidP="005F2A7D">
            <w:pPr>
              <w:jc w:val="both"/>
              <w:rPr>
                <w:rFonts w:ascii="Times New Roman" w:hAnsi="Times New Roman" w:cs="Times New Roman"/>
                <w:color w:val="000000" w:themeColor="text1"/>
                <w:sz w:val="20"/>
                <w:szCs w:val="20"/>
                <w:lang w:val="en-GB"/>
              </w:rPr>
            </w:pPr>
            <w:r w:rsidRPr="00AF095C">
              <w:rPr>
                <w:rFonts w:ascii="Times New Roman" w:hAnsi="Times New Roman" w:cs="Times New Roman"/>
                <w:b/>
                <w:color w:val="000000" w:themeColor="text1"/>
                <w:sz w:val="20"/>
                <w:szCs w:val="20"/>
              </w:rPr>
              <w:t xml:space="preserve">Evaluation recommendation </w:t>
            </w:r>
            <w:r w:rsidR="00C850A8" w:rsidRPr="00AF095C">
              <w:rPr>
                <w:rFonts w:ascii="Times New Roman" w:hAnsi="Times New Roman" w:cs="Times New Roman"/>
                <w:b/>
                <w:color w:val="000000" w:themeColor="text1"/>
                <w:sz w:val="20"/>
                <w:szCs w:val="20"/>
              </w:rPr>
              <w:t>6</w:t>
            </w:r>
            <w:r w:rsidR="001B7E0C" w:rsidRPr="00AF095C">
              <w:rPr>
                <w:rFonts w:ascii="Times New Roman" w:hAnsi="Times New Roman" w:cs="Times New Roman"/>
                <w:b/>
                <w:color w:val="000000" w:themeColor="text1"/>
                <w:sz w:val="20"/>
                <w:szCs w:val="20"/>
              </w:rPr>
              <w:t>:</w:t>
            </w:r>
          </w:p>
          <w:p w:rsidR="000E4022" w:rsidRPr="00AF095C" w:rsidRDefault="00BD6EE8" w:rsidP="005F2A7D">
            <w:pPr>
              <w:jc w:val="both"/>
              <w:rPr>
                <w:rFonts w:ascii="Times New Roman" w:hAnsi="Times New Roman" w:cs="Times New Roman"/>
                <w:i/>
                <w:color w:val="000000" w:themeColor="text1"/>
                <w:sz w:val="20"/>
                <w:szCs w:val="20"/>
                <w:lang w:val="en-NZ"/>
              </w:rPr>
            </w:pPr>
            <w:r w:rsidRPr="00AF095C">
              <w:rPr>
                <w:rFonts w:ascii="Times New Roman" w:hAnsi="Times New Roman" w:cs="Times New Roman"/>
                <w:i/>
                <w:color w:val="000000" w:themeColor="text1"/>
                <w:sz w:val="20"/>
                <w:szCs w:val="20"/>
              </w:rPr>
              <w:t>Once the new regional architecture is in place, UN Women should develop guidelines to clarify the respective roles and accountabilities of regional and country staff where they overlap at the country level. The same recommendation was made in the Mid-term Evaluation and while it was not accepted by UN Women HQ at the time, the risks of a lack of role clarity remain.</w:t>
            </w:r>
          </w:p>
        </w:tc>
      </w:tr>
      <w:tr w:rsidR="000E4022" w:rsidRPr="00AF095C" w:rsidTr="003B5311">
        <w:tc>
          <w:tcPr>
            <w:tcW w:w="5000" w:type="pct"/>
            <w:gridSpan w:val="7"/>
            <w:tcBorders>
              <w:left w:val="single" w:sz="12" w:space="0" w:color="auto"/>
              <w:right w:val="single" w:sz="12" w:space="0" w:color="auto"/>
            </w:tcBorders>
            <w:shd w:val="clear" w:color="auto" w:fill="B8CCE4" w:themeFill="accent1" w:themeFillTint="66"/>
          </w:tcPr>
          <w:p w:rsidR="002443C5"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This recommendation is not accepted.  Through the development of detailed terms of reference</w:t>
            </w:r>
            <w:r w:rsidR="005F2A7D">
              <w:rPr>
                <w:rFonts w:ascii="Times New Roman" w:hAnsi="Times New Roman" w:cs="Times New Roman"/>
                <w:color w:val="000000" w:themeColor="text1"/>
                <w:sz w:val="20"/>
                <w:szCs w:val="20"/>
              </w:rPr>
              <w:t xml:space="preserve"> and open avenues to secure daily guidance</w:t>
            </w:r>
            <w:r w:rsidRPr="00AF095C">
              <w:rPr>
                <w:rFonts w:ascii="Times New Roman" w:hAnsi="Times New Roman" w:cs="Times New Roman"/>
                <w:color w:val="000000" w:themeColor="text1"/>
                <w:sz w:val="20"/>
                <w:szCs w:val="20"/>
              </w:rPr>
              <w:t>, UN Women provides considerable clarity to the respective roles and accountabilities of regional project and country office staff.  In addition, any concern as to the potential for overlapping roles/accountabilities is resolved through: (i) internal Country Office management/staff discussions that occur during regular communication and information exchange/updates (staff meetings); and/or (ii) guidance</w:t>
            </w:r>
            <w:r w:rsidR="005F2A7D">
              <w:rPr>
                <w:rFonts w:ascii="Times New Roman" w:hAnsi="Times New Roman" w:cs="Times New Roman"/>
                <w:color w:val="000000" w:themeColor="text1"/>
                <w:sz w:val="20"/>
                <w:szCs w:val="20"/>
              </w:rPr>
              <w:t xml:space="preserve">, </w:t>
            </w:r>
            <w:r w:rsidRPr="00AF095C">
              <w:rPr>
                <w:rFonts w:ascii="Times New Roman" w:hAnsi="Times New Roman" w:cs="Times New Roman"/>
                <w:color w:val="000000" w:themeColor="text1"/>
                <w:sz w:val="20"/>
                <w:szCs w:val="20"/>
              </w:rPr>
              <w:t xml:space="preserve">formerly provided by the UN Women CSEE Sub-Regional Office </w:t>
            </w:r>
            <w:r w:rsidR="005F2A7D">
              <w:rPr>
                <w:rFonts w:ascii="Times New Roman" w:hAnsi="Times New Roman" w:cs="Times New Roman"/>
                <w:color w:val="000000" w:themeColor="text1"/>
                <w:sz w:val="20"/>
                <w:szCs w:val="20"/>
              </w:rPr>
              <w:t xml:space="preserve">and </w:t>
            </w:r>
            <w:r w:rsidRPr="00AF095C">
              <w:rPr>
                <w:rFonts w:ascii="Times New Roman" w:hAnsi="Times New Roman" w:cs="Times New Roman"/>
                <w:color w:val="000000" w:themeColor="text1"/>
                <w:sz w:val="20"/>
                <w:szCs w:val="20"/>
              </w:rPr>
              <w:t>now provided by the</w:t>
            </w:r>
            <w:r w:rsidRPr="00AF095C">
              <w:rPr>
                <w:rFonts w:ascii="Times New Roman" w:hAnsi="Times New Roman" w:cs="Times New Roman"/>
                <w:color w:val="000000" w:themeColor="text1"/>
                <w:sz w:val="20"/>
                <w:szCs w:val="20"/>
                <w:lang w:val="en-CA"/>
              </w:rPr>
              <w:t xml:space="preserve"> UN Women Regional Centre for Europe and Central Asia</w:t>
            </w:r>
            <w:r w:rsidRPr="00AF095C">
              <w:rPr>
                <w:rFonts w:ascii="Times New Roman" w:hAnsi="Times New Roman" w:cs="Times New Roman"/>
                <w:color w:val="000000" w:themeColor="text1"/>
                <w:sz w:val="20"/>
                <w:szCs w:val="20"/>
              </w:rPr>
              <w:t xml:space="preserve">.  With due respect, this recommendation seems to be a speculative exercise on the part of the </w:t>
            </w:r>
            <w:r w:rsidR="005F2A7D">
              <w:rPr>
                <w:rFonts w:ascii="Times New Roman" w:hAnsi="Times New Roman" w:cs="Times New Roman"/>
                <w:color w:val="000000" w:themeColor="text1"/>
                <w:sz w:val="20"/>
                <w:szCs w:val="20"/>
              </w:rPr>
              <w:t xml:space="preserve">evalaution </w:t>
            </w:r>
            <w:r w:rsidRPr="00AF095C">
              <w:rPr>
                <w:rFonts w:ascii="Times New Roman" w:hAnsi="Times New Roman" w:cs="Times New Roman"/>
                <w:color w:val="000000" w:themeColor="text1"/>
                <w:sz w:val="20"/>
                <w:szCs w:val="20"/>
              </w:rPr>
              <w:t xml:space="preserve">consultant as, when examining this issue within the UNSCR 1325 </w:t>
            </w:r>
            <w:r w:rsidR="005F2A7D">
              <w:rPr>
                <w:rFonts w:ascii="Times New Roman" w:hAnsi="Times New Roman" w:cs="Times New Roman"/>
                <w:color w:val="000000" w:themeColor="text1"/>
                <w:sz w:val="20"/>
                <w:szCs w:val="20"/>
              </w:rPr>
              <w:t>p</w:t>
            </w:r>
            <w:r w:rsidRPr="00AF095C">
              <w:rPr>
                <w:rFonts w:ascii="Times New Roman" w:hAnsi="Times New Roman" w:cs="Times New Roman"/>
                <w:color w:val="000000" w:themeColor="text1"/>
                <w:sz w:val="20"/>
                <w:szCs w:val="20"/>
              </w:rPr>
              <w:t>roject, the consultant found</w:t>
            </w:r>
            <w:r w:rsidR="00393107" w:rsidRPr="00AF095C">
              <w:rPr>
                <w:rFonts w:ascii="Times New Roman" w:hAnsi="Times New Roman" w:cs="Times New Roman"/>
                <w:color w:val="000000" w:themeColor="text1"/>
                <w:sz w:val="20"/>
                <w:szCs w:val="20"/>
              </w:rPr>
              <w:t>:</w:t>
            </w:r>
            <w:r w:rsidRPr="00AF095C">
              <w:rPr>
                <w:rFonts w:ascii="Times New Roman" w:hAnsi="Times New Roman" w:cs="Times New Roman"/>
                <w:color w:val="000000" w:themeColor="text1"/>
                <w:sz w:val="20"/>
                <w:szCs w:val="20"/>
              </w:rPr>
              <w:t xml:space="preserve"> </w:t>
            </w:r>
          </w:p>
          <w:p w:rsidR="002443C5" w:rsidRPr="005F2A7D" w:rsidRDefault="002443C5" w:rsidP="005F2A7D">
            <w:pPr>
              <w:jc w:val="both"/>
              <w:rPr>
                <w:rFonts w:ascii="Times New Roman" w:hAnsi="Times New Roman" w:cs="Times New Roman"/>
                <w:i/>
                <w:color w:val="000000" w:themeColor="text1"/>
                <w:sz w:val="16"/>
                <w:szCs w:val="16"/>
              </w:rPr>
            </w:pPr>
          </w:p>
          <w:p w:rsidR="00062419" w:rsidRPr="00AF095C" w:rsidRDefault="002443C5" w:rsidP="005F2A7D">
            <w:pPr>
              <w:jc w:val="both"/>
              <w:rPr>
                <w:rFonts w:ascii="Times New Roman" w:hAnsi="Times New Roman" w:cs="Times New Roman"/>
                <w:color w:val="000000" w:themeColor="text1"/>
                <w:sz w:val="20"/>
                <w:szCs w:val="20"/>
              </w:rPr>
            </w:pPr>
            <w:r w:rsidRPr="00AF095C">
              <w:rPr>
                <w:rFonts w:ascii="Times New Roman" w:hAnsi="Times New Roman" w:cs="Times New Roman"/>
                <w:i/>
                <w:color w:val="000000" w:themeColor="text1"/>
                <w:sz w:val="20"/>
                <w:szCs w:val="20"/>
              </w:rPr>
              <w:t>The Project reporting lines are clear. However, the “Head of (Project) Office” in each focus country of the 1325 Project has responsibility and is accountable to UN Women HQ for the general performance of the organisation within the country. In-country partners of the regional project may also work with the “country office” and there is obvious potential for overlap and disagreement. To date there have been few practical difficulties, largely because both country and regional personnel communicate effectively and issues are openly debated and resolved. On the ground, individuals are working through the issues effectively, challenging though they sometimes are</w:t>
            </w:r>
            <w:r w:rsidR="00393107" w:rsidRPr="00AF095C">
              <w:rPr>
                <w:rFonts w:ascii="Times New Roman" w:hAnsi="Times New Roman" w:cs="Times New Roman"/>
                <w:i/>
                <w:color w:val="000000" w:themeColor="text1"/>
                <w:sz w:val="20"/>
                <w:szCs w:val="20"/>
              </w:rPr>
              <w:t xml:space="preserve"> </w:t>
            </w:r>
            <w:r w:rsidR="00393107" w:rsidRPr="00AF095C">
              <w:rPr>
                <w:rFonts w:ascii="Times New Roman" w:hAnsi="Times New Roman" w:cs="Times New Roman"/>
                <w:color w:val="000000" w:themeColor="text1"/>
                <w:sz w:val="20"/>
                <w:szCs w:val="20"/>
              </w:rPr>
              <w:t>(Extract from the mid-term evaluation)</w:t>
            </w:r>
            <w:r w:rsidRPr="00AF095C">
              <w:rPr>
                <w:rFonts w:ascii="Times New Roman" w:hAnsi="Times New Roman" w:cs="Times New Roman"/>
                <w:color w:val="000000" w:themeColor="text1"/>
                <w:sz w:val="20"/>
                <w:szCs w:val="20"/>
              </w:rPr>
              <w:t xml:space="preserve">. </w:t>
            </w:r>
          </w:p>
          <w:p w:rsidR="00393107" w:rsidRPr="005F2A7D" w:rsidRDefault="00393107" w:rsidP="005F2A7D">
            <w:pPr>
              <w:jc w:val="both"/>
              <w:rPr>
                <w:rFonts w:ascii="Times New Roman" w:hAnsi="Times New Roman" w:cs="Times New Roman"/>
                <w:color w:val="000000" w:themeColor="text1"/>
                <w:sz w:val="16"/>
                <w:szCs w:val="16"/>
              </w:rPr>
            </w:pPr>
          </w:p>
          <w:p w:rsidR="00393107" w:rsidRPr="00AF095C" w:rsidRDefault="00DA1E0B" w:rsidP="005F2A7D">
            <w:pPr>
              <w:jc w:val="both"/>
              <w:rPr>
                <w:rFonts w:ascii="Times New Roman" w:hAnsi="Times New Roman" w:cs="Times New Roman"/>
                <w:color w:val="000000" w:themeColor="text1"/>
                <w:sz w:val="20"/>
                <w:szCs w:val="20"/>
                <w:lang w:val="en-GB"/>
              </w:rPr>
            </w:pPr>
            <w:r w:rsidRPr="00AF095C">
              <w:rPr>
                <w:rFonts w:ascii="Times New Roman" w:hAnsi="Times New Roman" w:cs="Times New Roman"/>
                <w:i/>
                <w:color w:val="000000" w:themeColor="text1"/>
                <w:sz w:val="20"/>
                <w:szCs w:val="20"/>
              </w:rPr>
              <w:t>...</w:t>
            </w:r>
            <w:r w:rsidR="00393107" w:rsidRPr="00AF095C">
              <w:rPr>
                <w:rFonts w:ascii="Times New Roman" w:hAnsi="Times New Roman" w:cs="Times New Roman"/>
                <w:i/>
                <w:color w:val="000000" w:themeColor="text1"/>
                <w:sz w:val="20"/>
                <w:szCs w:val="20"/>
              </w:rPr>
              <w:t>few practical difficulties have arisen from these complicated roles and accountabilities, largely because both country and regional personnel have been able to communicate regularly and effectively, with issues being openly debated and resolved. On the ground, these personnel have working through issues effectively, challenging though these sometimes have proved</w:t>
            </w:r>
            <w:r w:rsidRPr="00AF095C">
              <w:rPr>
                <w:rFonts w:ascii="Times New Roman" w:hAnsi="Times New Roman" w:cs="Times New Roman"/>
                <w:color w:val="000000" w:themeColor="text1"/>
                <w:sz w:val="20"/>
                <w:szCs w:val="20"/>
              </w:rPr>
              <w:t xml:space="preserve"> </w:t>
            </w:r>
            <w:r w:rsidR="00393107" w:rsidRPr="00AF095C">
              <w:rPr>
                <w:rFonts w:ascii="Times New Roman" w:hAnsi="Times New Roman" w:cs="Times New Roman"/>
                <w:color w:val="000000" w:themeColor="text1"/>
                <w:sz w:val="20"/>
                <w:szCs w:val="20"/>
              </w:rPr>
              <w:t xml:space="preserve">(Extract from the </w:t>
            </w:r>
            <w:r w:rsidRPr="00AF095C">
              <w:rPr>
                <w:rFonts w:ascii="Times New Roman" w:hAnsi="Times New Roman" w:cs="Times New Roman"/>
                <w:color w:val="000000" w:themeColor="text1"/>
                <w:sz w:val="20"/>
                <w:szCs w:val="20"/>
              </w:rPr>
              <w:t>final e</w:t>
            </w:r>
            <w:r w:rsidR="00393107" w:rsidRPr="00AF095C">
              <w:rPr>
                <w:rFonts w:ascii="Times New Roman" w:hAnsi="Times New Roman" w:cs="Times New Roman"/>
                <w:color w:val="000000" w:themeColor="text1"/>
                <w:sz w:val="20"/>
                <w:szCs w:val="20"/>
              </w:rPr>
              <w:t>valuation).</w:t>
            </w:r>
          </w:p>
        </w:tc>
      </w:tr>
      <w:tr w:rsidR="006837D1" w:rsidRPr="00AF095C" w:rsidTr="00735536">
        <w:trPr>
          <w:trHeight w:val="300"/>
        </w:trPr>
        <w:tc>
          <w:tcPr>
            <w:tcW w:w="1270" w:type="pct"/>
            <w:vMerge w:val="restart"/>
            <w:tcBorders>
              <w:left w:val="single" w:sz="12" w:space="0" w:color="auto"/>
            </w:tcBorders>
            <w:shd w:val="clear" w:color="auto" w:fill="F2DBDB" w:themeFill="accent2" w:themeFillTint="33"/>
          </w:tcPr>
          <w:p w:rsidR="000E4022" w:rsidRPr="00AF095C" w:rsidRDefault="000E4022"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lastRenderedPageBreak/>
              <w:t>Key Action(s)</w:t>
            </w:r>
          </w:p>
        </w:tc>
        <w:tc>
          <w:tcPr>
            <w:tcW w:w="731" w:type="pct"/>
            <w:gridSpan w:val="2"/>
            <w:vMerge w:val="restart"/>
            <w:shd w:val="clear" w:color="auto" w:fill="F2DBDB" w:themeFill="accent2" w:themeFillTint="33"/>
          </w:tcPr>
          <w:p w:rsidR="000E4022" w:rsidRPr="00AF095C" w:rsidRDefault="000E4022"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Time Frame</w:t>
            </w:r>
          </w:p>
        </w:tc>
        <w:tc>
          <w:tcPr>
            <w:tcW w:w="1000" w:type="pct"/>
            <w:vMerge w:val="restart"/>
            <w:shd w:val="clear" w:color="auto" w:fill="F2DBDB" w:themeFill="accent2" w:themeFillTint="33"/>
          </w:tcPr>
          <w:p w:rsidR="000E4022" w:rsidRPr="00AF095C" w:rsidRDefault="000E4022"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Responsible Unit(s)</w:t>
            </w:r>
          </w:p>
        </w:tc>
        <w:tc>
          <w:tcPr>
            <w:tcW w:w="1999" w:type="pct"/>
            <w:gridSpan w:val="3"/>
            <w:tcBorders>
              <w:right w:val="single" w:sz="12" w:space="0" w:color="auto"/>
            </w:tcBorders>
            <w:shd w:val="clear" w:color="auto" w:fill="F2DBDB" w:themeFill="accent2" w:themeFillTint="33"/>
          </w:tcPr>
          <w:p w:rsidR="000E4022" w:rsidRPr="00AF095C" w:rsidRDefault="000E4022"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Tracking*</w:t>
            </w:r>
          </w:p>
        </w:tc>
      </w:tr>
      <w:tr w:rsidR="006837D1" w:rsidRPr="00AF095C" w:rsidTr="00832303">
        <w:trPr>
          <w:trHeight w:val="300"/>
        </w:trPr>
        <w:tc>
          <w:tcPr>
            <w:tcW w:w="1270" w:type="pct"/>
            <w:vMerge/>
            <w:tcBorders>
              <w:left w:val="single" w:sz="12" w:space="0" w:color="auto"/>
            </w:tcBorders>
            <w:shd w:val="clear" w:color="auto" w:fill="F2DBDB" w:themeFill="accent2" w:themeFillTint="33"/>
          </w:tcPr>
          <w:p w:rsidR="000E4022" w:rsidRPr="00AF095C" w:rsidRDefault="000E4022" w:rsidP="005F2A7D">
            <w:pPr>
              <w:jc w:val="both"/>
              <w:rPr>
                <w:rFonts w:ascii="Times New Roman" w:hAnsi="Times New Roman" w:cs="Times New Roman"/>
                <w:b/>
                <w:color w:val="000000" w:themeColor="text1"/>
                <w:sz w:val="20"/>
                <w:szCs w:val="20"/>
              </w:rPr>
            </w:pPr>
          </w:p>
        </w:tc>
        <w:tc>
          <w:tcPr>
            <w:tcW w:w="731" w:type="pct"/>
            <w:gridSpan w:val="2"/>
            <w:vMerge/>
            <w:shd w:val="clear" w:color="auto" w:fill="F2DBDB" w:themeFill="accent2" w:themeFillTint="33"/>
          </w:tcPr>
          <w:p w:rsidR="000E4022" w:rsidRPr="00AF095C" w:rsidRDefault="000E4022" w:rsidP="005F2A7D">
            <w:pPr>
              <w:jc w:val="both"/>
              <w:rPr>
                <w:rFonts w:ascii="Times New Roman" w:hAnsi="Times New Roman" w:cs="Times New Roman"/>
                <w:b/>
                <w:color w:val="000000" w:themeColor="text1"/>
                <w:sz w:val="20"/>
                <w:szCs w:val="20"/>
              </w:rPr>
            </w:pPr>
          </w:p>
        </w:tc>
        <w:tc>
          <w:tcPr>
            <w:tcW w:w="1000" w:type="pct"/>
            <w:vMerge/>
            <w:shd w:val="clear" w:color="auto" w:fill="F2DBDB" w:themeFill="accent2" w:themeFillTint="33"/>
          </w:tcPr>
          <w:p w:rsidR="000E4022" w:rsidRPr="00AF095C" w:rsidRDefault="000E4022" w:rsidP="005F2A7D">
            <w:pPr>
              <w:jc w:val="both"/>
              <w:rPr>
                <w:rFonts w:ascii="Times New Roman" w:hAnsi="Times New Roman" w:cs="Times New Roman"/>
                <w:b/>
                <w:color w:val="000000" w:themeColor="text1"/>
                <w:sz w:val="20"/>
                <w:szCs w:val="20"/>
              </w:rPr>
            </w:pPr>
          </w:p>
        </w:tc>
        <w:tc>
          <w:tcPr>
            <w:tcW w:w="1000" w:type="pct"/>
            <w:gridSpan w:val="2"/>
            <w:shd w:val="clear" w:color="auto" w:fill="F2DBDB" w:themeFill="accent2" w:themeFillTint="33"/>
          </w:tcPr>
          <w:p w:rsidR="000E4022" w:rsidRPr="00AF095C" w:rsidRDefault="00564CE2"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Status</w:t>
            </w:r>
          </w:p>
        </w:tc>
        <w:tc>
          <w:tcPr>
            <w:tcW w:w="999" w:type="pct"/>
            <w:tcBorders>
              <w:right w:val="single" w:sz="12" w:space="0" w:color="auto"/>
            </w:tcBorders>
            <w:shd w:val="clear" w:color="auto" w:fill="F2DBDB" w:themeFill="accent2" w:themeFillTint="33"/>
          </w:tcPr>
          <w:p w:rsidR="000E4022" w:rsidRPr="00AF095C" w:rsidRDefault="000E4022"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Comments</w:t>
            </w:r>
          </w:p>
        </w:tc>
      </w:tr>
      <w:tr w:rsidR="006837D1" w:rsidRPr="00AF095C" w:rsidTr="00832303">
        <w:tc>
          <w:tcPr>
            <w:tcW w:w="1270" w:type="pct"/>
            <w:tcBorders>
              <w:left w:val="single" w:sz="12" w:space="0" w:color="auto"/>
            </w:tcBorders>
          </w:tcPr>
          <w:p w:rsidR="000E4022" w:rsidRPr="00AF095C" w:rsidRDefault="00CE4E3E"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 xml:space="preserve">6.1 </w:t>
            </w:r>
            <w:r w:rsidR="005A3EE8" w:rsidRPr="00AF095C">
              <w:rPr>
                <w:rFonts w:ascii="Times New Roman" w:hAnsi="Times New Roman" w:cs="Times New Roman"/>
                <w:color w:val="000000" w:themeColor="text1"/>
                <w:sz w:val="20"/>
                <w:szCs w:val="20"/>
              </w:rPr>
              <w:t>Not applicable</w:t>
            </w:r>
          </w:p>
        </w:tc>
        <w:tc>
          <w:tcPr>
            <w:tcW w:w="731" w:type="pct"/>
            <w:gridSpan w:val="2"/>
          </w:tcPr>
          <w:p w:rsidR="000E4022" w:rsidRPr="00AF095C" w:rsidRDefault="005A3EE8"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Not applicable</w:t>
            </w:r>
          </w:p>
        </w:tc>
        <w:tc>
          <w:tcPr>
            <w:tcW w:w="1000" w:type="pct"/>
          </w:tcPr>
          <w:p w:rsidR="000E4022" w:rsidRPr="00AF095C" w:rsidRDefault="005A3EE8"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Not applicable</w:t>
            </w:r>
          </w:p>
        </w:tc>
        <w:tc>
          <w:tcPr>
            <w:tcW w:w="1000" w:type="pct"/>
            <w:gridSpan w:val="2"/>
          </w:tcPr>
          <w:p w:rsidR="000E4022" w:rsidRPr="00AF095C" w:rsidRDefault="005A3EE8"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Not applicable</w:t>
            </w:r>
          </w:p>
        </w:tc>
        <w:tc>
          <w:tcPr>
            <w:tcW w:w="999" w:type="pct"/>
            <w:tcBorders>
              <w:right w:val="single" w:sz="12" w:space="0" w:color="auto"/>
            </w:tcBorders>
          </w:tcPr>
          <w:p w:rsidR="000E4022" w:rsidRPr="00AF095C" w:rsidRDefault="005A3EE8"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Not applicable</w:t>
            </w:r>
          </w:p>
        </w:tc>
      </w:tr>
      <w:tr w:rsidR="0028003E" w:rsidRPr="00AF095C" w:rsidTr="00632723">
        <w:tc>
          <w:tcPr>
            <w:tcW w:w="5000" w:type="pct"/>
            <w:gridSpan w:val="7"/>
            <w:tcBorders>
              <w:top w:val="single" w:sz="12" w:space="0" w:color="auto"/>
              <w:left w:val="single" w:sz="12" w:space="0" w:color="auto"/>
              <w:right w:val="single" w:sz="12" w:space="0" w:color="auto"/>
            </w:tcBorders>
            <w:shd w:val="clear" w:color="auto" w:fill="95B3D7" w:themeFill="accent1" w:themeFillTint="99"/>
          </w:tcPr>
          <w:p w:rsidR="0028003E" w:rsidRPr="00AF095C" w:rsidRDefault="0028003E" w:rsidP="005F2A7D">
            <w:pPr>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 xml:space="preserve">Evaluation recommendation </w:t>
            </w:r>
            <w:r w:rsidR="00C850A8" w:rsidRPr="00AF095C">
              <w:rPr>
                <w:rFonts w:ascii="Times New Roman" w:hAnsi="Times New Roman" w:cs="Times New Roman"/>
                <w:b/>
                <w:color w:val="000000" w:themeColor="text1"/>
                <w:sz w:val="20"/>
                <w:szCs w:val="20"/>
              </w:rPr>
              <w:t>7</w:t>
            </w:r>
            <w:r w:rsidR="001B7E0C" w:rsidRPr="00AF095C">
              <w:rPr>
                <w:rFonts w:ascii="Times New Roman" w:hAnsi="Times New Roman" w:cs="Times New Roman"/>
                <w:b/>
                <w:color w:val="000000" w:themeColor="text1"/>
                <w:sz w:val="20"/>
                <w:szCs w:val="20"/>
              </w:rPr>
              <w:t>:</w:t>
            </w:r>
          </w:p>
          <w:p w:rsidR="0028003E" w:rsidRPr="00AF095C" w:rsidRDefault="00BD6EE8" w:rsidP="005F2A7D">
            <w:pPr>
              <w:jc w:val="both"/>
              <w:rPr>
                <w:rFonts w:ascii="Times New Roman" w:hAnsi="Times New Roman" w:cs="Times New Roman"/>
                <w:i/>
                <w:color w:val="000000" w:themeColor="text1"/>
                <w:sz w:val="20"/>
                <w:szCs w:val="20"/>
                <w:lang w:val="en-NZ"/>
              </w:rPr>
            </w:pPr>
            <w:r w:rsidRPr="00AF095C">
              <w:rPr>
                <w:rFonts w:ascii="Times New Roman" w:hAnsi="Times New Roman" w:cs="Times New Roman"/>
                <w:i/>
                <w:color w:val="000000" w:themeColor="text1"/>
                <w:sz w:val="20"/>
                <w:szCs w:val="20"/>
              </w:rPr>
              <w:t>In any new Project, monitoring data should be collected annually to facilitate measuring progress and determining any changes in direction that may be necessary as Annual Work Plans (AWPs) are developed. While collecting monitoring data is not a cost-free exercise and there is a trade-off in even moderate-sized Projects between having access to monitoring data as the Project proceeds and the costs of collection, collecting monitoring data in this way will also benefit mid-term reviews and final evaluations.</w:t>
            </w:r>
          </w:p>
        </w:tc>
      </w:tr>
      <w:tr w:rsidR="0028003E" w:rsidRPr="00AF095C" w:rsidTr="00632723">
        <w:tc>
          <w:tcPr>
            <w:tcW w:w="5000" w:type="pct"/>
            <w:gridSpan w:val="7"/>
            <w:tcBorders>
              <w:left w:val="single" w:sz="12" w:space="0" w:color="auto"/>
              <w:right w:val="single" w:sz="12" w:space="0" w:color="auto"/>
            </w:tcBorders>
            <w:shd w:val="clear" w:color="auto" w:fill="B8CCE4" w:themeFill="accent1" w:themeFillTint="66"/>
          </w:tcPr>
          <w:p w:rsidR="00017636" w:rsidRPr="00AF095C" w:rsidRDefault="0028003E" w:rsidP="005F2A7D">
            <w:pPr>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 xml:space="preserve">Management Response: </w:t>
            </w:r>
            <w:r w:rsidR="00CE4E3E" w:rsidRPr="00AF095C">
              <w:rPr>
                <w:rFonts w:ascii="Times New Roman" w:hAnsi="Times New Roman" w:cs="Times New Roman"/>
                <w:color w:val="000000" w:themeColor="text1"/>
                <w:sz w:val="20"/>
                <w:szCs w:val="20"/>
              </w:rPr>
              <w:t>This recommendation is accepted and will be provided for under the UNSCR 1325 successor initiative.</w:t>
            </w:r>
          </w:p>
          <w:p w:rsidR="0028003E" w:rsidRPr="00AF095C" w:rsidRDefault="00735536" w:rsidP="005F2A7D">
            <w:pPr>
              <w:ind w:left="1440" w:right="1440"/>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 xml:space="preserve"> </w:t>
            </w:r>
          </w:p>
        </w:tc>
      </w:tr>
      <w:tr w:rsidR="006837D1" w:rsidRPr="00AF095C" w:rsidTr="005F2A7D">
        <w:trPr>
          <w:trHeight w:val="300"/>
        </w:trPr>
        <w:tc>
          <w:tcPr>
            <w:tcW w:w="1339" w:type="pct"/>
            <w:gridSpan w:val="2"/>
            <w:vMerge w:val="restart"/>
            <w:tcBorders>
              <w:left w:val="single" w:sz="12" w:space="0" w:color="auto"/>
            </w:tcBorders>
            <w:shd w:val="clear" w:color="auto" w:fill="F2DBDB" w:themeFill="accent2" w:themeFillTint="33"/>
          </w:tcPr>
          <w:p w:rsidR="0043129A" w:rsidRPr="00AF095C" w:rsidRDefault="0043129A"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Key Action(s)</w:t>
            </w:r>
          </w:p>
        </w:tc>
        <w:tc>
          <w:tcPr>
            <w:tcW w:w="662" w:type="pct"/>
            <w:vMerge w:val="restart"/>
            <w:shd w:val="clear" w:color="auto" w:fill="F2DBDB" w:themeFill="accent2" w:themeFillTint="33"/>
          </w:tcPr>
          <w:p w:rsidR="0043129A" w:rsidRPr="00AF095C" w:rsidRDefault="0043129A"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Time Frame</w:t>
            </w:r>
          </w:p>
        </w:tc>
        <w:tc>
          <w:tcPr>
            <w:tcW w:w="1000" w:type="pct"/>
            <w:vMerge w:val="restart"/>
            <w:shd w:val="clear" w:color="auto" w:fill="F2DBDB" w:themeFill="accent2" w:themeFillTint="33"/>
          </w:tcPr>
          <w:p w:rsidR="0043129A" w:rsidRPr="00AF095C" w:rsidRDefault="0043129A" w:rsidP="005F2A7D">
            <w:pPr>
              <w:jc w:val="both"/>
              <w:rPr>
                <w:rFonts w:ascii="Times New Roman" w:hAnsi="Times New Roman" w:cs="Times New Roman"/>
                <w:color w:val="000000" w:themeColor="text1"/>
                <w:sz w:val="20"/>
                <w:szCs w:val="20"/>
              </w:rPr>
            </w:pPr>
            <w:r w:rsidRPr="00AF095C">
              <w:rPr>
                <w:rFonts w:ascii="Times New Roman" w:hAnsi="Times New Roman" w:cs="Times New Roman"/>
                <w:b/>
                <w:color w:val="000000" w:themeColor="text1"/>
                <w:sz w:val="20"/>
                <w:szCs w:val="20"/>
              </w:rPr>
              <w:t>Responsible Unit(s)</w:t>
            </w:r>
          </w:p>
        </w:tc>
        <w:tc>
          <w:tcPr>
            <w:tcW w:w="1999" w:type="pct"/>
            <w:gridSpan w:val="3"/>
            <w:tcBorders>
              <w:right w:val="single" w:sz="12" w:space="0" w:color="auto"/>
            </w:tcBorders>
            <w:shd w:val="clear" w:color="auto" w:fill="F2DBDB" w:themeFill="accent2" w:themeFillTint="33"/>
          </w:tcPr>
          <w:p w:rsidR="0043129A" w:rsidRPr="00AF095C" w:rsidRDefault="0043129A"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Tracking*</w:t>
            </w:r>
          </w:p>
        </w:tc>
      </w:tr>
      <w:tr w:rsidR="006837D1" w:rsidRPr="00AF095C" w:rsidTr="005F2A7D">
        <w:trPr>
          <w:trHeight w:val="300"/>
        </w:trPr>
        <w:tc>
          <w:tcPr>
            <w:tcW w:w="1339" w:type="pct"/>
            <w:gridSpan w:val="2"/>
            <w:vMerge/>
            <w:tcBorders>
              <w:left w:val="single" w:sz="12" w:space="0" w:color="auto"/>
            </w:tcBorders>
            <w:shd w:val="clear" w:color="auto" w:fill="F2DBDB" w:themeFill="accent2" w:themeFillTint="33"/>
          </w:tcPr>
          <w:p w:rsidR="0043129A" w:rsidRPr="00AF095C" w:rsidRDefault="0043129A" w:rsidP="005F2A7D">
            <w:pPr>
              <w:jc w:val="both"/>
              <w:rPr>
                <w:rFonts w:ascii="Times New Roman" w:hAnsi="Times New Roman" w:cs="Times New Roman"/>
                <w:b/>
                <w:color w:val="000000" w:themeColor="text1"/>
                <w:sz w:val="20"/>
                <w:szCs w:val="20"/>
              </w:rPr>
            </w:pPr>
          </w:p>
        </w:tc>
        <w:tc>
          <w:tcPr>
            <w:tcW w:w="662" w:type="pct"/>
            <w:vMerge/>
            <w:shd w:val="clear" w:color="auto" w:fill="F2DBDB" w:themeFill="accent2" w:themeFillTint="33"/>
          </w:tcPr>
          <w:p w:rsidR="0043129A" w:rsidRPr="00AF095C" w:rsidRDefault="0043129A" w:rsidP="005F2A7D">
            <w:pPr>
              <w:jc w:val="both"/>
              <w:rPr>
                <w:rFonts w:ascii="Times New Roman" w:hAnsi="Times New Roman" w:cs="Times New Roman"/>
                <w:b/>
                <w:color w:val="000000" w:themeColor="text1"/>
                <w:sz w:val="20"/>
                <w:szCs w:val="20"/>
              </w:rPr>
            </w:pPr>
          </w:p>
        </w:tc>
        <w:tc>
          <w:tcPr>
            <w:tcW w:w="1000" w:type="pct"/>
            <w:vMerge/>
            <w:shd w:val="clear" w:color="auto" w:fill="F2DBDB" w:themeFill="accent2" w:themeFillTint="33"/>
          </w:tcPr>
          <w:p w:rsidR="0043129A" w:rsidRPr="00AF095C" w:rsidRDefault="0043129A" w:rsidP="005F2A7D">
            <w:pPr>
              <w:jc w:val="both"/>
              <w:rPr>
                <w:rFonts w:ascii="Times New Roman" w:hAnsi="Times New Roman" w:cs="Times New Roman"/>
                <w:b/>
                <w:color w:val="000000" w:themeColor="text1"/>
                <w:sz w:val="20"/>
                <w:szCs w:val="20"/>
              </w:rPr>
            </w:pPr>
          </w:p>
        </w:tc>
        <w:tc>
          <w:tcPr>
            <w:tcW w:w="968" w:type="pct"/>
            <w:shd w:val="clear" w:color="auto" w:fill="F2DBDB" w:themeFill="accent2" w:themeFillTint="33"/>
          </w:tcPr>
          <w:p w:rsidR="0043129A" w:rsidRPr="00AF095C" w:rsidRDefault="0043129A"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Status</w:t>
            </w:r>
          </w:p>
        </w:tc>
        <w:tc>
          <w:tcPr>
            <w:tcW w:w="1031" w:type="pct"/>
            <w:gridSpan w:val="2"/>
            <w:tcBorders>
              <w:right w:val="single" w:sz="12" w:space="0" w:color="auto"/>
            </w:tcBorders>
            <w:shd w:val="clear" w:color="auto" w:fill="F2DBDB" w:themeFill="accent2" w:themeFillTint="33"/>
          </w:tcPr>
          <w:p w:rsidR="0043129A" w:rsidRPr="00AF095C" w:rsidRDefault="0043129A"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b/>
                <w:color w:val="000000" w:themeColor="text1"/>
                <w:sz w:val="20"/>
                <w:szCs w:val="20"/>
              </w:rPr>
            </w:pPr>
            <w:r w:rsidRPr="00AF095C">
              <w:rPr>
                <w:rFonts w:ascii="Times New Roman" w:hAnsi="Times New Roman" w:cs="Times New Roman"/>
                <w:b/>
                <w:color w:val="000000" w:themeColor="text1"/>
                <w:sz w:val="20"/>
                <w:szCs w:val="20"/>
              </w:rPr>
              <w:t>Comments</w:t>
            </w:r>
          </w:p>
        </w:tc>
      </w:tr>
      <w:tr w:rsidR="005F2A7D" w:rsidRPr="00AF095C" w:rsidTr="005F2A7D">
        <w:tc>
          <w:tcPr>
            <w:tcW w:w="1339" w:type="pct"/>
            <w:gridSpan w:val="2"/>
            <w:tcBorders>
              <w:left w:val="single" w:sz="12" w:space="0" w:color="auto"/>
            </w:tcBorders>
          </w:tcPr>
          <w:p w:rsidR="005F2A7D" w:rsidRPr="00AF095C" w:rsidRDefault="005F2A7D" w:rsidP="005F2A7D">
            <w:pPr>
              <w:tabs>
                <w:tab w:val="left" w:pos="480"/>
                <w:tab w:val="left" w:pos="960"/>
                <w:tab w:val="left" w:pos="1440"/>
                <w:tab w:val="left" w:pos="1920"/>
                <w:tab w:val="left" w:pos="2400"/>
                <w:tab w:val="left" w:pos="2880"/>
                <w:tab w:val="left" w:pos="3360"/>
                <w:tab w:val="left" w:pos="3840"/>
                <w:tab w:val="left" w:pos="4320"/>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r w:rsidRPr="00AF095C">
              <w:rPr>
                <w:rFonts w:ascii="Times New Roman" w:hAnsi="Times New Roman" w:cs="Times New Roman"/>
                <w:color w:val="000000" w:themeColor="text1"/>
                <w:sz w:val="20"/>
                <w:szCs w:val="20"/>
              </w:rPr>
              <w:t xml:space="preserve">.1. Progress towards the implementation of this recommendation are dependant on the development and attraction of funds towards a successor to the current UNSCR 1325 </w:t>
            </w:r>
            <w:r>
              <w:rPr>
                <w:rFonts w:ascii="Times New Roman" w:hAnsi="Times New Roman" w:cs="Times New Roman"/>
                <w:color w:val="000000" w:themeColor="text1"/>
                <w:sz w:val="20"/>
                <w:szCs w:val="20"/>
              </w:rPr>
              <w:t>project</w:t>
            </w:r>
            <w:r w:rsidRPr="00AF095C">
              <w:rPr>
                <w:rFonts w:ascii="Times New Roman" w:hAnsi="Times New Roman" w:cs="Times New Roman"/>
                <w:color w:val="000000" w:themeColor="text1"/>
                <w:sz w:val="20"/>
                <w:szCs w:val="20"/>
              </w:rPr>
              <w:t xml:space="preserve">.  To this end, the draft UN Women project,  </w:t>
            </w:r>
            <w:r w:rsidRPr="00AF095C">
              <w:rPr>
                <w:rFonts w:ascii="Times New Roman" w:hAnsi="Times New Roman" w:cs="Times New Roman"/>
                <w:i/>
                <w:color w:val="000000" w:themeColor="text1"/>
                <w:sz w:val="20"/>
                <w:szCs w:val="20"/>
              </w:rPr>
              <w:t xml:space="preserve">Advancing the Leadership of Women in Securing Peace and Security in the Western Balkans (2014-2016) </w:t>
            </w:r>
            <w:r w:rsidRPr="00AF095C">
              <w:rPr>
                <w:rFonts w:ascii="Times New Roman" w:hAnsi="Times New Roman" w:cs="Times New Roman"/>
                <w:color w:val="000000" w:themeColor="text1"/>
                <w:sz w:val="20"/>
                <w:szCs w:val="20"/>
              </w:rPr>
              <w:t xml:space="preserve"> has been developed and submitted to the Norwegian Ministry of Foreign Affairs and SIDA for their consideration.</w:t>
            </w:r>
          </w:p>
        </w:tc>
        <w:tc>
          <w:tcPr>
            <w:tcW w:w="662" w:type="pct"/>
          </w:tcPr>
          <w:p w:rsidR="005F2A7D" w:rsidRPr="00AF095C" w:rsidRDefault="005F2A7D"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January/March 2014</w:t>
            </w:r>
          </w:p>
        </w:tc>
        <w:tc>
          <w:tcPr>
            <w:tcW w:w="1000" w:type="pct"/>
          </w:tcPr>
          <w:p w:rsidR="005F2A7D" w:rsidRPr="00AF095C" w:rsidRDefault="005F2A7D"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 xml:space="preserve">●Project Manager (final proposal </w:t>
            </w:r>
            <w:r>
              <w:rPr>
                <w:rFonts w:ascii="Times New Roman" w:hAnsi="Times New Roman" w:cs="Times New Roman"/>
                <w:color w:val="000000" w:themeColor="text1"/>
                <w:sz w:val="20"/>
                <w:szCs w:val="20"/>
              </w:rPr>
              <w:t xml:space="preserve">to be </w:t>
            </w:r>
            <w:r w:rsidRPr="00AF095C">
              <w:rPr>
                <w:rFonts w:ascii="Times New Roman" w:hAnsi="Times New Roman" w:cs="Times New Roman"/>
                <w:color w:val="000000" w:themeColor="text1"/>
                <w:sz w:val="20"/>
                <w:szCs w:val="20"/>
              </w:rPr>
              <w:t xml:space="preserve">cleared through the </w:t>
            </w:r>
            <w:r w:rsidRPr="00AF095C">
              <w:rPr>
                <w:rFonts w:ascii="Times New Roman" w:hAnsi="Times New Roman" w:cs="Times New Roman"/>
                <w:color w:val="000000" w:themeColor="text1"/>
                <w:sz w:val="20"/>
                <w:szCs w:val="20"/>
                <w:lang w:val="en-CA"/>
              </w:rPr>
              <w:t>Regional Centre for Europe and Central Asia</w:t>
            </w:r>
            <w:r w:rsidRPr="00AF095C">
              <w:rPr>
                <w:rFonts w:ascii="Times New Roman" w:hAnsi="Times New Roman" w:cs="Times New Roman"/>
                <w:color w:val="000000" w:themeColor="text1"/>
                <w:sz w:val="20"/>
                <w:szCs w:val="20"/>
              </w:rPr>
              <w:t>).</w:t>
            </w:r>
          </w:p>
          <w:p w:rsidR="005F2A7D" w:rsidRPr="00AF095C" w:rsidRDefault="005F2A7D" w:rsidP="005F2A7D">
            <w:pPr>
              <w:jc w:val="both"/>
              <w:rPr>
                <w:rFonts w:ascii="Times New Roman" w:hAnsi="Times New Roman" w:cs="Times New Roman"/>
                <w:color w:val="000000" w:themeColor="text1"/>
                <w:sz w:val="20"/>
                <w:szCs w:val="20"/>
              </w:rPr>
            </w:pPr>
          </w:p>
          <w:p w:rsidR="005F2A7D" w:rsidRPr="00AF095C" w:rsidRDefault="005F2A7D"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●As the assignment of the Project Manager will terminate on 28 February 2014, task follow-up</w:t>
            </w:r>
            <w:r>
              <w:rPr>
                <w:rFonts w:ascii="Times New Roman" w:hAnsi="Times New Roman" w:cs="Times New Roman"/>
                <w:color w:val="000000" w:themeColor="text1"/>
                <w:sz w:val="20"/>
                <w:szCs w:val="20"/>
              </w:rPr>
              <w:t xml:space="preserve"> should be assigned</w:t>
            </w:r>
            <w:r w:rsidRPr="00AF095C">
              <w:rPr>
                <w:rFonts w:ascii="Times New Roman" w:hAnsi="Times New Roman" w:cs="Times New Roman"/>
                <w:color w:val="000000" w:themeColor="text1"/>
                <w:sz w:val="20"/>
                <w:szCs w:val="20"/>
              </w:rPr>
              <w:t xml:space="preserve">. </w:t>
            </w:r>
          </w:p>
          <w:p w:rsidR="005F2A7D" w:rsidRPr="00AF095C" w:rsidRDefault="005F2A7D" w:rsidP="005F2A7D">
            <w:pPr>
              <w:jc w:val="both"/>
              <w:rPr>
                <w:rFonts w:ascii="Times New Roman" w:hAnsi="Times New Roman" w:cs="Times New Roman"/>
                <w:color w:val="000000" w:themeColor="text1"/>
                <w:sz w:val="20"/>
                <w:szCs w:val="20"/>
              </w:rPr>
            </w:pPr>
          </w:p>
        </w:tc>
        <w:tc>
          <w:tcPr>
            <w:tcW w:w="968" w:type="pct"/>
          </w:tcPr>
          <w:p w:rsidR="005F2A7D" w:rsidRPr="00AF095C" w:rsidRDefault="005F2A7D"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 xml:space="preserve">●On 22 January 2014, a draft UNSCR 1325 project proposal was informally submitted  to the Norwegian MFA.  UN Women was subsequently invited to revise and informally resubmit the </w:t>
            </w:r>
            <w:r>
              <w:rPr>
                <w:rFonts w:ascii="Times New Roman" w:hAnsi="Times New Roman" w:cs="Times New Roman"/>
                <w:color w:val="000000" w:themeColor="text1"/>
                <w:sz w:val="20"/>
                <w:szCs w:val="20"/>
              </w:rPr>
              <w:t xml:space="preserve">project proposal </w:t>
            </w:r>
            <w:r w:rsidRPr="00AF095C">
              <w:rPr>
                <w:rFonts w:ascii="Times New Roman" w:hAnsi="Times New Roman" w:cs="Times New Roman"/>
                <w:color w:val="000000" w:themeColor="text1"/>
                <w:sz w:val="20"/>
                <w:szCs w:val="20"/>
              </w:rPr>
              <w:t>with a scaled down budget and activity set.  Th</w:t>
            </w:r>
            <w:r>
              <w:rPr>
                <w:rFonts w:ascii="Times New Roman" w:hAnsi="Times New Roman" w:cs="Times New Roman"/>
                <w:color w:val="000000" w:themeColor="text1"/>
                <w:sz w:val="20"/>
                <w:szCs w:val="20"/>
              </w:rPr>
              <w:t xml:space="preserve">is task was completed </w:t>
            </w:r>
            <w:r w:rsidRPr="00AF095C">
              <w:rPr>
                <w:rFonts w:ascii="Times New Roman" w:hAnsi="Times New Roman" w:cs="Times New Roman"/>
                <w:color w:val="000000" w:themeColor="text1"/>
                <w:sz w:val="20"/>
                <w:szCs w:val="20"/>
              </w:rPr>
              <w:t xml:space="preserve">on 29 January 2014. </w:t>
            </w:r>
          </w:p>
          <w:p w:rsidR="005F2A7D" w:rsidRPr="00AF095C" w:rsidRDefault="005F2A7D" w:rsidP="005F2A7D">
            <w:pPr>
              <w:jc w:val="both"/>
              <w:rPr>
                <w:rFonts w:ascii="Times New Roman" w:hAnsi="Times New Roman" w:cs="Times New Roman"/>
                <w:color w:val="000000" w:themeColor="text1"/>
                <w:sz w:val="20"/>
                <w:szCs w:val="20"/>
              </w:rPr>
            </w:pPr>
          </w:p>
          <w:p w:rsidR="005F2A7D" w:rsidRPr="00AF095C" w:rsidRDefault="005F2A7D"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●SIDA declined t</w:t>
            </w:r>
            <w:r w:rsidRPr="00AF095C">
              <w:rPr>
                <w:rFonts w:ascii="Times New Roman" w:hAnsi="Times New Roman" w:cs="Times New Roman"/>
                <w:noProof/>
                <w:color w:val="000000" w:themeColor="text1"/>
                <w:sz w:val="20"/>
                <w:szCs w:val="20"/>
              </w:rPr>
              <w:t>o enter formal discussions as to potential support for the project.</w:t>
            </w:r>
          </w:p>
          <w:p w:rsidR="005F2A7D" w:rsidRPr="00AF095C" w:rsidRDefault="005F2A7D" w:rsidP="005F2A7D">
            <w:pPr>
              <w:jc w:val="both"/>
              <w:rPr>
                <w:rFonts w:ascii="Times New Roman" w:hAnsi="Times New Roman" w:cs="Times New Roman"/>
                <w:color w:val="000000" w:themeColor="text1"/>
                <w:sz w:val="20"/>
                <w:szCs w:val="20"/>
              </w:rPr>
            </w:pPr>
          </w:p>
          <w:p w:rsidR="005F2A7D" w:rsidRPr="00AF095C" w:rsidRDefault="005F2A7D" w:rsidP="005F2A7D">
            <w:pPr>
              <w:jc w:val="both"/>
              <w:rPr>
                <w:rFonts w:ascii="Times New Roman" w:hAnsi="Times New Roman" w:cs="Times New Roman"/>
                <w:color w:val="000000" w:themeColor="text1"/>
                <w:sz w:val="20"/>
                <w:szCs w:val="20"/>
              </w:rPr>
            </w:pPr>
          </w:p>
        </w:tc>
        <w:tc>
          <w:tcPr>
            <w:tcW w:w="1031" w:type="pct"/>
            <w:gridSpan w:val="2"/>
            <w:tcBorders>
              <w:right w:val="single" w:sz="12" w:space="0" w:color="auto"/>
            </w:tcBorders>
          </w:tcPr>
          <w:p w:rsidR="005F2A7D" w:rsidRPr="00AF095C" w:rsidRDefault="005F2A7D"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●The formal grant application procedure/call for proposals (to secure funds from the Norwegian MFA) should have opened in January 2014.  When the procedure opens, a formal application should be submitted.</w:t>
            </w:r>
          </w:p>
          <w:p w:rsidR="005F2A7D" w:rsidRPr="00AF095C" w:rsidRDefault="005F2A7D" w:rsidP="005F2A7D">
            <w:pPr>
              <w:jc w:val="both"/>
              <w:rPr>
                <w:rFonts w:ascii="Times New Roman" w:hAnsi="Times New Roman" w:cs="Times New Roman"/>
                <w:color w:val="000000" w:themeColor="text1"/>
                <w:sz w:val="20"/>
                <w:szCs w:val="20"/>
              </w:rPr>
            </w:pPr>
          </w:p>
          <w:p w:rsidR="005F2A7D" w:rsidRPr="00AF095C" w:rsidRDefault="005F2A7D"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●The UNSCR 1325 proposal is in the Norwegian MFA format from 2013.  It is unknown as to wherther a new proposal format will be issued.</w:t>
            </w:r>
          </w:p>
          <w:p w:rsidR="005F2A7D" w:rsidRPr="00AF095C" w:rsidRDefault="005F2A7D" w:rsidP="005F2A7D">
            <w:pPr>
              <w:jc w:val="both"/>
              <w:rPr>
                <w:rFonts w:ascii="Times New Roman" w:hAnsi="Times New Roman" w:cs="Times New Roman"/>
                <w:color w:val="000000" w:themeColor="text1"/>
                <w:sz w:val="20"/>
                <w:szCs w:val="20"/>
              </w:rPr>
            </w:pPr>
          </w:p>
          <w:p w:rsidR="005F2A7D" w:rsidRDefault="005F2A7D"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●A decision should be rendered as to which UN Women entity will submit the proposal to the Norwegian MFA.</w:t>
            </w:r>
          </w:p>
          <w:p w:rsidR="005F2A7D" w:rsidRDefault="005F2A7D" w:rsidP="005F2A7D">
            <w:pPr>
              <w:jc w:val="both"/>
              <w:rPr>
                <w:rFonts w:ascii="Times New Roman" w:hAnsi="Times New Roman" w:cs="Times New Roman"/>
                <w:color w:val="000000" w:themeColor="text1"/>
                <w:sz w:val="20"/>
                <w:szCs w:val="20"/>
              </w:rPr>
            </w:pPr>
          </w:p>
          <w:p w:rsidR="005F2A7D" w:rsidRPr="00AF095C" w:rsidRDefault="005F2A7D" w:rsidP="005F2A7D">
            <w:pPr>
              <w:jc w:val="both"/>
              <w:rPr>
                <w:rFonts w:ascii="Times New Roman" w:hAnsi="Times New Roman" w:cs="Times New Roman"/>
                <w:color w:val="000000" w:themeColor="text1"/>
                <w:sz w:val="20"/>
                <w:szCs w:val="20"/>
              </w:rPr>
            </w:pPr>
            <w:r w:rsidRPr="00AF095C">
              <w:rPr>
                <w:rFonts w:ascii="Times New Roman" w:hAnsi="Times New Roman" w:cs="Times New Roman"/>
                <w:color w:val="000000" w:themeColor="text1"/>
                <w:sz w:val="20"/>
                <w:szCs w:val="20"/>
              </w:rPr>
              <w:t>●As the assignment of the Project Manager will terminate on 28 February 2014, task follow-up</w:t>
            </w:r>
            <w:r>
              <w:rPr>
                <w:rFonts w:ascii="Times New Roman" w:hAnsi="Times New Roman" w:cs="Times New Roman"/>
                <w:color w:val="000000" w:themeColor="text1"/>
                <w:sz w:val="20"/>
                <w:szCs w:val="20"/>
              </w:rPr>
              <w:t xml:space="preserve"> should be assigned</w:t>
            </w:r>
            <w:r w:rsidRPr="00AF095C">
              <w:rPr>
                <w:rFonts w:ascii="Times New Roman" w:hAnsi="Times New Roman" w:cs="Times New Roman"/>
                <w:color w:val="000000" w:themeColor="text1"/>
                <w:sz w:val="20"/>
                <w:szCs w:val="20"/>
              </w:rPr>
              <w:t xml:space="preserve">. </w:t>
            </w:r>
          </w:p>
        </w:tc>
      </w:tr>
    </w:tbl>
    <w:p w:rsidR="0028003E" w:rsidRPr="006837D1" w:rsidRDefault="0028003E">
      <w:pPr>
        <w:rPr>
          <w:rFonts w:ascii="Times New Roman" w:hAnsi="Times New Roman" w:cs="Times New Roman"/>
          <w:color w:val="000000" w:themeColor="text1"/>
          <w:sz w:val="20"/>
          <w:szCs w:val="20"/>
          <w:lang w:val="en-NZ"/>
        </w:rPr>
      </w:pPr>
    </w:p>
    <w:sectPr w:rsidR="0028003E" w:rsidRPr="006837D1" w:rsidSect="001C122E">
      <w:headerReference w:type="default" r:id="rId9"/>
      <w:footerReference w:type="default" r:id="rId1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105" w:rsidRDefault="006A1105" w:rsidP="000E4022">
      <w:pPr>
        <w:spacing w:after="0" w:line="240" w:lineRule="auto"/>
      </w:pPr>
      <w:r>
        <w:separator/>
      </w:r>
    </w:p>
  </w:endnote>
  <w:endnote w:type="continuationSeparator" w:id="0">
    <w:p w:rsidR="006A1105" w:rsidRDefault="006A1105" w:rsidP="000E4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03431"/>
      <w:docPartObj>
        <w:docPartGallery w:val="Page Numbers (Bottom of Page)"/>
        <w:docPartUnique/>
      </w:docPartObj>
    </w:sdtPr>
    <w:sdtEndPr>
      <w:rPr>
        <w:rFonts w:ascii="Times New Roman" w:hAnsi="Times New Roman" w:cs="Times New Roman"/>
        <w:sz w:val="24"/>
        <w:szCs w:val="24"/>
      </w:rPr>
    </w:sdtEndPr>
    <w:sdtContent>
      <w:p w:rsidR="00354E67" w:rsidRDefault="00A019CC" w:rsidP="003F21E2">
        <w:pPr>
          <w:pStyle w:val="Footer"/>
          <w:jc w:val="right"/>
        </w:pPr>
        <w:r w:rsidRPr="003F21E2">
          <w:rPr>
            <w:rFonts w:ascii="Times New Roman" w:hAnsi="Times New Roman" w:cs="Times New Roman"/>
            <w:sz w:val="24"/>
            <w:szCs w:val="24"/>
          </w:rPr>
          <w:fldChar w:fldCharType="begin"/>
        </w:r>
        <w:r w:rsidR="00354E67" w:rsidRPr="003F21E2">
          <w:rPr>
            <w:rFonts w:ascii="Times New Roman" w:hAnsi="Times New Roman" w:cs="Times New Roman"/>
            <w:sz w:val="24"/>
            <w:szCs w:val="24"/>
          </w:rPr>
          <w:instrText xml:space="preserve"> PAGE   \* MERGEFORMAT </w:instrText>
        </w:r>
        <w:r w:rsidRPr="003F21E2">
          <w:rPr>
            <w:rFonts w:ascii="Times New Roman" w:hAnsi="Times New Roman" w:cs="Times New Roman"/>
            <w:sz w:val="24"/>
            <w:szCs w:val="24"/>
          </w:rPr>
          <w:fldChar w:fldCharType="separate"/>
        </w:r>
        <w:r w:rsidR="00FE2AB1">
          <w:rPr>
            <w:rFonts w:ascii="Times New Roman" w:hAnsi="Times New Roman" w:cs="Times New Roman"/>
            <w:noProof/>
            <w:sz w:val="24"/>
            <w:szCs w:val="24"/>
          </w:rPr>
          <w:t>1</w:t>
        </w:r>
        <w:r w:rsidRPr="003F21E2">
          <w:rPr>
            <w:rFonts w:ascii="Times New Roman" w:hAnsi="Times New Roman" w:cs="Times New Roman"/>
            <w:sz w:val="24"/>
            <w:szCs w:val="24"/>
          </w:rPr>
          <w:fldChar w:fldCharType="end"/>
        </w:r>
      </w:p>
    </w:sdtContent>
  </w:sdt>
  <w:p w:rsidR="00354E67" w:rsidRDefault="00354E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105" w:rsidRDefault="006A1105" w:rsidP="000E4022">
      <w:pPr>
        <w:spacing w:after="0" w:line="240" w:lineRule="auto"/>
      </w:pPr>
      <w:r>
        <w:separator/>
      </w:r>
    </w:p>
  </w:footnote>
  <w:footnote w:type="continuationSeparator" w:id="0">
    <w:p w:rsidR="006A1105" w:rsidRDefault="006A1105" w:rsidP="000E40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44563"/>
      <w:docPartObj>
        <w:docPartGallery w:val="Watermarks"/>
        <w:docPartUnique/>
      </w:docPartObj>
    </w:sdtPr>
    <w:sdtEndPr/>
    <w:sdtContent>
      <w:p w:rsidR="00354E67" w:rsidRDefault="006A1105">
        <w:pPr>
          <w:pStyle w:val="Header"/>
        </w:pPr>
        <w:r>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2903C0"/>
    <w:multiLevelType w:val="hybridMultilevel"/>
    <w:tmpl w:val="237CA72C"/>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nsid w:val="52C34836"/>
    <w:multiLevelType w:val="hybridMultilevel"/>
    <w:tmpl w:val="591622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85B720C"/>
    <w:multiLevelType w:val="multilevel"/>
    <w:tmpl w:val="530A151A"/>
    <w:lvl w:ilvl="0">
      <w:start w:val="1"/>
      <w:numFmt w:val="decimal"/>
      <w:pStyle w:val="Heading1"/>
      <w:lvlText w:val="%1"/>
      <w:lvlJc w:val="left"/>
      <w:pPr>
        <w:tabs>
          <w:tab w:val="num" w:pos="792"/>
        </w:tabs>
        <w:ind w:left="792" w:hanging="432"/>
      </w:pPr>
      <w:rPr>
        <w:rFonts w:hint="default"/>
      </w:rPr>
    </w:lvl>
    <w:lvl w:ilvl="1">
      <w:start w:val="1"/>
      <w:numFmt w:val="decimal"/>
      <w:pStyle w:val="Heading2"/>
      <w:lvlText w:val="%1.%2"/>
      <w:lvlJc w:val="left"/>
      <w:pPr>
        <w:tabs>
          <w:tab w:val="num" w:pos="1656"/>
        </w:tabs>
        <w:ind w:left="1656" w:hanging="576"/>
      </w:pPr>
      <w:rPr>
        <w:rFonts w:hint="default"/>
      </w:rPr>
    </w:lvl>
    <w:lvl w:ilvl="2">
      <w:start w:val="1"/>
      <w:numFmt w:val="decimal"/>
      <w:pStyle w:val="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
    <w:nsid w:val="6C541EF7"/>
    <w:multiLevelType w:val="hybridMultilevel"/>
    <w:tmpl w:val="47B6795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1C122E"/>
    <w:rsid w:val="00017636"/>
    <w:rsid w:val="000205D6"/>
    <w:rsid w:val="00050F7D"/>
    <w:rsid w:val="00054BBB"/>
    <w:rsid w:val="000579DE"/>
    <w:rsid w:val="00062419"/>
    <w:rsid w:val="0008262D"/>
    <w:rsid w:val="0009574E"/>
    <w:rsid w:val="000B60CE"/>
    <w:rsid w:val="000B7FF8"/>
    <w:rsid w:val="000D3F53"/>
    <w:rsid w:val="000E0A5C"/>
    <w:rsid w:val="000E4022"/>
    <w:rsid w:val="00107868"/>
    <w:rsid w:val="00110B43"/>
    <w:rsid w:val="0011295E"/>
    <w:rsid w:val="00132252"/>
    <w:rsid w:val="00140DC5"/>
    <w:rsid w:val="00153CD9"/>
    <w:rsid w:val="001675D0"/>
    <w:rsid w:val="00180401"/>
    <w:rsid w:val="001A5E01"/>
    <w:rsid w:val="001A78C0"/>
    <w:rsid w:val="001B2D7A"/>
    <w:rsid w:val="001B7E0C"/>
    <w:rsid w:val="001C122E"/>
    <w:rsid w:val="001D2CFC"/>
    <w:rsid w:val="001E1FAA"/>
    <w:rsid w:val="001E2797"/>
    <w:rsid w:val="001F12B0"/>
    <w:rsid w:val="002435E7"/>
    <w:rsid w:val="002443C5"/>
    <w:rsid w:val="002605AC"/>
    <w:rsid w:val="0028003E"/>
    <w:rsid w:val="002A4634"/>
    <w:rsid w:val="002A4AB5"/>
    <w:rsid w:val="002C05B9"/>
    <w:rsid w:val="002C339F"/>
    <w:rsid w:val="002C46E0"/>
    <w:rsid w:val="003128B1"/>
    <w:rsid w:val="00317831"/>
    <w:rsid w:val="00322790"/>
    <w:rsid w:val="00354E67"/>
    <w:rsid w:val="0036665C"/>
    <w:rsid w:val="00376533"/>
    <w:rsid w:val="00380F65"/>
    <w:rsid w:val="00393107"/>
    <w:rsid w:val="00397921"/>
    <w:rsid w:val="003B5311"/>
    <w:rsid w:val="003F21E2"/>
    <w:rsid w:val="00407ACE"/>
    <w:rsid w:val="0043129A"/>
    <w:rsid w:val="00443DF3"/>
    <w:rsid w:val="00482BD1"/>
    <w:rsid w:val="00493634"/>
    <w:rsid w:val="004C614F"/>
    <w:rsid w:val="005237EE"/>
    <w:rsid w:val="00564CE2"/>
    <w:rsid w:val="005A3EE8"/>
    <w:rsid w:val="005A5EEB"/>
    <w:rsid w:val="005B467D"/>
    <w:rsid w:val="005F2A7D"/>
    <w:rsid w:val="00603491"/>
    <w:rsid w:val="0062254A"/>
    <w:rsid w:val="00632723"/>
    <w:rsid w:val="00642589"/>
    <w:rsid w:val="00642663"/>
    <w:rsid w:val="00655019"/>
    <w:rsid w:val="006837D1"/>
    <w:rsid w:val="006A1105"/>
    <w:rsid w:val="006C671A"/>
    <w:rsid w:val="006D6452"/>
    <w:rsid w:val="006E5837"/>
    <w:rsid w:val="00705838"/>
    <w:rsid w:val="00706594"/>
    <w:rsid w:val="00735536"/>
    <w:rsid w:val="00751148"/>
    <w:rsid w:val="007B2D4F"/>
    <w:rsid w:val="007E2C9A"/>
    <w:rsid w:val="007F035F"/>
    <w:rsid w:val="0081792A"/>
    <w:rsid w:val="008244B2"/>
    <w:rsid w:val="0083138B"/>
    <w:rsid w:val="00832303"/>
    <w:rsid w:val="0086241E"/>
    <w:rsid w:val="008A14EA"/>
    <w:rsid w:val="008E0955"/>
    <w:rsid w:val="008E29B8"/>
    <w:rsid w:val="00906145"/>
    <w:rsid w:val="009211D7"/>
    <w:rsid w:val="009721DE"/>
    <w:rsid w:val="009B0AE4"/>
    <w:rsid w:val="009B543A"/>
    <w:rsid w:val="009D71F5"/>
    <w:rsid w:val="009E78F7"/>
    <w:rsid w:val="00A019CC"/>
    <w:rsid w:val="00A2188E"/>
    <w:rsid w:val="00A2374E"/>
    <w:rsid w:val="00A24AC2"/>
    <w:rsid w:val="00A53928"/>
    <w:rsid w:val="00A73B15"/>
    <w:rsid w:val="00AB614B"/>
    <w:rsid w:val="00AF095C"/>
    <w:rsid w:val="00AF5A8C"/>
    <w:rsid w:val="00B0473A"/>
    <w:rsid w:val="00B3570E"/>
    <w:rsid w:val="00B40211"/>
    <w:rsid w:val="00B51DB1"/>
    <w:rsid w:val="00B852C6"/>
    <w:rsid w:val="00BD18E8"/>
    <w:rsid w:val="00BD5F77"/>
    <w:rsid w:val="00BD6EE8"/>
    <w:rsid w:val="00BF0E67"/>
    <w:rsid w:val="00BF1CD5"/>
    <w:rsid w:val="00C23C42"/>
    <w:rsid w:val="00C62697"/>
    <w:rsid w:val="00C850A8"/>
    <w:rsid w:val="00C9543D"/>
    <w:rsid w:val="00CE4E3E"/>
    <w:rsid w:val="00CE53A1"/>
    <w:rsid w:val="00CF0AE1"/>
    <w:rsid w:val="00D20A18"/>
    <w:rsid w:val="00D2260F"/>
    <w:rsid w:val="00D47216"/>
    <w:rsid w:val="00D70247"/>
    <w:rsid w:val="00D746D3"/>
    <w:rsid w:val="00D81678"/>
    <w:rsid w:val="00DA1E0B"/>
    <w:rsid w:val="00DA3846"/>
    <w:rsid w:val="00DB0A11"/>
    <w:rsid w:val="00DC5197"/>
    <w:rsid w:val="00DF4C32"/>
    <w:rsid w:val="00E10A32"/>
    <w:rsid w:val="00E24A21"/>
    <w:rsid w:val="00E53EFD"/>
    <w:rsid w:val="00E625F9"/>
    <w:rsid w:val="00E951EB"/>
    <w:rsid w:val="00EA4140"/>
    <w:rsid w:val="00EA49C2"/>
    <w:rsid w:val="00EB5A67"/>
    <w:rsid w:val="00EF08F6"/>
    <w:rsid w:val="00F12AB9"/>
    <w:rsid w:val="00F25E93"/>
    <w:rsid w:val="00F30500"/>
    <w:rsid w:val="00F437BB"/>
    <w:rsid w:val="00F55C30"/>
    <w:rsid w:val="00F5606C"/>
    <w:rsid w:val="00F56D10"/>
    <w:rsid w:val="00F61C57"/>
    <w:rsid w:val="00F646B7"/>
    <w:rsid w:val="00F67459"/>
    <w:rsid w:val="00F70436"/>
    <w:rsid w:val="00FA4DC6"/>
    <w:rsid w:val="00FE2AB1"/>
    <w:rsid w:val="00FE71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5F9"/>
  </w:style>
  <w:style w:type="paragraph" w:styleId="Heading1">
    <w:name w:val="heading 1"/>
    <w:basedOn w:val="Normal"/>
    <w:next w:val="Normal"/>
    <w:link w:val="Heading1Char"/>
    <w:qFormat/>
    <w:rsid w:val="0083138B"/>
    <w:pPr>
      <w:keepNext/>
      <w:numPr>
        <w:numId w:val="1"/>
      </w:numPr>
      <w:spacing w:before="240" w:after="60" w:line="300" w:lineRule="atLeast"/>
      <w:jc w:val="both"/>
      <w:outlineLvl w:val="0"/>
    </w:pPr>
    <w:rPr>
      <w:rFonts w:ascii="Arial" w:eastAsia="Times New Roman" w:hAnsi="Arial" w:cs="Arial"/>
      <w:b/>
      <w:bCs/>
      <w:kern w:val="32"/>
      <w:sz w:val="32"/>
      <w:szCs w:val="32"/>
      <w:lang w:eastAsia="cs-CZ"/>
    </w:rPr>
  </w:style>
  <w:style w:type="paragraph" w:styleId="Heading2">
    <w:name w:val="heading 2"/>
    <w:basedOn w:val="Normal"/>
    <w:next w:val="Normal"/>
    <w:link w:val="Heading2Char"/>
    <w:qFormat/>
    <w:rsid w:val="0083138B"/>
    <w:pPr>
      <w:keepNext/>
      <w:numPr>
        <w:ilvl w:val="1"/>
        <w:numId w:val="1"/>
      </w:numPr>
      <w:spacing w:before="240" w:after="60" w:line="300" w:lineRule="atLeast"/>
      <w:jc w:val="both"/>
      <w:outlineLvl w:val="1"/>
    </w:pPr>
    <w:rPr>
      <w:rFonts w:ascii="Arial" w:eastAsia="Times New Roman" w:hAnsi="Arial" w:cs="Arial"/>
      <w:b/>
      <w:bCs/>
      <w:i/>
      <w:iCs/>
      <w:sz w:val="28"/>
      <w:szCs w:val="28"/>
      <w:lang w:val="cs-CZ" w:eastAsia="cs-CZ"/>
    </w:rPr>
  </w:style>
  <w:style w:type="paragraph" w:styleId="Heading3">
    <w:name w:val="heading 3"/>
    <w:basedOn w:val="Normal"/>
    <w:next w:val="Normal"/>
    <w:link w:val="Heading3Char"/>
    <w:qFormat/>
    <w:rsid w:val="0083138B"/>
    <w:pPr>
      <w:keepNext/>
      <w:numPr>
        <w:ilvl w:val="2"/>
        <w:numId w:val="1"/>
      </w:numPr>
      <w:spacing w:before="240" w:after="60" w:line="300" w:lineRule="atLeast"/>
      <w:jc w:val="both"/>
      <w:outlineLvl w:val="2"/>
    </w:pPr>
    <w:rPr>
      <w:rFonts w:ascii="Arial" w:eastAsia="Times New Roman" w:hAnsi="Arial" w:cs="Arial"/>
      <w:b/>
      <w:bCs/>
      <w:sz w:val="26"/>
      <w:szCs w:val="26"/>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12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C122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83138B"/>
    <w:rPr>
      <w:rFonts w:ascii="Arial" w:eastAsia="Times New Roman" w:hAnsi="Arial" w:cs="Arial"/>
      <w:b/>
      <w:bCs/>
      <w:kern w:val="32"/>
      <w:sz w:val="32"/>
      <w:szCs w:val="32"/>
      <w:lang w:eastAsia="cs-CZ"/>
    </w:rPr>
  </w:style>
  <w:style w:type="character" w:customStyle="1" w:styleId="Heading2Char">
    <w:name w:val="Heading 2 Char"/>
    <w:basedOn w:val="DefaultParagraphFont"/>
    <w:link w:val="Heading2"/>
    <w:rsid w:val="0083138B"/>
    <w:rPr>
      <w:rFonts w:ascii="Arial" w:eastAsia="Times New Roman" w:hAnsi="Arial" w:cs="Arial"/>
      <w:b/>
      <w:bCs/>
      <w:i/>
      <w:iCs/>
      <w:sz w:val="28"/>
      <w:szCs w:val="28"/>
      <w:lang w:val="cs-CZ" w:eastAsia="cs-CZ"/>
    </w:rPr>
  </w:style>
  <w:style w:type="character" w:customStyle="1" w:styleId="Heading3Char">
    <w:name w:val="Heading 3 Char"/>
    <w:basedOn w:val="DefaultParagraphFont"/>
    <w:link w:val="Heading3"/>
    <w:rsid w:val="0083138B"/>
    <w:rPr>
      <w:rFonts w:ascii="Arial" w:eastAsia="Times New Roman" w:hAnsi="Arial" w:cs="Arial"/>
      <w:b/>
      <w:bCs/>
      <w:sz w:val="26"/>
      <w:szCs w:val="26"/>
      <w:lang w:eastAsia="cs-CZ"/>
    </w:rPr>
  </w:style>
  <w:style w:type="paragraph" w:styleId="BalloonText">
    <w:name w:val="Balloon Text"/>
    <w:basedOn w:val="Normal"/>
    <w:link w:val="BalloonTextChar"/>
    <w:uiPriority w:val="99"/>
    <w:semiHidden/>
    <w:unhideWhenUsed/>
    <w:rsid w:val="008313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38B"/>
    <w:rPr>
      <w:rFonts w:ascii="Tahoma" w:hAnsi="Tahoma" w:cs="Tahoma"/>
      <w:sz w:val="16"/>
      <w:szCs w:val="16"/>
    </w:rPr>
  </w:style>
  <w:style w:type="paragraph" w:styleId="Header">
    <w:name w:val="header"/>
    <w:basedOn w:val="Normal"/>
    <w:link w:val="HeaderChar"/>
    <w:uiPriority w:val="99"/>
    <w:semiHidden/>
    <w:unhideWhenUsed/>
    <w:rsid w:val="000E402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4022"/>
  </w:style>
  <w:style w:type="paragraph" w:styleId="Footer">
    <w:name w:val="footer"/>
    <w:basedOn w:val="Normal"/>
    <w:link w:val="FooterChar"/>
    <w:uiPriority w:val="99"/>
    <w:unhideWhenUsed/>
    <w:rsid w:val="000E40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022"/>
  </w:style>
  <w:style w:type="character" w:styleId="CommentReference">
    <w:name w:val="annotation reference"/>
    <w:basedOn w:val="DefaultParagraphFont"/>
    <w:uiPriority w:val="99"/>
    <w:semiHidden/>
    <w:unhideWhenUsed/>
    <w:rsid w:val="001A78C0"/>
    <w:rPr>
      <w:sz w:val="16"/>
      <w:szCs w:val="16"/>
    </w:rPr>
  </w:style>
  <w:style w:type="paragraph" w:styleId="CommentText">
    <w:name w:val="annotation text"/>
    <w:basedOn w:val="Normal"/>
    <w:link w:val="CommentTextChar"/>
    <w:uiPriority w:val="99"/>
    <w:semiHidden/>
    <w:unhideWhenUsed/>
    <w:rsid w:val="001A78C0"/>
    <w:pPr>
      <w:spacing w:line="240" w:lineRule="auto"/>
    </w:pPr>
    <w:rPr>
      <w:sz w:val="20"/>
      <w:szCs w:val="20"/>
    </w:rPr>
  </w:style>
  <w:style w:type="character" w:customStyle="1" w:styleId="CommentTextChar">
    <w:name w:val="Comment Text Char"/>
    <w:basedOn w:val="DefaultParagraphFont"/>
    <w:link w:val="CommentText"/>
    <w:uiPriority w:val="99"/>
    <w:semiHidden/>
    <w:rsid w:val="001A78C0"/>
    <w:rPr>
      <w:sz w:val="20"/>
      <w:szCs w:val="20"/>
    </w:rPr>
  </w:style>
  <w:style w:type="paragraph" w:styleId="CommentSubject">
    <w:name w:val="annotation subject"/>
    <w:basedOn w:val="CommentText"/>
    <w:next w:val="CommentText"/>
    <w:link w:val="CommentSubjectChar"/>
    <w:uiPriority w:val="99"/>
    <w:semiHidden/>
    <w:unhideWhenUsed/>
    <w:rsid w:val="001A78C0"/>
    <w:rPr>
      <w:b/>
      <w:bCs/>
    </w:rPr>
  </w:style>
  <w:style w:type="character" w:customStyle="1" w:styleId="CommentSubjectChar">
    <w:name w:val="Comment Subject Char"/>
    <w:basedOn w:val="CommentTextChar"/>
    <w:link w:val="CommentSubject"/>
    <w:uiPriority w:val="99"/>
    <w:semiHidden/>
    <w:rsid w:val="001A78C0"/>
    <w:rPr>
      <w:b/>
      <w:bCs/>
      <w:sz w:val="20"/>
      <w:szCs w:val="20"/>
    </w:rPr>
  </w:style>
  <w:style w:type="paragraph" w:styleId="ListParagraph">
    <w:name w:val="List Paragraph"/>
    <w:basedOn w:val="Normal"/>
    <w:uiPriority w:val="34"/>
    <w:qFormat/>
    <w:rsid w:val="0028003E"/>
    <w:pPr>
      <w:ind w:left="720"/>
      <w:contextualSpacing/>
    </w:pPr>
    <w:rPr>
      <w:lang w:val="en-NZ"/>
    </w:rPr>
  </w:style>
  <w:style w:type="character" w:styleId="Hyperlink">
    <w:name w:val="Hyperlink"/>
    <w:basedOn w:val="DefaultParagraphFont"/>
    <w:uiPriority w:val="99"/>
    <w:semiHidden/>
    <w:unhideWhenUsed/>
    <w:rsid w:val="008244B2"/>
    <w:rPr>
      <w:color w:val="0000FF"/>
      <w:u w:val="single"/>
    </w:rPr>
  </w:style>
  <w:style w:type="paragraph" w:styleId="NormalWeb">
    <w:name w:val="Normal (Web)"/>
    <w:basedOn w:val="Normal"/>
    <w:uiPriority w:val="99"/>
    <w:semiHidden/>
    <w:unhideWhenUsed/>
    <w:rsid w:val="008244B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55C30"/>
    <w:rPr>
      <w:b/>
      <w:bCs/>
    </w:rPr>
  </w:style>
  <w:style w:type="paragraph" w:styleId="BodyText">
    <w:name w:val="Body Text"/>
    <w:basedOn w:val="Normal"/>
    <w:link w:val="BodyTextChar"/>
    <w:uiPriority w:val="99"/>
    <w:rsid w:val="001E2797"/>
    <w:pPr>
      <w:spacing w:after="0" w:line="240" w:lineRule="auto"/>
      <w:jc w:val="both"/>
    </w:pPr>
    <w:rPr>
      <w:rFonts w:ascii="Times New Roman" w:eastAsia="MS Mincho" w:hAnsi="Times New Roman" w:cs="Times New Roman"/>
      <w:sz w:val="24"/>
      <w:szCs w:val="24"/>
      <w:lang w:eastAsia="en-US"/>
    </w:rPr>
  </w:style>
  <w:style w:type="character" w:customStyle="1" w:styleId="BodyTextChar">
    <w:name w:val="Body Text Char"/>
    <w:basedOn w:val="DefaultParagraphFont"/>
    <w:link w:val="BodyText"/>
    <w:uiPriority w:val="99"/>
    <w:rsid w:val="001E2797"/>
    <w:rPr>
      <w:rFonts w:ascii="Times New Roman" w:eastAsia="MS Mincho" w:hAnsi="Times New Roman" w:cs="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3138B"/>
    <w:pPr>
      <w:keepNext/>
      <w:numPr>
        <w:numId w:val="1"/>
      </w:numPr>
      <w:spacing w:before="240" w:after="60" w:line="300" w:lineRule="atLeast"/>
      <w:jc w:val="both"/>
      <w:outlineLvl w:val="0"/>
    </w:pPr>
    <w:rPr>
      <w:rFonts w:ascii="Arial" w:eastAsia="Times New Roman" w:hAnsi="Arial" w:cs="Arial"/>
      <w:b/>
      <w:bCs/>
      <w:kern w:val="32"/>
      <w:sz w:val="32"/>
      <w:szCs w:val="32"/>
      <w:lang w:eastAsia="cs-CZ"/>
    </w:rPr>
  </w:style>
  <w:style w:type="paragraph" w:styleId="Heading2">
    <w:name w:val="heading 2"/>
    <w:basedOn w:val="Normal"/>
    <w:next w:val="Normal"/>
    <w:link w:val="Heading2Char"/>
    <w:qFormat/>
    <w:rsid w:val="0083138B"/>
    <w:pPr>
      <w:keepNext/>
      <w:numPr>
        <w:ilvl w:val="1"/>
        <w:numId w:val="1"/>
      </w:numPr>
      <w:spacing w:before="240" w:after="60" w:line="300" w:lineRule="atLeast"/>
      <w:jc w:val="both"/>
      <w:outlineLvl w:val="1"/>
    </w:pPr>
    <w:rPr>
      <w:rFonts w:ascii="Arial" w:eastAsia="Times New Roman" w:hAnsi="Arial" w:cs="Arial"/>
      <w:b/>
      <w:bCs/>
      <w:i/>
      <w:iCs/>
      <w:sz w:val="28"/>
      <w:szCs w:val="28"/>
      <w:lang w:val="cs-CZ" w:eastAsia="cs-CZ"/>
    </w:rPr>
  </w:style>
  <w:style w:type="paragraph" w:styleId="Heading3">
    <w:name w:val="heading 3"/>
    <w:basedOn w:val="Normal"/>
    <w:next w:val="Normal"/>
    <w:link w:val="Heading3Char"/>
    <w:qFormat/>
    <w:rsid w:val="0083138B"/>
    <w:pPr>
      <w:keepNext/>
      <w:numPr>
        <w:ilvl w:val="2"/>
        <w:numId w:val="1"/>
      </w:numPr>
      <w:spacing w:before="240" w:after="60" w:line="300" w:lineRule="atLeast"/>
      <w:jc w:val="both"/>
      <w:outlineLvl w:val="2"/>
    </w:pPr>
    <w:rPr>
      <w:rFonts w:ascii="Arial" w:eastAsia="Times New Roman" w:hAnsi="Arial" w:cs="Arial"/>
      <w:b/>
      <w:bCs/>
      <w:sz w:val="26"/>
      <w:szCs w:val="26"/>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12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C122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83138B"/>
    <w:rPr>
      <w:rFonts w:ascii="Arial" w:eastAsia="Times New Roman" w:hAnsi="Arial" w:cs="Arial"/>
      <w:b/>
      <w:bCs/>
      <w:kern w:val="32"/>
      <w:sz w:val="32"/>
      <w:szCs w:val="32"/>
      <w:lang w:eastAsia="cs-CZ"/>
    </w:rPr>
  </w:style>
  <w:style w:type="character" w:customStyle="1" w:styleId="Heading2Char">
    <w:name w:val="Heading 2 Char"/>
    <w:basedOn w:val="DefaultParagraphFont"/>
    <w:link w:val="Heading2"/>
    <w:rsid w:val="0083138B"/>
    <w:rPr>
      <w:rFonts w:ascii="Arial" w:eastAsia="Times New Roman" w:hAnsi="Arial" w:cs="Arial"/>
      <w:b/>
      <w:bCs/>
      <w:i/>
      <w:iCs/>
      <w:sz w:val="28"/>
      <w:szCs w:val="28"/>
      <w:lang w:val="cs-CZ" w:eastAsia="cs-CZ"/>
    </w:rPr>
  </w:style>
  <w:style w:type="character" w:customStyle="1" w:styleId="Heading3Char">
    <w:name w:val="Heading 3 Char"/>
    <w:basedOn w:val="DefaultParagraphFont"/>
    <w:link w:val="Heading3"/>
    <w:rsid w:val="0083138B"/>
    <w:rPr>
      <w:rFonts w:ascii="Arial" w:eastAsia="Times New Roman" w:hAnsi="Arial" w:cs="Arial"/>
      <w:b/>
      <w:bCs/>
      <w:sz w:val="26"/>
      <w:szCs w:val="26"/>
      <w:lang w:eastAsia="cs-CZ"/>
    </w:rPr>
  </w:style>
  <w:style w:type="paragraph" w:styleId="BalloonText">
    <w:name w:val="Balloon Text"/>
    <w:basedOn w:val="Normal"/>
    <w:link w:val="BalloonTextChar"/>
    <w:uiPriority w:val="99"/>
    <w:semiHidden/>
    <w:unhideWhenUsed/>
    <w:rsid w:val="008313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38B"/>
    <w:rPr>
      <w:rFonts w:ascii="Tahoma" w:hAnsi="Tahoma" w:cs="Tahoma"/>
      <w:sz w:val="16"/>
      <w:szCs w:val="16"/>
    </w:rPr>
  </w:style>
  <w:style w:type="paragraph" w:styleId="Header">
    <w:name w:val="header"/>
    <w:basedOn w:val="Normal"/>
    <w:link w:val="HeaderChar"/>
    <w:uiPriority w:val="99"/>
    <w:semiHidden/>
    <w:unhideWhenUsed/>
    <w:rsid w:val="000E402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4022"/>
  </w:style>
  <w:style w:type="paragraph" w:styleId="Footer">
    <w:name w:val="footer"/>
    <w:basedOn w:val="Normal"/>
    <w:link w:val="FooterChar"/>
    <w:uiPriority w:val="99"/>
    <w:unhideWhenUsed/>
    <w:rsid w:val="000E40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022"/>
  </w:style>
  <w:style w:type="character" w:styleId="CommentReference">
    <w:name w:val="annotation reference"/>
    <w:basedOn w:val="DefaultParagraphFont"/>
    <w:uiPriority w:val="99"/>
    <w:semiHidden/>
    <w:unhideWhenUsed/>
    <w:rsid w:val="001A78C0"/>
    <w:rPr>
      <w:sz w:val="16"/>
      <w:szCs w:val="16"/>
    </w:rPr>
  </w:style>
  <w:style w:type="paragraph" w:styleId="CommentText">
    <w:name w:val="annotation text"/>
    <w:basedOn w:val="Normal"/>
    <w:link w:val="CommentTextChar"/>
    <w:uiPriority w:val="99"/>
    <w:semiHidden/>
    <w:unhideWhenUsed/>
    <w:rsid w:val="001A78C0"/>
    <w:pPr>
      <w:spacing w:line="240" w:lineRule="auto"/>
    </w:pPr>
    <w:rPr>
      <w:sz w:val="20"/>
      <w:szCs w:val="20"/>
    </w:rPr>
  </w:style>
  <w:style w:type="character" w:customStyle="1" w:styleId="CommentTextChar">
    <w:name w:val="Comment Text Char"/>
    <w:basedOn w:val="DefaultParagraphFont"/>
    <w:link w:val="CommentText"/>
    <w:uiPriority w:val="99"/>
    <w:semiHidden/>
    <w:rsid w:val="001A78C0"/>
    <w:rPr>
      <w:sz w:val="20"/>
      <w:szCs w:val="20"/>
    </w:rPr>
  </w:style>
  <w:style w:type="paragraph" w:styleId="CommentSubject">
    <w:name w:val="annotation subject"/>
    <w:basedOn w:val="CommentText"/>
    <w:next w:val="CommentText"/>
    <w:link w:val="CommentSubjectChar"/>
    <w:uiPriority w:val="99"/>
    <w:semiHidden/>
    <w:unhideWhenUsed/>
    <w:rsid w:val="001A78C0"/>
    <w:rPr>
      <w:b/>
      <w:bCs/>
    </w:rPr>
  </w:style>
  <w:style w:type="character" w:customStyle="1" w:styleId="CommentSubjectChar">
    <w:name w:val="Comment Subject Char"/>
    <w:basedOn w:val="CommentTextChar"/>
    <w:link w:val="CommentSubject"/>
    <w:uiPriority w:val="99"/>
    <w:semiHidden/>
    <w:rsid w:val="001A78C0"/>
    <w:rPr>
      <w:b/>
      <w:bCs/>
      <w:sz w:val="20"/>
      <w:szCs w:val="20"/>
    </w:rPr>
  </w:style>
  <w:style w:type="paragraph" w:styleId="ListParagraph">
    <w:name w:val="List Paragraph"/>
    <w:basedOn w:val="Normal"/>
    <w:uiPriority w:val="34"/>
    <w:qFormat/>
    <w:rsid w:val="0028003E"/>
    <w:pPr>
      <w:ind w:left="720"/>
      <w:contextualSpacing/>
    </w:pPr>
    <w:rPr>
      <w:lang w:val="en-NZ"/>
    </w:rPr>
  </w:style>
  <w:style w:type="character" w:styleId="Hyperlink">
    <w:name w:val="Hyperlink"/>
    <w:basedOn w:val="DefaultParagraphFont"/>
    <w:uiPriority w:val="99"/>
    <w:semiHidden/>
    <w:unhideWhenUsed/>
    <w:rsid w:val="008244B2"/>
    <w:rPr>
      <w:color w:val="0000FF"/>
      <w:u w:val="single"/>
    </w:rPr>
  </w:style>
  <w:style w:type="paragraph" w:styleId="NormalWeb">
    <w:name w:val="Normal (Web)"/>
    <w:basedOn w:val="Normal"/>
    <w:uiPriority w:val="99"/>
    <w:semiHidden/>
    <w:unhideWhenUsed/>
    <w:rsid w:val="008244B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55C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685701">
      <w:bodyDiv w:val="1"/>
      <w:marLeft w:val="0"/>
      <w:marRight w:val="0"/>
      <w:marTop w:val="0"/>
      <w:marBottom w:val="0"/>
      <w:divBdr>
        <w:top w:val="none" w:sz="0" w:space="0" w:color="auto"/>
        <w:left w:val="none" w:sz="0" w:space="0" w:color="auto"/>
        <w:bottom w:val="none" w:sz="0" w:space="0" w:color="auto"/>
        <w:right w:val="none" w:sz="0" w:space="0" w:color="auto"/>
      </w:divBdr>
      <w:divsChild>
        <w:div w:id="1676613548">
          <w:marLeft w:val="0"/>
          <w:marRight w:val="0"/>
          <w:marTop w:val="0"/>
          <w:marBottom w:val="0"/>
          <w:divBdr>
            <w:top w:val="none" w:sz="0" w:space="0" w:color="auto"/>
            <w:left w:val="none" w:sz="0" w:space="0" w:color="auto"/>
            <w:bottom w:val="none" w:sz="0" w:space="0" w:color="auto"/>
            <w:right w:val="none" w:sz="0" w:space="0" w:color="auto"/>
          </w:divBdr>
          <w:divsChild>
            <w:div w:id="1148399445">
              <w:marLeft w:val="0"/>
              <w:marRight w:val="0"/>
              <w:marTop w:val="0"/>
              <w:marBottom w:val="0"/>
              <w:divBdr>
                <w:top w:val="none" w:sz="0" w:space="0" w:color="auto"/>
                <w:left w:val="none" w:sz="0" w:space="0" w:color="auto"/>
                <w:bottom w:val="none" w:sz="0" w:space="0" w:color="auto"/>
                <w:right w:val="none" w:sz="0" w:space="0" w:color="auto"/>
              </w:divBdr>
              <w:divsChild>
                <w:div w:id="1979723968">
                  <w:marLeft w:val="0"/>
                  <w:marRight w:val="0"/>
                  <w:marTop w:val="0"/>
                  <w:marBottom w:val="0"/>
                  <w:divBdr>
                    <w:top w:val="none" w:sz="0" w:space="0" w:color="auto"/>
                    <w:left w:val="none" w:sz="0" w:space="0" w:color="auto"/>
                    <w:bottom w:val="none" w:sz="0" w:space="0" w:color="auto"/>
                    <w:right w:val="none" w:sz="0" w:space="0" w:color="auto"/>
                  </w:divBdr>
                  <w:divsChild>
                    <w:div w:id="1069500577">
                      <w:marLeft w:val="0"/>
                      <w:marRight w:val="0"/>
                      <w:marTop w:val="0"/>
                      <w:marBottom w:val="0"/>
                      <w:divBdr>
                        <w:top w:val="none" w:sz="0" w:space="0" w:color="auto"/>
                        <w:left w:val="none" w:sz="0" w:space="0" w:color="auto"/>
                        <w:bottom w:val="none" w:sz="0" w:space="0" w:color="auto"/>
                        <w:right w:val="none" w:sz="0" w:space="0" w:color="auto"/>
                      </w:divBdr>
                      <w:divsChild>
                        <w:div w:id="242880982">
                          <w:marLeft w:val="0"/>
                          <w:marRight w:val="0"/>
                          <w:marTop w:val="0"/>
                          <w:marBottom w:val="0"/>
                          <w:divBdr>
                            <w:top w:val="none" w:sz="0" w:space="0" w:color="auto"/>
                            <w:left w:val="none" w:sz="0" w:space="0" w:color="auto"/>
                            <w:bottom w:val="none" w:sz="0" w:space="0" w:color="auto"/>
                            <w:right w:val="none" w:sz="0" w:space="0" w:color="auto"/>
                          </w:divBdr>
                          <w:divsChild>
                            <w:div w:id="160218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599422">
      <w:bodyDiv w:val="1"/>
      <w:marLeft w:val="0"/>
      <w:marRight w:val="0"/>
      <w:marTop w:val="0"/>
      <w:marBottom w:val="0"/>
      <w:divBdr>
        <w:top w:val="none" w:sz="0" w:space="0" w:color="auto"/>
        <w:left w:val="none" w:sz="0" w:space="0" w:color="auto"/>
        <w:bottom w:val="none" w:sz="0" w:space="0" w:color="auto"/>
        <w:right w:val="none" w:sz="0" w:space="0" w:color="auto"/>
      </w:divBdr>
      <w:divsChild>
        <w:div w:id="644510152">
          <w:marLeft w:val="0"/>
          <w:marRight w:val="0"/>
          <w:marTop w:val="0"/>
          <w:marBottom w:val="0"/>
          <w:divBdr>
            <w:top w:val="none" w:sz="0" w:space="0" w:color="auto"/>
            <w:left w:val="none" w:sz="0" w:space="0" w:color="auto"/>
            <w:bottom w:val="none" w:sz="0" w:space="0" w:color="auto"/>
            <w:right w:val="none" w:sz="0" w:space="0" w:color="auto"/>
          </w:divBdr>
          <w:divsChild>
            <w:div w:id="751046955">
              <w:marLeft w:val="0"/>
              <w:marRight w:val="0"/>
              <w:marTop w:val="0"/>
              <w:marBottom w:val="0"/>
              <w:divBdr>
                <w:top w:val="none" w:sz="0" w:space="0" w:color="auto"/>
                <w:left w:val="none" w:sz="0" w:space="0" w:color="auto"/>
                <w:bottom w:val="none" w:sz="0" w:space="0" w:color="auto"/>
                <w:right w:val="none" w:sz="0" w:space="0" w:color="auto"/>
              </w:divBdr>
              <w:divsChild>
                <w:div w:id="734546633">
                  <w:marLeft w:val="0"/>
                  <w:marRight w:val="0"/>
                  <w:marTop w:val="0"/>
                  <w:marBottom w:val="0"/>
                  <w:divBdr>
                    <w:top w:val="none" w:sz="0" w:space="0" w:color="auto"/>
                    <w:left w:val="none" w:sz="0" w:space="0" w:color="auto"/>
                    <w:bottom w:val="none" w:sz="0" w:space="0" w:color="auto"/>
                    <w:right w:val="none" w:sz="0" w:space="0" w:color="auto"/>
                  </w:divBdr>
                  <w:divsChild>
                    <w:div w:id="2134862156">
                      <w:marLeft w:val="0"/>
                      <w:marRight w:val="0"/>
                      <w:marTop w:val="0"/>
                      <w:marBottom w:val="0"/>
                      <w:divBdr>
                        <w:top w:val="none" w:sz="0" w:space="0" w:color="auto"/>
                        <w:left w:val="none" w:sz="0" w:space="0" w:color="auto"/>
                        <w:bottom w:val="none" w:sz="0" w:space="0" w:color="auto"/>
                        <w:right w:val="none" w:sz="0" w:space="0" w:color="auto"/>
                      </w:divBdr>
                      <w:divsChild>
                        <w:div w:id="1512842683">
                          <w:marLeft w:val="0"/>
                          <w:marRight w:val="0"/>
                          <w:marTop w:val="0"/>
                          <w:marBottom w:val="0"/>
                          <w:divBdr>
                            <w:top w:val="none" w:sz="0" w:space="0" w:color="auto"/>
                            <w:left w:val="none" w:sz="0" w:space="0" w:color="auto"/>
                            <w:bottom w:val="none" w:sz="0" w:space="0" w:color="auto"/>
                            <w:right w:val="none" w:sz="0" w:space="0" w:color="auto"/>
                          </w:divBdr>
                          <w:divsChild>
                            <w:div w:id="63225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912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AC5305-D6A1-4616-BF93-353DF4AAA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1829</Words>
  <Characters>10428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Mgmt response</vt:lpstr>
    </vt:vector>
  </TitlesOfParts>
  <Company>UN Women</Company>
  <LinksUpToDate>false</LinksUpToDate>
  <CharactersWithSpaces>12233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Mgmt response</dc:title>
  <dc:creator>olga.zlatnanska</dc:creator>
  <cp:lastModifiedBy>Amna Muharemović</cp:lastModifiedBy>
  <cp:revision>2</cp:revision>
  <dcterms:created xsi:type="dcterms:W3CDTF">2014-02-21T15:10:00Z</dcterms:created>
  <dcterms:modified xsi:type="dcterms:W3CDTF">2014-02-21T15:10:00Z</dcterms:modified>
  <cp:contentStatus>draft</cp:contentStatus>
</cp:coreProperties>
</file>