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1B1270" w:rsidRPr="000A2395" w:rsidRDefault="001B1270" w:rsidP="001B1270">
      <w:bookmarkStart w:id="0" w:name="_Toc375168394"/>
      <w:bookmarkStart w:id="1" w:name="_Toc374622069"/>
      <w:bookmarkStart w:id="2" w:name="_Toc374029822"/>
      <w:bookmarkStart w:id="3" w:name="_GoBack"/>
      <w:bookmarkEnd w:id="3"/>
      <w:r>
        <w:tab/>
      </w:r>
      <w:r>
        <w:rPr>
          <w:noProof/>
        </w:rPr>
        <w:drawing>
          <wp:inline distT="0" distB="0" distL="0" distR="0">
            <wp:extent cx="6152515" cy="4558030"/>
            <wp:effectExtent l="19050" t="0" r="635" b="0"/>
            <wp:docPr id="21" name="Picture 20" descr="Cover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 photo.JPG"/>
                    <pic:cNvPicPr/>
                  </pic:nvPicPr>
                  <pic:blipFill>
                    <a:blip r:embed="rId8" cstate="print"/>
                    <a:stretch>
                      <a:fillRect/>
                    </a:stretch>
                  </pic:blipFill>
                  <pic:spPr>
                    <a:xfrm>
                      <a:off x="0" y="0"/>
                      <a:ext cx="6152515" cy="4558030"/>
                    </a:xfrm>
                    <a:prstGeom prst="rect">
                      <a:avLst/>
                    </a:prstGeom>
                  </pic:spPr>
                </pic:pic>
              </a:graphicData>
            </a:graphic>
          </wp:inline>
        </w:drawing>
      </w:r>
    </w:p>
    <w:p w:rsidR="000A2395" w:rsidRDefault="000A2395" w:rsidP="000A2395">
      <w:pPr>
        <w:spacing w:line="240" w:lineRule="auto"/>
        <w:rPr>
          <w:b/>
          <w:color w:val="215868" w:themeColor="accent5" w:themeShade="80"/>
          <w:sz w:val="48"/>
          <w:szCs w:val="48"/>
        </w:rPr>
      </w:pPr>
      <w:r>
        <w:rPr>
          <w:b/>
          <w:color w:val="215868" w:themeColor="accent5" w:themeShade="80"/>
          <w:sz w:val="48"/>
          <w:szCs w:val="48"/>
        </w:rPr>
        <w:t xml:space="preserve">Ending Violence Against Women </w:t>
      </w:r>
    </w:p>
    <w:p w:rsidR="000A2395" w:rsidRDefault="000A2395" w:rsidP="000A2395">
      <w:pPr>
        <w:spacing w:line="240" w:lineRule="auto"/>
        <w:rPr>
          <w:b/>
          <w:color w:val="215868" w:themeColor="accent5" w:themeShade="80"/>
          <w:sz w:val="48"/>
          <w:szCs w:val="48"/>
        </w:rPr>
      </w:pPr>
      <w:r>
        <w:rPr>
          <w:b/>
          <w:color w:val="215868" w:themeColor="accent5" w:themeShade="80"/>
          <w:sz w:val="48"/>
          <w:szCs w:val="48"/>
        </w:rPr>
        <w:t>2010-2013</w:t>
      </w:r>
    </w:p>
    <w:p w:rsidR="001B1270" w:rsidRPr="00854D76" w:rsidRDefault="000A2395" w:rsidP="000A2395">
      <w:pPr>
        <w:spacing w:line="240" w:lineRule="auto"/>
        <w:rPr>
          <w:b/>
          <w:color w:val="215868" w:themeColor="accent5" w:themeShade="80"/>
          <w:sz w:val="48"/>
          <w:szCs w:val="48"/>
        </w:rPr>
      </w:pPr>
      <w:r>
        <w:rPr>
          <w:b/>
          <w:color w:val="215868" w:themeColor="accent5" w:themeShade="80"/>
          <w:sz w:val="48"/>
          <w:szCs w:val="48"/>
        </w:rPr>
        <w:t>Ethiopia</w:t>
      </w:r>
      <w:r w:rsidR="001B1270" w:rsidRPr="00854D76">
        <w:rPr>
          <w:b/>
          <w:color w:val="215868" w:themeColor="accent5" w:themeShade="80"/>
          <w:sz w:val="48"/>
          <w:szCs w:val="48"/>
        </w:rPr>
        <w:t xml:space="preserve"> </w:t>
      </w:r>
    </w:p>
    <w:p w:rsidR="001B1270" w:rsidRDefault="001B1270" w:rsidP="000A2395">
      <w:pPr>
        <w:spacing w:line="240" w:lineRule="auto"/>
        <w:rPr>
          <w:b/>
          <w:color w:val="215868" w:themeColor="accent5" w:themeShade="80"/>
          <w:sz w:val="36"/>
          <w:szCs w:val="36"/>
        </w:rPr>
      </w:pPr>
      <w:r w:rsidRPr="00854D76">
        <w:rPr>
          <w:b/>
          <w:color w:val="215868" w:themeColor="accent5" w:themeShade="80"/>
          <w:sz w:val="36"/>
          <w:szCs w:val="36"/>
        </w:rPr>
        <w:t xml:space="preserve">Joint UN Women /UNFPA Programme </w:t>
      </w:r>
    </w:p>
    <w:p w:rsidR="001B1270" w:rsidRDefault="001B1270" w:rsidP="000A2395">
      <w:pPr>
        <w:spacing w:line="240" w:lineRule="auto"/>
        <w:rPr>
          <w:b/>
          <w:color w:val="215868" w:themeColor="accent5" w:themeShade="80"/>
          <w:sz w:val="44"/>
          <w:szCs w:val="44"/>
        </w:rPr>
      </w:pPr>
      <w:r>
        <w:rPr>
          <w:b/>
          <w:color w:val="215868" w:themeColor="accent5" w:themeShade="80"/>
          <w:sz w:val="32"/>
          <w:szCs w:val="32"/>
        </w:rPr>
        <w:t>E</w:t>
      </w:r>
      <w:r w:rsidRPr="00854D76">
        <w:rPr>
          <w:b/>
          <w:color w:val="215868" w:themeColor="accent5" w:themeShade="80"/>
          <w:sz w:val="32"/>
          <w:szCs w:val="32"/>
        </w:rPr>
        <w:t>nd of Programme Evaluation</w:t>
      </w:r>
      <w:r w:rsidRPr="00854D76">
        <w:rPr>
          <w:b/>
          <w:color w:val="215868" w:themeColor="accent5" w:themeShade="80"/>
          <w:sz w:val="44"/>
          <w:szCs w:val="44"/>
        </w:rPr>
        <w:t xml:space="preserve"> </w:t>
      </w:r>
    </w:p>
    <w:p w:rsidR="001B1270" w:rsidRPr="001B1270" w:rsidRDefault="001B1270" w:rsidP="000A2395">
      <w:pPr>
        <w:spacing w:line="240" w:lineRule="auto"/>
        <w:rPr>
          <w:b/>
          <w:color w:val="215868" w:themeColor="accent5" w:themeShade="80"/>
          <w:sz w:val="36"/>
          <w:szCs w:val="36"/>
        </w:rPr>
      </w:pPr>
      <w:r w:rsidRPr="001B1270">
        <w:rPr>
          <w:b/>
          <w:color w:val="215868" w:themeColor="accent5" w:themeShade="80"/>
          <w:sz w:val="36"/>
          <w:szCs w:val="36"/>
        </w:rPr>
        <w:t>Volume II. Annexes</w:t>
      </w:r>
    </w:p>
    <w:p w:rsidR="001B1270" w:rsidRPr="00854D76" w:rsidRDefault="001B1270" w:rsidP="000A2395">
      <w:pPr>
        <w:spacing w:line="240" w:lineRule="auto"/>
        <w:rPr>
          <w:b/>
          <w:color w:val="215868" w:themeColor="accent5" w:themeShade="80"/>
          <w:sz w:val="36"/>
          <w:szCs w:val="36"/>
        </w:rPr>
      </w:pPr>
      <w:r w:rsidRPr="00A02DF1">
        <w:rPr>
          <w:color w:val="215868" w:themeColor="accent5" w:themeShade="80"/>
          <w:sz w:val="28"/>
          <w:szCs w:val="28"/>
        </w:rPr>
        <w:t>By independent consultants team</w:t>
      </w:r>
    </w:p>
    <w:p w:rsidR="001B1270" w:rsidRPr="006C7F59" w:rsidRDefault="00EF1CC6" w:rsidP="001B1270">
      <w:r w:rsidRPr="00EF1CC6">
        <w:rPr>
          <w:noProof/>
        </w:rPr>
        <w:drawing>
          <wp:inline distT="0" distB="0" distL="0" distR="0">
            <wp:extent cx="1591089" cy="720977"/>
            <wp:effectExtent l="19050" t="0" r="911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590814" cy="720853"/>
                    </a:xfrm>
                    <a:prstGeom prst="rect">
                      <a:avLst/>
                    </a:prstGeom>
                    <a:noFill/>
                    <a:ln w="9525">
                      <a:noFill/>
                      <a:miter lim="800000"/>
                      <a:headEnd/>
                      <a:tailEnd/>
                    </a:ln>
                  </pic:spPr>
                </pic:pic>
              </a:graphicData>
            </a:graphic>
          </wp:inline>
        </w:drawing>
      </w:r>
      <w:r w:rsidR="001B1270">
        <w:tab/>
      </w:r>
      <w:r w:rsidR="001B1270">
        <w:tab/>
      </w:r>
      <w:r w:rsidR="001B1270">
        <w:tab/>
      </w:r>
      <w:r w:rsidR="001B1270">
        <w:tab/>
      </w:r>
      <w:r w:rsidR="001B1270">
        <w:tab/>
      </w:r>
      <w:r w:rsidR="001B1270">
        <w:tab/>
      </w:r>
      <w:r w:rsidR="001B1270" w:rsidRPr="001E23E9">
        <w:rPr>
          <w:noProof/>
        </w:rPr>
        <w:drawing>
          <wp:inline distT="0" distB="0" distL="0" distR="0">
            <wp:extent cx="1648976" cy="1120122"/>
            <wp:effectExtent l="19050" t="0" r="8374"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649246" cy="1120305"/>
                    </a:xfrm>
                    <a:prstGeom prst="rect">
                      <a:avLst/>
                    </a:prstGeom>
                    <a:noFill/>
                    <a:ln w="9525">
                      <a:noFill/>
                      <a:miter lim="800000"/>
                      <a:headEnd/>
                      <a:tailEnd/>
                    </a:ln>
                  </pic:spPr>
                </pic:pic>
              </a:graphicData>
            </a:graphic>
          </wp:inline>
        </w:drawing>
      </w:r>
    </w:p>
    <w:p w:rsidR="001B1270" w:rsidRDefault="001B1270" w:rsidP="001B1270">
      <w:pPr>
        <w:rPr>
          <w:b/>
          <w:sz w:val="28"/>
          <w:szCs w:val="28"/>
        </w:rPr>
      </w:pPr>
    </w:p>
    <w:p w:rsidR="001B1270" w:rsidRDefault="001B1270" w:rsidP="00311F04">
      <w:pPr>
        <w:pStyle w:val="Heading1"/>
      </w:pPr>
    </w:p>
    <w:bookmarkEnd w:id="2" w:displacedByCustomXml="next"/>
    <w:bookmarkEnd w:id="1" w:displacedByCustomXml="next"/>
    <w:bookmarkEnd w:id="0" w:displacedByCustomXml="next"/>
    <w:bookmarkStart w:id="4" w:name="_Toc374622071" w:displacedByCustomXml="next"/>
    <w:bookmarkStart w:id="5" w:name="_Toc375168396" w:displacedByCustomXml="next"/>
    <w:sdt>
      <w:sdtPr>
        <w:rPr>
          <w:rFonts w:asciiTheme="minorHAnsi" w:eastAsiaTheme="minorHAnsi" w:hAnsiTheme="minorHAnsi" w:cstheme="minorBidi"/>
          <w:b w:val="0"/>
          <w:bCs w:val="0"/>
          <w:color w:val="auto"/>
          <w:sz w:val="22"/>
          <w:szCs w:val="22"/>
        </w:rPr>
        <w:id w:val="38773147"/>
        <w:docPartObj>
          <w:docPartGallery w:val="Table of Contents"/>
          <w:docPartUnique/>
        </w:docPartObj>
      </w:sdtPr>
      <w:sdtEndPr/>
      <w:sdtContent>
        <w:p w:rsidR="00FB06D6" w:rsidRDefault="00FB06D6">
          <w:pPr>
            <w:pStyle w:val="TOCHeading"/>
          </w:pPr>
          <w:r>
            <w:t>Table of contents</w:t>
          </w:r>
        </w:p>
        <w:p w:rsidR="00525DA4" w:rsidRDefault="00077F5F">
          <w:pPr>
            <w:pStyle w:val="TOC1"/>
            <w:tabs>
              <w:tab w:val="right" w:leader="dot" w:pos="9679"/>
            </w:tabs>
            <w:rPr>
              <w:rFonts w:eastAsiaTheme="minorEastAsia"/>
              <w:noProof/>
              <w:sz w:val="24"/>
              <w:szCs w:val="24"/>
              <w:lang w:eastAsia="ja-JP"/>
            </w:rPr>
          </w:pPr>
          <w:r>
            <w:fldChar w:fldCharType="begin"/>
          </w:r>
          <w:r w:rsidR="00FB06D6">
            <w:instrText xml:space="preserve"> TOC \o "1-3" \h \z \u </w:instrText>
          </w:r>
          <w:r>
            <w:fldChar w:fldCharType="separate"/>
          </w:r>
          <w:r w:rsidR="00525DA4">
            <w:rPr>
              <w:noProof/>
            </w:rPr>
            <w:t>Annex 1. Terms of Reference for the Evaluation</w:t>
          </w:r>
          <w:r w:rsidR="00525DA4">
            <w:rPr>
              <w:noProof/>
            </w:rPr>
            <w:tab/>
          </w:r>
          <w:r>
            <w:rPr>
              <w:noProof/>
            </w:rPr>
            <w:fldChar w:fldCharType="begin"/>
          </w:r>
          <w:r w:rsidR="00525DA4">
            <w:rPr>
              <w:noProof/>
            </w:rPr>
            <w:instrText xml:space="preserve"> PAGEREF _Toc252810338 \h </w:instrText>
          </w:r>
          <w:r>
            <w:rPr>
              <w:noProof/>
            </w:rPr>
          </w:r>
          <w:r>
            <w:rPr>
              <w:noProof/>
            </w:rPr>
            <w:fldChar w:fldCharType="separate"/>
          </w:r>
          <w:r w:rsidR="00B463FE">
            <w:rPr>
              <w:noProof/>
            </w:rPr>
            <w:t>III</w:t>
          </w:r>
          <w:r>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2.   Reconstructed Theory of Change of the JP EVAW, graphic representation</w:t>
          </w:r>
          <w:r>
            <w:rPr>
              <w:noProof/>
            </w:rPr>
            <w:tab/>
          </w:r>
          <w:r w:rsidR="00077F5F">
            <w:rPr>
              <w:noProof/>
            </w:rPr>
            <w:fldChar w:fldCharType="begin"/>
          </w:r>
          <w:r>
            <w:rPr>
              <w:noProof/>
            </w:rPr>
            <w:instrText xml:space="preserve"> PAGEREF _Toc252810339 \h </w:instrText>
          </w:r>
          <w:r w:rsidR="00077F5F">
            <w:rPr>
              <w:noProof/>
            </w:rPr>
          </w:r>
          <w:r w:rsidR="00077F5F">
            <w:rPr>
              <w:noProof/>
            </w:rPr>
            <w:fldChar w:fldCharType="separate"/>
          </w:r>
          <w:r w:rsidR="00B463FE">
            <w:rPr>
              <w:noProof/>
            </w:rPr>
            <w:t>X</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3. Contextual Evaluation Framework: Measuring relevance</w:t>
          </w:r>
          <w:r>
            <w:rPr>
              <w:noProof/>
            </w:rPr>
            <w:tab/>
          </w:r>
          <w:r w:rsidR="00077F5F">
            <w:rPr>
              <w:noProof/>
            </w:rPr>
            <w:fldChar w:fldCharType="begin"/>
          </w:r>
          <w:r>
            <w:rPr>
              <w:noProof/>
            </w:rPr>
            <w:instrText xml:space="preserve"> PAGEREF _Toc252810340 \h </w:instrText>
          </w:r>
          <w:r w:rsidR="00077F5F">
            <w:rPr>
              <w:noProof/>
            </w:rPr>
          </w:r>
          <w:r w:rsidR="00077F5F">
            <w:rPr>
              <w:noProof/>
            </w:rPr>
            <w:fldChar w:fldCharType="separate"/>
          </w:r>
          <w:r w:rsidR="00B463FE">
            <w:rPr>
              <w:noProof/>
            </w:rPr>
            <w:t>XI</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4. Contextual Evaluation Framework: Assessing Validity of the Programme Design</w:t>
          </w:r>
          <w:r>
            <w:rPr>
              <w:noProof/>
            </w:rPr>
            <w:tab/>
          </w:r>
          <w:r w:rsidR="00077F5F">
            <w:rPr>
              <w:noProof/>
            </w:rPr>
            <w:fldChar w:fldCharType="begin"/>
          </w:r>
          <w:r>
            <w:rPr>
              <w:noProof/>
            </w:rPr>
            <w:instrText xml:space="preserve"> PAGEREF _Toc252810341 \h </w:instrText>
          </w:r>
          <w:r w:rsidR="00077F5F">
            <w:rPr>
              <w:noProof/>
            </w:rPr>
          </w:r>
          <w:r w:rsidR="00077F5F">
            <w:rPr>
              <w:noProof/>
            </w:rPr>
            <w:fldChar w:fldCharType="separate"/>
          </w:r>
          <w:r w:rsidR="00B463FE">
            <w:rPr>
              <w:noProof/>
            </w:rPr>
            <w:t>XII</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5 . Contextual Evaluation Framework:  Measuring Effectiveness</w:t>
          </w:r>
          <w:r>
            <w:rPr>
              <w:noProof/>
            </w:rPr>
            <w:tab/>
          </w:r>
          <w:r w:rsidR="00077F5F">
            <w:rPr>
              <w:noProof/>
            </w:rPr>
            <w:fldChar w:fldCharType="begin"/>
          </w:r>
          <w:r>
            <w:rPr>
              <w:noProof/>
            </w:rPr>
            <w:instrText xml:space="preserve"> PAGEREF _Toc252810342 \h </w:instrText>
          </w:r>
          <w:r w:rsidR="00077F5F">
            <w:rPr>
              <w:noProof/>
            </w:rPr>
          </w:r>
          <w:r w:rsidR="00077F5F">
            <w:rPr>
              <w:noProof/>
            </w:rPr>
            <w:fldChar w:fldCharType="separate"/>
          </w:r>
          <w:r w:rsidR="00B463FE">
            <w:rPr>
              <w:noProof/>
            </w:rPr>
            <w:t>XIII</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6. Contextual Evaluation Framework: Measuring efficiency</w:t>
          </w:r>
          <w:r>
            <w:rPr>
              <w:noProof/>
            </w:rPr>
            <w:tab/>
          </w:r>
          <w:r w:rsidR="00077F5F">
            <w:rPr>
              <w:noProof/>
            </w:rPr>
            <w:fldChar w:fldCharType="begin"/>
          </w:r>
          <w:r>
            <w:rPr>
              <w:noProof/>
            </w:rPr>
            <w:instrText xml:space="preserve"> PAGEREF _Toc252810343 \h </w:instrText>
          </w:r>
          <w:r w:rsidR="00077F5F">
            <w:rPr>
              <w:noProof/>
            </w:rPr>
          </w:r>
          <w:r w:rsidR="00077F5F">
            <w:rPr>
              <w:noProof/>
            </w:rPr>
            <w:fldChar w:fldCharType="separate"/>
          </w:r>
          <w:r w:rsidR="00B463FE">
            <w:rPr>
              <w:noProof/>
            </w:rPr>
            <w:t>XIV</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7.  Contextual Evaluation Framework: Measuring sustainability</w:t>
          </w:r>
          <w:r>
            <w:rPr>
              <w:noProof/>
            </w:rPr>
            <w:tab/>
          </w:r>
          <w:r w:rsidR="00077F5F">
            <w:rPr>
              <w:noProof/>
            </w:rPr>
            <w:fldChar w:fldCharType="begin"/>
          </w:r>
          <w:r>
            <w:rPr>
              <w:noProof/>
            </w:rPr>
            <w:instrText xml:space="preserve"> PAGEREF _Toc252810344 \h </w:instrText>
          </w:r>
          <w:r w:rsidR="00077F5F">
            <w:rPr>
              <w:noProof/>
            </w:rPr>
          </w:r>
          <w:r w:rsidR="00077F5F">
            <w:rPr>
              <w:noProof/>
            </w:rPr>
            <w:fldChar w:fldCharType="separate"/>
          </w:r>
          <w:r w:rsidR="00B463FE">
            <w:rPr>
              <w:noProof/>
            </w:rPr>
            <w:t>XV</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8. Contextual Evaluation Framework: Measuring impact</w:t>
          </w:r>
          <w:r>
            <w:rPr>
              <w:noProof/>
            </w:rPr>
            <w:tab/>
          </w:r>
          <w:r w:rsidR="00077F5F">
            <w:rPr>
              <w:noProof/>
            </w:rPr>
            <w:fldChar w:fldCharType="begin"/>
          </w:r>
          <w:r>
            <w:rPr>
              <w:noProof/>
            </w:rPr>
            <w:instrText xml:space="preserve"> PAGEREF _Toc252810345 \h </w:instrText>
          </w:r>
          <w:r w:rsidR="00077F5F">
            <w:rPr>
              <w:noProof/>
            </w:rPr>
          </w:r>
          <w:r w:rsidR="00077F5F">
            <w:rPr>
              <w:noProof/>
            </w:rPr>
            <w:fldChar w:fldCharType="separate"/>
          </w:r>
          <w:r w:rsidR="00B463FE">
            <w:rPr>
              <w:noProof/>
            </w:rPr>
            <w:t>XVI</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9. Contextual Evaluation Framework: Assessing Coherence</w:t>
          </w:r>
          <w:r>
            <w:rPr>
              <w:noProof/>
            </w:rPr>
            <w:tab/>
          </w:r>
          <w:r w:rsidR="00077F5F">
            <w:rPr>
              <w:noProof/>
            </w:rPr>
            <w:fldChar w:fldCharType="begin"/>
          </w:r>
          <w:r>
            <w:rPr>
              <w:noProof/>
            </w:rPr>
            <w:instrText xml:space="preserve"> PAGEREF _Toc252810346 \h </w:instrText>
          </w:r>
          <w:r w:rsidR="00077F5F">
            <w:rPr>
              <w:noProof/>
            </w:rPr>
          </w:r>
          <w:r w:rsidR="00077F5F">
            <w:rPr>
              <w:noProof/>
            </w:rPr>
            <w:fldChar w:fldCharType="separate"/>
          </w:r>
          <w:r w:rsidR="00B463FE">
            <w:rPr>
              <w:noProof/>
            </w:rPr>
            <w:t>XVII</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10. Contextual Evaluation Framework: Assessing Management and Coordination</w:t>
          </w:r>
          <w:r>
            <w:rPr>
              <w:noProof/>
            </w:rPr>
            <w:tab/>
          </w:r>
          <w:r w:rsidR="00077F5F">
            <w:rPr>
              <w:noProof/>
            </w:rPr>
            <w:fldChar w:fldCharType="begin"/>
          </w:r>
          <w:r>
            <w:rPr>
              <w:noProof/>
            </w:rPr>
            <w:instrText xml:space="preserve"> PAGEREF _Toc252810347 \h </w:instrText>
          </w:r>
          <w:r w:rsidR="00077F5F">
            <w:rPr>
              <w:noProof/>
            </w:rPr>
          </w:r>
          <w:r w:rsidR="00077F5F">
            <w:rPr>
              <w:noProof/>
            </w:rPr>
            <w:fldChar w:fldCharType="separate"/>
          </w:r>
          <w:r w:rsidR="00B463FE">
            <w:rPr>
              <w:noProof/>
            </w:rPr>
            <w:t>XVIII</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11. Results Framework</w:t>
          </w:r>
          <w:r>
            <w:rPr>
              <w:noProof/>
            </w:rPr>
            <w:tab/>
          </w:r>
          <w:r w:rsidR="00077F5F">
            <w:rPr>
              <w:noProof/>
            </w:rPr>
            <w:fldChar w:fldCharType="begin"/>
          </w:r>
          <w:r>
            <w:rPr>
              <w:noProof/>
            </w:rPr>
            <w:instrText xml:space="preserve"> PAGEREF _Toc252810348 \h </w:instrText>
          </w:r>
          <w:r w:rsidR="00077F5F">
            <w:rPr>
              <w:noProof/>
            </w:rPr>
          </w:r>
          <w:r w:rsidR="00077F5F">
            <w:rPr>
              <w:noProof/>
            </w:rPr>
            <w:fldChar w:fldCharType="separate"/>
          </w:r>
          <w:r w:rsidR="00B463FE">
            <w:rPr>
              <w:noProof/>
            </w:rPr>
            <w:t>XIX</w:t>
          </w:r>
          <w:r w:rsidR="00077F5F">
            <w:rPr>
              <w:noProof/>
            </w:rPr>
            <w:fldChar w:fldCharType="end"/>
          </w:r>
        </w:p>
        <w:p w:rsidR="00525DA4" w:rsidRDefault="00525DA4">
          <w:pPr>
            <w:pStyle w:val="TOC2"/>
            <w:tabs>
              <w:tab w:val="right" w:leader="dot" w:pos="9679"/>
            </w:tabs>
            <w:rPr>
              <w:rFonts w:eastAsiaTheme="minorEastAsia"/>
              <w:noProof/>
              <w:sz w:val="24"/>
              <w:szCs w:val="24"/>
              <w:lang w:eastAsia="ja-JP"/>
            </w:rPr>
          </w:pPr>
          <w:r>
            <w:rPr>
              <w:noProof/>
            </w:rPr>
            <w:t>Annex 11. Results Framework (continued)</w:t>
          </w:r>
          <w:r>
            <w:rPr>
              <w:noProof/>
            </w:rPr>
            <w:tab/>
          </w:r>
          <w:r w:rsidR="00077F5F">
            <w:rPr>
              <w:noProof/>
            </w:rPr>
            <w:fldChar w:fldCharType="begin"/>
          </w:r>
          <w:r>
            <w:rPr>
              <w:noProof/>
            </w:rPr>
            <w:instrText xml:space="preserve"> PAGEREF _Toc252810349 \h </w:instrText>
          </w:r>
          <w:r w:rsidR="00077F5F">
            <w:rPr>
              <w:noProof/>
            </w:rPr>
          </w:r>
          <w:r w:rsidR="00077F5F">
            <w:rPr>
              <w:noProof/>
            </w:rPr>
            <w:fldChar w:fldCharType="separate"/>
          </w:r>
          <w:r w:rsidR="00B463FE">
            <w:rPr>
              <w:noProof/>
            </w:rPr>
            <w:t>XX</w:t>
          </w:r>
          <w:r w:rsidR="00077F5F">
            <w:rPr>
              <w:noProof/>
            </w:rPr>
            <w:fldChar w:fldCharType="end"/>
          </w:r>
        </w:p>
        <w:p w:rsidR="00525DA4" w:rsidRDefault="00525DA4">
          <w:pPr>
            <w:pStyle w:val="TOC2"/>
            <w:tabs>
              <w:tab w:val="right" w:leader="dot" w:pos="9679"/>
            </w:tabs>
            <w:rPr>
              <w:rFonts w:eastAsiaTheme="minorEastAsia"/>
              <w:noProof/>
              <w:sz w:val="24"/>
              <w:szCs w:val="24"/>
              <w:lang w:eastAsia="ja-JP"/>
            </w:rPr>
          </w:pPr>
          <w:r>
            <w:rPr>
              <w:noProof/>
            </w:rPr>
            <w:t>Annex 11. Results Framework (continued)</w:t>
          </w:r>
          <w:r>
            <w:rPr>
              <w:noProof/>
            </w:rPr>
            <w:tab/>
          </w:r>
          <w:r w:rsidR="00077F5F">
            <w:rPr>
              <w:noProof/>
            </w:rPr>
            <w:fldChar w:fldCharType="begin"/>
          </w:r>
          <w:r>
            <w:rPr>
              <w:noProof/>
            </w:rPr>
            <w:instrText xml:space="preserve"> PAGEREF _Toc252810350 \h </w:instrText>
          </w:r>
          <w:r w:rsidR="00077F5F">
            <w:rPr>
              <w:noProof/>
            </w:rPr>
          </w:r>
          <w:r w:rsidR="00077F5F">
            <w:rPr>
              <w:noProof/>
            </w:rPr>
            <w:fldChar w:fldCharType="separate"/>
          </w:r>
          <w:r w:rsidR="00B463FE">
            <w:rPr>
              <w:noProof/>
            </w:rPr>
            <w:t>XXI</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12. Guide for semi-structured interview with UN agencies and donors</w:t>
          </w:r>
          <w:r>
            <w:rPr>
              <w:noProof/>
            </w:rPr>
            <w:tab/>
          </w:r>
          <w:r w:rsidR="00077F5F">
            <w:rPr>
              <w:noProof/>
            </w:rPr>
            <w:fldChar w:fldCharType="begin"/>
          </w:r>
          <w:r>
            <w:rPr>
              <w:noProof/>
            </w:rPr>
            <w:instrText xml:space="preserve"> PAGEREF _Toc252810351 \h </w:instrText>
          </w:r>
          <w:r w:rsidR="00077F5F">
            <w:rPr>
              <w:noProof/>
            </w:rPr>
          </w:r>
          <w:r w:rsidR="00077F5F">
            <w:rPr>
              <w:noProof/>
            </w:rPr>
            <w:fldChar w:fldCharType="separate"/>
          </w:r>
          <w:r w:rsidR="00B463FE">
            <w:rPr>
              <w:noProof/>
            </w:rPr>
            <w:t>XXII</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13. Guide for semi-structured interview with Government officials</w:t>
          </w:r>
          <w:r>
            <w:rPr>
              <w:noProof/>
            </w:rPr>
            <w:tab/>
          </w:r>
          <w:r w:rsidR="00077F5F">
            <w:rPr>
              <w:noProof/>
            </w:rPr>
            <w:fldChar w:fldCharType="begin"/>
          </w:r>
          <w:r>
            <w:rPr>
              <w:noProof/>
            </w:rPr>
            <w:instrText xml:space="preserve"> PAGEREF _Toc252810352 \h </w:instrText>
          </w:r>
          <w:r w:rsidR="00077F5F">
            <w:rPr>
              <w:noProof/>
            </w:rPr>
          </w:r>
          <w:r w:rsidR="00077F5F">
            <w:rPr>
              <w:noProof/>
            </w:rPr>
            <w:fldChar w:fldCharType="separate"/>
          </w:r>
          <w:r w:rsidR="00B463FE">
            <w:rPr>
              <w:noProof/>
            </w:rPr>
            <w:t>XXIII</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14. Guide for semi-structured interview with main implementing partners</w:t>
          </w:r>
          <w:r>
            <w:rPr>
              <w:noProof/>
            </w:rPr>
            <w:tab/>
          </w:r>
          <w:r w:rsidR="00077F5F">
            <w:rPr>
              <w:noProof/>
            </w:rPr>
            <w:fldChar w:fldCharType="begin"/>
          </w:r>
          <w:r>
            <w:rPr>
              <w:noProof/>
            </w:rPr>
            <w:instrText xml:space="preserve"> PAGEREF _Toc252810353 \h </w:instrText>
          </w:r>
          <w:r w:rsidR="00077F5F">
            <w:rPr>
              <w:noProof/>
            </w:rPr>
          </w:r>
          <w:r w:rsidR="00077F5F">
            <w:rPr>
              <w:noProof/>
            </w:rPr>
            <w:fldChar w:fldCharType="separate"/>
          </w:r>
          <w:r w:rsidR="00B463FE">
            <w:rPr>
              <w:noProof/>
            </w:rPr>
            <w:t>XXIV</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 xml:space="preserve">Annex 15. </w:t>
          </w:r>
          <w:r w:rsidRPr="002F358E">
            <w:rPr>
              <w:rFonts w:eastAsia="Calibri"/>
              <w:noProof/>
            </w:rPr>
            <w:t>Community Focus Group Discussion guide for beneficiaries</w:t>
          </w:r>
          <w:r>
            <w:rPr>
              <w:noProof/>
            </w:rPr>
            <w:tab/>
          </w:r>
          <w:r w:rsidR="00077F5F">
            <w:rPr>
              <w:noProof/>
            </w:rPr>
            <w:fldChar w:fldCharType="begin"/>
          </w:r>
          <w:r>
            <w:rPr>
              <w:noProof/>
            </w:rPr>
            <w:instrText xml:space="preserve"> PAGEREF _Toc252810354 \h </w:instrText>
          </w:r>
          <w:r w:rsidR="00077F5F">
            <w:rPr>
              <w:noProof/>
            </w:rPr>
          </w:r>
          <w:r w:rsidR="00077F5F">
            <w:rPr>
              <w:noProof/>
            </w:rPr>
            <w:fldChar w:fldCharType="separate"/>
          </w:r>
          <w:r w:rsidR="00B463FE">
            <w:rPr>
              <w:noProof/>
            </w:rPr>
            <w:t>XXV</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16.  List of organizations, represented by KIs and sites visited by the evaluation team</w:t>
          </w:r>
          <w:r>
            <w:rPr>
              <w:noProof/>
            </w:rPr>
            <w:tab/>
          </w:r>
          <w:r w:rsidR="00077F5F">
            <w:rPr>
              <w:noProof/>
            </w:rPr>
            <w:fldChar w:fldCharType="begin"/>
          </w:r>
          <w:r>
            <w:rPr>
              <w:noProof/>
            </w:rPr>
            <w:instrText xml:space="preserve"> PAGEREF _Toc252810355 \h </w:instrText>
          </w:r>
          <w:r w:rsidR="00077F5F">
            <w:rPr>
              <w:noProof/>
            </w:rPr>
          </w:r>
          <w:r w:rsidR="00077F5F">
            <w:rPr>
              <w:noProof/>
            </w:rPr>
            <w:fldChar w:fldCharType="separate"/>
          </w:r>
          <w:r w:rsidR="00B463FE">
            <w:rPr>
              <w:noProof/>
            </w:rPr>
            <w:t>XXVI</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Pr>
              <w:noProof/>
            </w:rPr>
            <w:t>Annex 17. List of the documents reviewed for the preparation of the Inception Report.</w:t>
          </w:r>
          <w:r>
            <w:rPr>
              <w:noProof/>
            </w:rPr>
            <w:tab/>
          </w:r>
          <w:r w:rsidR="00077F5F">
            <w:rPr>
              <w:noProof/>
            </w:rPr>
            <w:fldChar w:fldCharType="begin"/>
          </w:r>
          <w:r>
            <w:rPr>
              <w:noProof/>
            </w:rPr>
            <w:instrText xml:space="preserve"> PAGEREF _Toc252810356 \h </w:instrText>
          </w:r>
          <w:r w:rsidR="00077F5F">
            <w:rPr>
              <w:noProof/>
            </w:rPr>
          </w:r>
          <w:r w:rsidR="00077F5F">
            <w:rPr>
              <w:noProof/>
            </w:rPr>
            <w:fldChar w:fldCharType="separate"/>
          </w:r>
          <w:r w:rsidR="00B463FE">
            <w:rPr>
              <w:noProof/>
            </w:rPr>
            <w:t>XXVII</w:t>
          </w:r>
          <w:r w:rsidR="00077F5F">
            <w:rPr>
              <w:noProof/>
            </w:rPr>
            <w:fldChar w:fldCharType="end"/>
          </w:r>
        </w:p>
        <w:p w:rsidR="00525DA4" w:rsidRDefault="00525DA4">
          <w:pPr>
            <w:pStyle w:val="TOC1"/>
            <w:tabs>
              <w:tab w:val="right" w:leader="dot" w:pos="9679"/>
            </w:tabs>
            <w:rPr>
              <w:rFonts w:eastAsiaTheme="minorEastAsia"/>
              <w:noProof/>
              <w:sz w:val="24"/>
              <w:szCs w:val="24"/>
              <w:lang w:eastAsia="ja-JP"/>
            </w:rPr>
          </w:pPr>
          <w:r w:rsidRPr="002F358E">
            <w:rPr>
              <w:rFonts w:eastAsia="Cambria" w:cs="Cambria"/>
              <w:noProof/>
            </w:rPr>
            <w:t xml:space="preserve">Annex 18. </w:t>
          </w:r>
          <w:r>
            <w:rPr>
              <w:noProof/>
            </w:rPr>
            <w:t>Evaluation Team Composition</w:t>
          </w:r>
          <w:r>
            <w:rPr>
              <w:noProof/>
            </w:rPr>
            <w:tab/>
          </w:r>
          <w:r w:rsidR="00077F5F">
            <w:rPr>
              <w:noProof/>
            </w:rPr>
            <w:fldChar w:fldCharType="begin"/>
          </w:r>
          <w:r>
            <w:rPr>
              <w:noProof/>
            </w:rPr>
            <w:instrText xml:space="preserve"> PAGEREF _Toc252810357 \h </w:instrText>
          </w:r>
          <w:r w:rsidR="00077F5F">
            <w:rPr>
              <w:noProof/>
            </w:rPr>
          </w:r>
          <w:r w:rsidR="00077F5F">
            <w:rPr>
              <w:noProof/>
            </w:rPr>
            <w:fldChar w:fldCharType="separate"/>
          </w:r>
          <w:r w:rsidR="00B463FE">
            <w:rPr>
              <w:noProof/>
            </w:rPr>
            <w:t>XXX</w:t>
          </w:r>
          <w:r w:rsidR="00077F5F">
            <w:rPr>
              <w:noProof/>
            </w:rPr>
            <w:fldChar w:fldCharType="end"/>
          </w:r>
        </w:p>
        <w:p w:rsidR="00FB06D6" w:rsidRDefault="00077F5F">
          <w:r>
            <w:fldChar w:fldCharType="end"/>
          </w:r>
        </w:p>
      </w:sdtContent>
    </w:sdt>
    <w:p w:rsidR="00FB06D6" w:rsidRDefault="00FB06D6">
      <w:pPr>
        <w:rPr>
          <w:rFonts w:asciiTheme="majorHAnsi" w:eastAsiaTheme="majorEastAsia" w:hAnsiTheme="majorHAnsi" w:cstheme="majorBidi"/>
          <w:b/>
          <w:bCs/>
          <w:color w:val="365F91" w:themeColor="accent1" w:themeShade="BF"/>
          <w:sz w:val="28"/>
          <w:szCs w:val="28"/>
        </w:rPr>
      </w:pPr>
      <w:r>
        <w:br w:type="page"/>
      </w:r>
    </w:p>
    <w:p w:rsidR="00311F04" w:rsidRPr="006C7F59" w:rsidRDefault="00311F04" w:rsidP="00626A59">
      <w:pPr>
        <w:pStyle w:val="Heading1"/>
      </w:pPr>
      <w:bookmarkStart w:id="6" w:name="_Toc252810338"/>
      <w:r w:rsidRPr="006C7F59">
        <w:lastRenderedPageBreak/>
        <w:t xml:space="preserve">Annex </w:t>
      </w:r>
      <w:r w:rsidR="00626A59">
        <w:t>1</w:t>
      </w:r>
      <w:r w:rsidRPr="006C7F59">
        <w:t>. Terms of Reference for the Evaluation</w:t>
      </w:r>
      <w:bookmarkEnd w:id="5"/>
      <w:bookmarkEnd w:id="4"/>
      <w:bookmarkEnd w:id="6"/>
    </w:p>
    <w:p w:rsidR="00626A59" w:rsidRDefault="00626A59" w:rsidP="00E003D7">
      <w:pPr>
        <w:pStyle w:val="NoSpacing"/>
        <w:spacing w:line="276" w:lineRule="auto"/>
        <w:rPr>
          <w:rFonts w:asciiTheme="majorHAnsi" w:hAnsiTheme="majorHAnsi" w:cs="Cambria"/>
          <w:sz w:val="24"/>
          <w:szCs w:val="24"/>
        </w:rPr>
      </w:pPr>
    </w:p>
    <w:p w:rsidR="00311F04" w:rsidRPr="00E003D7" w:rsidRDefault="00311F04" w:rsidP="00626A59">
      <w:pPr>
        <w:pStyle w:val="NoSpacing"/>
        <w:spacing w:line="276" w:lineRule="auto"/>
        <w:jc w:val="center"/>
        <w:rPr>
          <w:rFonts w:asciiTheme="minorHAnsi" w:hAnsiTheme="minorHAnsi" w:cstheme="minorHAnsi"/>
        </w:rPr>
      </w:pPr>
      <w:r w:rsidRPr="006C7F59">
        <w:rPr>
          <w:rFonts w:asciiTheme="majorHAnsi" w:hAnsiTheme="majorHAnsi" w:cs="Cambria"/>
          <w:sz w:val="24"/>
          <w:szCs w:val="24"/>
        </w:rPr>
        <w:t>TERMS OF REFERENCE FOR THE EVALUATION OF End of THE JOINT PROGRAMMEONENDINGVIOLENCEAGAINSTWOMEN</w:t>
      </w:r>
      <w:r w:rsidRPr="006C7F59">
        <w:rPr>
          <w:rFonts w:asciiTheme="majorHAnsi" w:hAnsiTheme="majorHAnsi" w:cs="Cambria"/>
          <w:sz w:val="24"/>
          <w:szCs w:val="24"/>
        </w:rPr>
        <w:br/>
      </w:r>
    </w:p>
    <w:p w:rsidR="00311F04" w:rsidRPr="00E003D7" w:rsidRDefault="00311F04" w:rsidP="00616009">
      <w:pPr>
        <w:pStyle w:val="NoSpacing"/>
        <w:numPr>
          <w:ilvl w:val="0"/>
          <w:numId w:val="37"/>
        </w:numPr>
        <w:spacing w:line="276" w:lineRule="auto"/>
        <w:rPr>
          <w:rFonts w:asciiTheme="minorHAnsi" w:hAnsiTheme="minorHAnsi" w:cstheme="minorHAnsi"/>
          <w:u w:val="single"/>
        </w:rPr>
      </w:pPr>
      <w:r w:rsidRPr="00E003D7">
        <w:rPr>
          <w:rFonts w:asciiTheme="minorHAnsi" w:hAnsiTheme="minorHAnsi" w:cstheme="minorHAnsi"/>
        </w:rPr>
        <w:t xml:space="preserve"> </w:t>
      </w:r>
      <w:r w:rsidRPr="00077C01">
        <w:rPr>
          <w:rFonts w:asciiTheme="minorHAnsi" w:hAnsiTheme="minorHAnsi" w:cstheme="minorHAnsi"/>
          <w:color w:val="215868" w:themeColor="accent5" w:themeShade="80"/>
          <w:u w:val="single"/>
        </w:rPr>
        <w:t>Description of the Program</w:t>
      </w:r>
      <w:r w:rsidRPr="00E003D7">
        <w:rPr>
          <w:rFonts w:asciiTheme="minorHAnsi" w:hAnsiTheme="minorHAnsi" w:cstheme="minorHAnsi"/>
          <w:u w:val="single"/>
        </w:rPr>
        <w:t xml:space="preserve">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The Joint Programme on Ending Violence against Women in Ethiopia (JP-EVAW) was launched in December 2010 by the United Nations Entity for Gender Equality and the Empowerment of Women (UN Women) and the United Nations Population Fund (UNFPA) with funding from the Government of Spain through the Spanish Agency for International Development Cooperation.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The Programme has three expected outcomes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A greater number of formal and informal justice systems promote women’s human rights at national and local levels across Ethiopia</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Increased number of Ethiopians have access to community level initiatives for advancing women’s human rights and eliminating gender inequality; and</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Appropriate and effective mechanisms to protect and support girls at risk of gender-based violence.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UN Women and UNFPA as the main implementing partners played a leading role and provided technical support for the specific components of the programme based on their respective mandates and areas of comparative advantage. As a result UN Women has supported programmatic activities under outcome 1&amp;2 while UNFPA focused on Outcome 2 &amp; 3. UN Women has also taken the leading role of facilitating the evaluation of this joint programme and has the overall responsibility for fund management and donor reporting.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The major implementing partners under this project are the Ministry of Women, Children and Youth Affairs, Addis Ababa Bureau of Women, Children and Youth Affairs, Regional Bureau of Women, Children and Youth Affairs and Non Governmental Organizations.  The non-governmental partners with important roles are: Christian Consortium of Relief and Development Associations; Population and Media Centre (PMC); Addis Ababa Women’s Association (AAWA); the Ethiopian Orthodox Church-Development Wing the Ethiopian Human Rights Commission (EHRC) and Mujejeguwa  - Loka Women Development Association (NGO) Since the JP-EVAW is at its final stage, the implementing agencies would like to conduct an evaluation of the programme. </w:t>
      </w:r>
    </w:p>
    <w:p w:rsidR="00311F04" w:rsidRPr="00077C01" w:rsidRDefault="00311F04" w:rsidP="00E003D7">
      <w:pPr>
        <w:pStyle w:val="NoSpacing"/>
        <w:spacing w:line="276" w:lineRule="auto"/>
        <w:rPr>
          <w:rFonts w:asciiTheme="minorHAnsi" w:hAnsiTheme="minorHAnsi" w:cstheme="minorHAnsi"/>
          <w:color w:val="215868" w:themeColor="accent5" w:themeShade="80"/>
        </w:rPr>
      </w:pPr>
      <w:r w:rsidRPr="00077C01">
        <w:rPr>
          <w:rFonts w:asciiTheme="minorHAnsi" w:hAnsiTheme="minorHAnsi" w:cstheme="minorHAnsi"/>
          <w:color w:val="215868" w:themeColor="accent5" w:themeShade="80"/>
        </w:rPr>
        <w:t xml:space="preserve">II.  </w:t>
      </w:r>
      <w:r w:rsidRPr="00077C01">
        <w:rPr>
          <w:rFonts w:asciiTheme="minorHAnsi" w:hAnsiTheme="minorHAnsi" w:cstheme="minorHAnsi"/>
          <w:color w:val="215868" w:themeColor="accent5" w:themeShade="80"/>
          <w:u w:val="single"/>
        </w:rPr>
        <w:t xml:space="preserve"> Purpose and Scope of the evaluation</w:t>
      </w:r>
    </w:p>
    <w:p w:rsidR="00311F04" w:rsidRPr="00E003D7" w:rsidRDefault="00311F04" w:rsidP="00E003D7">
      <w:pPr>
        <w:pStyle w:val="NoSpacing"/>
        <w:spacing w:line="276" w:lineRule="auto"/>
        <w:rPr>
          <w:rFonts w:asciiTheme="minorHAnsi" w:hAnsiTheme="minorHAnsi" w:cstheme="minorHAnsi"/>
          <w:i/>
        </w:rPr>
      </w:pPr>
      <w:r w:rsidRPr="00E003D7">
        <w:rPr>
          <w:rFonts w:asciiTheme="minorHAnsi" w:hAnsiTheme="minorHAnsi" w:cstheme="minorHAnsi"/>
          <w:i/>
        </w:rPr>
        <w:t xml:space="preserve">Purpose </w:t>
      </w:r>
    </w:p>
    <w:p w:rsidR="00311F04" w:rsidRPr="00E003D7" w:rsidRDefault="00311F04" w:rsidP="00E003D7">
      <w:pPr>
        <w:pStyle w:val="NoSpacing"/>
        <w:spacing w:line="276" w:lineRule="auto"/>
        <w:rPr>
          <w:rFonts w:asciiTheme="minorHAnsi" w:hAnsiTheme="minorHAnsi" w:cstheme="minorHAnsi"/>
          <w:i/>
        </w:rPr>
      </w:pPr>
      <w:r w:rsidRPr="00E003D7">
        <w:rPr>
          <w:rFonts w:asciiTheme="minorHAnsi" w:hAnsiTheme="minorHAnsi" w:cstheme="minorHAnsi"/>
        </w:rPr>
        <w:t xml:space="preserve">The purpose of the evaluation will be to evaluate the relevance, effectiveness, efficiency, sustainability and impact of the joint programme in order to identify lessons that can improve UN Women’s and UNFPA’s future initiatives towards ending violence against women.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The Specific objectives are;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The evaluation will clearly detail the results achieved by the joint programme. It will look at progress made under the three outcomes of the Joint Programme and evaluate to what extent the programme is relevant/appropriate towards achieving its overarching goal and the national commitments of the Government of Ethiopia to the advancement of gender equality, women’s empowerment and ending violence against women.</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lastRenderedPageBreak/>
        <w:t>Understand and assess the intended and unintended results achieved by the programme. The evaluation will highlight good practices and lessons learnt and make concrete recommendations on how to improve intervention in this area in the future</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Assess relevance, effectiveness and efficiency of programme structures, systems and procedures and the adequacy and quality of the inter-agency coordination mechanisms that have been established to maximize the effectiveness of interventions;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This evaluation is an important Endeavour to building knowledge and to contribute to organizational learning among UN agencies and implementing partners. It will assess the capacity of partner agencies to adapt to a relatively new programmatic and operational framework. It will review the programme design, implementation strategy, institutional arrangements as well as management and operational systems.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Assess efficiency of the joint programme strategies and resources in the achievement of the intended results.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Provide inputs for UNWOMEN and UNFPA’s strategic reflection and learning on their work supporting initiatives on ending VAW. </w:t>
      </w:r>
    </w:p>
    <w:p w:rsidR="00311F04" w:rsidRPr="00E003D7" w:rsidRDefault="00311F04" w:rsidP="00E003D7">
      <w:pPr>
        <w:pStyle w:val="NoSpacing"/>
        <w:spacing w:line="276" w:lineRule="auto"/>
        <w:rPr>
          <w:rFonts w:asciiTheme="minorHAnsi" w:hAnsiTheme="minorHAnsi" w:cstheme="minorHAnsi"/>
          <w:i/>
        </w:rPr>
      </w:pPr>
      <w:r w:rsidRPr="00E003D7">
        <w:rPr>
          <w:rFonts w:asciiTheme="minorHAnsi" w:hAnsiTheme="minorHAnsi" w:cstheme="minorHAnsi"/>
          <w:i/>
        </w:rPr>
        <w:t xml:space="preserve">Scope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The evaluation will specifically include:</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 UN Women and UNFPA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Main implementing partners of UN Women and UNFPA</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Specific sites for the evaluation will be further worked out by the respective UN agencies during the actual planning of the evaluation process.</w:t>
      </w:r>
    </w:p>
    <w:p w:rsidR="00311F04" w:rsidRPr="00E003D7" w:rsidRDefault="00311F04" w:rsidP="00E003D7">
      <w:pPr>
        <w:pStyle w:val="NoSpacing"/>
        <w:spacing w:line="276" w:lineRule="auto"/>
        <w:rPr>
          <w:rFonts w:asciiTheme="minorHAnsi" w:hAnsiTheme="minorHAnsi" w:cstheme="minorHAnsi"/>
          <w:i/>
        </w:rPr>
      </w:pPr>
      <w:r w:rsidRPr="00E003D7">
        <w:rPr>
          <w:rFonts w:asciiTheme="minorHAnsi" w:hAnsiTheme="minorHAnsi" w:cstheme="minorHAnsi"/>
          <w:i/>
        </w:rPr>
        <w:t xml:space="preserve">Evaluation Clients </w:t>
      </w:r>
    </w:p>
    <w:p w:rsidR="00311F04" w:rsidRPr="00E003D7" w:rsidRDefault="00311F04" w:rsidP="00E003D7">
      <w:pPr>
        <w:pStyle w:val="NoSpacing"/>
        <w:spacing w:line="276" w:lineRule="auto"/>
        <w:rPr>
          <w:rFonts w:asciiTheme="minorHAnsi" w:hAnsiTheme="minorHAnsi" w:cstheme="minorHAnsi"/>
          <w:i/>
        </w:rPr>
      </w:pPr>
      <w:r w:rsidRPr="00E003D7">
        <w:rPr>
          <w:rFonts w:asciiTheme="minorHAnsi" w:eastAsia="Arial Narrow" w:hAnsiTheme="minorHAnsi" w:cstheme="minorHAnsi"/>
        </w:rPr>
        <w:t>The clients of the evaluation and main audience of the report are</w:t>
      </w:r>
    </w:p>
    <w:p w:rsidR="00311F04" w:rsidRPr="00E003D7" w:rsidRDefault="00311F04" w:rsidP="00E003D7">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Relevant staff in target ministries, local government and targeted governmental institutions, commissions and participating CSOs.</w:t>
      </w:r>
    </w:p>
    <w:p w:rsidR="00311F04" w:rsidRPr="00E003D7" w:rsidRDefault="00311F04" w:rsidP="00E003D7">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 xml:space="preserve">Relevant staff in UN Women and UNFPA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eastAsia="Arial Narrow" w:hAnsiTheme="minorHAnsi" w:cstheme="minorHAnsi"/>
        </w:rPr>
        <w:t>Development partners.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The outcome of the evaluation will be used for three purposes </w:t>
      </w:r>
    </w:p>
    <w:p w:rsidR="00311F04" w:rsidRPr="00E003D7" w:rsidRDefault="00311F04" w:rsidP="00E003D7">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Lessons learnt and good practices will be shared with GoE stakeholders, CSO, UN partners, relevant staff in UN Women and UNFPA and other relevant stakeholders to be replicated in similar future EVAW -related programmes;</w:t>
      </w:r>
    </w:p>
    <w:p w:rsidR="00311F04" w:rsidRPr="00E003D7" w:rsidRDefault="00311F04" w:rsidP="00E003D7">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Address challenges faced in implementing the programme and develop appropriate management, operational and institutional responses;</w:t>
      </w:r>
    </w:p>
    <w:p w:rsidR="00311F04" w:rsidRPr="00E003D7" w:rsidRDefault="00311F04" w:rsidP="00E003D7">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Inform the revision of policy and programmatic initiatives addressing violence against women in Ethiopia to enhance their impact and visibility.</w:t>
      </w:r>
    </w:p>
    <w:p w:rsidR="00311F04" w:rsidRPr="00E003D7" w:rsidRDefault="00311F04" w:rsidP="00E003D7">
      <w:pPr>
        <w:pStyle w:val="NoSpacing"/>
        <w:spacing w:line="276" w:lineRule="auto"/>
        <w:rPr>
          <w:rFonts w:asciiTheme="minorHAnsi" w:hAnsiTheme="minorHAnsi" w:cstheme="minorHAnsi"/>
        </w:rPr>
      </w:pPr>
    </w:p>
    <w:p w:rsidR="00311F04" w:rsidRPr="00077C01" w:rsidRDefault="00311F04" w:rsidP="00E003D7">
      <w:pPr>
        <w:pStyle w:val="NoSpacing"/>
        <w:spacing w:line="276" w:lineRule="auto"/>
        <w:rPr>
          <w:rFonts w:asciiTheme="minorHAnsi" w:hAnsiTheme="minorHAnsi" w:cstheme="minorHAnsi"/>
          <w:color w:val="215868" w:themeColor="accent5" w:themeShade="80"/>
        </w:rPr>
      </w:pPr>
      <w:r w:rsidRPr="00077C01">
        <w:rPr>
          <w:rFonts w:asciiTheme="minorHAnsi" w:hAnsiTheme="minorHAnsi" w:cstheme="minorHAnsi"/>
          <w:color w:val="215868" w:themeColor="accent5" w:themeShade="80"/>
        </w:rPr>
        <w:t xml:space="preserve">III. Key Evaluation Questions / analytical Framework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The questions below are indicative of the key information needs identified during the formulation of this Terms of Reference. The questions will be further refined during the inception phase of this evaluation and in close consultation with the Evaluation Reference Group.</w:t>
      </w:r>
    </w:p>
    <w:p w:rsidR="00311F04" w:rsidRPr="00E003D7" w:rsidRDefault="00311F04" w:rsidP="00E003D7">
      <w:pPr>
        <w:pStyle w:val="NoSpacing"/>
        <w:spacing w:line="276" w:lineRule="auto"/>
        <w:rPr>
          <w:rFonts w:asciiTheme="minorHAnsi" w:hAnsiTheme="minorHAnsi" w:cstheme="minorHAnsi"/>
        </w:rPr>
      </w:pPr>
      <w:r w:rsidRPr="00D701F9">
        <w:rPr>
          <w:rFonts w:asciiTheme="minorHAnsi" w:hAnsiTheme="minorHAnsi" w:cstheme="minorHAnsi"/>
          <w:u w:val="single"/>
        </w:rPr>
        <w:t>Relevance and strategic fit</w:t>
      </w:r>
      <w:r w:rsidRPr="00E003D7">
        <w:rPr>
          <w:rFonts w:asciiTheme="minorHAnsi" w:hAnsiTheme="minorHAnsi" w:cstheme="minorHAnsi"/>
        </w:rPr>
        <w:t>:</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Has the programme addressed the relevant needs in the country? Have new, more relevant needs emerged that the programme should address?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Have the stakeholders taken ownership of the programme concept?</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lastRenderedPageBreak/>
        <w:t>•</w:t>
      </w:r>
      <w:r w:rsidRPr="00E003D7">
        <w:rPr>
          <w:rFonts w:asciiTheme="minorHAnsi" w:hAnsiTheme="minorHAnsi" w:cstheme="minorHAnsi"/>
        </w:rPr>
        <w:tab/>
        <w:t xml:space="preserve">To what extent did the programme contribute to the national priorities stipulated in key documentation? </w:t>
      </w:r>
    </w:p>
    <w:p w:rsidR="00311F04" w:rsidRPr="00E003D7" w:rsidRDefault="00311F04" w:rsidP="00E003D7">
      <w:pPr>
        <w:pStyle w:val="NoSpacing"/>
        <w:spacing w:line="276" w:lineRule="auto"/>
        <w:rPr>
          <w:rFonts w:asciiTheme="minorHAnsi" w:hAnsiTheme="minorHAnsi" w:cstheme="minorHAnsi"/>
        </w:rPr>
      </w:pPr>
    </w:p>
    <w:p w:rsidR="00311F04" w:rsidRPr="00E003D7" w:rsidRDefault="00311F04" w:rsidP="00E003D7">
      <w:pPr>
        <w:pStyle w:val="NoSpacing"/>
        <w:spacing w:line="276" w:lineRule="auto"/>
        <w:rPr>
          <w:rFonts w:asciiTheme="minorHAnsi" w:hAnsiTheme="minorHAnsi" w:cstheme="minorHAnsi"/>
        </w:rPr>
      </w:pPr>
      <w:r w:rsidRPr="00D701F9">
        <w:rPr>
          <w:rFonts w:asciiTheme="minorHAnsi" w:hAnsiTheme="minorHAnsi" w:cstheme="minorHAnsi"/>
          <w:u w:val="single"/>
        </w:rPr>
        <w:t>Validity of design</w:t>
      </w:r>
      <w:r w:rsidRPr="00E003D7">
        <w:rPr>
          <w:rFonts w:asciiTheme="minorHAnsi" w:hAnsiTheme="minorHAnsi" w:cstheme="minorHAnsi"/>
        </w:rPr>
        <w:t>:</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How is the programme aligned to the UNDAF and was a gender analysis conducted during the UNDAF or the development of the joint programme. If undertaken, did the gender analysis offer good quality information on underlying causes of inequality to inform the JP?</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What was the baseline of the programme for the five components at the beginning of the programme? How were they established?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Are the planned programme outputs and results relevant and realistic for the situation on the ground? Do they need to be adapted to specific (local, sectoral etc.) needs or conditions?</w:t>
      </w:r>
    </w:p>
    <w:p w:rsidR="00311F04"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Is the intervention logic / Theory of Change coherent and realistic, taking into account the phases of the programme from joint programming towards a joint programme? What needs to be adjusted? </w:t>
      </w:r>
    </w:p>
    <w:p w:rsidR="00311F04" w:rsidRPr="00E003D7" w:rsidRDefault="00E93526" w:rsidP="00E93526">
      <w:pPr>
        <w:pStyle w:val="NoSpacing"/>
        <w:spacing w:line="276" w:lineRule="auto"/>
        <w:rPr>
          <w:rFonts w:asciiTheme="minorHAnsi" w:hAnsiTheme="minorHAnsi" w:cstheme="minorHAnsi"/>
        </w:rPr>
      </w:pPr>
      <w:r w:rsidRPr="00E003D7">
        <w:rPr>
          <w:rFonts w:asciiTheme="minorHAnsi" w:hAnsiTheme="minorHAnsi" w:cstheme="minorHAnsi"/>
        </w:rPr>
        <w:t>•</w:t>
      </w:r>
      <w:r>
        <w:rPr>
          <w:rFonts w:asciiTheme="minorHAnsi" w:hAnsiTheme="minorHAnsi" w:cstheme="minorHAnsi"/>
        </w:rPr>
        <w:tab/>
      </w:r>
      <w:r w:rsidR="00311F04" w:rsidRPr="00E003D7">
        <w:rPr>
          <w:rFonts w:asciiTheme="minorHAnsi" w:hAnsiTheme="minorHAnsi" w:cstheme="minorHAnsi"/>
        </w:rPr>
        <w:t xml:space="preserve">Do results causally link to the intended outputs (immediate outcomes) that link to broader impact (development goal)? </w:t>
      </w:r>
    </w:p>
    <w:p w:rsidR="00311F04" w:rsidRPr="00E003D7" w:rsidRDefault="00E93526" w:rsidP="00E003D7">
      <w:pPr>
        <w:pStyle w:val="NoSpacing"/>
        <w:spacing w:line="276" w:lineRule="auto"/>
        <w:rPr>
          <w:rFonts w:asciiTheme="minorHAnsi" w:hAnsiTheme="minorHAnsi" w:cstheme="minorHAnsi"/>
        </w:rPr>
      </w:pPr>
      <w:r w:rsidRPr="00E003D7">
        <w:rPr>
          <w:rFonts w:asciiTheme="minorHAnsi" w:hAnsiTheme="minorHAnsi" w:cstheme="minorHAnsi"/>
        </w:rPr>
        <w:t>•</w:t>
      </w:r>
      <w:r w:rsidR="00311F04" w:rsidRPr="00E003D7">
        <w:rPr>
          <w:rFonts w:asciiTheme="minorHAnsi" w:hAnsiTheme="minorHAnsi" w:cstheme="minorHAnsi"/>
        </w:rPr>
        <w:tab/>
        <w:t>What are the main strategic components of the programme? How do they contribute and logically link to the planned outcomes? How well do they link to each other?</w:t>
      </w:r>
    </w:p>
    <w:p w:rsidR="00311F04" w:rsidRPr="00E003D7" w:rsidRDefault="00E93526" w:rsidP="00E003D7">
      <w:pPr>
        <w:pStyle w:val="NoSpacing"/>
        <w:spacing w:line="276" w:lineRule="auto"/>
        <w:rPr>
          <w:rFonts w:asciiTheme="minorHAnsi" w:hAnsiTheme="minorHAnsi" w:cstheme="minorHAnsi"/>
        </w:rPr>
      </w:pPr>
      <w:r w:rsidRPr="00E003D7">
        <w:rPr>
          <w:rFonts w:asciiTheme="minorHAnsi" w:hAnsiTheme="minorHAnsi" w:cstheme="minorHAnsi"/>
        </w:rPr>
        <w:t>•</w:t>
      </w:r>
      <w:r w:rsidR="00311F04" w:rsidRPr="00E003D7">
        <w:rPr>
          <w:rFonts w:asciiTheme="minorHAnsi" w:hAnsiTheme="minorHAnsi" w:cstheme="minorHAnsi"/>
        </w:rPr>
        <w:tab/>
        <w:t>Who are the partners of the programme? How strategic are partners in terms of mandate, influence, capacities and commitment?</w:t>
      </w:r>
    </w:p>
    <w:p w:rsidR="00311F04"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How appropriate and useful are the indicators described in the programme document in assessing the programme's progress? Are the targeted indicator values realistic and can they be tracked? If necessary, how should they be modified to be more useful? Are the means of verification for the indicators appropriate?</w:t>
      </w:r>
    </w:p>
    <w:p w:rsidR="000A21A4" w:rsidRPr="00E003D7" w:rsidRDefault="000A21A4" w:rsidP="00E003D7">
      <w:pPr>
        <w:pStyle w:val="NoSpacing"/>
        <w:spacing w:line="276" w:lineRule="auto"/>
        <w:rPr>
          <w:rFonts w:asciiTheme="minorHAnsi" w:hAnsiTheme="minorHAnsi" w:cstheme="minorHAnsi"/>
        </w:rPr>
      </w:pPr>
    </w:p>
    <w:p w:rsidR="00311F04" w:rsidRPr="00D701F9" w:rsidRDefault="00311F04" w:rsidP="00E003D7">
      <w:pPr>
        <w:pStyle w:val="NoSpacing"/>
        <w:spacing w:line="276" w:lineRule="auto"/>
        <w:rPr>
          <w:rFonts w:asciiTheme="minorHAnsi" w:hAnsiTheme="minorHAnsi" w:cstheme="minorHAnsi"/>
          <w:u w:val="single"/>
        </w:rPr>
      </w:pPr>
      <w:r w:rsidRPr="00D701F9">
        <w:rPr>
          <w:rFonts w:asciiTheme="minorHAnsi" w:hAnsiTheme="minorHAnsi" w:cstheme="minorHAnsi"/>
          <w:u w:val="single"/>
        </w:rPr>
        <w:t xml:space="preserve">Effectiveness: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Is the programme making sufficient progress towards its planned outputs? Will the programme be likely to achieve its planned outputs upon completion?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How have stakeholders been involved in programme implementation?</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Have the quantity and quality of the outputs produced so far been satisfactory? Do the benefits accrue equally to men and women?</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How has the JP enhanced ownership and contributed to the development of national capacity?</w:t>
      </w:r>
    </w:p>
    <w:p w:rsidR="00311F04"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Are UN agencies working together more effectively?</w:t>
      </w:r>
    </w:p>
    <w:p w:rsidR="000A21A4" w:rsidRPr="00E003D7" w:rsidRDefault="000A21A4" w:rsidP="00E003D7">
      <w:pPr>
        <w:pStyle w:val="NoSpacing"/>
        <w:spacing w:line="276" w:lineRule="auto"/>
        <w:rPr>
          <w:rFonts w:asciiTheme="minorHAnsi" w:hAnsiTheme="minorHAnsi" w:cstheme="minorHAnsi"/>
        </w:rPr>
      </w:pPr>
    </w:p>
    <w:p w:rsidR="00311F04" w:rsidRPr="00E003D7" w:rsidRDefault="00311F04" w:rsidP="00E003D7">
      <w:pPr>
        <w:pStyle w:val="NoSpacing"/>
        <w:spacing w:line="276" w:lineRule="auto"/>
        <w:rPr>
          <w:rFonts w:asciiTheme="minorHAnsi" w:hAnsiTheme="minorHAnsi" w:cstheme="minorHAnsi"/>
        </w:rPr>
      </w:pPr>
      <w:r w:rsidRPr="00F56C3B">
        <w:rPr>
          <w:rFonts w:asciiTheme="minorHAnsi" w:hAnsiTheme="minorHAnsi" w:cstheme="minorHAnsi"/>
          <w:u w:val="single"/>
        </w:rPr>
        <w:t>Efficiency</w:t>
      </w:r>
      <w:r w:rsidRPr="00E003D7">
        <w:rPr>
          <w:rFonts w:asciiTheme="minorHAnsi" w:hAnsiTheme="minorHAnsi" w:cstheme="minorHAnsi"/>
        </w:rPr>
        <w:t>:</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Have resources been used efficiently? Have activities supporting the strategy been cost-effective?</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Have programme funds and activities been delivered in a timely manner? If not, what were the bottlenecks encountered?</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Are there sufficient resources (financial, time, people) allocated to integrate human rights and gender equality in the design, implementation, monitoring and evaluation of the JP?</w:t>
      </w:r>
    </w:p>
    <w:p w:rsidR="00311F04"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Were there any constraints (e.g. political, practical, bureaucratic) to addressing human rights and gender equality efficiently during implementation? What level of effort was made to overcome these challenges?</w:t>
      </w:r>
    </w:p>
    <w:p w:rsidR="000A21A4" w:rsidRPr="00E003D7" w:rsidRDefault="000A21A4" w:rsidP="00E003D7">
      <w:pPr>
        <w:pStyle w:val="NoSpacing"/>
        <w:spacing w:line="276" w:lineRule="auto"/>
        <w:rPr>
          <w:rFonts w:asciiTheme="minorHAnsi" w:hAnsiTheme="minorHAnsi" w:cstheme="minorHAnsi"/>
        </w:rPr>
      </w:pPr>
    </w:p>
    <w:p w:rsidR="00311F04" w:rsidRPr="00E003D7" w:rsidRDefault="00311F04" w:rsidP="00E003D7">
      <w:pPr>
        <w:pStyle w:val="NoSpacing"/>
        <w:spacing w:line="276" w:lineRule="auto"/>
        <w:rPr>
          <w:rFonts w:asciiTheme="minorHAnsi" w:hAnsiTheme="minorHAnsi" w:cstheme="minorHAnsi"/>
        </w:rPr>
      </w:pPr>
      <w:r w:rsidRPr="00F56C3B">
        <w:rPr>
          <w:rFonts w:asciiTheme="minorHAnsi" w:hAnsiTheme="minorHAnsi" w:cstheme="minorHAnsi"/>
          <w:u w:val="single"/>
        </w:rPr>
        <w:lastRenderedPageBreak/>
        <w:t>Sustainability</w:t>
      </w:r>
      <w:r w:rsidRPr="00E003D7">
        <w:rPr>
          <w:rFonts w:asciiTheme="minorHAnsi" w:hAnsiTheme="minorHAnsi" w:cstheme="minorHAnsi"/>
        </w:rPr>
        <w:t>:</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Did the intervention design include an appropriate sustainability and exit strategy (including promoting national/local ownership, use of national capacity, etc.) to support positive changes in human rights and gender equality after the end of the intervention?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To what extent were stakeholders involved in the preparation of the sustainability strategy?</w:t>
      </w:r>
    </w:p>
    <w:p w:rsidR="00311F04"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To what degree did partners change their policies or practices to improve human rights and gender equality fulfillment (e.g. new services, greater responsiveness, resource re-allocation, improved quality etc.)?</w:t>
      </w:r>
    </w:p>
    <w:p w:rsidR="000A21A4" w:rsidRPr="00E003D7" w:rsidRDefault="000A21A4" w:rsidP="00E003D7">
      <w:pPr>
        <w:pStyle w:val="NoSpacing"/>
        <w:spacing w:line="276" w:lineRule="auto"/>
        <w:rPr>
          <w:rFonts w:asciiTheme="minorHAnsi" w:hAnsiTheme="minorHAnsi" w:cstheme="minorHAnsi"/>
        </w:rPr>
      </w:pPr>
    </w:p>
    <w:p w:rsidR="00311F04" w:rsidRPr="00E003D7" w:rsidRDefault="00311F04" w:rsidP="00E003D7">
      <w:pPr>
        <w:pStyle w:val="NoSpacing"/>
        <w:spacing w:line="276" w:lineRule="auto"/>
        <w:rPr>
          <w:rFonts w:asciiTheme="minorHAnsi" w:hAnsiTheme="minorHAnsi" w:cstheme="minorHAnsi"/>
        </w:rPr>
      </w:pPr>
      <w:r w:rsidRPr="00F56C3B">
        <w:rPr>
          <w:rFonts w:asciiTheme="minorHAnsi" w:hAnsiTheme="minorHAnsi" w:cstheme="minorHAnsi"/>
          <w:u w:val="single"/>
        </w:rPr>
        <w:t>Coherence</w:t>
      </w:r>
      <w:r w:rsidRPr="00E003D7">
        <w:rPr>
          <w:rFonts w:asciiTheme="minorHAnsi" w:hAnsiTheme="minorHAnsi" w:cstheme="minorHAnsi"/>
        </w:rPr>
        <w:t>:</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To what degree are partners working towards the same results with a common understanding of the inter-relationship between interventions?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To what extent are approaches such as attention to gender, human rights based approach to programming and results based management understood and pursued in a coherent fashion?</w:t>
      </w:r>
    </w:p>
    <w:p w:rsidR="00311F04" w:rsidRPr="00E003D7" w:rsidRDefault="00311F04" w:rsidP="00E003D7">
      <w:pPr>
        <w:pStyle w:val="NoSpacing"/>
        <w:spacing w:line="276" w:lineRule="auto"/>
        <w:rPr>
          <w:rFonts w:asciiTheme="minorHAnsi" w:hAnsiTheme="minorHAnsi" w:cstheme="minorHAnsi"/>
        </w:rPr>
      </w:pPr>
    </w:p>
    <w:p w:rsidR="00311F04" w:rsidRPr="00E003D7" w:rsidRDefault="00311F04" w:rsidP="00E003D7">
      <w:pPr>
        <w:pStyle w:val="NoSpacing"/>
        <w:spacing w:line="276" w:lineRule="auto"/>
        <w:rPr>
          <w:rFonts w:asciiTheme="minorHAnsi" w:hAnsiTheme="minorHAnsi" w:cstheme="minorHAnsi"/>
        </w:rPr>
      </w:pPr>
      <w:r w:rsidRPr="00F56C3B">
        <w:rPr>
          <w:rFonts w:asciiTheme="minorHAnsi" w:hAnsiTheme="minorHAnsi" w:cstheme="minorHAnsi"/>
          <w:u w:val="single"/>
        </w:rPr>
        <w:t>Management and Coordination</w:t>
      </w:r>
      <w:r w:rsidRPr="00E003D7">
        <w:rPr>
          <w:rFonts w:asciiTheme="minorHAnsi" w:hAnsiTheme="minorHAnsi" w:cstheme="minorHAnsi"/>
        </w:rPr>
        <w:t>:</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How well are responsibilities delineated and implemented in a complementary fashion?</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How well have the coordination functions been fulfilled?</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Were management and implementation capacities adequate?</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How effectively does the programme management monitor programme performance and results?</w:t>
      </w:r>
    </w:p>
    <w:p w:rsidR="00311F04" w:rsidRPr="00E003D7" w:rsidRDefault="00E93526" w:rsidP="00E003D7">
      <w:pPr>
        <w:pStyle w:val="NoSpacing"/>
        <w:spacing w:line="276" w:lineRule="auto"/>
        <w:rPr>
          <w:rFonts w:asciiTheme="minorHAnsi" w:hAnsiTheme="minorHAnsi" w:cstheme="minorHAnsi"/>
        </w:rPr>
      </w:pPr>
      <w:r w:rsidRPr="00E003D7">
        <w:rPr>
          <w:rFonts w:asciiTheme="minorHAnsi" w:hAnsiTheme="minorHAnsi" w:cstheme="minorHAnsi"/>
        </w:rPr>
        <w:t>•</w:t>
      </w:r>
      <w:r w:rsidR="00311F04" w:rsidRPr="00E003D7">
        <w:rPr>
          <w:rFonts w:asciiTheme="minorHAnsi" w:hAnsiTheme="minorHAnsi" w:cstheme="minorHAnsi"/>
        </w:rPr>
        <w:tab/>
        <w:t>Have appropriate means of verification for tracking progress, performance and achievement of indicator values been defined?</w:t>
      </w:r>
    </w:p>
    <w:p w:rsidR="00311F04" w:rsidRPr="00E003D7" w:rsidRDefault="00E93526" w:rsidP="00E003D7">
      <w:pPr>
        <w:pStyle w:val="NoSpacing"/>
        <w:spacing w:line="276" w:lineRule="auto"/>
        <w:rPr>
          <w:rFonts w:asciiTheme="minorHAnsi" w:hAnsiTheme="minorHAnsi" w:cstheme="minorHAnsi"/>
        </w:rPr>
      </w:pPr>
      <w:r w:rsidRPr="00E003D7">
        <w:rPr>
          <w:rFonts w:asciiTheme="minorHAnsi" w:hAnsiTheme="minorHAnsi" w:cstheme="minorHAnsi"/>
        </w:rPr>
        <w:t>•</w:t>
      </w:r>
      <w:r w:rsidR="00311F04" w:rsidRPr="00E003D7">
        <w:rPr>
          <w:rFonts w:asciiTheme="minorHAnsi" w:hAnsiTheme="minorHAnsi" w:cstheme="minorHAnsi"/>
        </w:rPr>
        <w:tab/>
        <w:t xml:space="preserve">Is relevant information and data systematically being collected and collated? </w:t>
      </w:r>
    </w:p>
    <w:p w:rsidR="00311F04" w:rsidRPr="00E003D7" w:rsidRDefault="00E93526" w:rsidP="00E003D7">
      <w:pPr>
        <w:pStyle w:val="NoSpacing"/>
        <w:spacing w:line="276" w:lineRule="auto"/>
        <w:rPr>
          <w:rFonts w:asciiTheme="minorHAnsi" w:hAnsiTheme="minorHAnsi" w:cstheme="minorHAnsi"/>
        </w:rPr>
      </w:pPr>
      <w:r w:rsidRPr="00E003D7">
        <w:rPr>
          <w:rFonts w:asciiTheme="minorHAnsi" w:hAnsiTheme="minorHAnsi" w:cstheme="minorHAnsi"/>
        </w:rPr>
        <w:t>•</w:t>
      </w:r>
      <w:r w:rsidR="00311F04" w:rsidRPr="00E003D7">
        <w:rPr>
          <w:rFonts w:asciiTheme="minorHAnsi" w:hAnsiTheme="minorHAnsi" w:cstheme="minorHAnsi"/>
        </w:rPr>
        <w:tab/>
        <w:t xml:space="preserve">Is information being regularly analysed to feed into management decisions?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Has the programme made strategic use of coordination and collaboration with other Joint Programmes to increase its effectiveness and impact?</w:t>
      </w:r>
    </w:p>
    <w:p w:rsidR="00F56C3B" w:rsidRDefault="00F56C3B" w:rsidP="00E003D7">
      <w:pPr>
        <w:pStyle w:val="NoSpacing"/>
        <w:spacing w:line="276" w:lineRule="auto"/>
        <w:rPr>
          <w:rFonts w:asciiTheme="minorHAnsi" w:hAnsiTheme="minorHAnsi" w:cstheme="minorHAnsi"/>
        </w:rPr>
      </w:pPr>
    </w:p>
    <w:p w:rsidR="000A21A4" w:rsidRPr="00F56C3B" w:rsidRDefault="00311F04" w:rsidP="00E003D7">
      <w:pPr>
        <w:pStyle w:val="NoSpacing"/>
        <w:spacing w:line="276" w:lineRule="auto"/>
        <w:rPr>
          <w:rFonts w:asciiTheme="minorHAnsi" w:hAnsiTheme="minorHAnsi" w:cstheme="minorHAnsi"/>
          <w:b/>
          <w:color w:val="365F91" w:themeColor="accent1" w:themeShade="BF"/>
        </w:rPr>
      </w:pPr>
      <w:r w:rsidRPr="00F56C3B">
        <w:rPr>
          <w:rFonts w:asciiTheme="minorHAnsi" w:hAnsiTheme="minorHAnsi" w:cstheme="minorHAnsi"/>
          <w:b/>
          <w:color w:val="365F91" w:themeColor="accent1" w:themeShade="BF"/>
        </w:rPr>
        <w:t>Report Structure</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The report should be structured as follows: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Title page, table of contents, acronyms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Executive summary</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Purpose of the evaluation</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Evaluation objectives and scope</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Evaluation Methodology</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Context of subject</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Description of the subject</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Findings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Analysis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Conclusions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Recommendations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Lessons learnt</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Annexes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The report should not exceed 30 pages excluding annexes</w:t>
      </w:r>
    </w:p>
    <w:p w:rsidR="00311F04" w:rsidRPr="00E003D7" w:rsidRDefault="00311F04" w:rsidP="00E003D7">
      <w:pPr>
        <w:pStyle w:val="NoSpacing"/>
        <w:spacing w:line="276" w:lineRule="auto"/>
        <w:rPr>
          <w:rFonts w:asciiTheme="minorHAnsi" w:hAnsiTheme="minorHAnsi" w:cstheme="minorHAnsi"/>
        </w:rPr>
      </w:pPr>
    </w:p>
    <w:p w:rsidR="00311F04" w:rsidRPr="00077C01" w:rsidRDefault="00311F04" w:rsidP="00E003D7">
      <w:pPr>
        <w:pStyle w:val="NoSpacing"/>
        <w:spacing w:line="276" w:lineRule="auto"/>
        <w:rPr>
          <w:rFonts w:asciiTheme="minorHAnsi" w:hAnsiTheme="minorHAnsi" w:cstheme="minorHAnsi"/>
          <w:color w:val="215868" w:themeColor="accent5" w:themeShade="80"/>
        </w:rPr>
      </w:pPr>
      <w:r w:rsidRPr="00077C01">
        <w:rPr>
          <w:rFonts w:asciiTheme="minorHAnsi" w:hAnsiTheme="minorHAnsi" w:cstheme="minorHAnsi"/>
          <w:color w:val="215868" w:themeColor="accent5" w:themeShade="80"/>
        </w:rPr>
        <w:t xml:space="preserve">IV. </w:t>
      </w:r>
      <w:r w:rsidRPr="00077C01">
        <w:rPr>
          <w:rFonts w:asciiTheme="minorHAnsi" w:hAnsiTheme="minorHAnsi" w:cstheme="minorHAnsi"/>
          <w:color w:val="215868" w:themeColor="accent5" w:themeShade="80"/>
          <w:u w:val="single"/>
        </w:rPr>
        <w:t>Methodological Approach</w:t>
      </w:r>
    </w:p>
    <w:p w:rsidR="00311F04" w:rsidRPr="00E003D7" w:rsidRDefault="00311F04" w:rsidP="00E003D7">
      <w:pPr>
        <w:pStyle w:val="NoSpacing"/>
        <w:spacing w:line="276" w:lineRule="auto"/>
        <w:rPr>
          <w:rFonts w:asciiTheme="minorHAnsi" w:eastAsia="Arial Narrow" w:hAnsiTheme="minorHAnsi" w:cstheme="minorHAnsi"/>
        </w:rPr>
      </w:pPr>
      <w:r w:rsidRPr="00E003D7">
        <w:rPr>
          <w:rFonts w:asciiTheme="minorHAnsi" w:hAnsiTheme="minorHAnsi" w:cstheme="minorHAnsi"/>
        </w:rPr>
        <w:t xml:space="preserve">An Evaluation Reference Group will be established in order to facilitate the systematic involvement of relevant stakeholders in the evaluation process. It serves as consultative body and sounding board for feedback on the evaluation. It allows stakeholders to express their information needs and enhance learning and ownership of the evaluation findings. Ultimately it helps to enhance the credibility of the evaluation findings and therefore their use. The evaluation methodology will be developed by the Evaluation Team and presented for approval to the Evaluation Reference Group. </w:t>
      </w:r>
      <w:r w:rsidRPr="00E003D7">
        <w:rPr>
          <w:rFonts w:asciiTheme="minorHAnsi" w:eastAsia="Arial Narrow" w:hAnsiTheme="minorHAnsi" w:cstheme="minorHAnsi"/>
        </w:rPr>
        <w:t>The evaluation will follow a mixed methods approach utilizing both quantitative and qualitative data collection and analytical methods. Measures will be taken to ensure data quality, validity and credibility of both primary and secondary data gathered and used in the evaluation.</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These methods should be applied with respect of human rights and gender equality principles and facilitate the engagement of key stakeholders. The evaluation will be carried following UN Evaluation Group (UNEG) Norms and Standards), UN Women Evaluation Policy as well as the Ethical Guidelines for evaluations in the UN system, accessible at http://www.unwomen.org/about-us/accountability/evaluation/. In line with Norms and Standards a management response will be prepared for this evaluation as practical means to enhance the use of evaluation findings and follow-up to the evaluation recommendations. The management response will identify who is responsible, what are the action points and the deadlines.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The evaluation will be shared broadly with all stakeholders involved in the programme to inform future initiatives.</w:t>
      </w:r>
    </w:p>
    <w:p w:rsidR="00311F04" w:rsidRPr="00E003D7" w:rsidRDefault="00311F04" w:rsidP="00E003D7">
      <w:pPr>
        <w:pStyle w:val="NoSpacing"/>
        <w:spacing w:line="276" w:lineRule="auto"/>
        <w:rPr>
          <w:rFonts w:asciiTheme="minorHAnsi" w:hAnsiTheme="minorHAnsi" w:cstheme="minorHAnsi"/>
        </w:rPr>
      </w:pPr>
    </w:p>
    <w:p w:rsidR="00311F04" w:rsidRPr="000512E0" w:rsidRDefault="00311F04" w:rsidP="00E003D7">
      <w:pPr>
        <w:pStyle w:val="NoSpacing"/>
        <w:spacing w:line="276" w:lineRule="auto"/>
        <w:rPr>
          <w:rFonts w:asciiTheme="minorHAnsi" w:hAnsiTheme="minorHAnsi" w:cstheme="minorHAnsi"/>
          <w:u w:val="single"/>
        </w:rPr>
      </w:pPr>
      <w:r w:rsidRPr="000512E0">
        <w:rPr>
          <w:rFonts w:asciiTheme="minorHAnsi" w:hAnsiTheme="minorHAnsi" w:cstheme="minorHAnsi"/>
          <w:u w:val="single"/>
        </w:rPr>
        <w:t>Evaluation Timeframe</w:t>
      </w:r>
    </w:p>
    <w:p w:rsidR="00311F04"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The consultancy will be undertaken in 45 working days from Dec2, 2013 to Jan 25,2013 2013. The evaluation team is expected to undertake field visits to some of the programme sites and assess the programme results </w:t>
      </w:r>
    </w:p>
    <w:p w:rsidR="000512E0" w:rsidRPr="00E003D7" w:rsidRDefault="000512E0" w:rsidP="00E003D7">
      <w:pPr>
        <w:pStyle w:val="NoSpacing"/>
        <w:spacing w:line="276" w:lineRule="auto"/>
        <w:rPr>
          <w:rFonts w:asciiTheme="minorHAnsi" w:hAnsiTheme="minorHAnsi" w:cstheme="minorHAnsi"/>
        </w:rPr>
      </w:pPr>
    </w:p>
    <w:p w:rsidR="000512E0" w:rsidRPr="000A21A4" w:rsidRDefault="00311F04" w:rsidP="00E003D7">
      <w:pPr>
        <w:pStyle w:val="NoSpacing"/>
        <w:spacing w:line="276" w:lineRule="auto"/>
        <w:rPr>
          <w:rFonts w:asciiTheme="minorHAnsi" w:hAnsiTheme="minorHAnsi" w:cstheme="minorHAnsi"/>
          <w:u w:val="single"/>
        </w:rPr>
      </w:pPr>
      <w:r w:rsidRPr="00E003D7">
        <w:rPr>
          <w:rFonts w:asciiTheme="minorHAnsi" w:hAnsiTheme="minorHAnsi" w:cstheme="minorHAnsi"/>
          <w:u w:val="single"/>
        </w:rPr>
        <w:t>Evaluation Process</w:t>
      </w:r>
    </w:p>
    <w:tbl>
      <w:tblPr>
        <w:tblW w:w="0" w:type="auto"/>
        <w:tblInd w:w="98" w:type="dxa"/>
        <w:tblCellMar>
          <w:left w:w="10" w:type="dxa"/>
          <w:right w:w="10" w:type="dxa"/>
        </w:tblCellMar>
        <w:tblLook w:val="04A0" w:firstRow="1" w:lastRow="0" w:firstColumn="1" w:lastColumn="0" w:noHBand="0" w:noVBand="1"/>
      </w:tblPr>
      <w:tblGrid>
        <w:gridCol w:w="1630"/>
        <w:gridCol w:w="4140"/>
        <w:gridCol w:w="1710"/>
        <w:gridCol w:w="1998"/>
      </w:tblGrid>
      <w:tr w:rsidR="00311F04" w:rsidRPr="00E003D7" w:rsidTr="003E7A80">
        <w:trPr>
          <w:trHeight w:val="494"/>
        </w:trPr>
        <w:tc>
          <w:tcPr>
            <w:tcW w:w="16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Evaluation Phases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Deliverables</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Dates</w:t>
            </w:r>
          </w:p>
        </w:tc>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E7A80" w:rsidP="00E003D7">
            <w:pPr>
              <w:pStyle w:val="NoSpacing"/>
              <w:spacing w:line="276" w:lineRule="auto"/>
              <w:rPr>
                <w:rFonts w:asciiTheme="minorHAnsi" w:hAnsiTheme="minorHAnsi" w:cstheme="minorHAnsi"/>
              </w:rPr>
            </w:pPr>
            <w:r>
              <w:rPr>
                <w:rFonts w:asciiTheme="minorHAnsi" w:hAnsiTheme="minorHAnsi" w:cstheme="minorHAnsi"/>
              </w:rPr>
              <w:t>Meetings</w:t>
            </w:r>
          </w:p>
        </w:tc>
      </w:tr>
      <w:tr w:rsidR="00311F04" w:rsidRPr="00E003D7" w:rsidTr="003E7A80">
        <w:trPr>
          <w:trHeight w:val="1"/>
        </w:trPr>
        <w:tc>
          <w:tcPr>
            <w:tcW w:w="16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Phase 2</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Evaluation</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design &amp;</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desk review</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Submission of draft</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inception report</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Submission of final inception</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report</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Review of documents</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Dec 2- Dec 13 </w:t>
            </w:r>
          </w:p>
          <w:p w:rsidR="00311F04" w:rsidRPr="00E003D7" w:rsidRDefault="00311F04" w:rsidP="00E003D7">
            <w:pPr>
              <w:pStyle w:val="NoSpacing"/>
              <w:spacing w:line="276" w:lineRule="auto"/>
              <w:rPr>
                <w:rFonts w:asciiTheme="minorHAnsi" w:hAnsiTheme="minorHAnsi" w:cstheme="minorHAnsi"/>
              </w:rPr>
            </w:pPr>
          </w:p>
        </w:tc>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p>
        </w:tc>
      </w:tr>
      <w:tr w:rsidR="00311F04" w:rsidRPr="00E003D7" w:rsidTr="003E7A80">
        <w:trPr>
          <w:trHeight w:val="1"/>
        </w:trPr>
        <w:tc>
          <w:tcPr>
            <w:tcW w:w="16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Phase 3</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Data collection</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&amp; field visits to</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regions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Field missions to selected Federal and Regional</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ministries</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Preparation of Draft report</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Validation of Draft findings,</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Feedback on Draft report</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Dec 16- Dec 31 </w:t>
            </w:r>
          </w:p>
          <w:p w:rsidR="00311F04" w:rsidRPr="00E003D7" w:rsidRDefault="00311F04" w:rsidP="00E003D7">
            <w:pPr>
              <w:pStyle w:val="NoSpacing"/>
              <w:spacing w:line="276" w:lineRule="auto"/>
              <w:rPr>
                <w:rFonts w:asciiTheme="minorHAnsi" w:hAnsiTheme="minorHAnsi" w:cstheme="minorHAnsi"/>
              </w:rPr>
            </w:pPr>
          </w:p>
        </w:tc>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Yes (participating</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agencies, government,</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Partners etc.)</w:t>
            </w:r>
          </w:p>
          <w:p w:rsidR="00311F04" w:rsidRPr="00E003D7" w:rsidRDefault="00311F04" w:rsidP="00E003D7">
            <w:pPr>
              <w:pStyle w:val="NoSpacing"/>
              <w:spacing w:line="276" w:lineRule="auto"/>
              <w:rPr>
                <w:rFonts w:asciiTheme="minorHAnsi" w:hAnsiTheme="minorHAnsi" w:cstheme="minorHAnsi"/>
              </w:rPr>
            </w:pPr>
          </w:p>
        </w:tc>
      </w:tr>
      <w:tr w:rsidR="00311F04" w:rsidRPr="00E003D7" w:rsidTr="003E7A80">
        <w:trPr>
          <w:trHeight w:val="1"/>
        </w:trPr>
        <w:tc>
          <w:tcPr>
            <w:tcW w:w="16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Phase 4</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Finalization</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Preparation of Final report</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Preparation of management</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response</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Preparation of evaluation</w:t>
            </w:r>
          </w:p>
          <w:p w:rsidR="00311F04" w:rsidRPr="00E003D7" w:rsidRDefault="00311F04" w:rsidP="003E7A80">
            <w:pPr>
              <w:pStyle w:val="NoSpacing"/>
              <w:rPr>
                <w:rFonts w:asciiTheme="minorHAnsi" w:hAnsiTheme="minorHAnsi" w:cstheme="minorHAnsi"/>
              </w:rPr>
            </w:pPr>
            <w:r w:rsidRPr="00E003D7">
              <w:rPr>
                <w:rFonts w:asciiTheme="minorHAnsi" w:hAnsiTheme="minorHAnsi" w:cstheme="minorHAnsi"/>
              </w:rPr>
              <w:t>dissemination strategy</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Jan 2- Jan 13 </w:t>
            </w:r>
          </w:p>
          <w:p w:rsidR="00311F04" w:rsidRPr="00E003D7" w:rsidRDefault="00311F04" w:rsidP="00E003D7">
            <w:pPr>
              <w:pStyle w:val="NoSpacing"/>
              <w:spacing w:line="276" w:lineRule="auto"/>
              <w:rPr>
                <w:rFonts w:asciiTheme="minorHAnsi" w:hAnsiTheme="minorHAnsi" w:cstheme="minorHAnsi"/>
              </w:rPr>
            </w:pPr>
          </w:p>
        </w:tc>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Yes (participating</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agencies,</w:t>
            </w:r>
          </w:p>
        </w:tc>
      </w:tr>
    </w:tbl>
    <w:p w:rsidR="00311F04" w:rsidRPr="00E003D7" w:rsidRDefault="00311F04" w:rsidP="00E003D7">
      <w:pPr>
        <w:pStyle w:val="NoSpacing"/>
        <w:spacing w:line="276" w:lineRule="auto"/>
        <w:rPr>
          <w:rFonts w:asciiTheme="minorHAnsi" w:hAnsiTheme="minorHAnsi" w:cstheme="minorHAnsi"/>
        </w:rPr>
      </w:pPr>
    </w:p>
    <w:p w:rsidR="00311F04" w:rsidRPr="00E003D7" w:rsidRDefault="00311F04" w:rsidP="00E003D7">
      <w:pPr>
        <w:pStyle w:val="NoSpacing"/>
        <w:spacing w:line="276" w:lineRule="auto"/>
        <w:rPr>
          <w:rFonts w:asciiTheme="minorHAnsi" w:eastAsia="Arial Narrow" w:hAnsiTheme="minorHAnsi" w:cstheme="minorHAnsi"/>
        </w:rPr>
      </w:pPr>
      <w:r w:rsidRPr="00E003D7">
        <w:rPr>
          <w:rFonts w:asciiTheme="minorHAnsi" w:hAnsiTheme="minorHAnsi" w:cstheme="minorHAnsi"/>
        </w:rPr>
        <w:t xml:space="preserve">Documents that will be shared with partners will include the following: </w:t>
      </w:r>
      <w:r w:rsidRPr="00E003D7">
        <w:rPr>
          <w:rFonts w:asciiTheme="minorHAnsi" w:eastAsia="Arial Narrow" w:hAnsiTheme="minorHAnsi" w:cstheme="minorHAnsi"/>
        </w:rPr>
        <w:t xml:space="preserve">Document on Joint Programme on Ending Violence Against Women; Programme work plans; Anuual Programme reports; Progress reports (and presentations on progress and achievements); Mission report,  publications and promotional materials; Reports on specific activities ; Documents related to programme achievements </w:t>
      </w:r>
    </w:p>
    <w:p w:rsidR="00311F04" w:rsidRPr="00E003D7" w:rsidRDefault="00311F04" w:rsidP="00E003D7">
      <w:pPr>
        <w:pStyle w:val="NoSpacing"/>
        <w:spacing w:line="276" w:lineRule="auto"/>
        <w:rPr>
          <w:rFonts w:asciiTheme="minorHAnsi" w:hAnsiTheme="minorHAnsi" w:cstheme="minorHAnsi"/>
        </w:rPr>
      </w:pPr>
    </w:p>
    <w:p w:rsidR="00311F04" w:rsidRDefault="00311F04" w:rsidP="00E003D7">
      <w:pPr>
        <w:pStyle w:val="NoSpacing"/>
        <w:spacing w:line="276" w:lineRule="auto"/>
        <w:rPr>
          <w:rFonts w:asciiTheme="minorHAnsi" w:hAnsiTheme="minorHAnsi" w:cstheme="minorHAnsi"/>
          <w:color w:val="215868" w:themeColor="accent5" w:themeShade="80"/>
          <w:u w:val="single"/>
        </w:rPr>
      </w:pPr>
      <w:r w:rsidRPr="00077C01">
        <w:rPr>
          <w:rFonts w:asciiTheme="minorHAnsi" w:hAnsiTheme="minorHAnsi" w:cstheme="minorHAnsi"/>
          <w:color w:val="215868" w:themeColor="accent5" w:themeShade="80"/>
        </w:rPr>
        <w:t xml:space="preserve">V. </w:t>
      </w:r>
      <w:r w:rsidRPr="00077C01">
        <w:rPr>
          <w:rFonts w:asciiTheme="minorHAnsi" w:hAnsiTheme="minorHAnsi" w:cstheme="minorHAnsi"/>
          <w:color w:val="215868" w:themeColor="accent5" w:themeShade="80"/>
          <w:u w:val="single"/>
        </w:rPr>
        <w:t xml:space="preserve">Main out puts of the evaluation </w:t>
      </w:r>
    </w:p>
    <w:p w:rsidR="000A21A4" w:rsidRPr="00077C01" w:rsidRDefault="000A21A4" w:rsidP="00E003D7">
      <w:pPr>
        <w:pStyle w:val="NoSpacing"/>
        <w:spacing w:line="276" w:lineRule="auto"/>
        <w:rPr>
          <w:rFonts w:asciiTheme="minorHAnsi" w:hAnsiTheme="minorHAnsi" w:cstheme="minorHAnsi"/>
          <w:color w:val="215868" w:themeColor="accent5" w:themeShade="80"/>
          <w:u w:val="single"/>
        </w:rPr>
      </w:pP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The deliverables expected from the consultants include the following; </w:t>
      </w:r>
    </w:p>
    <w:p w:rsidR="00311F04" w:rsidRPr="00DC1B60" w:rsidRDefault="00311F04" w:rsidP="00DC1B60">
      <w:pPr>
        <w:pStyle w:val="NoSpacing"/>
        <w:numPr>
          <w:ilvl w:val="0"/>
          <w:numId w:val="38"/>
        </w:numPr>
        <w:spacing w:line="276" w:lineRule="auto"/>
        <w:rPr>
          <w:rFonts w:asciiTheme="minorHAnsi" w:hAnsiTheme="minorHAnsi" w:cstheme="minorHAnsi"/>
        </w:rPr>
      </w:pPr>
      <w:r w:rsidRPr="00E003D7">
        <w:rPr>
          <w:rFonts w:asciiTheme="minorHAnsi" w:hAnsiTheme="minorHAnsi" w:cstheme="minorHAnsi"/>
        </w:rPr>
        <w:t>An Ince</w:t>
      </w:r>
      <w:r w:rsidRPr="00DC1B60">
        <w:rPr>
          <w:rFonts w:asciiTheme="minorHAnsi" w:hAnsiTheme="minorHAnsi" w:cstheme="minorHAnsi"/>
        </w:rPr>
        <w:t xml:space="preserve">ption report with refined evaluation questions and evaluation methodology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ii. A draft evaluation report to be reviewed by UN Women, UNFPA and main implementing partners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iii. A power point presentation to disseminate for lessons learned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iv. Final evaluation report which should include annexes of specific findings from the evaluation and recommendations</w:t>
      </w:r>
    </w:p>
    <w:p w:rsidR="00311F04" w:rsidRPr="00E003D7" w:rsidRDefault="00311F04" w:rsidP="00E003D7">
      <w:pPr>
        <w:pStyle w:val="NoSpacing"/>
        <w:spacing w:line="276" w:lineRule="auto"/>
        <w:rPr>
          <w:rFonts w:asciiTheme="minorHAnsi" w:hAnsiTheme="minorHAnsi" w:cstheme="minorHAnsi"/>
        </w:rPr>
      </w:pPr>
    </w:p>
    <w:p w:rsidR="00311F04" w:rsidRDefault="00311F04" w:rsidP="00E003D7">
      <w:pPr>
        <w:pStyle w:val="NoSpacing"/>
        <w:spacing w:line="276" w:lineRule="auto"/>
        <w:rPr>
          <w:rFonts w:asciiTheme="minorHAnsi" w:hAnsiTheme="minorHAnsi" w:cstheme="minorHAnsi"/>
          <w:color w:val="215868" w:themeColor="accent5" w:themeShade="80"/>
          <w:u w:val="single"/>
        </w:rPr>
      </w:pPr>
      <w:r w:rsidRPr="00077C01">
        <w:rPr>
          <w:rFonts w:asciiTheme="minorHAnsi" w:hAnsiTheme="minorHAnsi" w:cstheme="minorHAnsi"/>
          <w:color w:val="215868" w:themeColor="accent5" w:themeShade="80"/>
          <w:u w:val="single"/>
        </w:rPr>
        <w:t xml:space="preserve">VI. Management Arrangements </w:t>
      </w:r>
    </w:p>
    <w:p w:rsidR="000A21A4" w:rsidRPr="00077C01" w:rsidRDefault="000A21A4" w:rsidP="00E003D7">
      <w:pPr>
        <w:pStyle w:val="NoSpacing"/>
        <w:spacing w:line="276" w:lineRule="auto"/>
        <w:rPr>
          <w:rFonts w:asciiTheme="minorHAnsi" w:hAnsiTheme="minorHAnsi" w:cstheme="minorHAnsi"/>
          <w:color w:val="215868" w:themeColor="accent5" w:themeShade="80"/>
          <w:u w:val="single"/>
        </w:rPr>
      </w:pPr>
    </w:p>
    <w:p w:rsidR="00311F04" w:rsidRPr="00E003D7" w:rsidRDefault="00311F04" w:rsidP="00E003D7">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UN Women and UNFPA will appoint an evaluation focal person for the Joint Programme on Ending Violence against Women. The evaluators will thus be able to ask for any support to the evaluation focal persons of the programme. The evaluators will report directly to the evaluation reference group which will be formed to serve as the primary contact with the evaluation team.  The group will consist of the representatives from UN Women and UNFPA, implementing partners.  UN Women will be the evaluation coordination agency. The reference group will assist key aspects of the evaluation process such as reviewing the ToR, selecting evaluators, reviewing inception report, data gathering tools, and the draft and final evaluation report, organizing and participating in stakeholder meetings and feedback session, preparing management response and supporting dissemination of evaluation results.</w:t>
      </w:r>
    </w:p>
    <w:p w:rsidR="00311F04" w:rsidRPr="00E003D7" w:rsidRDefault="00311F04" w:rsidP="00E003D7">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 xml:space="preserve">Prior to the evaluation, the reference group will discuss with the evaluation the TORs and the criteria for a good quality evaluation as outlined in the international norms, standards and guidelines quoted above. Upon the completion of evaluation, reference group will meet the evaluation team to discuss whether the agreed upon criteria have been fulfilled.  The reference group will give approval for the final evaluation report. The evaluation coordinating agency i.e. UN Women will provide the necessary guidance on the process and in reviewing the draft evaluation report.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Accountabilities UN Women will be accountable for coordination of stakeholders’ involved, organizing field-visits, focus groups, providing translator/interpreter and other logistical issues. </w:t>
      </w:r>
    </w:p>
    <w:p w:rsidR="00077C01" w:rsidRDefault="00077C01" w:rsidP="00E003D7">
      <w:pPr>
        <w:pStyle w:val="NoSpacing"/>
        <w:spacing w:line="276" w:lineRule="auto"/>
        <w:rPr>
          <w:rFonts w:asciiTheme="minorHAnsi" w:hAnsiTheme="minorHAnsi" w:cstheme="minorHAnsi"/>
        </w:rPr>
      </w:pPr>
    </w:p>
    <w:p w:rsidR="000A21A4" w:rsidRDefault="00311F04" w:rsidP="00E003D7">
      <w:pPr>
        <w:pStyle w:val="NoSpacing"/>
        <w:spacing w:line="276" w:lineRule="auto"/>
        <w:rPr>
          <w:rFonts w:asciiTheme="minorHAnsi" w:hAnsiTheme="minorHAnsi" w:cstheme="minorHAnsi"/>
        </w:rPr>
      </w:pPr>
      <w:r w:rsidRPr="00077C01">
        <w:rPr>
          <w:rFonts w:asciiTheme="minorHAnsi" w:hAnsiTheme="minorHAnsi" w:cstheme="minorHAnsi"/>
          <w:color w:val="215868" w:themeColor="accent5" w:themeShade="80"/>
          <w:u w:val="single"/>
        </w:rPr>
        <w:t>VII. Evaluation Team</w:t>
      </w:r>
      <w:r w:rsidRPr="00077C01">
        <w:rPr>
          <w:rFonts w:asciiTheme="minorHAnsi" w:hAnsiTheme="minorHAnsi" w:cstheme="minorHAnsi"/>
          <w:u w:val="single"/>
        </w:rPr>
        <w:t>:</w:t>
      </w:r>
      <w:r w:rsidRPr="00E003D7">
        <w:rPr>
          <w:rFonts w:asciiTheme="minorHAnsi" w:hAnsiTheme="minorHAnsi" w:cstheme="minorHAnsi"/>
        </w:rPr>
        <w:t xml:space="preserve"> </w:t>
      </w:r>
    </w:p>
    <w:p w:rsidR="000A21A4" w:rsidRDefault="000A21A4" w:rsidP="00E003D7">
      <w:pPr>
        <w:pStyle w:val="NoSpacing"/>
        <w:spacing w:line="276" w:lineRule="auto"/>
        <w:rPr>
          <w:rFonts w:asciiTheme="minorHAnsi" w:hAnsiTheme="minorHAnsi" w:cstheme="minorHAnsi"/>
        </w:rPr>
      </w:pPr>
    </w:p>
    <w:p w:rsidR="00311F04" w:rsidRDefault="00311F04" w:rsidP="00E003D7">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An international independent consultant supported by national experts will undertake the evaluation. The evaluation team will be assembled with the right mix of evaluation expertise, sex and special knowledge on gender.</w:t>
      </w:r>
    </w:p>
    <w:p w:rsidR="00DC1B60" w:rsidRDefault="00DC1B60" w:rsidP="00E003D7">
      <w:pPr>
        <w:pStyle w:val="NoSpacing"/>
        <w:spacing w:line="276" w:lineRule="auto"/>
        <w:rPr>
          <w:rFonts w:asciiTheme="minorHAnsi" w:eastAsia="Arial Narrow" w:hAnsiTheme="minorHAnsi" w:cstheme="minorHAnsi"/>
        </w:rPr>
      </w:pPr>
    </w:p>
    <w:p w:rsidR="00DC1B60" w:rsidRPr="00E003D7" w:rsidRDefault="00DC1B60" w:rsidP="00E003D7">
      <w:pPr>
        <w:pStyle w:val="NoSpacing"/>
        <w:spacing w:line="276" w:lineRule="auto"/>
        <w:rPr>
          <w:rFonts w:asciiTheme="minorHAnsi" w:eastAsia="Arial Narrow" w:hAnsiTheme="minorHAnsi" w:cstheme="minorHAnsi"/>
        </w:rPr>
      </w:pPr>
    </w:p>
    <w:p w:rsidR="00311F04" w:rsidRPr="00E003D7" w:rsidRDefault="00311F04" w:rsidP="00E003D7">
      <w:pPr>
        <w:pStyle w:val="NoSpacing"/>
        <w:spacing w:line="276" w:lineRule="auto"/>
        <w:rPr>
          <w:rFonts w:asciiTheme="minorHAnsi" w:hAnsiTheme="minorHAnsi" w:cstheme="minorHAnsi"/>
        </w:rPr>
      </w:pPr>
    </w:p>
    <w:tbl>
      <w:tblPr>
        <w:tblW w:w="0" w:type="auto"/>
        <w:tblInd w:w="98" w:type="dxa"/>
        <w:tblCellMar>
          <w:left w:w="10" w:type="dxa"/>
          <w:right w:w="10" w:type="dxa"/>
        </w:tblCellMar>
        <w:tblLook w:val="04A0" w:firstRow="1" w:lastRow="0" w:firstColumn="1" w:lastColumn="0" w:noHBand="0" w:noVBand="1"/>
      </w:tblPr>
      <w:tblGrid>
        <w:gridCol w:w="4788"/>
        <w:gridCol w:w="4788"/>
      </w:tblGrid>
      <w:tr w:rsidR="00311F04" w:rsidRPr="00E003D7" w:rsidTr="00590613">
        <w:trPr>
          <w:trHeight w:val="1"/>
        </w:trPr>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lastRenderedPageBreak/>
              <w:t xml:space="preserve">International consultant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                             </w:t>
            </w:r>
          </w:p>
        </w:tc>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National consultant</w:t>
            </w:r>
          </w:p>
        </w:tc>
      </w:tr>
      <w:tr w:rsidR="00311F04" w:rsidRPr="00E003D7" w:rsidTr="00590613">
        <w:trPr>
          <w:trHeight w:val="1"/>
        </w:trPr>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Advanced degree in social sciences development studies or other relevant field and with formal research skills</w:t>
            </w:r>
          </w:p>
        </w:tc>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Advanced degree in social sciences development studies or other relevant field and with formal research skills </w:t>
            </w:r>
          </w:p>
        </w:tc>
      </w:tr>
      <w:tr w:rsidR="00311F04" w:rsidRPr="00E003D7" w:rsidTr="00590613">
        <w:trPr>
          <w:trHeight w:val="1"/>
        </w:trPr>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At least 7 years experience in conducting evaluation </w:t>
            </w:r>
          </w:p>
        </w:tc>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At least 5 years experience in conducting evaluation </w:t>
            </w:r>
          </w:p>
        </w:tc>
      </w:tr>
      <w:tr w:rsidR="00311F04" w:rsidRPr="00E003D7" w:rsidTr="00590613">
        <w:trPr>
          <w:trHeight w:val="1"/>
        </w:trPr>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High proficiency in English </w:t>
            </w:r>
          </w:p>
        </w:tc>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Fluent in English and Amharic/local language </w:t>
            </w:r>
          </w:p>
        </w:tc>
      </w:tr>
      <w:tr w:rsidR="00311F04" w:rsidRPr="00E003D7" w:rsidTr="00590613">
        <w:trPr>
          <w:trHeight w:val="1"/>
        </w:trPr>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Ability to manage and supervise evaluation teams and ensure timely submission of quality evaluation reports</w:t>
            </w:r>
          </w:p>
        </w:tc>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p>
        </w:tc>
      </w:tr>
      <w:tr w:rsidR="00311F04" w:rsidRPr="00E003D7" w:rsidTr="00590613">
        <w:trPr>
          <w:trHeight w:val="1"/>
        </w:trPr>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Experience in leading complex evaluations e.g. of UN Joint Programs, Delivering as One etc as team leader</w:t>
            </w:r>
          </w:p>
        </w:tc>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311F04" w:rsidRPr="00E003D7" w:rsidRDefault="00311F04" w:rsidP="00E003D7">
            <w:pPr>
              <w:pStyle w:val="NoSpacing"/>
              <w:spacing w:line="276" w:lineRule="auto"/>
              <w:rPr>
                <w:rFonts w:asciiTheme="minorHAnsi" w:hAnsiTheme="minorHAnsi" w:cstheme="minorHAnsi"/>
              </w:rPr>
            </w:pPr>
          </w:p>
        </w:tc>
      </w:tr>
    </w:tbl>
    <w:p w:rsidR="00311F04" w:rsidRPr="00E003D7" w:rsidRDefault="00311F04" w:rsidP="00E003D7">
      <w:pPr>
        <w:pStyle w:val="NoSpacing"/>
        <w:spacing w:line="276" w:lineRule="auto"/>
        <w:rPr>
          <w:rFonts w:asciiTheme="minorHAnsi" w:hAnsiTheme="minorHAnsi" w:cstheme="minorHAnsi"/>
          <w:i/>
        </w:rPr>
      </w:pPr>
    </w:p>
    <w:p w:rsidR="00311F04" w:rsidRPr="00520CFE" w:rsidRDefault="00311F04" w:rsidP="00E003D7">
      <w:pPr>
        <w:pStyle w:val="NoSpacing"/>
        <w:spacing w:line="276" w:lineRule="auto"/>
        <w:rPr>
          <w:rFonts w:asciiTheme="minorHAnsi" w:hAnsiTheme="minorHAnsi" w:cstheme="minorHAnsi"/>
          <w:i/>
          <w:color w:val="365F91" w:themeColor="accent1" w:themeShade="BF"/>
          <w:u w:val="single"/>
        </w:rPr>
      </w:pPr>
      <w:r w:rsidRPr="00520CFE">
        <w:rPr>
          <w:rFonts w:asciiTheme="minorHAnsi" w:hAnsiTheme="minorHAnsi" w:cstheme="minorHAnsi"/>
          <w:i/>
          <w:color w:val="365F91" w:themeColor="accent1" w:themeShade="BF"/>
          <w:u w:val="single"/>
        </w:rPr>
        <w:t>Required competencies for both International / National consultant</w:t>
      </w:r>
    </w:p>
    <w:p w:rsidR="00311F04" w:rsidRPr="00E003D7" w:rsidRDefault="00311F04" w:rsidP="00E003D7">
      <w:pPr>
        <w:pStyle w:val="NoSpacing"/>
        <w:spacing w:line="276" w:lineRule="auto"/>
        <w:rPr>
          <w:rFonts w:asciiTheme="minorHAnsi" w:hAnsiTheme="minorHAnsi" w:cstheme="minorHAnsi"/>
          <w:i/>
        </w:rPr>
      </w:pP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Knowledge of issues concerning violence against women , women's rights and gender equality</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 Specific knowledge in the area of GBV </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Excellent facilitation and communication skills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Experience with focus group discussions and key informant interviews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Ability to deal with multi-stakeholder groups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Ability to write focused evaluation reports.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Wide experience in quantitative and qualitative data collection methods.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Willingness and ability to travel to the different project's sites in the country.</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Ability to work in a team.</w:t>
      </w:r>
    </w:p>
    <w:p w:rsidR="00311F04" w:rsidRPr="00E003D7" w:rsidRDefault="00311F04" w:rsidP="00E003D7">
      <w:pPr>
        <w:pStyle w:val="NoSpacing"/>
        <w:spacing w:line="276" w:lineRule="auto"/>
        <w:rPr>
          <w:rFonts w:asciiTheme="minorHAnsi" w:hAnsiTheme="minorHAnsi" w:cstheme="minorHAnsi"/>
          <w:i/>
        </w:rPr>
      </w:pPr>
    </w:p>
    <w:p w:rsidR="00311F04" w:rsidRPr="00E003D7" w:rsidRDefault="00311F04" w:rsidP="00E003D7">
      <w:pPr>
        <w:pStyle w:val="NoSpacing"/>
        <w:spacing w:line="276" w:lineRule="auto"/>
        <w:rPr>
          <w:rFonts w:asciiTheme="minorHAnsi" w:hAnsiTheme="minorHAnsi" w:cstheme="minorHAnsi"/>
          <w:i/>
        </w:rPr>
      </w:pPr>
      <w:r w:rsidRPr="00E003D7">
        <w:rPr>
          <w:rFonts w:asciiTheme="minorHAnsi" w:hAnsiTheme="minorHAnsi" w:cstheme="minorHAnsi"/>
          <w:i/>
        </w:rPr>
        <w:t>Core values / guiding principles: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The evaluators will adhere to the following core values and guiding principles:</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Integrity: Demonstrating consistency in upholding and promoting the values of UN Women in actions and decisions, in line with the UN Code of Conduct.</w:t>
      </w:r>
    </w:p>
    <w:p w:rsidR="00311F04" w:rsidRPr="00E003D7" w:rsidRDefault="00311F04" w:rsidP="00E003D7">
      <w:pPr>
        <w:pStyle w:val="NoSpacing"/>
        <w:spacing w:line="276" w:lineRule="auto"/>
        <w:rPr>
          <w:rFonts w:asciiTheme="minorHAnsi" w:hAnsiTheme="minorHAnsi" w:cstheme="minorHAnsi"/>
        </w:rPr>
      </w:pPr>
      <w:r w:rsidRPr="00E003D7">
        <w:rPr>
          <w:rFonts w:asciiTheme="minorHAnsi" w:hAnsiTheme="minorHAnsi" w:cstheme="minorHAnsi"/>
        </w:rPr>
        <w:t xml:space="preserve">Cultural Sensitivity/Valuing diversity: Demonstrating an appreciation of the multicultural nature of the organization and the diversity of its staff. </w:t>
      </w:r>
    </w:p>
    <w:p w:rsidR="00311F04" w:rsidRPr="00E003D7" w:rsidRDefault="00311F04" w:rsidP="00E003D7">
      <w:pPr>
        <w:pStyle w:val="NoSpacing"/>
        <w:spacing w:line="276" w:lineRule="auto"/>
        <w:rPr>
          <w:rFonts w:asciiTheme="minorHAnsi" w:hAnsiTheme="minorHAnsi" w:cstheme="minorHAnsi"/>
          <w:u w:val="single"/>
        </w:rPr>
      </w:pPr>
      <w:r w:rsidRPr="00E003D7">
        <w:rPr>
          <w:rFonts w:asciiTheme="minorHAnsi" w:hAnsiTheme="minorHAnsi" w:cstheme="minorHAnsi"/>
        </w:rPr>
        <w:t>Demonstrating an international outlook, appreciating differences in values and learning from cultural diversity.</w:t>
      </w:r>
      <w:r w:rsidRPr="00E003D7">
        <w:rPr>
          <w:rFonts w:asciiTheme="minorHAnsi" w:hAnsiTheme="minorHAnsi" w:cstheme="minorHAnsi"/>
          <w:u w:val="single"/>
        </w:rPr>
        <w:t xml:space="preserve"> </w:t>
      </w:r>
    </w:p>
    <w:p w:rsidR="00311F04" w:rsidRPr="006C7F59" w:rsidRDefault="00E003D7" w:rsidP="00E003D7">
      <w:pPr>
        <w:pStyle w:val="NoSpacing"/>
        <w:spacing w:line="276" w:lineRule="auto"/>
        <w:rPr>
          <w:rFonts w:asciiTheme="majorHAnsi" w:hAnsiTheme="majorHAnsi" w:cs="Cambria"/>
          <w:sz w:val="24"/>
          <w:szCs w:val="24"/>
        </w:rPr>
      </w:pPr>
      <w:r w:rsidRPr="00E003D7">
        <w:rPr>
          <w:rFonts w:asciiTheme="minorHAnsi" w:hAnsiTheme="minorHAnsi" w:cstheme="minorHAnsi"/>
        </w:rPr>
        <w:tab/>
      </w:r>
    </w:p>
    <w:p w:rsidR="00311F04" w:rsidRPr="006C7F59" w:rsidRDefault="00311F04" w:rsidP="00311F04"/>
    <w:p w:rsidR="00311F04" w:rsidRDefault="00311F04" w:rsidP="00311F04">
      <w:r>
        <w:br w:type="page"/>
      </w:r>
    </w:p>
    <w:p w:rsidR="001D2220" w:rsidRDefault="009D2F8C" w:rsidP="00CF2715">
      <w:pPr>
        <w:pStyle w:val="Heading1"/>
      </w:pPr>
      <w:bookmarkStart w:id="7" w:name="_Toc252810339"/>
      <w:bookmarkStart w:id="8" w:name="_Toc374029252"/>
      <w:bookmarkStart w:id="9" w:name="_Toc374029506"/>
      <w:bookmarkStart w:id="10" w:name="_Toc374029813"/>
      <w:bookmarkStart w:id="11" w:name="_Toc374622088"/>
      <w:bookmarkStart w:id="12" w:name="_Toc369526543"/>
      <w:bookmarkStart w:id="13" w:name="_Toc374029825"/>
      <w:r>
        <w:lastRenderedPageBreak/>
        <w:t>Annex</w:t>
      </w:r>
      <w:r w:rsidR="00CF2715">
        <w:t xml:space="preserve"> 2.</w:t>
      </w:r>
      <w:r>
        <w:t xml:space="preserve">   </w:t>
      </w:r>
      <w:bookmarkStart w:id="14" w:name="_Toc374029811"/>
      <w:bookmarkStart w:id="15" w:name="_Toc374622058"/>
      <w:r w:rsidR="001D2220" w:rsidRPr="006C7F59">
        <w:t>Reconstructed Theory of Change</w:t>
      </w:r>
      <w:bookmarkEnd w:id="14"/>
      <w:bookmarkEnd w:id="15"/>
      <w:r w:rsidR="00CF2715">
        <w:t xml:space="preserve"> of the JP EVAW,</w:t>
      </w:r>
      <w:r w:rsidR="00CF2715" w:rsidRPr="00CF2715">
        <w:t xml:space="preserve"> </w:t>
      </w:r>
      <w:r w:rsidR="00CF2715">
        <w:t>graphic representation</w:t>
      </w:r>
      <w:bookmarkEnd w:id="7"/>
      <w:r w:rsidR="0088148A">
        <w:t xml:space="preserve"> </w:t>
      </w:r>
    </w:p>
    <w:p w:rsidR="0088148A" w:rsidRPr="0088148A" w:rsidRDefault="00CC4686" w:rsidP="0088148A">
      <w:r>
        <w:rPr>
          <w:rFonts w:ascii="Times New Roman" w:hAnsi="Times New Roman" w:cs="Times New Roman"/>
          <w:noProof/>
        </w:rPr>
        <mc:AlternateContent>
          <mc:Choice Requires="wpg">
            <w:drawing>
              <wp:anchor distT="0" distB="0" distL="114300" distR="114300" simplePos="0" relativeHeight="251662336" behindDoc="0" locked="0" layoutInCell="1" allowOverlap="1">
                <wp:simplePos x="0" y="0"/>
                <wp:positionH relativeFrom="column">
                  <wp:posOffset>-558165</wp:posOffset>
                </wp:positionH>
                <wp:positionV relativeFrom="paragraph">
                  <wp:posOffset>206375</wp:posOffset>
                </wp:positionV>
                <wp:extent cx="7058025" cy="8553450"/>
                <wp:effectExtent l="0" t="0" r="28575" b="1905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8025" cy="8553450"/>
                          <a:chOff x="756" y="1539"/>
                          <a:chExt cx="11115" cy="13470"/>
                        </a:xfrm>
                      </wpg:grpSpPr>
                      <wpg:grpSp>
                        <wpg:cNvPr id="6" name="Group 5"/>
                        <wpg:cNvGrpSpPr>
                          <a:grpSpLocks/>
                        </wpg:cNvGrpSpPr>
                        <wpg:grpSpPr bwMode="auto">
                          <a:xfrm>
                            <a:off x="756" y="1539"/>
                            <a:ext cx="11115" cy="13470"/>
                            <a:chOff x="495" y="1845"/>
                            <a:chExt cx="11115" cy="13470"/>
                          </a:xfrm>
                        </wpg:grpSpPr>
                        <wps:wsp>
                          <wps:cNvPr id="7" name="AutoShape 6"/>
                          <wps:cNvSpPr>
                            <a:spLocks noChangeArrowheads="1"/>
                          </wps:cNvSpPr>
                          <wps:spPr bwMode="auto">
                            <a:xfrm>
                              <a:off x="2490" y="1845"/>
                              <a:ext cx="7800" cy="480"/>
                            </a:xfrm>
                            <a:prstGeom prst="roundRect">
                              <a:avLst>
                                <a:gd name="adj" fmla="val 16667"/>
                              </a:avLst>
                            </a:prstGeom>
                            <a:solidFill>
                              <a:schemeClr val="accent1">
                                <a:lumMod val="20000"/>
                                <a:lumOff val="80000"/>
                              </a:schemeClr>
                            </a:solidFill>
                            <a:ln w="9525">
                              <a:solidFill>
                                <a:srgbClr val="000000"/>
                              </a:solidFill>
                              <a:round/>
                              <a:headEnd/>
                              <a:tailEnd/>
                            </a:ln>
                          </wps:spPr>
                          <wps:txbx>
                            <w:txbxContent>
                              <w:p w:rsidR="00B463FE" w:rsidRPr="000877AC" w:rsidRDefault="00B463FE" w:rsidP="009D2F8C">
                                <w:pPr>
                                  <w:jc w:val="center"/>
                                </w:pPr>
                                <w:r w:rsidRPr="000877AC">
                                  <w:t>Theory of Change</w:t>
                                </w:r>
                              </w:p>
                            </w:txbxContent>
                          </wps:txbx>
                          <wps:bodyPr rot="0" vert="horz" wrap="square" lIns="91440" tIns="45720" rIns="91440" bIns="45720" anchor="t" anchorCtr="0" upright="1">
                            <a:noAutofit/>
                          </wps:bodyPr>
                        </wps:wsp>
                        <wps:wsp>
                          <wps:cNvPr id="8" name="AutoShape 7"/>
                          <wps:cNvCnPr>
                            <a:cxnSpLocks noChangeShapeType="1"/>
                          </wps:cNvCnPr>
                          <wps:spPr bwMode="auto">
                            <a:xfrm>
                              <a:off x="2490" y="2715"/>
                              <a:ext cx="1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9" name="AutoShape 8"/>
                          <wps:cNvCnPr>
                            <a:cxnSpLocks noChangeShapeType="1"/>
                          </wps:cNvCnPr>
                          <wps:spPr bwMode="auto">
                            <a:xfrm>
                              <a:off x="6097" y="2715"/>
                              <a:ext cx="518"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10" name="AutoShape 9"/>
                          <wps:cNvCnPr>
                            <a:cxnSpLocks noChangeShapeType="1"/>
                          </wps:cNvCnPr>
                          <wps:spPr bwMode="auto">
                            <a:xfrm flipV="1">
                              <a:off x="9015" y="2715"/>
                              <a:ext cx="720"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11" name="Text Box 10"/>
                          <wps:cNvSpPr txBox="1">
                            <a:spLocks noChangeArrowheads="1"/>
                          </wps:cNvSpPr>
                          <wps:spPr bwMode="auto">
                            <a:xfrm>
                              <a:off x="495" y="3210"/>
                              <a:ext cx="3075" cy="3382"/>
                            </a:xfrm>
                            <a:prstGeom prst="rect">
                              <a:avLst/>
                            </a:prstGeom>
                            <a:solidFill>
                              <a:schemeClr val="accent4">
                                <a:lumMod val="40000"/>
                                <a:lumOff val="60000"/>
                              </a:schemeClr>
                            </a:solidFill>
                            <a:ln w="9525">
                              <a:solidFill>
                                <a:srgbClr val="000000"/>
                              </a:solidFill>
                              <a:miter lim="800000"/>
                              <a:headEnd/>
                              <a:tailEnd/>
                            </a:ln>
                          </wps:spPr>
                          <wps:txbx>
                            <w:txbxContent>
                              <w:p w:rsidR="00B463FE" w:rsidRPr="00A4104F" w:rsidRDefault="00B463FE" w:rsidP="009D2F8C">
                                <w:pPr>
                                  <w:spacing w:after="0" w:line="240" w:lineRule="auto"/>
                                  <w:jc w:val="both"/>
                                  <w:rPr>
                                    <w:sz w:val="16"/>
                                    <w:szCs w:val="16"/>
                                  </w:rPr>
                                </w:pPr>
                                <w:r w:rsidRPr="00A4104F">
                                  <w:rPr>
                                    <w:sz w:val="16"/>
                                    <w:szCs w:val="16"/>
                                  </w:rPr>
                                  <w:t>Work with the MoJ to engender the police and judiciary training curriculum</w:t>
                                </w:r>
                              </w:p>
                              <w:p w:rsidR="00B463FE" w:rsidRPr="00A4104F" w:rsidRDefault="00B463FE" w:rsidP="009D2F8C">
                                <w:pPr>
                                  <w:spacing w:after="0" w:line="240" w:lineRule="auto"/>
                                  <w:jc w:val="both"/>
                                  <w:rPr>
                                    <w:sz w:val="16"/>
                                    <w:szCs w:val="16"/>
                                  </w:rPr>
                                </w:pPr>
                                <w:r w:rsidRPr="00A4104F">
                                  <w:rPr>
                                    <w:sz w:val="16"/>
                                    <w:szCs w:val="16"/>
                                  </w:rPr>
                                  <w:t>Engagement of law enforcement agencies in sensitization initiatives on VAW and women’s rights</w:t>
                                </w:r>
                              </w:p>
                              <w:p w:rsidR="00B463FE" w:rsidRPr="00A4104F" w:rsidRDefault="00B463FE" w:rsidP="009D2F8C">
                                <w:pPr>
                                  <w:spacing w:after="0" w:line="240" w:lineRule="auto"/>
                                  <w:jc w:val="both"/>
                                  <w:rPr>
                                    <w:sz w:val="16"/>
                                    <w:szCs w:val="16"/>
                                  </w:rPr>
                                </w:pPr>
                                <w:r w:rsidRPr="00A4104F">
                                  <w:rPr>
                                    <w:sz w:val="16"/>
                                    <w:szCs w:val="16"/>
                                  </w:rPr>
                                  <w:t xml:space="preserve">Engagement of judiciary and women’s organizations in development of regulatory frameworks for implementation of laws </w:t>
                                </w:r>
                              </w:p>
                              <w:p w:rsidR="00B463FE" w:rsidRPr="00A4104F" w:rsidRDefault="00B463FE" w:rsidP="009D2F8C">
                                <w:pPr>
                                  <w:spacing w:after="0" w:line="240" w:lineRule="auto"/>
                                  <w:jc w:val="both"/>
                                  <w:rPr>
                                    <w:sz w:val="16"/>
                                    <w:szCs w:val="16"/>
                                  </w:rPr>
                                </w:pPr>
                                <w:r w:rsidRPr="00A4104F">
                                  <w:rPr>
                                    <w:sz w:val="16"/>
                                    <w:szCs w:val="16"/>
                                  </w:rPr>
                                  <w:t xml:space="preserve">Capacity building for the judiciary, traditional and religious leaders, and local administration to integrate women’s human rights into the formal and informal justice processes. </w:t>
                                </w:r>
                              </w:p>
                              <w:p w:rsidR="00B463FE" w:rsidRPr="00A4104F" w:rsidRDefault="00B463FE" w:rsidP="009D2F8C">
                                <w:pPr>
                                  <w:spacing w:after="0" w:line="240" w:lineRule="auto"/>
                                  <w:jc w:val="both"/>
                                  <w:rPr>
                                    <w:sz w:val="16"/>
                                    <w:szCs w:val="16"/>
                                  </w:rPr>
                                </w:pPr>
                                <w:r w:rsidRPr="00A4104F">
                                  <w:rPr>
                                    <w:sz w:val="16"/>
                                    <w:szCs w:val="16"/>
                                  </w:rPr>
                                  <w:t xml:space="preserve">Mapping studies to establish base-line data on VAW in Ethiopia </w:t>
                                </w:r>
                              </w:p>
                              <w:p w:rsidR="00B463FE" w:rsidRPr="00A4104F" w:rsidRDefault="00B463FE" w:rsidP="009D2F8C">
                                <w:pPr>
                                  <w:spacing w:after="0" w:line="240" w:lineRule="auto"/>
                                  <w:jc w:val="both"/>
                                  <w:rPr>
                                    <w:sz w:val="16"/>
                                    <w:szCs w:val="16"/>
                                  </w:rPr>
                                </w:pPr>
                              </w:p>
                            </w:txbxContent>
                          </wps:txbx>
                          <wps:bodyPr rot="0" vert="horz" wrap="square" lIns="91440" tIns="45720" rIns="91440" bIns="45720" anchor="t" anchorCtr="0" upright="1">
                            <a:noAutofit/>
                          </wps:bodyPr>
                        </wps:wsp>
                        <wps:wsp>
                          <wps:cNvPr id="12" name="Text Box 11"/>
                          <wps:cNvSpPr txBox="1">
                            <a:spLocks noChangeArrowheads="1"/>
                          </wps:cNvSpPr>
                          <wps:spPr bwMode="auto">
                            <a:xfrm>
                              <a:off x="495" y="7995"/>
                              <a:ext cx="3075" cy="3225"/>
                            </a:xfrm>
                            <a:prstGeom prst="rect">
                              <a:avLst/>
                            </a:prstGeom>
                            <a:solidFill>
                              <a:schemeClr val="accent6">
                                <a:lumMod val="40000"/>
                                <a:lumOff val="60000"/>
                              </a:schemeClr>
                            </a:solidFill>
                            <a:ln w="9525">
                              <a:solidFill>
                                <a:srgbClr val="000000"/>
                              </a:solidFill>
                              <a:miter lim="800000"/>
                              <a:headEnd/>
                              <a:tailEnd/>
                            </a:ln>
                          </wps:spPr>
                          <wps:txbx>
                            <w:txbxContent>
                              <w:p w:rsidR="00B463FE" w:rsidRPr="00A4104F" w:rsidRDefault="00B463FE" w:rsidP="009D2F8C">
                                <w:pPr>
                                  <w:spacing w:after="0" w:line="240" w:lineRule="auto"/>
                                  <w:jc w:val="both"/>
                                  <w:rPr>
                                    <w:sz w:val="16"/>
                                    <w:szCs w:val="16"/>
                                  </w:rPr>
                                </w:pPr>
                                <w:r w:rsidRPr="00A4104F">
                                  <w:rPr>
                                    <w:sz w:val="16"/>
                                    <w:szCs w:val="16"/>
                                  </w:rPr>
                                  <w:t>Educational initiatives and dialogue with religious leaders, community men and boys that address harmful sexual attitudes and practices</w:t>
                                </w:r>
                              </w:p>
                              <w:p w:rsidR="00B463FE" w:rsidRPr="00A4104F" w:rsidRDefault="00B463FE" w:rsidP="009D2F8C">
                                <w:pPr>
                                  <w:spacing w:after="0" w:line="240" w:lineRule="auto"/>
                                  <w:jc w:val="both"/>
                                  <w:rPr>
                                    <w:sz w:val="16"/>
                                    <w:szCs w:val="16"/>
                                  </w:rPr>
                                </w:pPr>
                                <w:r w:rsidRPr="00A4104F">
                                  <w:rPr>
                                    <w:sz w:val="16"/>
                                    <w:szCs w:val="16"/>
                                  </w:rPr>
                                  <w:t>Information campaigns to disseminate information about legal instruments and mechanisms available to protect against sexual and gender-based violence at all levels</w:t>
                                </w:r>
                              </w:p>
                              <w:p w:rsidR="00B463FE" w:rsidRPr="00A4104F" w:rsidRDefault="00B463FE" w:rsidP="009D2F8C">
                                <w:pPr>
                                  <w:autoSpaceDE w:val="0"/>
                                  <w:autoSpaceDN w:val="0"/>
                                  <w:adjustRightInd w:val="0"/>
                                  <w:spacing w:after="0" w:line="240" w:lineRule="auto"/>
                                  <w:jc w:val="both"/>
                                  <w:rPr>
                                    <w:rFonts w:cs="Times New Roman"/>
                                    <w:sz w:val="16"/>
                                    <w:szCs w:val="16"/>
                                  </w:rPr>
                                </w:pPr>
                                <w:r w:rsidRPr="00A4104F">
                                  <w:rPr>
                                    <w:rFonts w:cs="Times New Roman"/>
                                    <w:sz w:val="16"/>
                                    <w:szCs w:val="16"/>
                                  </w:rPr>
                                  <w:t xml:space="preserve">Sensitization of key players and strengthening efforts and partnership  to support UN Secretary General’s Campaign to End Violence Against Women by 2015 </w:t>
                                </w:r>
                              </w:p>
                              <w:p w:rsidR="00B463FE" w:rsidRPr="00A4104F" w:rsidRDefault="00B463FE" w:rsidP="009D2F8C">
                                <w:pPr>
                                  <w:autoSpaceDE w:val="0"/>
                                  <w:autoSpaceDN w:val="0"/>
                                  <w:adjustRightInd w:val="0"/>
                                  <w:spacing w:after="0" w:line="240" w:lineRule="auto"/>
                                  <w:jc w:val="both"/>
                                  <w:rPr>
                                    <w:rFonts w:cs="Times New Roman"/>
                                    <w:sz w:val="16"/>
                                    <w:szCs w:val="16"/>
                                  </w:rPr>
                                </w:pPr>
                                <w:r w:rsidRPr="00A4104F">
                                  <w:rPr>
                                    <w:rFonts w:cs="Times New Roman"/>
                                    <w:sz w:val="16"/>
                                    <w:szCs w:val="16"/>
                                  </w:rPr>
                                  <w:t>Research and dissemination of best practices on EVAW</w:t>
                                </w:r>
                              </w:p>
                              <w:p w:rsidR="00B463FE" w:rsidRPr="00DE11A2" w:rsidRDefault="00B463FE" w:rsidP="009D2F8C">
                                <w:pPr>
                                  <w:spacing w:after="0" w:line="240" w:lineRule="auto"/>
                                  <w:jc w:val="both"/>
                                  <w:rPr>
                                    <w:sz w:val="16"/>
                                    <w:szCs w:val="16"/>
                                  </w:rPr>
                                </w:pPr>
                              </w:p>
                            </w:txbxContent>
                          </wps:txbx>
                          <wps:bodyPr rot="0" vert="horz" wrap="square" lIns="91440" tIns="45720" rIns="91440" bIns="45720" anchor="t" anchorCtr="0" upright="1">
                            <a:noAutofit/>
                          </wps:bodyPr>
                        </wps:wsp>
                        <wps:wsp>
                          <wps:cNvPr id="13" name="Text Box 12"/>
                          <wps:cNvSpPr txBox="1">
                            <a:spLocks noChangeArrowheads="1"/>
                          </wps:cNvSpPr>
                          <wps:spPr bwMode="auto">
                            <a:xfrm>
                              <a:off x="495" y="11370"/>
                              <a:ext cx="3075" cy="982"/>
                            </a:xfrm>
                            <a:prstGeom prst="rect">
                              <a:avLst/>
                            </a:prstGeom>
                            <a:solidFill>
                              <a:schemeClr val="accent6">
                                <a:lumMod val="40000"/>
                                <a:lumOff val="60000"/>
                              </a:schemeClr>
                            </a:solidFill>
                            <a:ln w="9525">
                              <a:solidFill>
                                <a:srgbClr val="000000"/>
                              </a:solidFill>
                              <a:miter lim="800000"/>
                              <a:headEnd/>
                              <a:tailEnd/>
                            </a:ln>
                          </wps:spPr>
                          <wps:txbx>
                            <w:txbxContent>
                              <w:p w:rsidR="00B463FE" w:rsidRPr="00A4104F" w:rsidRDefault="00B463FE" w:rsidP="009D2F8C">
                                <w:pPr>
                                  <w:spacing w:after="0" w:line="240" w:lineRule="auto"/>
                                  <w:jc w:val="both"/>
                                  <w:rPr>
                                    <w:sz w:val="16"/>
                                    <w:szCs w:val="16"/>
                                  </w:rPr>
                                </w:pPr>
                                <w:r w:rsidRPr="00A4104F">
                                  <w:rPr>
                                    <w:sz w:val="16"/>
                                    <w:szCs w:val="16"/>
                                  </w:rPr>
                                  <w:t>Incentive mechanisms to acknowledge participants and ensure their responsibility of the community properties (water points, shelters)</w:t>
                                </w:r>
                              </w:p>
                            </w:txbxContent>
                          </wps:txbx>
                          <wps:bodyPr rot="0" vert="horz" wrap="square" lIns="91440" tIns="45720" rIns="91440" bIns="45720" anchor="t" anchorCtr="0" upright="1">
                            <a:noAutofit/>
                          </wps:bodyPr>
                        </wps:wsp>
                        <wps:wsp>
                          <wps:cNvPr id="14" name="Text Box 13"/>
                          <wps:cNvSpPr txBox="1">
                            <a:spLocks noChangeArrowheads="1"/>
                          </wps:cNvSpPr>
                          <wps:spPr bwMode="auto">
                            <a:xfrm>
                              <a:off x="4050" y="3308"/>
                              <a:ext cx="1860" cy="1762"/>
                            </a:xfrm>
                            <a:prstGeom prst="rect">
                              <a:avLst/>
                            </a:prstGeom>
                            <a:solidFill>
                              <a:schemeClr val="accent4">
                                <a:lumMod val="40000"/>
                                <a:lumOff val="60000"/>
                              </a:schemeClr>
                            </a:solidFill>
                            <a:ln w="9525">
                              <a:solidFill>
                                <a:srgbClr val="000000"/>
                              </a:solidFill>
                              <a:miter lim="800000"/>
                              <a:headEnd/>
                              <a:tailEnd/>
                            </a:ln>
                          </wps:spPr>
                          <wps:txbx>
                            <w:txbxContent>
                              <w:p w:rsidR="00B463FE" w:rsidRPr="00601508" w:rsidRDefault="00B463FE" w:rsidP="009D2F8C">
                                <w:pPr>
                                  <w:spacing w:after="0" w:line="240" w:lineRule="auto"/>
                                  <w:jc w:val="both"/>
                                  <w:rPr>
                                    <w:sz w:val="16"/>
                                    <w:szCs w:val="16"/>
                                  </w:rPr>
                                </w:pPr>
                                <w:r w:rsidRPr="00601508">
                                  <w:rPr>
                                    <w:sz w:val="16"/>
                                    <w:szCs w:val="16"/>
                                  </w:rPr>
                                  <w:t>Judges/decision makers have increased knowledge of national commitments to women’s rights and to fight against VAW</w:t>
                                </w:r>
                              </w:p>
                            </w:txbxContent>
                          </wps:txbx>
                          <wps:bodyPr rot="0" vert="horz" wrap="square" lIns="91440" tIns="45720" rIns="91440" bIns="45720" anchor="t" anchorCtr="0" upright="1">
                            <a:noAutofit/>
                          </wps:bodyPr>
                        </wps:wsp>
                        <wps:wsp>
                          <wps:cNvPr id="15" name="Text Box 14"/>
                          <wps:cNvSpPr txBox="1">
                            <a:spLocks noChangeArrowheads="1"/>
                          </wps:cNvSpPr>
                          <wps:spPr bwMode="auto">
                            <a:xfrm>
                              <a:off x="6615" y="3405"/>
                              <a:ext cx="2220" cy="1402"/>
                            </a:xfrm>
                            <a:prstGeom prst="rect">
                              <a:avLst/>
                            </a:prstGeom>
                            <a:solidFill>
                              <a:schemeClr val="accent4">
                                <a:lumMod val="40000"/>
                                <a:lumOff val="60000"/>
                              </a:schemeClr>
                            </a:solidFill>
                            <a:ln w="9525">
                              <a:solidFill>
                                <a:srgbClr val="000000"/>
                              </a:solidFill>
                              <a:miter lim="800000"/>
                              <a:headEnd/>
                              <a:tailEnd/>
                            </a:ln>
                          </wps:spPr>
                          <wps:txbx>
                            <w:txbxContent>
                              <w:p w:rsidR="00B463FE" w:rsidRPr="00A82C30" w:rsidRDefault="00B463FE" w:rsidP="009D2F8C">
                                <w:pPr>
                                  <w:spacing w:after="0" w:line="240" w:lineRule="auto"/>
                                  <w:jc w:val="both"/>
                                  <w:rPr>
                                    <w:sz w:val="16"/>
                                    <w:szCs w:val="16"/>
                                  </w:rPr>
                                </w:pPr>
                                <w:r>
                                  <w:rPr>
                                    <w:sz w:val="16"/>
                                    <w:szCs w:val="16"/>
                                  </w:rPr>
                                  <w:t xml:space="preserve">A greater number of formal and informal justice systems promote women’s human rights at national and local levels across Ethiopia </w:t>
                                </w:r>
                              </w:p>
                            </w:txbxContent>
                          </wps:txbx>
                          <wps:bodyPr rot="0" vert="horz" wrap="square" lIns="91440" tIns="45720" rIns="91440" bIns="45720" anchor="t" anchorCtr="0" upright="1">
                            <a:noAutofit/>
                          </wps:bodyPr>
                        </wps:wsp>
                        <wps:wsp>
                          <wps:cNvPr id="16" name="Text Box 15"/>
                          <wps:cNvSpPr txBox="1">
                            <a:spLocks noChangeArrowheads="1"/>
                          </wps:cNvSpPr>
                          <wps:spPr bwMode="auto">
                            <a:xfrm>
                              <a:off x="9525" y="4890"/>
                              <a:ext cx="2085" cy="2520"/>
                            </a:xfrm>
                            <a:prstGeom prst="rect">
                              <a:avLst/>
                            </a:prstGeom>
                            <a:gradFill rotWithShape="1">
                              <a:gsLst>
                                <a:gs pos="0">
                                  <a:schemeClr val="accent2">
                                    <a:lumMod val="20000"/>
                                    <a:lumOff val="80000"/>
                                  </a:schemeClr>
                                </a:gs>
                                <a:gs pos="50000">
                                  <a:schemeClr val="accent4">
                                    <a:lumMod val="40000"/>
                                    <a:lumOff val="60000"/>
                                  </a:schemeClr>
                                </a:gs>
                                <a:gs pos="100000">
                                  <a:schemeClr val="accent2">
                                    <a:lumMod val="20000"/>
                                    <a:lumOff val="80000"/>
                                  </a:schemeClr>
                                </a:gs>
                              </a:gsLst>
                              <a:lin ang="5400000" scaled="1"/>
                            </a:gradFill>
                            <a:ln w="9525">
                              <a:solidFill>
                                <a:srgbClr val="000000"/>
                              </a:solidFill>
                              <a:miter lim="800000"/>
                              <a:headEnd/>
                              <a:tailEnd/>
                            </a:ln>
                          </wps:spPr>
                          <wps:txbx>
                            <w:txbxContent>
                              <w:p w:rsidR="00B463FE" w:rsidRPr="00D35547" w:rsidRDefault="00B463FE" w:rsidP="009D2F8C">
                                <w:pPr>
                                  <w:spacing w:after="0" w:line="240" w:lineRule="auto"/>
                                  <w:jc w:val="both"/>
                                  <w:rPr>
                                    <w:sz w:val="20"/>
                                    <w:szCs w:val="20"/>
                                  </w:rPr>
                                </w:pPr>
                                <w:r>
                                  <w:rPr>
                                    <w:sz w:val="20"/>
                                    <w:szCs w:val="20"/>
                                  </w:rPr>
                                  <w:t>Implementation of national commitments to advance gender and women’s empowerment, fighting VAW, is ensured and supported</w:t>
                                </w:r>
                              </w:p>
                            </w:txbxContent>
                          </wps:txbx>
                          <wps:bodyPr rot="0" vert="horz" wrap="square" lIns="91440" tIns="45720" rIns="91440" bIns="45720" anchor="t" anchorCtr="0" upright="1">
                            <a:noAutofit/>
                          </wps:bodyPr>
                        </wps:wsp>
                        <wps:wsp>
                          <wps:cNvPr id="17" name="Text Box 16"/>
                          <wps:cNvSpPr txBox="1">
                            <a:spLocks noChangeArrowheads="1"/>
                          </wps:cNvSpPr>
                          <wps:spPr bwMode="auto">
                            <a:xfrm>
                              <a:off x="4237" y="6502"/>
                              <a:ext cx="1860" cy="1087"/>
                            </a:xfrm>
                            <a:prstGeom prst="rect">
                              <a:avLst/>
                            </a:prstGeom>
                            <a:solidFill>
                              <a:schemeClr val="accent6">
                                <a:lumMod val="40000"/>
                                <a:lumOff val="60000"/>
                              </a:schemeClr>
                            </a:solidFill>
                            <a:ln w="9525">
                              <a:solidFill>
                                <a:srgbClr val="000000"/>
                              </a:solidFill>
                              <a:miter lim="800000"/>
                              <a:headEnd/>
                              <a:tailEnd/>
                            </a:ln>
                          </wps:spPr>
                          <wps:txbx>
                            <w:txbxContent>
                              <w:p w:rsidR="00B463FE" w:rsidRPr="00601508" w:rsidRDefault="00B463FE" w:rsidP="009D2F8C">
                                <w:pPr>
                                  <w:spacing w:after="0" w:line="240" w:lineRule="auto"/>
                                  <w:jc w:val="both"/>
                                  <w:rPr>
                                    <w:sz w:val="16"/>
                                    <w:szCs w:val="16"/>
                                  </w:rPr>
                                </w:pPr>
                                <w:r>
                                  <w:rPr>
                                    <w:sz w:val="16"/>
                                    <w:szCs w:val="16"/>
                                  </w:rPr>
                                  <w:t xml:space="preserve">Practical support mechanisms for women victims of violence are on the rise </w:t>
                                </w:r>
                              </w:p>
                            </w:txbxContent>
                          </wps:txbx>
                          <wps:bodyPr rot="0" vert="horz" wrap="square" lIns="91440" tIns="45720" rIns="91440" bIns="45720" anchor="t" anchorCtr="0" upright="1">
                            <a:noAutofit/>
                          </wps:bodyPr>
                        </wps:wsp>
                        <wps:wsp>
                          <wps:cNvPr id="18" name="Text Box 17"/>
                          <wps:cNvSpPr txBox="1">
                            <a:spLocks noChangeArrowheads="1"/>
                          </wps:cNvSpPr>
                          <wps:spPr bwMode="auto">
                            <a:xfrm>
                              <a:off x="4237" y="7792"/>
                              <a:ext cx="1860" cy="1575"/>
                            </a:xfrm>
                            <a:prstGeom prst="rect">
                              <a:avLst/>
                            </a:prstGeom>
                            <a:solidFill>
                              <a:schemeClr val="accent6">
                                <a:lumMod val="40000"/>
                                <a:lumOff val="60000"/>
                              </a:schemeClr>
                            </a:solidFill>
                            <a:ln w="9525">
                              <a:solidFill>
                                <a:srgbClr val="000000"/>
                              </a:solidFill>
                              <a:miter lim="800000"/>
                              <a:headEnd/>
                              <a:tailEnd/>
                            </a:ln>
                          </wps:spPr>
                          <wps:txbx>
                            <w:txbxContent>
                              <w:p w:rsidR="00B463FE" w:rsidRPr="00DF4855" w:rsidRDefault="00B463FE" w:rsidP="009D2F8C">
                                <w:pPr>
                                  <w:spacing w:line="240" w:lineRule="auto"/>
                                  <w:jc w:val="both"/>
                                </w:pPr>
                                <w:r w:rsidRPr="00DF4855">
                                  <w:rPr>
                                    <w:sz w:val="16"/>
                                    <w:szCs w:val="16"/>
                                  </w:rPr>
                                  <w:t>Men and women at all levels have increased access to sensitization and</w:t>
                                </w:r>
                                <w:r>
                                  <w:t xml:space="preserve"> </w:t>
                                </w:r>
                                <w:r w:rsidRPr="00DF4855">
                                  <w:rPr>
                                    <w:sz w:val="16"/>
                                    <w:szCs w:val="16"/>
                                  </w:rPr>
                                  <w:t>information to initiatives in areas to women’s issues and rights</w:t>
                                </w:r>
                                <w:r>
                                  <w:t xml:space="preserve"> </w:t>
                                </w:r>
                              </w:p>
                            </w:txbxContent>
                          </wps:txbx>
                          <wps:bodyPr rot="0" vert="horz" wrap="square" lIns="91440" tIns="45720" rIns="91440" bIns="45720" anchor="t" anchorCtr="0" upright="1">
                            <a:noAutofit/>
                          </wps:bodyPr>
                        </wps:wsp>
                        <wps:wsp>
                          <wps:cNvPr id="19" name="Text Box 18"/>
                          <wps:cNvSpPr txBox="1">
                            <a:spLocks noChangeArrowheads="1"/>
                          </wps:cNvSpPr>
                          <wps:spPr bwMode="auto">
                            <a:xfrm>
                              <a:off x="4237" y="9900"/>
                              <a:ext cx="1860" cy="1792"/>
                            </a:xfrm>
                            <a:prstGeom prst="rect">
                              <a:avLst/>
                            </a:prstGeom>
                            <a:solidFill>
                              <a:schemeClr val="accent6">
                                <a:lumMod val="40000"/>
                                <a:lumOff val="60000"/>
                              </a:schemeClr>
                            </a:solidFill>
                            <a:ln w="9525">
                              <a:solidFill>
                                <a:srgbClr val="000000"/>
                              </a:solidFill>
                              <a:miter lim="800000"/>
                              <a:headEnd/>
                              <a:tailEnd/>
                            </a:ln>
                          </wps:spPr>
                          <wps:txbx>
                            <w:txbxContent>
                              <w:p w:rsidR="00B463FE" w:rsidRPr="00AD438C" w:rsidRDefault="00B463FE" w:rsidP="009D2F8C">
                                <w:pPr>
                                  <w:spacing w:after="0" w:line="240" w:lineRule="auto"/>
                                  <w:jc w:val="both"/>
                                  <w:rPr>
                                    <w:sz w:val="16"/>
                                    <w:szCs w:val="16"/>
                                  </w:rPr>
                                </w:pPr>
                                <w:r>
                                  <w:rPr>
                                    <w:sz w:val="16"/>
                                    <w:szCs w:val="16"/>
                                  </w:rPr>
                                  <w:t xml:space="preserve">Communities, in particular vulnerable groups such as girls and women, have increased capacities to participate in decisions that positively affect gender equality </w:t>
                                </w:r>
                              </w:p>
                            </w:txbxContent>
                          </wps:txbx>
                          <wps:bodyPr rot="0" vert="horz" wrap="square" lIns="91440" tIns="45720" rIns="91440" bIns="45720" anchor="t" anchorCtr="0" upright="1">
                            <a:noAutofit/>
                          </wps:bodyPr>
                        </wps:wsp>
                        <wps:wsp>
                          <wps:cNvPr id="20" name="Text Box 19"/>
                          <wps:cNvSpPr txBox="1">
                            <a:spLocks noChangeArrowheads="1"/>
                          </wps:cNvSpPr>
                          <wps:spPr bwMode="auto">
                            <a:xfrm>
                              <a:off x="6615" y="6075"/>
                              <a:ext cx="2220" cy="1717"/>
                            </a:xfrm>
                            <a:prstGeom prst="rect">
                              <a:avLst/>
                            </a:prstGeom>
                            <a:solidFill>
                              <a:schemeClr val="accent6">
                                <a:lumMod val="40000"/>
                                <a:lumOff val="60000"/>
                              </a:schemeClr>
                            </a:solidFill>
                            <a:ln w="9525">
                              <a:solidFill>
                                <a:srgbClr val="000000"/>
                              </a:solidFill>
                              <a:miter lim="800000"/>
                              <a:headEnd/>
                              <a:tailEnd/>
                            </a:ln>
                          </wps:spPr>
                          <wps:txbx>
                            <w:txbxContent>
                              <w:p w:rsidR="00B463FE" w:rsidRPr="00A82C30" w:rsidRDefault="00B463FE" w:rsidP="009D2F8C">
                                <w:pPr>
                                  <w:spacing w:after="0" w:line="240" w:lineRule="auto"/>
                                  <w:jc w:val="both"/>
                                  <w:rPr>
                                    <w:sz w:val="16"/>
                                    <w:szCs w:val="16"/>
                                  </w:rPr>
                                </w:pPr>
                                <w:r>
                                  <w:rPr>
                                    <w:sz w:val="16"/>
                                    <w:szCs w:val="16"/>
                                  </w:rPr>
                                  <w:t>Increased number of  Ethiopians have access to community level initiatives for advancing women’s human rights and elimination of gender inequality.</w:t>
                                </w:r>
                              </w:p>
                            </w:txbxContent>
                          </wps:txbx>
                          <wps:bodyPr rot="0" vert="horz" wrap="square" lIns="91440" tIns="45720" rIns="91440" bIns="45720" anchor="t" anchorCtr="0" upright="1">
                            <a:noAutofit/>
                          </wps:bodyPr>
                        </wps:wsp>
                        <wps:wsp>
                          <wps:cNvPr id="22" name="Text Box 20"/>
                          <wps:cNvSpPr txBox="1">
                            <a:spLocks noChangeArrowheads="1"/>
                          </wps:cNvSpPr>
                          <wps:spPr bwMode="auto">
                            <a:xfrm>
                              <a:off x="6615" y="13020"/>
                              <a:ext cx="2220" cy="983"/>
                            </a:xfrm>
                            <a:prstGeom prst="rect">
                              <a:avLst/>
                            </a:prstGeom>
                            <a:solidFill>
                              <a:schemeClr val="accent5">
                                <a:lumMod val="40000"/>
                                <a:lumOff val="60000"/>
                              </a:schemeClr>
                            </a:solidFill>
                            <a:ln w="9525">
                              <a:solidFill>
                                <a:srgbClr val="000000"/>
                              </a:solidFill>
                              <a:miter lim="800000"/>
                              <a:headEnd/>
                              <a:tailEnd/>
                            </a:ln>
                          </wps:spPr>
                          <wps:txbx>
                            <w:txbxContent>
                              <w:p w:rsidR="00B463FE" w:rsidRPr="00A82C30" w:rsidRDefault="00B463FE" w:rsidP="009D2F8C">
                                <w:pPr>
                                  <w:spacing w:after="0" w:line="240" w:lineRule="auto"/>
                                  <w:jc w:val="both"/>
                                  <w:rPr>
                                    <w:sz w:val="16"/>
                                    <w:szCs w:val="16"/>
                                  </w:rPr>
                                </w:pPr>
                                <w:r>
                                  <w:rPr>
                                    <w:sz w:val="16"/>
                                    <w:szCs w:val="16"/>
                                  </w:rPr>
                                  <w:t>Appropriate and effective mechanisms to protect and support girls at risk of GBV</w:t>
                                </w:r>
                              </w:p>
                            </w:txbxContent>
                          </wps:txbx>
                          <wps:bodyPr rot="0" vert="horz" wrap="square" lIns="91440" tIns="45720" rIns="91440" bIns="45720" anchor="t" anchorCtr="0" upright="1">
                            <a:noAutofit/>
                          </wps:bodyPr>
                        </wps:wsp>
                        <wps:wsp>
                          <wps:cNvPr id="23" name="Text Box 21"/>
                          <wps:cNvSpPr txBox="1">
                            <a:spLocks noChangeArrowheads="1"/>
                          </wps:cNvSpPr>
                          <wps:spPr bwMode="auto">
                            <a:xfrm>
                              <a:off x="4237" y="12600"/>
                              <a:ext cx="1950" cy="772"/>
                            </a:xfrm>
                            <a:prstGeom prst="rect">
                              <a:avLst/>
                            </a:prstGeom>
                            <a:solidFill>
                              <a:schemeClr val="accent5">
                                <a:lumMod val="40000"/>
                                <a:lumOff val="60000"/>
                              </a:schemeClr>
                            </a:solidFill>
                            <a:ln w="9525">
                              <a:solidFill>
                                <a:srgbClr val="000000"/>
                              </a:solidFill>
                              <a:miter lim="800000"/>
                              <a:headEnd/>
                              <a:tailEnd/>
                            </a:ln>
                          </wps:spPr>
                          <wps:txbx>
                            <w:txbxContent>
                              <w:p w:rsidR="00B463FE" w:rsidRPr="00242E0A" w:rsidRDefault="00B463FE" w:rsidP="009D2F8C">
                                <w:pPr>
                                  <w:spacing w:after="0" w:line="240" w:lineRule="auto"/>
                                  <w:jc w:val="both"/>
                                  <w:rPr>
                                    <w:sz w:val="16"/>
                                    <w:szCs w:val="16"/>
                                  </w:rPr>
                                </w:pPr>
                                <w:r>
                                  <w:rPr>
                                    <w:sz w:val="16"/>
                                    <w:szCs w:val="16"/>
                                  </w:rPr>
                                  <w:t>Adolescent girl’s life skills and literacy status have improved</w:t>
                                </w:r>
                              </w:p>
                            </w:txbxContent>
                          </wps:txbx>
                          <wps:bodyPr rot="0" vert="horz" wrap="square" lIns="91440" tIns="45720" rIns="91440" bIns="45720" anchor="t" anchorCtr="0" upright="1">
                            <a:noAutofit/>
                          </wps:bodyPr>
                        </wps:wsp>
                        <wps:wsp>
                          <wps:cNvPr id="24" name="Text Box 22"/>
                          <wps:cNvSpPr txBox="1">
                            <a:spLocks noChangeArrowheads="1"/>
                          </wps:cNvSpPr>
                          <wps:spPr bwMode="auto">
                            <a:xfrm>
                              <a:off x="495" y="12435"/>
                              <a:ext cx="3075" cy="1155"/>
                            </a:xfrm>
                            <a:prstGeom prst="rect">
                              <a:avLst/>
                            </a:prstGeom>
                            <a:solidFill>
                              <a:schemeClr val="accent5">
                                <a:lumMod val="40000"/>
                                <a:lumOff val="60000"/>
                              </a:schemeClr>
                            </a:solidFill>
                            <a:ln w="9525">
                              <a:solidFill>
                                <a:srgbClr val="000000"/>
                              </a:solidFill>
                              <a:miter lim="800000"/>
                              <a:headEnd/>
                              <a:tailEnd/>
                            </a:ln>
                          </wps:spPr>
                          <wps:txbx>
                            <w:txbxContent>
                              <w:p w:rsidR="00B463FE" w:rsidRPr="00A4104F" w:rsidRDefault="00B463FE" w:rsidP="009D2F8C">
                                <w:pPr>
                                  <w:spacing w:after="0" w:line="240" w:lineRule="auto"/>
                                  <w:jc w:val="both"/>
                                  <w:rPr>
                                    <w:sz w:val="16"/>
                                    <w:szCs w:val="16"/>
                                  </w:rPr>
                                </w:pPr>
                                <w:r w:rsidRPr="00A4104F">
                                  <w:rPr>
                                    <w:sz w:val="16"/>
                                    <w:szCs w:val="16"/>
                                  </w:rPr>
                                  <w:t>Provision of school and non-formal educational materials for in-school and out-of-school girls</w:t>
                                </w:r>
                              </w:p>
                              <w:p w:rsidR="00B463FE" w:rsidRPr="00A4104F" w:rsidRDefault="00B463FE" w:rsidP="009D2F8C">
                                <w:pPr>
                                  <w:spacing w:after="0" w:line="240" w:lineRule="auto"/>
                                  <w:jc w:val="both"/>
                                  <w:rPr>
                                    <w:sz w:val="16"/>
                                    <w:szCs w:val="16"/>
                                  </w:rPr>
                                </w:pPr>
                                <w:r w:rsidRPr="00A4104F">
                                  <w:rPr>
                                    <w:sz w:val="16"/>
                                    <w:szCs w:val="16"/>
                                  </w:rPr>
                                  <w:t>Training on life skills for adolescent girls and women</w:t>
                                </w:r>
                              </w:p>
                              <w:p w:rsidR="00B463FE" w:rsidRDefault="00B463FE" w:rsidP="009D2F8C">
                                <w:pPr>
                                  <w:spacing w:after="0" w:line="240" w:lineRule="auto"/>
                                  <w:jc w:val="both"/>
                                  <w:rPr>
                                    <w:sz w:val="16"/>
                                    <w:szCs w:val="16"/>
                                  </w:rPr>
                                </w:pPr>
                              </w:p>
                              <w:p w:rsidR="00B463FE" w:rsidRPr="00313506" w:rsidRDefault="00B463FE" w:rsidP="009D2F8C">
                                <w:pPr>
                                  <w:spacing w:after="0" w:line="240" w:lineRule="auto"/>
                                  <w:jc w:val="both"/>
                                  <w:rPr>
                                    <w:sz w:val="16"/>
                                    <w:szCs w:val="16"/>
                                  </w:rPr>
                                </w:pPr>
                                <w:r>
                                  <w:rPr>
                                    <w:sz w:val="16"/>
                                    <w:szCs w:val="16"/>
                                  </w:rPr>
                                  <w:t xml:space="preserve"> </w:t>
                                </w:r>
                              </w:p>
                            </w:txbxContent>
                          </wps:txbx>
                          <wps:bodyPr rot="0" vert="horz" wrap="square" lIns="91440" tIns="45720" rIns="91440" bIns="45720" anchor="t" anchorCtr="0" upright="1">
                            <a:noAutofit/>
                          </wps:bodyPr>
                        </wps:wsp>
                        <wps:wsp>
                          <wps:cNvPr id="25" name="Text Box 23"/>
                          <wps:cNvSpPr txBox="1">
                            <a:spLocks noChangeArrowheads="1"/>
                          </wps:cNvSpPr>
                          <wps:spPr bwMode="auto">
                            <a:xfrm>
                              <a:off x="495" y="13725"/>
                              <a:ext cx="3075" cy="1590"/>
                            </a:xfrm>
                            <a:prstGeom prst="rect">
                              <a:avLst/>
                            </a:prstGeom>
                            <a:solidFill>
                              <a:schemeClr val="accent5">
                                <a:lumMod val="40000"/>
                                <a:lumOff val="60000"/>
                              </a:schemeClr>
                            </a:solidFill>
                            <a:ln w="9525">
                              <a:solidFill>
                                <a:srgbClr val="000000"/>
                              </a:solidFill>
                              <a:miter lim="800000"/>
                              <a:headEnd/>
                              <a:tailEnd/>
                            </a:ln>
                          </wps:spPr>
                          <wps:txbx>
                            <w:txbxContent>
                              <w:p w:rsidR="00B463FE" w:rsidRPr="00A4104F" w:rsidRDefault="00B463FE" w:rsidP="009D2F8C">
                                <w:pPr>
                                  <w:spacing w:after="0" w:line="240" w:lineRule="auto"/>
                                  <w:rPr>
                                    <w:sz w:val="16"/>
                                    <w:szCs w:val="16"/>
                                  </w:rPr>
                                </w:pPr>
                                <w:r w:rsidRPr="00A4104F">
                                  <w:rPr>
                                    <w:sz w:val="16"/>
                                    <w:szCs w:val="16"/>
                                  </w:rPr>
                                  <w:t>Developing and dissemination of IEC/BCC materials and messages on RH, HIV, GBV issues</w:t>
                                </w:r>
                              </w:p>
                              <w:p w:rsidR="00B463FE" w:rsidRPr="00A4104F" w:rsidRDefault="00B463FE" w:rsidP="009D2F8C">
                                <w:pPr>
                                  <w:spacing w:after="0" w:line="240" w:lineRule="auto"/>
                                  <w:rPr>
                                    <w:sz w:val="16"/>
                                    <w:szCs w:val="16"/>
                                  </w:rPr>
                                </w:pPr>
                                <w:r w:rsidRPr="00A4104F">
                                  <w:rPr>
                                    <w:sz w:val="16"/>
                                    <w:szCs w:val="16"/>
                                  </w:rPr>
                                  <w:t>Meetings with girls to discuss early marriage, GBV, HTPs</w:t>
                                </w:r>
                              </w:p>
                              <w:p w:rsidR="00B463FE" w:rsidRPr="00A4104F" w:rsidRDefault="00B463FE" w:rsidP="009D2F8C">
                                <w:pPr>
                                  <w:spacing w:after="0" w:line="240" w:lineRule="auto"/>
                                  <w:rPr>
                                    <w:sz w:val="16"/>
                                    <w:szCs w:val="16"/>
                                  </w:rPr>
                                </w:pPr>
                                <w:r w:rsidRPr="00A4104F">
                                  <w:rPr>
                                    <w:sz w:val="16"/>
                                    <w:szCs w:val="16"/>
                                  </w:rPr>
                                  <w:t>Sensitization and community mobilization interventions on RH, HIV/AIDS, GBV</w:t>
                                </w:r>
                              </w:p>
                              <w:p w:rsidR="00B463FE" w:rsidRPr="00D338A9" w:rsidRDefault="00B463FE" w:rsidP="009D2F8C">
                                <w:pPr>
                                  <w:spacing w:after="0" w:line="240" w:lineRule="auto"/>
                                  <w:rPr>
                                    <w:sz w:val="16"/>
                                    <w:szCs w:val="16"/>
                                  </w:rPr>
                                </w:pPr>
                              </w:p>
                            </w:txbxContent>
                          </wps:txbx>
                          <wps:bodyPr rot="0" vert="horz" wrap="square" lIns="91440" tIns="45720" rIns="91440" bIns="45720" anchor="t" anchorCtr="0" upright="1">
                            <a:noAutofit/>
                          </wps:bodyPr>
                        </wps:wsp>
                        <wps:wsp>
                          <wps:cNvPr id="26" name="Text Box 24"/>
                          <wps:cNvSpPr txBox="1">
                            <a:spLocks noChangeArrowheads="1"/>
                          </wps:cNvSpPr>
                          <wps:spPr bwMode="auto">
                            <a:xfrm>
                              <a:off x="4237" y="13703"/>
                              <a:ext cx="1950" cy="1612"/>
                            </a:xfrm>
                            <a:prstGeom prst="rect">
                              <a:avLst/>
                            </a:prstGeom>
                            <a:solidFill>
                              <a:schemeClr val="accent5">
                                <a:lumMod val="40000"/>
                                <a:lumOff val="60000"/>
                              </a:schemeClr>
                            </a:solidFill>
                            <a:ln w="9525">
                              <a:solidFill>
                                <a:srgbClr val="000000"/>
                              </a:solidFill>
                              <a:miter lim="800000"/>
                              <a:headEnd/>
                              <a:tailEnd/>
                            </a:ln>
                          </wps:spPr>
                          <wps:txbx>
                            <w:txbxContent>
                              <w:p w:rsidR="00B463FE" w:rsidRPr="00242E0A" w:rsidRDefault="00B463FE" w:rsidP="009D2F8C">
                                <w:pPr>
                                  <w:spacing w:after="0" w:line="240" w:lineRule="auto"/>
                                  <w:jc w:val="both"/>
                                  <w:rPr>
                                    <w:sz w:val="16"/>
                                    <w:szCs w:val="16"/>
                                  </w:rPr>
                                </w:pPr>
                                <w:r>
                                  <w:rPr>
                                    <w:sz w:val="16"/>
                                    <w:szCs w:val="16"/>
                                  </w:rPr>
                                  <w:t xml:space="preserve">Girls’ claiming capacity on information and services for sexual and reproductive health , HIV/AIDS, and to address GBV, have been strengthened </w:t>
                                </w:r>
                              </w:p>
                            </w:txbxContent>
                          </wps:txbx>
                          <wps:bodyPr rot="0" vert="horz" wrap="square" lIns="91440" tIns="45720" rIns="91440" bIns="45720" anchor="t" anchorCtr="0" upright="1">
                            <a:noAutofit/>
                          </wps:bodyPr>
                        </wps:wsp>
                        <wps:wsp>
                          <wps:cNvPr id="27" name="AutoShape 25"/>
                          <wps:cNvCnPr>
                            <a:cxnSpLocks noChangeShapeType="1"/>
                          </wps:cNvCnPr>
                          <wps:spPr bwMode="auto">
                            <a:xfrm>
                              <a:off x="3570" y="4410"/>
                              <a:ext cx="4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28" name="AutoShape 26"/>
                          <wps:cNvCnPr>
                            <a:cxnSpLocks noChangeShapeType="1"/>
                          </wps:cNvCnPr>
                          <wps:spPr bwMode="auto">
                            <a:xfrm flipV="1">
                              <a:off x="3570" y="11460"/>
                              <a:ext cx="667"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29" name="AutoShape 27"/>
                          <wps:cNvCnPr>
                            <a:cxnSpLocks noChangeShapeType="1"/>
                          </wps:cNvCnPr>
                          <wps:spPr bwMode="auto">
                            <a:xfrm>
                              <a:off x="3570" y="13020"/>
                              <a:ext cx="667"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30" name="AutoShape 28"/>
                          <wps:cNvCnPr>
                            <a:cxnSpLocks noChangeShapeType="1"/>
                          </wps:cNvCnPr>
                          <wps:spPr bwMode="auto">
                            <a:xfrm flipV="1">
                              <a:off x="3570" y="14385"/>
                              <a:ext cx="667"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31" name="AutoShape 29"/>
                          <wps:cNvCnPr>
                            <a:cxnSpLocks noChangeShapeType="1"/>
                          </wps:cNvCnPr>
                          <wps:spPr bwMode="auto">
                            <a:xfrm>
                              <a:off x="3570" y="7095"/>
                              <a:ext cx="66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32" name="AutoShape 30"/>
                          <wps:cNvCnPr>
                            <a:cxnSpLocks noChangeShapeType="1"/>
                          </wps:cNvCnPr>
                          <wps:spPr bwMode="auto">
                            <a:xfrm>
                              <a:off x="5910" y="4110"/>
                              <a:ext cx="7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33" name="AutoShape 31"/>
                          <wps:cNvCnPr>
                            <a:cxnSpLocks noChangeShapeType="1"/>
                          </wps:cNvCnPr>
                          <wps:spPr bwMode="auto">
                            <a:xfrm>
                              <a:off x="6097" y="6885"/>
                              <a:ext cx="51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34" name="AutoShape 32"/>
                          <wps:cNvCnPr>
                            <a:cxnSpLocks noChangeShapeType="1"/>
                          </wps:cNvCnPr>
                          <wps:spPr bwMode="auto">
                            <a:xfrm flipV="1">
                              <a:off x="6097" y="7410"/>
                              <a:ext cx="518" cy="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35" name="AutoShape 33"/>
                          <wps:cNvCnPr>
                            <a:cxnSpLocks noChangeShapeType="1"/>
                          </wps:cNvCnPr>
                          <wps:spPr bwMode="auto">
                            <a:xfrm flipV="1">
                              <a:off x="6097" y="7792"/>
                              <a:ext cx="1208" cy="27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36" name="AutoShape 34"/>
                          <wps:cNvCnPr>
                            <a:cxnSpLocks noChangeShapeType="1"/>
                          </wps:cNvCnPr>
                          <wps:spPr bwMode="auto">
                            <a:xfrm>
                              <a:off x="6187" y="13230"/>
                              <a:ext cx="42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37" name="AutoShape 35"/>
                          <wps:cNvCnPr>
                            <a:cxnSpLocks noChangeShapeType="1"/>
                          </wps:cNvCnPr>
                          <wps:spPr bwMode="auto">
                            <a:xfrm>
                              <a:off x="6187" y="13875"/>
                              <a:ext cx="42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38" name="Text Box 36"/>
                          <wps:cNvSpPr txBox="1">
                            <a:spLocks noChangeArrowheads="1"/>
                          </wps:cNvSpPr>
                          <wps:spPr bwMode="auto">
                            <a:xfrm>
                              <a:off x="9525" y="8430"/>
                              <a:ext cx="2085" cy="2520"/>
                            </a:xfrm>
                            <a:prstGeom prst="rect">
                              <a:avLst/>
                            </a:prstGeom>
                            <a:gradFill rotWithShape="1">
                              <a:gsLst>
                                <a:gs pos="0">
                                  <a:schemeClr val="accent2">
                                    <a:lumMod val="20000"/>
                                    <a:lumOff val="80000"/>
                                  </a:schemeClr>
                                </a:gs>
                                <a:gs pos="50000">
                                  <a:schemeClr val="accent4">
                                    <a:lumMod val="40000"/>
                                    <a:lumOff val="60000"/>
                                  </a:schemeClr>
                                </a:gs>
                                <a:gs pos="100000">
                                  <a:schemeClr val="accent2">
                                    <a:lumMod val="20000"/>
                                    <a:lumOff val="80000"/>
                                  </a:schemeClr>
                                </a:gs>
                              </a:gsLst>
                              <a:lin ang="5400000" scaled="1"/>
                            </a:gradFill>
                            <a:ln w="9525">
                              <a:solidFill>
                                <a:srgbClr val="000000"/>
                              </a:solidFill>
                              <a:miter lim="800000"/>
                              <a:headEnd/>
                              <a:tailEnd/>
                            </a:ln>
                          </wps:spPr>
                          <wps:txbx>
                            <w:txbxContent>
                              <w:p w:rsidR="00B463FE" w:rsidRPr="00E97ED9" w:rsidRDefault="00B463FE" w:rsidP="009D2F8C">
                                <w:pPr>
                                  <w:spacing w:line="240" w:lineRule="auto"/>
                                  <w:jc w:val="both"/>
                                  <w:rPr>
                                    <w:sz w:val="20"/>
                                    <w:szCs w:val="20"/>
                                  </w:rPr>
                                </w:pPr>
                                <w:r w:rsidRPr="00E97ED9">
                                  <w:rPr>
                                    <w:sz w:val="20"/>
                                    <w:szCs w:val="20"/>
                                  </w:rPr>
                                  <w:t xml:space="preserve">Violence against women is one of the most widespread violations of human rights. </w:t>
                                </w:r>
                                <w:r w:rsidRPr="00E97ED9">
                                  <w:rPr>
                                    <w:rFonts w:cs="Times New Roman"/>
                                    <w:color w:val="000000"/>
                                    <w:sz w:val="20"/>
                                    <w:szCs w:val="20"/>
                                  </w:rPr>
                                  <w:t>For these reasons, all forms of VAW have to end.</w:t>
                                </w:r>
                              </w:p>
                            </w:txbxContent>
                          </wps:txbx>
                          <wps:bodyPr rot="0" vert="horz" wrap="square" lIns="91440" tIns="45720" rIns="91440" bIns="45720" anchor="t" anchorCtr="0" upright="1">
                            <a:noAutofit/>
                          </wps:bodyPr>
                        </wps:wsp>
                        <wps:wsp>
                          <wps:cNvPr id="39" name="AutoShape 37"/>
                          <wps:cNvCnPr>
                            <a:cxnSpLocks noChangeShapeType="1"/>
                          </wps:cNvCnPr>
                          <wps:spPr bwMode="auto">
                            <a:xfrm>
                              <a:off x="8835" y="4590"/>
                              <a:ext cx="690" cy="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40" name="AutoShape 38"/>
                          <wps:cNvCnPr>
                            <a:cxnSpLocks noChangeShapeType="1"/>
                          </wps:cNvCnPr>
                          <wps:spPr bwMode="auto">
                            <a:xfrm>
                              <a:off x="8835" y="6690"/>
                              <a:ext cx="6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41" name="AutoShape 39"/>
                          <wps:cNvCnPr>
                            <a:cxnSpLocks noChangeShapeType="1"/>
                          </wps:cNvCnPr>
                          <wps:spPr bwMode="auto">
                            <a:xfrm flipV="1">
                              <a:off x="7860" y="7410"/>
                              <a:ext cx="1665" cy="56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42" name="AutoShape 40"/>
                          <wps:cNvCnPr>
                            <a:cxnSpLocks noChangeShapeType="1"/>
                          </wps:cNvCnPr>
                          <wps:spPr bwMode="auto">
                            <a:xfrm>
                              <a:off x="10740" y="7410"/>
                              <a:ext cx="45" cy="1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wps:wsp>
                          <wps:cNvPr id="43" name="AutoShape 41"/>
                          <wps:cNvSpPr>
                            <a:spLocks/>
                          </wps:cNvSpPr>
                          <wps:spPr bwMode="auto">
                            <a:xfrm>
                              <a:off x="8835" y="3795"/>
                              <a:ext cx="180" cy="9795"/>
                            </a:xfrm>
                            <a:prstGeom prst="rightBracket">
                              <a:avLst>
                                <a:gd name="adj" fmla="val 453472"/>
                              </a:avLst>
                            </a:prstGeom>
                            <a:noFill/>
                            <a:ln w="9525">
                              <a:solidFill>
                                <a:srgbClr val="000000"/>
                              </a:solidFill>
                              <a:round/>
                              <a:headEnd/>
                              <a:tailEnd/>
                            </a:ln>
                            <a:extLst>
                              <a:ext uri="{909E8E84-426E-40dd-AFC4-6F175D3DCCD1}">
                                <a14:hiddenFill xmlns:a14="http://schemas.microsoft.com/office/drawing/2010/main" xmlns="">
                                  <a:solidFill>
                                    <a:srgbClr val="FFFFFF"/>
                                  </a:solidFill>
                                </a14:hiddenFill>
                              </a:ext>
                            </a:extLst>
                          </wps:spPr>
                          <wps:bodyPr rot="0" vert="horz" wrap="square" lIns="91440" tIns="45720" rIns="91440" bIns="45720" anchor="t" anchorCtr="0" upright="1">
                            <a:noAutofit/>
                          </wps:bodyPr>
                        </wps:wsp>
                        <wps:wsp>
                          <wps:cNvPr id="44" name="AutoShape 42"/>
                          <wps:cNvSpPr>
                            <a:spLocks/>
                          </wps:cNvSpPr>
                          <wps:spPr bwMode="auto">
                            <a:xfrm>
                              <a:off x="6495" y="3795"/>
                              <a:ext cx="120" cy="9795"/>
                            </a:xfrm>
                            <a:prstGeom prst="leftBracket">
                              <a:avLst>
                                <a:gd name="adj" fmla="val 680208"/>
                              </a:avLst>
                            </a:prstGeom>
                            <a:noFill/>
                            <a:ln w="9525">
                              <a:solidFill>
                                <a:srgbClr val="000000"/>
                              </a:solidFill>
                              <a:round/>
                              <a:headEnd/>
                              <a:tailEnd/>
                            </a:ln>
                            <a:extLst>
                              <a:ext uri="{909E8E84-426E-40dd-AFC4-6F175D3DCCD1}">
                                <a14:hiddenFill xmlns:a14="http://schemas.microsoft.com/office/drawing/2010/main" xmlns="">
                                  <a:solidFill>
                                    <a:srgbClr val="FFFFFF"/>
                                  </a:solidFill>
                                </a14:hiddenFill>
                              </a:ext>
                            </a:extLst>
                          </wps:spPr>
                          <wps:bodyPr rot="0" vert="horz" wrap="square" lIns="91440" tIns="45720" rIns="91440" bIns="45720" anchor="t" anchorCtr="0" upright="1">
                            <a:noAutofit/>
                          </wps:bodyPr>
                        </wps:wsp>
                        <wps:wsp>
                          <wps:cNvPr id="45" name="Text Box 43"/>
                          <wps:cNvSpPr txBox="1">
                            <a:spLocks noChangeArrowheads="1"/>
                          </wps:cNvSpPr>
                          <wps:spPr bwMode="auto">
                            <a:xfrm>
                              <a:off x="933" y="2458"/>
                              <a:ext cx="1767" cy="602"/>
                            </a:xfrm>
                            <a:prstGeom prst="rect">
                              <a:avLst/>
                            </a:prstGeom>
                            <a:solidFill>
                              <a:srgbClr val="FFFFFF"/>
                            </a:solidFill>
                            <a:ln w="9525">
                              <a:solidFill>
                                <a:schemeClr val="bg1">
                                  <a:lumMod val="100000"/>
                                  <a:lumOff val="0"/>
                                </a:schemeClr>
                              </a:solidFill>
                              <a:miter lim="800000"/>
                              <a:headEnd/>
                              <a:tailEnd/>
                            </a:ln>
                          </wps:spPr>
                          <wps:txbx>
                            <w:txbxContent>
                              <w:p w:rsidR="00B463FE" w:rsidRPr="009F1C5D" w:rsidRDefault="00B463FE" w:rsidP="009D2F8C">
                                <w:pPr>
                                  <w:spacing w:after="0" w:line="240" w:lineRule="auto"/>
                                  <w:jc w:val="center"/>
                                  <w:rPr>
                                    <w:sz w:val="20"/>
                                    <w:szCs w:val="20"/>
                                  </w:rPr>
                                </w:pPr>
                                <w:r>
                                  <w:rPr>
                                    <w:rFonts w:cs="Times New Roman"/>
                                    <w:sz w:val="20"/>
                                    <w:szCs w:val="20"/>
                                  </w:rPr>
                                  <w:t>A</w:t>
                                </w:r>
                                <w:r w:rsidRPr="009F1C5D">
                                  <w:rPr>
                                    <w:rFonts w:cs="Times New Roman"/>
                                    <w:sz w:val="20"/>
                                    <w:szCs w:val="20"/>
                                  </w:rPr>
                                  <w:t>ctivities (inputs)</w:t>
                                </w:r>
                              </w:p>
                              <w:p w:rsidR="00B463FE" w:rsidRPr="009F1C5D" w:rsidRDefault="00B463FE" w:rsidP="009D2F8C">
                                <w:pPr>
                                  <w:spacing w:after="0" w:line="240" w:lineRule="auto"/>
                                  <w:jc w:val="center"/>
                                  <w:rPr>
                                    <w:sz w:val="18"/>
                                    <w:szCs w:val="18"/>
                                  </w:rPr>
                                </w:pPr>
                              </w:p>
                            </w:txbxContent>
                          </wps:txbx>
                          <wps:bodyPr rot="0" vert="horz" wrap="square" lIns="91440" tIns="45720" rIns="91440" bIns="45720" anchor="t" anchorCtr="0" upright="1">
                            <a:noAutofit/>
                          </wps:bodyPr>
                        </wps:wsp>
                        <wps:wsp>
                          <wps:cNvPr id="46" name="Text Box 44"/>
                          <wps:cNvSpPr txBox="1">
                            <a:spLocks noChangeArrowheads="1"/>
                          </wps:cNvSpPr>
                          <wps:spPr bwMode="auto">
                            <a:xfrm>
                              <a:off x="6885" y="2459"/>
                              <a:ext cx="2287" cy="706"/>
                            </a:xfrm>
                            <a:prstGeom prst="rect">
                              <a:avLst/>
                            </a:prstGeom>
                            <a:solidFill>
                              <a:srgbClr val="FFFFFF"/>
                            </a:solidFill>
                            <a:ln w="9525">
                              <a:solidFill>
                                <a:schemeClr val="bg1">
                                  <a:lumMod val="100000"/>
                                  <a:lumOff val="0"/>
                                </a:schemeClr>
                              </a:solidFill>
                              <a:miter lim="800000"/>
                              <a:headEnd/>
                              <a:tailEnd/>
                            </a:ln>
                          </wps:spPr>
                          <wps:txbx>
                            <w:txbxContent>
                              <w:p w:rsidR="00B463FE" w:rsidRDefault="00B463FE" w:rsidP="009D2F8C">
                                <w:pPr>
                                  <w:spacing w:after="0" w:line="240" w:lineRule="auto"/>
                                  <w:jc w:val="center"/>
                                  <w:rPr>
                                    <w:rFonts w:cs="Times New Roman"/>
                                    <w:sz w:val="20"/>
                                    <w:szCs w:val="20"/>
                                  </w:rPr>
                                </w:pPr>
                                <w:r w:rsidRPr="00A4104F">
                                  <w:rPr>
                                    <w:rFonts w:cs="Times New Roman"/>
                                    <w:sz w:val="20"/>
                                    <w:szCs w:val="20"/>
                                  </w:rPr>
                                  <w:t>Medium-term</w:t>
                                </w:r>
                                <w:r>
                                  <w:rPr>
                                    <w:rFonts w:cs="Times New Roman"/>
                                    <w:sz w:val="20"/>
                                    <w:szCs w:val="20"/>
                                  </w:rPr>
                                  <w:t xml:space="preserve"> changes</w:t>
                                </w:r>
                              </w:p>
                              <w:p w:rsidR="00B463FE" w:rsidRPr="00231CB9" w:rsidRDefault="00B463FE" w:rsidP="009D2F8C">
                                <w:pPr>
                                  <w:spacing w:after="0" w:line="240" w:lineRule="auto"/>
                                  <w:jc w:val="center"/>
                                  <w:rPr>
                                    <w:sz w:val="18"/>
                                    <w:szCs w:val="18"/>
                                  </w:rPr>
                                </w:pPr>
                                <w:r>
                                  <w:rPr>
                                    <w:rFonts w:cs="Times New Roman"/>
                                    <w:sz w:val="20"/>
                                    <w:szCs w:val="20"/>
                                  </w:rPr>
                                  <w:t>(outcomes)</w:t>
                                </w:r>
                              </w:p>
                            </w:txbxContent>
                          </wps:txbx>
                          <wps:bodyPr rot="0" vert="horz" wrap="square" lIns="91440" tIns="45720" rIns="91440" bIns="45720" anchor="t" anchorCtr="0" upright="1">
                            <a:noAutofit/>
                          </wps:bodyPr>
                        </wps:wsp>
                        <wps:wsp>
                          <wps:cNvPr id="47" name="Text Box 45"/>
                          <wps:cNvSpPr txBox="1">
                            <a:spLocks noChangeArrowheads="1"/>
                          </wps:cNvSpPr>
                          <wps:spPr bwMode="auto">
                            <a:xfrm>
                              <a:off x="9735" y="2459"/>
                              <a:ext cx="1875" cy="1021"/>
                            </a:xfrm>
                            <a:prstGeom prst="rect">
                              <a:avLst/>
                            </a:prstGeom>
                            <a:solidFill>
                              <a:srgbClr val="FFFFFF"/>
                            </a:solidFill>
                            <a:ln w="9525">
                              <a:solidFill>
                                <a:schemeClr val="bg1">
                                  <a:lumMod val="100000"/>
                                  <a:lumOff val="0"/>
                                </a:schemeClr>
                              </a:solidFill>
                              <a:miter lim="800000"/>
                              <a:headEnd/>
                              <a:tailEnd/>
                            </a:ln>
                          </wps:spPr>
                          <wps:txbx>
                            <w:txbxContent>
                              <w:p w:rsidR="00B463FE" w:rsidRDefault="00B463FE" w:rsidP="009D2F8C">
                                <w:pPr>
                                  <w:spacing w:after="0" w:line="240" w:lineRule="auto"/>
                                  <w:jc w:val="center"/>
                                  <w:rPr>
                                    <w:rFonts w:cs="Times New Roman"/>
                                    <w:sz w:val="20"/>
                                    <w:szCs w:val="20"/>
                                  </w:rPr>
                                </w:pPr>
                                <w:r>
                                  <w:rPr>
                                    <w:rFonts w:cs="Times New Roman"/>
                                    <w:sz w:val="20"/>
                                    <w:szCs w:val="20"/>
                                  </w:rPr>
                                  <w:t xml:space="preserve">Long-terms changes </w:t>
                                </w:r>
                              </w:p>
                              <w:p w:rsidR="00B463FE" w:rsidRPr="00231CB9" w:rsidRDefault="00B463FE" w:rsidP="009D2F8C">
                                <w:pPr>
                                  <w:spacing w:after="0" w:line="240" w:lineRule="auto"/>
                                  <w:jc w:val="center"/>
                                  <w:rPr>
                                    <w:sz w:val="18"/>
                                    <w:szCs w:val="18"/>
                                  </w:rPr>
                                </w:pPr>
                                <w:r>
                                  <w:rPr>
                                    <w:rFonts w:cs="Times New Roman"/>
                                    <w:sz w:val="20"/>
                                    <w:szCs w:val="20"/>
                                  </w:rPr>
                                  <w:t>(overall goal)</w:t>
                                </w:r>
                              </w:p>
                            </w:txbxContent>
                          </wps:txbx>
                          <wps:bodyPr rot="0" vert="horz" wrap="square" lIns="91440" tIns="45720" rIns="91440" bIns="45720" anchor="t" anchorCtr="0" upright="1">
                            <a:noAutofit/>
                          </wps:bodyPr>
                        </wps:wsp>
                        <wps:wsp>
                          <wps:cNvPr id="48" name="Text Box 46"/>
                          <wps:cNvSpPr txBox="1">
                            <a:spLocks noChangeArrowheads="1"/>
                          </wps:cNvSpPr>
                          <wps:spPr bwMode="auto">
                            <a:xfrm>
                              <a:off x="4050" y="2458"/>
                              <a:ext cx="1785" cy="707"/>
                            </a:xfrm>
                            <a:prstGeom prst="rect">
                              <a:avLst/>
                            </a:prstGeom>
                            <a:solidFill>
                              <a:srgbClr val="FFFFFF"/>
                            </a:solidFill>
                            <a:ln w="9525">
                              <a:solidFill>
                                <a:schemeClr val="bg1">
                                  <a:lumMod val="100000"/>
                                  <a:lumOff val="0"/>
                                </a:schemeClr>
                              </a:solidFill>
                              <a:miter lim="800000"/>
                              <a:headEnd/>
                              <a:tailEnd/>
                            </a:ln>
                          </wps:spPr>
                          <wps:txbx>
                            <w:txbxContent>
                              <w:p w:rsidR="00B463FE" w:rsidRPr="009F1C5D" w:rsidRDefault="00B463FE" w:rsidP="009D2F8C">
                                <w:pPr>
                                  <w:spacing w:after="0" w:line="240" w:lineRule="auto"/>
                                  <w:jc w:val="center"/>
                                  <w:rPr>
                                    <w:sz w:val="20"/>
                                    <w:szCs w:val="20"/>
                                  </w:rPr>
                                </w:pPr>
                                <w:r w:rsidRPr="009F1C5D">
                                  <w:rPr>
                                    <w:rFonts w:cs="Times New Roman"/>
                                    <w:sz w:val="20"/>
                                    <w:szCs w:val="20"/>
                                  </w:rPr>
                                  <w:t xml:space="preserve">Short-term  </w:t>
                                </w:r>
                                <w:r>
                                  <w:rPr>
                                    <w:rFonts w:cs="Times New Roman"/>
                                    <w:sz w:val="20"/>
                                    <w:szCs w:val="20"/>
                                  </w:rPr>
                                  <w:t xml:space="preserve">changes </w:t>
                                </w:r>
                                <w:r w:rsidRPr="009F1C5D">
                                  <w:rPr>
                                    <w:rFonts w:cs="Times New Roman"/>
                                    <w:sz w:val="20"/>
                                    <w:szCs w:val="20"/>
                                  </w:rPr>
                                  <w:t>(</w:t>
                                </w:r>
                                <w:r>
                                  <w:rPr>
                                    <w:rFonts w:cs="Times New Roman"/>
                                    <w:sz w:val="20"/>
                                    <w:szCs w:val="20"/>
                                  </w:rPr>
                                  <w:t>outputs</w:t>
                                </w:r>
                                <w:r w:rsidRPr="009F1C5D">
                                  <w:rPr>
                                    <w:rFonts w:cs="Times New Roman"/>
                                    <w:sz w:val="20"/>
                                    <w:szCs w:val="20"/>
                                  </w:rPr>
                                  <w:t>)</w:t>
                                </w:r>
                              </w:p>
                              <w:p w:rsidR="00B463FE" w:rsidRPr="009F1C5D" w:rsidRDefault="00B463FE" w:rsidP="009D2F8C">
                                <w:pPr>
                                  <w:spacing w:after="0" w:line="240" w:lineRule="auto"/>
                                  <w:jc w:val="center"/>
                                  <w:rPr>
                                    <w:sz w:val="18"/>
                                    <w:szCs w:val="18"/>
                                  </w:rPr>
                                </w:pPr>
                              </w:p>
                            </w:txbxContent>
                          </wps:txbx>
                          <wps:bodyPr rot="0" vert="horz" wrap="square" lIns="91440" tIns="45720" rIns="91440" bIns="45720" anchor="t" anchorCtr="0" upright="1">
                            <a:noAutofit/>
                          </wps:bodyPr>
                        </wps:wsp>
                      </wpg:grpSp>
                      <wps:wsp>
                        <wps:cNvPr id="49" name="AutoShape 47"/>
                        <wps:cNvSpPr>
                          <a:spLocks/>
                        </wps:cNvSpPr>
                        <wps:spPr bwMode="auto">
                          <a:xfrm>
                            <a:off x="9096" y="3291"/>
                            <a:ext cx="337" cy="10106"/>
                          </a:xfrm>
                          <a:prstGeom prst="rightBracket">
                            <a:avLst>
                              <a:gd name="adj" fmla="val 249901"/>
                            </a:avLst>
                          </a:prstGeom>
                          <a:noFill/>
                          <a:ln w="9525">
                            <a:solidFill>
                              <a:srgbClr val="000000"/>
                            </a:solidFill>
                            <a:round/>
                            <a:headEnd/>
                            <a:tailEnd/>
                          </a:ln>
                          <a:extLst>
                            <a:ext uri="{909E8E84-426E-40dd-AFC4-6F175D3DCCD1}">
                              <a14:hiddenFill xmlns:a14="http://schemas.microsoft.com/office/drawing/2010/main" xmlns="">
                                <a:solidFill>
                                  <a:srgbClr val="FFFFFF"/>
                                </a:solidFill>
                              </a14:hiddenFill>
                            </a:ext>
                          </a:extLst>
                        </wps:spPr>
                        <wps:bodyPr rot="0" vert="horz" wrap="square" lIns="91440" tIns="45720" rIns="91440" bIns="45720" anchor="t" anchorCtr="0" upright="1">
                          <a:noAutofit/>
                        </wps:bodyPr>
                      </wps:wsp>
                      <wps:wsp>
                        <wps:cNvPr id="50" name="AutoShape 48"/>
                        <wps:cNvSpPr>
                          <a:spLocks/>
                        </wps:cNvSpPr>
                        <wps:spPr bwMode="auto">
                          <a:xfrm>
                            <a:off x="6599" y="3386"/>
                            <a:ext cx="277" cy="10033"/>
                          </a:xfrm>
                          <a:prstGeom prst="leftBracket">
                            <a:avLst>
                              <a:gd name="adj" fmla="val 301835"/>
                            </a:avLst>
                          </a:prstGeom>
                          <a:noFill/>
                          <a:ln w="9525">
                            <a:solidFill>
                              <a:srgbClr val="000000"/>
                            </a:solidFill>
                            <a:round/>
                            <a:headEnd/>
                            <a:tailEnd/>
                          </a:ln>
                          <a:extLst>
                            <a:ext uri="{909E8E84-426E-40dd-AFC4-6F175D3DCCD1}">
                              <a14:hiddenFill xmlns:a14="http://schemas.microsoft.com/office/drawing/2010/main" xmlns="">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43.95pt;margin-top:16.25pt;width:555.75pt;height:673.5pt;z-index:251662336" coordorigin="756,1539" coordsize="11115,13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">
                <v:group id="Group 5" o:spid="_x0000_s1027" style="position:absolute;left:756;top:1539;width:11115;height:13470" coordorigin="495,1845" coordsize="11115,13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oundrect id="AutoShape 6" o:spid="_x0000_s1028" style="position:absolute;left:2490;top:1845;width:7800;height:4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Vgi8QA&#10;AADaAAAADwAAAGRycy9kb3ducmV2LnhtbESPQWvCQBSE70L/w/IKvemmHqpJXYMEClJairEUj4/s&#10;axLMvg27axL/fbcgeBxm5htmk0+mEwM531pW8LxIQBBXVrdcK/g+vs3XIHxA1thZJgVX8pBvH2Yb&#10;zLQd+UBDGWoRIewzVNCE0GdS+qohg35he+Lo/VpnMETpaqkdjhFuOrlMkhdpsOW40GBPRUPVubwY&#10;BadLOvxUK6fT03X8LJKPr3euB6WeHqfdK4hAU7iHb+29VrCC/yvxBsj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1YIvEAAAA2gAAAA8AAAAAAAAAAAAAAAAAmAIAAGRycy9k&#10;b3ducmV2LnhtbFBLBQYAAAAABAAEAPUAAACJAwAAAAA=&#10;" fillcolor="#dbe5f1 [660]">
                    <v:textbox>
                      <w:txbxContent>
                        <w:p w:rsidR="00B463FE" w:rsidRPr="000877AC" w:rsidRDefault="00B463FE" w:rsidP="009D2F8C">
                          <w:pPr>
                            <w:jc w:val="center"/>
                          </w:pPr>
                          <w:r w:rsidRPr="000877AC">
                            <w:t>Theory of Change</w:t>
                          </w:r>
                        </w:p>
                      </w:txbxContent>
                    </v:textbox>
                  </v:roundrect>
                  <v:shapetype id="_x0000_t32" coordsize="21600,21600" o:spt="32" o:oned="t" path="m,l21600,21600e" filled="f">
                    <v:path arrowok="t" fillok="f" o:connecttype="none"/>
                    <o:lock v:ext="edit" shapetype="t"/>
                  </v:shapetype>
                  <v:shape id="AutoShape 7" o:spid="_x0000_s1029" type="#_x0000_t32" style="position:absolute;left:2490;top:2715;width:14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N8msAAAADaAAAADwAAAGRycy9kb3ducmV2LnhtbERPTYvCMBC9C/6HMMLeNHUPi1ajLAu7&#10;LIoHrRS9Dc3YFptJSaJWf705CB4f73u+7EwjruR8bVnBeJSAIC6srrlUsM9+hxMQPiBrbCyTgjt5&#10;WC76vTmm2t54S9ddKEUMYZ+igiqENpXSFxUZ9CPbEkfuZJ3BEKErpXZ4i+GmkZ9J8iUN1hwbKmzp&#10;p6LivLsYBYf19JLf8w2t8vF0dURn/CP7U+pj0H3PQATqwlv8cv9rBXFrvBJvgF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4zfJrAAAAA2gAAAA8AAAAAAAAAAAAAAAAA&#10;oQIAAGRycy9kb3ducmV2LnhtbFBLBQYAAAAABAAEAPkAAACOAwAAAAA=&#10;">
                    <v:stroke endarrow="block"/>
                  </v:shape>
                  <v:shape id="AutoShape 8" o:spid="_x0000_s1030" type="#_x0000_t32" style="position:absolute;left:6097;top:2715;width:518;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ZAcMAAADaAAAADwAAAGRycy9kb3ducmV2LnhtbESPQWvCQBSE74X+h+UVems2eigmukop&#10;KKJ4qErQ2yP7TILZt2F31eiv7xYKHoeZ+YaZzHrTiis531hWMEhSEMSl1Q1XCva7+ccIhA/IGlvL&#10;pOBOHmbT15cJ5tre+Ieu21CJCGGfo4I6hC6X0pc1GfSJ7Yijd7LOYIjSVVI7vEW4aeUwTT+lwYbj&#10;Qo0dfddUnrcXo+Cwzi7FvdjQqhhkqyM64x+7hVLvb/3XGESgPjzD/+2lVpDB35V4A+T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2QHDAAAA2gAAAA8AAAAAAAAAAAAA&#10;AAAAoQIAAGRycy9kb3ducmV2LnhtbFBLBQYAAAAABAAEAPkAAACRAwAAAAA=&#10;">
                    <v:stroke endarrow="block"/>
                  </v:shape>
                  <v:shape id="AutoShape 9" o:spid="_x0000_s1031" type="#_x0000_t32" style="position:absolute;left:9015;top:2715;width:720;height: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oQW8IAAADbAAAADwAAAGRycy9kb3ducmV2LnhtbESPQWsCMRCF7wX/QxjBW80qWMrWKFUQ&#10;pBepFfQ4bKa7oZvJskk36793DoXeZnhv3vtmvR19qwbqowtsYDEvQBFXwTquDVy+Ds+voGJCttgG&#10;JgN3irDdTJ7WWNqQ+ZOGc6qVhHAs0UCTUldqHauGPMZ56IhF+w69xyRrX2vbY5Zw3+plUbxoj46l&#10;ocGO9g1VP+dfb8Dlkxu64z7vPq63aDO5+yo4Y2bT8f0NVKIx/Zv/ro9W8IVefpEB9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oQW8IAAADbAAAADwAAAAAAAAAAAAAA&#10;AAChAgAAZHJzL2Rvd25yZXYueG1sUEsFBgAAAAAEAAQA+QAAAJADAAAAAA==&#10;">
                    <v:stroke endarrow="block"/>
                  </v:shape>
                  <v:shapetype id="_x0000_t202" coordsize="21600,21600" o:spt="202" path="m,l,21600r21600,l21600,xe">
                    <v:stroke joinstyle="miter"/>
                    <v:path gradientshapeok="t" o:connecttype="rect"/>
                  </v:shapetype>
                  <v:shape id="Text Box 10" o:spid="_x0000_s1032" type="#_x0000_t202" style="position:absolute;left:495;top:3210;width:3075;height:3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SuPcIA&#10;AADbAAAADwAAAGRycy9kb3ducmV2LnhtbERPS0sDMRC+C/6HMEIvYrOrUGRtWqpQ8ODFPmCP42a6&#10;G7qZLMm03frrjSB4m4/vOfPl6Ht1pphcYAPltABF3ATruDWw264fnkElQbbYByYDV0qwXNzezLGy&#10;4cKfdN5Iq3IIpwoNdCJDpXVqOvKYpmEgztwhRI+SYWy1jXjJ4b7Xj0Ux0x4d54YOB3rrqDluTt5A&#10;/ZWcm+Hw6uvy/uP7aS/HbRRjJnfj6gWU0Cj/4j/3u83zS/j9JR+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pK49wgAAANsAAAAPAAAAAAAAAAAAAAAAAJgCAABkcnMvZG93&#10;bnJldi54bWxQSwUGAAAAAAQABAD1AAAAhwMAAAAA&#10;" fillcolor="#ccc0d9 [1303]">
                    <v:textbox>
                      <w:txbxContent>
                        <w:p w:rsidR="00B463FE" w:rsidRPr="00A4104F" w:rsidRDefault="00B463FE" w:rsidP="009D2F8C">
                          <w:pPr>
                            <w:spacing w:after="0" w:line="240" w:lineRule="auto"/>
                            <w:jc w:val="both"/>
                            <w:rPr>
                              <w:sz w:val="16"/>
                              <w:szCs w:val="16"/>
                            </w:rPr>
                          </w:pPr>
                          <w:r w:rsidRPr="00A4104F">
                            <w:rPr>
                              <w:sz w:val="16"/>
                              <w:szCs w:val="16"/>
                            </w:rPr>
                            <w:t>Work with the MoJ to engender the police and judiciary training curriculum</w:t>
                          </w:r>
                        </w:p>
                        <w:p w:rsidR="00B463FE" w:rsidRPr="00A4104F" w:rsidRDefault="00B463FE" w:rsidP="009D2F8C">
                          <w:pPr>
                            <w:spacing w:after="0" w:line="240" w:lineRule="auto"/>
                            <w:jc w:val="both"/>
                            <w:rPr>
                              <w:sz w:val="16"/>
                              <w:szCs w:val="16"/>
                            </w:rPr>
                          </w:pPr>
                          <w:r w:rsidRPr="00A4104F">
                            <w:rPr>
                              <w:sz w:val="16"/>
                              <w:szCs w:val="16"/>
                            </w:rPr>
                            <w:t>Engagement of law enforcement agencies in sensitization initiatives on VAW and women’s rights</w:t>
                          </w:r>
                        </w:p>
                        <w:p w:rsidR="00B463FE" w:rsidRPr="00A4104F" w:rsidRDefault="00B463FE" w:rsidP="009D2F8C">
                          <w:pPr>
                            <w:spacing w:after="0" w:line="240" w:lineRule="auto"/>
                            <w:jc w:val="both"/>
                            <w:rPr>
                              <w:sz w:val="16"/>
                              <w:szCs w:val="16"/>
                            </w:rPr>
                          </w:pPr>
                          <w:r w:rsidRPr="00A4104F">
                            <w:rPr>
                              <w:sz w:val="16"/>
                              <w:szCs w:val="16"/>
                            </w:rPr>
                            <w:t xml:space="preserve">Engagement of judiciary and women’s organizations in development of regulatory frameworks for implementation of laws </w:t>
                          </w:r>
                        </w:p>
                        <w:p w:rsidR="00B463FE" w:rsidRPr="00A4104F" w:rsidRDefault="00B463FE" w:rsidP="009D2F8C">
                          <w:pPr>
                            <w:spacing w:after="0" w:line="240" w:lineRule="auto"/>
                            <w:jc w:val="both"/>
                            <w:rPr>
                              <w:sz w:val="16"/>
                              <w:szCs w:val="16"/>
                            </w:rPr>
                          </w:pPr>
                          <w:r w:rsidRPr="00A4104F">
                            <w:rPr>
                              <w:sz w:val="16"/>
                              <w:szCs w:val="16"/>
                            </w:rPr>
                            <w:t xml:space="preserve">Capacity building for the judiciary, traditional and religious leaders, and local administration to integrate women’s human rights into the formal and informal justice processes. </w:t>
                          </w:r>
                        </w:p>
                        <w:p w:rsidR="00B463FE" w:rsidRPr="00A4104F" w:rsidRDefault="00B463FE" w:rsidP="009D2F8C">
                          <w:pPr>
                            <w:spacing w:after="0" w:line="240" w:lineRule="auto"/>
                            <w:jc w:val="both"/>
                            <w:rPr>
                              <w:sz w:val="16"/>
                              <w:szCs w:val="16"/>
                            </w:rPr>
                          </w:pPr>
                          <w:r w:rsidRPr="00A4104F">
                            <w:rPr>
                              <w:sz w:val="16"/>
                              <w:szCs w:val="16"/>
                            </w:rPr>
                            <w:t xml:space="preserve">Mapping studies to establish base-line data on VAW in Ethiopia </w:t>
                          </w:r>
                        </w:p>
                        <w:p w:rsidR="00B463FE" w:rsidRPr="00A4104F" w:rsidRDefault="00B463FE" w:rsidP="009D2F8C">
                          <w:pPr>
                            <w:spacing w:after="0" w:line="240" w:lineRule="auto"/>
                            <w:jc w:val="both"/>
                            <w:rPr>
                              <w:sz w:val="16"/>
                              <w:szCs w:val="16"/>
                            </w:rPr>
                          </w:pPr>
                        </w:p>
                      </w:txbxContent>
                    </v:textbox>
                  </v:shape>
                  <v:shape id="Text Box 11" o:spid="_x0000_s1033" type="#_x0000_t202" style="position:absolute;left:495;top:7995;width:3075;height:3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uvvcMA&#10;AADbAAAADwAAAGRycy9kb3ducmV2LnhtbERPTWvCQBC9F/wPywi9NRtFpE1dRVoSpMVC1UOPQ3bM&#10;hmZnQ3ZN4r93C0Jv83ifs9qMthE9db52rGCWpCCIS6drrhScjvnTMwgfkDU2jknBlTxs1pOHFWba&#10;DfxN/SFUIoawz1CBCaHNpPSlIYs+cS1x5M6usxgi7CqpOxxiuG3kPE2X0mLNscFgS2+Gyt/DxSoo&#10;rDt/NO/F6bj7+co/r+3LwpR7pR6n4/YVRKAx/Ivv7p2O8+fw90s8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uvvcMAAADbAAAADwAAAAAAAAAAAAAAAACYAgAAZHJzL2Rv&#10;d25yZXYueG1sUEsFBgAAAAAEAAQA9QAAAIgDAAAAAA==&#10;" fillcolor="#fbd4b4 [1305]">
                    <v:textbox>
                      <w:txbxContent>
                        <w:p w:rsidR="00B463FE" w:rsidRPr="00A4104F" w:rsidRDefault="00B463FE" w:rsidP="009D2F8C">
                          <w:pPr>
                            <w:spacing w:after="0" w:line="240" w:lineRule="auto"/>
                            <w:jc w:val="both"/>
                            <w:rPr>
                              <w:sz w:val="16"/>
                              <w:szCs w:val="16"/>
                            </w:rPr>
                          </w:pPr>
                          <w:r w:rsidRPr="00A4104F">
                            <w:rPr>
                              <w:sz w:val="16"/>
                              <w:szCs w:val="16"/>
                            </w:rPr>
                            <w:t>Educational initiatives and dialogue with religious leaders, community men and boys that address harmful sexual attitudes and practices</w:t>
                          </w:r>
                        </w:p>
                        <w:p w:rsidR="00B463FE" w:rsidRPr="00A4104F" w:rsidRDefault="00B463FE" w:rsidP="009D2F8C">
                          <w:pPr>
                            <w:spacing w:after="0" w:line="240" w:lineRule="auto"/>
                            <w:jc w:val="both"/>
                            <w:rPr>
                              <w:sz w:val="16"/>
                              <w:szCs w:val="16"/>
                            </w:rPr>
                          </w:pPr>
                          <w:r w:rsidRPr="00A4104F">
                            <w:rPr>
                              <w:sz w:val="16"/>
                              <w:szCs w:val="16"/>
                            </w:rPr>
                            <w:t>Information campaigns to disseminate information about legal instruments and mechanisms available to protect against sexual and gender-based violence at all levels</w:t>
                          </w:r>
                        </w:p>
                        <w:p w:rsidR="00B463FE" w:rsidRPr="00A4104F" w:rsidRDefault="00B463FE" w:rsidP="009D2F8C">
                          <w:pPr>
                            <w:autoSpaceDE w:val="0"/>
                            <w:autoSpaceDN w:val="0"/>
                            <w:adjustRightInd w:val="0"/>
                            <w:spacing w:after="0" w:line="240" w:lineRule="auto"/>
                            <w:jc w:val="both"/>
                            <w:rPr>
                              <w:rFonts w:cs="Times New Roman"/>
                              <w:sz w:val="16"/>
                              <w:szCs w:val="16"/>
                            </w:rPr>
                          </w:pPr>
                          <w:r w:rsidRPr="00A4104F">
                            <w:rPr>
                              <w:rFonts w:cs="Times New Roman"/>
                              <w:sz w:val="16"/>
                              <w:szCs w:val="16"/>
                            </w:rPr>
                            <w:t xml:space="preserve">Sensitization of key players and strengthening efforts and partnership  to support UN Secretary General’s Campaign to End Violence Against Women by 2015 </w:t>
                          </w:r>
                        </w:p>
                        <w:p w:rsidR="00B463FE" w:rsidRPr="00A4104F" w:rsidRDefault="00B463FE" w:rsidP="009D2F8C">
                          <w:pPr>
                            <w:autoSpaceDE w:val="0"/>
                            <w:autoSpaceDN w:val="0"/>
                            <w:adjustRightInd w:val="0"/>
                            <w:spacing w:after="0" w:line="240" w:lineRule="auto"/>
                            <w:jc w:val="both"/>
                            <w:rPr>
                              <w:rFonts w:cs="Times New Roman"/>
                              <w:sz w:val="16"/>
                              <w:szCs w:val="16"/>
                            </w:rPr>
                          </w:pPr>
                          <w:r w:rsidRPr="00A4104F">
                            <w:rPr>
                              <w:rFonts w:cs="Times New Roman"/>
                              <w:sz w:val="16"/>
                              <w:szCs w:val="16"/>
                            </w:rPr>
                            <w:t>Research and dissemination of best practices on EVAW</w:t>
                          </w:r>
                        </w:p>
                        <w:p w:rsidR="00B463FE" w:rsidRPr="00DE11A2" w:rsidRDefault="00B463FE" w:rsidP="009D2F8C">
                          <w:pPr>
                            <w:spacing w:after="0" w:line="240" w:lineRule="auto"/>
                            <w:jc w:val="both"/>
                            <w:rPr>
                              <w:sz w:val="16"/>
                              <w:szCs w:val="16"/>
                            </w:rPr>
                          </w:pPr>
                        </w:p>
                      </w:txbxContent>
                    </v:textbox>
                  </v:shape>
                  <v:shape id="Text Box 12" o:spid="_x0000_s1034" type="#_x0000_t202" style="position:absolute;left:495;top:11370;width:3075;height: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cKJsEA&#10;AADbAAAADwAAAGRycy9kb3ducmV2LnhtbERPS4vCMBC+C/6HMII3Td1dFq1GkV0UcVHwcfA4NGNT&#10;bCaliVr//UYQvM3H95zJrLGluFHtC8cKBv0EBHHmdMG5guNh0RuC8AFZY+mYFDzIw2zabk0w1e7O&#10;O7rtQy5iCPsUFZgQqlRKnxmy6PuuIo7c2dUWQ4R1LnWN9xhuS/mRJN/SYsGxwWBFP4ayy/5qFSyt&#10;O6/L3+XxsDptF3+PavRlso1S3U4zH4MI1IS3+OVe6Tj/E56/xAPk9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nCibBAAAA2wAAAA8AAAAAAAAAAAAAAAAAmAIAAGRycy9kb3du&#10;cmV2LnhtbFBLBQYAAAAABAAEAPUAAACGAwAAAAA=&#10;" fillcolor="#fbd4b4 [1305]">
                    <v:textbox>
                      <w:txbxContent>
                        <w:p w:rsidR="00B463FE" w:rsidRPr="00A4104F" w:rsidRDefault="00B463FE" w:rsidP="009D2F8C">
                          <w:pPr>
                            <w:spacing w:after="0" w:line="240" w:lineRule="auto"/>
                            <w:jc w:val="both"/>
                            <w:rPr>
                              <w:sz w:val="16"/>
                              <w:szCs w:val="16"/>
                            </w:rPr>
                          </w:pPr>
                          <w:r w:rsidRPr="00A4104F">
                            <w:rPr>
                              <w:sz w:val="16"/>
                              <w:szCs w:val="16"/>
                            </w:rPr>
                            <w:t>Incentive mechanisms to acknowledge participants and ensure their responsibility of the community properties (water points, shelters)</w:t>
                          </w:r>
                        </w:p>
                      </w:txbxContent>
                    </v:textbox>
                  </v:shape>
                  <v:shape id="Text Box 13" o:spid="_x0000_s1035" type="#_x0000_t202" style="position:absolute;left:4050;top:3308;width:1860;height:1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NpcIA&#10;AADbAAAADwAAAGRycy9kb3ducmV2LnhtbERPS2sCMRC+C/0PYQq9SM3aFimrUdqC0EMvvsDjuJnu&#10;BjeTJRl121/fCAVv8/E9Z7bofavOFJMLbGA8KkARV8E6rg1sN8vHV1BJkC22gcnADyVYzO8GMyxt&#10;uPCKzmupVQ7hVKKBRqQrtU5VQx7TKHTEmfsO0aNkGGttI15yuG/1U1FMtEfHuaHBjj4aqo7rkzew&#10;PyTnJti9+/14+PX7vJPjJooxD/f92xSUUC838b/70+b5L3D9JR+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0w2lwgAAANsAAAAPAAAAAAAAAAAAAAAAAJgCAABkcnMvZG93&#10;bnJldi54bWxQSwUGAAAAAAQABAD1AAAAhwMAAAAA&#10;" fillcolor="#ccc0d9 [1303]">
                    <v:textbox>
                      <w:txbxContent>
                        <w:p w:rsidR="00B463FE" w:rsidRPr="00601508" w:rsidRDefault="00B463FE" w:rsidP="009D2F8C">
                          <w:pPr>
                            <w:spacing w:after="0" w:line="240" w:lineRule="auto"/>
                            <w:jc w:val="both"/>
                            <w:rPr>
                              <w:sz w:val="16"/>
                              <w:szCs w:val="16"/>
                            </w:rPr>
                          </w:pPr>
                          <w:r w:rsidRPr="00601508">
                            <w:rPr>
                              <w:sz w:val="16"/>
                              <w:szCs w:val="16"/>
                            </w:rPr>
                            <w:t>Judges/decision makers have increased knowledge of national commitments to women’s rights and to fight against VAW</w:t>
                          </w:r>
                        </w:p>
                      </w:txbxContent>
                    </v:textbox>
                  </v:shape>
                  <v:shape id="Text Box 14" o:spid="_x0000_s1036" type="#_x0000_t202" style="position:absolute;left:6615;top:3405;width:2220;height:1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PsIA&#10;AADbAAAADwAAAGRycy9kb3ducmV2LnhtbERPS2sCMRC+C/0PYQq9SM3aUimrUdqC0EMvvsDjuJnu&#10;BjeTJRl121/fCAVv8/E9Z7bofavOFJMLbGA8KkARV8E6rg1sN8vHV1BJkC22gcnADyVYzO8GMyxt&#10;uPCKzmupVQ7hVKKBRqQrtU5VQx7TKHTEmfsO0aNkGGttI15yuG/1U1FMtEfHuaHBjj4aqo7rkzew&#10;PyTnJti9+/14+PX7vJPjJooxD/f92xSUUC838b/70+b5L3D9JR+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6g+wgAAANsAAAAPAAAAAAAAAAAAAAAAAJgCAABkcnMvZG93&#10;bnJldi54bWxQSwUGAAAAAAQABAD1AAAAhwMAAAAA&#10;" fillcolor="#ccc0d9 [1303]">
                    <v:textbox>
                      <w:txbxContent>
                        <w:p w:rsidR="00B463FE" w:rsidRPr="00A82C30" w:rsidRDefault="00B463FE" w:rsidP="009D2F8C">
                          <w:pPr>
                            <w:spacing w:after="0" w:line="240" w:lineRule="auto"/>
                            <w:jc w:val="both"/>
                            <w:rPr>
                              <w:sz w:val="16"/>
                              <w:szCs w:val="16"/>
                            </w:rPr>
                          </w:pPr>
                          <w:r>
                            <w:rPr>
                              <w:sz w:val="16"/>
                              <w:szCs w:val="16"/>
                            </w:rPr>
                            <w:t xml:space="preserve">A greater number of formal and informal justice systems promote women’s human rights at national and local levels across Ethiopia </w:t>
                          </w:r>
                        </w:p>
                      </w:txbxContent>
                    </v:textbox>
                  </v:shape>
                  <v:shape id="Text Box 15" o:spid="_x0000_s1037" type="#_x0000_t202" style="position:absolute;left:9525;top:4890;width:2085;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EBMMEA&#10;AADbAAAADwAAAGRycy9kb3ducmV2LnhtbERPTWvCQBC9F/wPywi91Y0KVqKraFDIqbTRi7chOybR&#10;7GzIrm7677uFQm/zeJ+z3g6mFU/qXWNZwXSSgCAurW64UnA+Hd+WIJxH1thaJgXf5GC7Gb2sMdU2&#10;8Bc9C1+JGMIuRQW1910qpStrMugmtiOO3NX2Bn2EfSV1jyGGm1bOkmQhDTYcG2rsKKupvBcPo+BS&#10;3A7X/ON9F+Z03l/y7DMLLij1Oh52KxCeBv8v/nPnOs5fwO8v8Q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RATDBAAAA2wAAAA8AAAAAAAAAAAAAAAAAmAIAAGRycy9kb3du&#10;cmV2LnhtbFBLBQYAAAAABAAEAPUAAACGAwAAAAA=&#10;" fillcolor="#f2dbdb [661]">
                    <v:fill color2="#ccc0d9 [1303]" rotate="t" focus="50%" type="gradient"/>
                    <v:textbox>
                      <w:txbxContent>
                        <w:p w:rsidR="00B463FE" w:rsidRPr="00D35547" w:rsidRDefault="00B463FE" w:rsidP="009D2F8C">
                          <w:pPr>
                            <w:spacing w:after="0" w:line="240" w:lineRule="auto"/>
                            <w:jc w:val="both"/>
                            <w:rPr>
                              <w:sz w:val="20"/>
                              <w:szCs w:val="20"/>
                            </w:rPr>
                          </w:pPr>
                          <w:r>
                            <w:rPr>
                              <w:sz w:val="20"/>
                              <w:szCs w:val="20"/>
                            </w:rPr>
                            <w:t>Implementation of national commitments to advance gender and women’s empowerment, fighting VAW, is ensured and supported</w:t>
                          </w:r>
                        </w:p>
                      </w:txbxContent>
                    </v:textbox>
                  </v:shape>
                  <v:shape id="Text Box 16" o:spid="_x0000_s1038" type="#_x0000_t202" style="position:absolute;left:4237;top:6502;width:1860;height:10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wMJcEA&#10;AADbAAAADwAAAGRycy9kb3ducmV2LnhtbERPS4vCMBC+C/6HMII3TV2WXa1GkV0UcVHwcfA4NGNT&#10;bCaliVr//UYQvM3H95zJrLGluFHtC8cKBv0EBHHmdMG5guNh0RuC8AFZY+mYFDzIw2zabk0w1e7O&#10;O7rtQy5iCPsUFZgQqlRKnxmy6PuuIo7c2dUWQ4R1LnWN9xhuS/mRJF/SYsGxwWBFP4ayy/5qFSyt&#10;O6/L3+XxsDptF3+PavRpso1S3U4zH4MI1IS3+OVe6Tj/G56/xAPk9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pcDCXBAAAA2wAAAA8AAAAAAAAAAAAAAAAAmAIAAGRycy9kb3du&#10;cmV2LnhtbFBLBQYAAAAABAAEAPUAAACGAwAAAAA=&#10;" fillcolor="#fbd4b4 [1305]">
                    <v:textbox>
                      <w:txbxContent>
                        <w:p w:rsidR="00B463FE" w:rsidRPr="00601508" w:rsidRDefault="00B463FE" w:rsidP="009D2F8C">
                          <w:pPr>
                            <w:spacing w:after="0" w:line="240" w:lineRule="auto"/>
                            <w:jc w:val="both"/>
                            <w:rPr>
                              <w:sz w:val="16"/>
                              <w:szCs w:val="16"/>
                            </w:rPr>
                          </w:pPr>
                          <w:r>
                            <w:rPr>
                              <w:sz w:val="16"/>
                              <w:szCs w:val="16"/>
                            </w:rPr>
                            <w:t xml:space="preserve">Practical support mechanisms for women victims of violence are on the rise </w:t>
                          </w:r>
                        </w:p>
                      </w:txbxContent>
                    </v:textbox>
                  </v:shape>
                  <v:shape id="Text Box 17" o:spid="_x0000_s1039" type="#_x0000_t202" style="position:absolute;left:4237;top:7792;width:1860;height:1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OYV8QA&#10;AADbAAAADwAAAGRycy9kb3ducmV2LnhtbESPQWsCQQyF7wX/wxDBW521SKmro4iiSKWFqgePYSfu&#10;LO5klp2prv/eHAq9JbyX977MFp2v1Y3aWAU2MBpmoIiLYCsuDZyOm9cPUDEhW6wDk4EHRVjMey8z&#10;zG248w/dDqlUEsIxRwMupSbXOhaOPMZhaIhFu4TWY5K1LbVt8S7hvtZvWfauPVYsDQ4bWjkqrodf&#10;b2Drw+WzXm9Px935e7N/NJOxK76MGfS75RRUoi79m/+ud1bwBVZ+kQH0/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DmFfEAAAA2wAAAA8AAAAAAAAAAAAAAAAAmAIAAGRycy9k&#10;b3ducmV2LnhtbFBLBQYAAAAABAAEAPUAAACJAwAAAAA=&#10;" fillcolor="#fbd4b4 [1305]">
                    <v:textbox>
                      <w:txbxContent>
                        <w:p w:rsidR="00B463FE" w:rsidRPr="00DF4855" w:rsidRDefault="00B463FE" w:rsidP="009D2F8C">
                          <w:pPr>
                            <w:spacing w:line="240" w:lineRule="auto"/>
                            <w:jc w:val="both"/>
                          </w:pPr>
                          <w:r w:rsidRPr="00DF4855">
                            <w:rPr>
                              <w:sz w:val="16"/>
                              <w:szCs w:val="16"/>
                            </w:rPr>
                            <w:t>Men and women at all levels have increased access to sensitization and</w:t>
                          </w:r>
                          <w:r>
                            <w:t xml:space="preserve"> </w:t>
                          </w:r>
                          <w:r w:rsidRPr="00DF4855">
                            <w:rPr>
                              <w:sz w:val="16"/>
                              <w:szCs w:val="16"/>
                            </w:rPr>
                            <w:t>information to initiatives in areas to women’s issues and rights</w:t>
                          </w:r>
                          <w:r>
                            <w:t xml:space="preserve"> </w:t>
                          </w:r>
                        </w:p>
                      </w:txbxContent>
                    </v:textbox>
                  </v:shape>
                  <v:shape id="Text Box 18" o:spid="_x0000_s1040" type="#_x0000_t202" style="position:absolute;left:4237;top:9900;width:1860;height:17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89zMEA&#10;AADbAAAADwAAAGRycy9kb3ducmV2LnhtbERPS4vCMBC+L/gfwgje1nRFZFuNsuyiiLKCj4PHoRmb&#10;YjMpTdT6740geJuP7zmTWWsrcaXGl44VfPUTEMS50yUXCg77+ec3CB+QNVaOScGdPMymnY8JZtrd&#10;eEvXXShEDGGfoQITQp1J6XNDFn3f1cSRO7nGYoiwKaRu8BbDbSUHSTKSFkuODQZr+jWUn3cXq2Bh&#10;3WlV/S0O++VxM1/f63Ro8n+let32ZwwiUBve4pd7qeP8FJ6/xAPk9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PPczBAAAA2wAAAA8AAAAAAAAAAAAAAAAAmAIAAGRycy9kb3du&#10;cmV2LnhtbFBLBQYAAAAABAAEAPUAAACGAwAAAAA=&#10;" fillcolor="#fbd4b4 [1305]">
                    <v:textbox>
                      <w:txbxContent>
                        <w:p w:rsidR="00B463FE" w:rsidRPr="00AD438C" w:rsidRDefault="00B463FE" w:rsidP="009D2F8C">
                          <w:pPr>
                            <w:spacing w:after="0" w:line="240" w:lineRule="auto"/>
                            <w:jc w:val="both"/>
                            <w:rPr>
                              <w:sz w:val="16"/>
                              <w:szCs w:val="16"/>
                            </w:rPr>
                          </w:pPr>
                          <w:r>
                            <w:rPr>
                              <w:sz w:val="16"/>
                              <w:szCs w:val="16"/>
                            </w:rPr>
                            <w:t xml:space="preserve">Communities, in particular vulnerable groups such as girls and women, have increased capacities to participate in decisions that positively affect gender equality </w:t>
                          </w:r>
                        </w:p>
                      </w:txbxContent>
                    </v:textbox>
                  </v:shape>
                  <v:shape id="Text Box 19" o:spid="_x0000_s1041" type="#_x0000_t202" style="position:absolute;left:6615;top:6075;width:2220;height:1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le7MEA&#10;AADbAAAADwAAAGRycy9kb3ducmV2LnhtbERPy4rCMBTdC/5DuII7TRUZtNMog6LIiIKPxSwvzW1T&#10;prkpTdT692YxMMvDeWerztbiQa2vHCuYjBMQxLnTFZcKbtftaA7CB2SNtWNS8CIPq2W/l2Gq3ZPP&#10;9LiEUsQQ9ikqMCE0qZQ+N2TRj11DHLnCtRZDhG0pdYvPGG5rOU2SD2mx4thgsKG1ofz3crcKdtYV&#10;3/Vmd7vuf07bw6tZzEx+VGo46L4+QQTqwr/4z73XCqZxffwSf4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ZXuzBAAAA2wAAAA8AAAAAAAAAAAAAAAAAmAIAAGRycy9kb3du&#10;cmV2LnhtbFBLBQYAAAAABAAEAPUAAACGAwAAAAA=&#10;" fillcolor="#fbd4b4 [1305]">
                    <v:textbox>
                      <w:txbxContent>
                        <w:p w:rsidR="00B463FE" w:rsidRPr="00A82C30" w:rsidRDefault="00B463FE" w:rsidP="009D2F8C">
                          <w:pPr>
                            <w:spacing w:after="0" w:line="240" w:lineRule="auto"/>
                            <w:jc w:val="both"/>
                            <w:rPr>
                              <w:sz w:val="16"/>
                              <w:szCs w:val="16"/>
                            </w:rPr>
                          </w:pPr>
                          <w:r>
                            <w:rPr>
                              <w:sz w:val="16"/>
                              <w:szCs w:val="16"/>
                            </w:rPr>
                            <w:t>Increased number of  Ethiopians have access to community level initiatives for advancing women’s human rights and elimination of gender inequality.</w:t>
                          </w:r>
                        </w:p>
                      </w:txbxContent>
                    </v:textbox>
                  </v:shape>
                  <v:shape id="Text Box 20" o:spid="_x0000_s1042" type="#_x0000_t202" style="position:absolute;left:6615;top:13020;width:2220;height:9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1Z38QA&#10;AADbAAAADwAAAGRycy9kb3ducmV2LnhtbESPzWrDMBCE74W+g9hCb7VcH5zgWg6hJdBDA83PA2ys&#10;rS1irYyl2k6fPioEchxm5humXM22EyMN3jhW8JqkIIhrpw03Co6HzcsShA/IGjvHpOBCHlbV40OJ&#10;hXYT72jch0ZECPsCFbQh9IWUvm7Jok9cTxy9HzdYDFEOjdQDThFuO5mlaS4tGo4LLfb03lJ93v9a&#10;BduPdF5Yc/mbTpvcLfpv8+WdUer5aV6/gQg0h3v41v7UCrIM/r/EHy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9Wd/EAAAA2wAAAA8AAAAAAAAAAAAAAAAAmAIAAGRycy9k&#10;b3ducmV2LnhtbFBLBQYAAAAABAAEAPUAAACJAwAAAAA=&#10;" fillcolor="#b6dde8 [1304]">
                    <v:textbox>
                      <w:txbxContent>
                        <w:p w:rsidR="00B463FE" w:rsidRPr="00A82C30" w:rsidRDefault="00B463FE" w:rsidP="009D2F8C">
                          <w:pPr>
                            <w:spacing w:after="0" w:line="240" w:lineRule="auto"/>
                            <w:jc w:val="both"/>
                            <w:rPr>
                              <w:sz w:val="16"/>
                              <w:szCs w:val="16"/>
                            </w:rPr>
                          </w:pPr>
                          <w:r>
                            <w:rPr>
                              <w:sz w:val="16"/>
                              <w:szCs w:val="16"/>
                            </w:rPr>
                            <w:t>Appropriate and effective mechanisms to protect and support girls at risk of GBV</w:t>
                          </w:r>
                        </w:p>
                      </w:txbxContent>
                    </v:textbox>
                  </v:shape>
                  <v:shape id="Text Box 21" o:spid="_x0000_s1043" type="#_x0000_t202" style="position:absolute;left:4237;top:12600;width:1950;height:7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H8RMQA&#10;AADbAAAADwAAAGRycy9kb3ducmV2LnhtbESP3WrCQBSE7wXfYTmCd2ajBS0xqxRF6IWFavsAp9lj&#10;sjR7NmTX/PTpu4WCl8PMfMPk+8HWoqPWG8cKlkkKgrhw2nCp4PPjtHgG4QOyxtoxKRjJw343neSY&#10;adfzhbprKEWEsM9QQRVCk0npi4os+sQ1xNG7udZiiLItpW6xj3Bby1WarqVFw3GhwoYOFRXf17tV&#10;8HZMh40140//dVq7TfNuzt4Zpeaz4WULItAQHuH/9qtWsHqCvy/xB8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x/ETEAAAA2wAAAA8AAAAAAAAAAAAAAAAAmAIAAGRycy9k&#10;b3ducmV2LnhtbFBLBQYAAAAABAAEAPUAAACJAwAAAAA=&#10;" fillcolor="#b6dde8 [1304]">
                    <v:textbox>
                      <w:txbxContent>
                        <w:p w:rsidR="00B463FE" w:rsidRPr="00242E0A" w:rsidRDefault="00B463FE" w:rsidP="009D2F8C">
                          <w:pPr>
                            <w:spacing w:after="0" w:line="240" w:lineRule="auto"/>
                            <w:jc w:val="both"/>
                            <w:rPr>
                              <w:sz w:val="16"/>
                              <w:szCs w:val="16"/>
                            </w:rPr>
                          </w:pPr>
                          <w:r>
                            <w:rPr>
                              <w:sz w:val="16"/>
                              <w:szCs w:val="16"/>
                            </w:rPr>
                            <w:t>Adolescent girl’s life skills and literacy status have improved</w:t>
                          </w:r>
                        </w:p>
                      </w:txbxContent>
                    </v:textbox>
                  </v:shape>
                  <v:shape id="Text Box 22" o:spid="_x0000_s1044" type="#_x0000_t202" style="position:absolute;left:495;top:12435;width:3075;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hkMMQA&#10;AADbAAAADwAAAGRycy9kb3ducmV2LnhtbESP3WrCQBSE7wXfYTmCd2ajFC0xqxRF6IWFavsAp9lj&#10;sjR7NmTX/PTpu4WCl8PMfMPk+8HWoqPWG8cKlkkKgrhw2nCp4PPjtHgG4QOyxtoxKRjJw343neSY&#10;adfzhbprKEWEsM9QQRVCk0npi4os+sQ1xNG7udZiiLItpW6xj3Bby1WarqVFw3GhwoYOFRXf17tV&#10;8HZMh40140//dVq7TfNuzt4Zpeaz4WULItAQHuH/9qtWsHqCvy/xB8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YZDDEAAAA2wAAAA8AAAAAAAAAAAAAAAAAmAIAAGRycy9k&#10;b3ducmV2LnhtbFBLBQYAAAAABAAEAPUAAACJAwAAAAA=&#10;" fillcolor="#b6dde8 [1304]">
                    <v:textbox>
                      <w:txbxContent>
                        <w:p w:rsidR="00B463FE" w:rsidRPr="00A4104F" w:rsidRDefault="00B463FE" w:rsidP="009D2F8C">
                          <w:pPr>
                            <w:spacing w:after="0" w:line="240" w:lineRule="auto"/>
                            <w:jc w:val="both"/>
                            <w:rPr>
                              <w:sz w:val="16"/>
                              <w:szCs w:val="16"/>
                            </w:rPr>
                          </w:pPr>
                          <w:r w:rsidRPr="00A4104F">
                            <w:rPr>
                              <w:sz w:val="16"/>
                              <w:szCs w:val="16"/>
                            </w:rPr>
                            <w:t>Provision of school and non-formal educational materials for in-school and out-of-school girls</w:t>
                          </w:r>
                        </w:p>
                        <w:p w:rsidR="00B463FE" w:rsidRPr="00A4104F" w:rsidRDefault="00B463FE" w:rsidP="009D2F8C">
                          <w:pPr>
                            <w:spacing w:after="0" w:line="240" w:lineRule="auto"/>
                            <w:jc w:val="both"/>
                            <w:rPr>
                              <w:sz w:val="16"/>
                              <w:szCs w:val="16"/>
                            </w:rPr>
                          </w:pPr>
                          <w:r w:rsidRPr="00A4104F">
                            <w:rPr>
                              <w:sz w:val="16"/>
                              <w:szCs w:val="16"/>
                            </w:rPr>
                            <w:t>Training on life skills for adolescent girls and women</w:t>
                          </w:r>
                        </w:p>
                        <w:p w:rsidR="00B463FE" w:rsidRDefault="00B463FE" w:rsidP="009D2F8C">
                          <w:pPr>
                            <w:spacing w:after="0" w:line="240" w:lineRule="auto"/>
                            <w:jc w:val="both"/>
                            <w:rPr>
                              <w:sz w:val="16"/>
                              <w:szCs w:val="16"/>
                            </w:rPr>
                          </w:pPr>
                        </w:p>
                        <w:p w:rsidR="00B463FE" w:rsidRPr="00313506" w:rsidRDefault="00B463FE" w:rsidP="009D2F8C">
                          <w:pPr>
                            <w:spacing w:after="0" w:line="240" w:lineRule="auto"/>
                            <w:jc w:val="both"/>
                            <w:rPr>
                              <w:sz w:val="16"/>
                              <w:szCs w:val="16"/>
                            </w:rPr>
                          </w:pPr>
                          <w:r>
                            <w:rPr>
                              <w:sz w:val="16"/>
                              <w:szCs w:val="16"/>
                            </w:rPr>
                            <w:t xml:space="preserve"> </w:t>
                          </w:r>
                        </w:p>
                      </w:txbxContent>
                    </v:textbox>
                  </v:shape>
                  <v:shape id="Text Box 23" o:spid="_x0000_s1045" type="#_x0000_t202" style="position:absolute;left:495;top:13725;width:3075;height:1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TBq8QA&#10;AADbAAAADwAAAGRycy9kb3ducmV2LnhtbESP3WrCQBSE7wXfYTmCd2ajUC0xqxRF6IWFavsAp9lj&#10;sjR7NmTX/PTpu4WCl8PMfMPk+8HWoqPWG8cKlkkKgrhw2nCp4PPjtHgG4QOyxtoxKRjJw343neSY&#10;adfzhbprKEWEsM9QQRVCk0npi4os+sQ1xNG7udZiiLItpW6xj3Bby1WarqVFw3GhwoYOFRXf17tV&#10;8HZMh40140//dVq7TfNuzt4Zpeaz4WULItAQHuH/9qtWsHqCvy/xB8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UwavEAAAA2wAAAA8AAAAAAAAAAAAAAAAAmAIAAGRycy9k&#10;b3ducmV2LnhtbFBLBQYAAAAABAAEAPUAAACJAwAAAAA=&#10;" fillcolor="#b6dde8 [1304]">
                    <v:textbox>
                      <w:txbxContent>
                        <w:p w:rsidR="00B463FE" w:rsidRPr="00A4104F" w:rsidRDefault="00B463FE" w:rsidP="009D2F8C">
                          <w:pPr>
                            <w:spacing w:after="0" w:line="240" w:lineRule="auto"/>
                            <w:rPr>
                              <w:sz w:val="16"/>
                              <w:szCs w:val="16"/>
                            </w:rPr>
                          </w:pPr>
                          <w:r w:rsidRPr="00A4104F">
                            <w:rPr>
                              <w:sz w:val="16"/>
                              <w:szCs w:val="16"/>
                            </w:rPr>
                            <w:t>Developing and dissemination of IEC/BCC materials and messages on RH, HIV, GBV issues</w:t>
                          </w:r>
                        </w:p>
                        <w:p w:rsidR="00B463FE" w:rsidRPr="00A4104F" w:rsidRDefault="00B463FE" w:rsidP="009D2F8C">
                          <w:pPr>
                            <w:spacing w:after="0" w:line="240" w:lineRule="auto"/>
                            <w:rPr>
                              <w:sz w:val="16"/>
                              <w:szCs w:val="16"/>
                            </w:rPr>
                          </w:pPr>
                          <w:r w:rsidRPr="00A4104F">
                            <w:rPr>
                              <w:sz w:val="16"/>
                              <w:szCs w:val="16"/>
                            </w:rPr>
                            <w:t>Meetings with girls to discuss early marriage, GBV, HTPs</w:t>
                          </w:r>
                        </w:p>
                        <w:p w:rsidR="00B463FE" w:rsidRPr="00A4104F" w:rsidRDefault="00B463FE" w:rsidP="009D2F8C">
                          <w:pPr>
                            <w:spacing w:after="0" w:line="240" w:lineRule="auto"/>
                            <w:rPr>
                              <w:sz w:val="16"/>
                              <w:szCs w:val="16"/>
                            </w:rPr>
                          </w:pPr>
                          <w:r w:rsidRPr="00A4104F">
                            <w:rPr>
                              <w:sz w:val="16"/>
                              <w:szCs w:val="16"/>
                            </w:rPr>
                            <w:t>Sensitization and community mobilization interventions on RH, HIV/AIDS, GBV</w:t>
                          </w:r>
                        </w:p>
                        <w:p w:rsidR="00B463FE" w:rsidRPr="00D338A9" w:rsidRDefault="00B463FE" w:rsidP="009D2F8C">
                          <w:pPr>
                            <w:spacing w:after="0" w:line="240" w:lineRule="auto"/>
                            <w:rPr>
                              <w:sz w:val="16"/>
                              <w:szCs w:val="16"/>
                            </w:rPr>
                          </w:pPr>
                        </w:p>
                      </w:txbxContent>
                    </v:textbox>
                  </v:shape>
                  <v:shape id="Text Box 24" o:spid="_x0000_s1046" type="#_x0000_t202" style="position:absolute;left:4237;top:13703;width:1950;height:1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Zf3MIA&#10;AADbAAAADwAAAGRycy9kb3ducmV2LnhtbESP3YrCMBSE7wXfIRzBO031oi7VKIsieOGCfw9wbI5t&#10;2OakNNFWn34jCHs5zMw3zGLV2Uo8qPHGsYLJOAFBnDttuFBwOW9HXyB8QNZYOSYFT/KwWvZ7C8y0&#10;a/lIj1MoRISwz1BBGUKdSenzkiz6sauJo3dzjcUQZVNI3WAb4baS0yRJpUXDcaHEmtYl5b+nu1Xw&#10;s0m6mTXPV3vdpm5WH8zeO6PUcNB9z0EE6sJ/+NPeaQXTFN5f4g+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Bl/cwgAAANsAAAAPAAAAAAAAAAAAAAAAAJgCAABkcnMvZG93&#10;bnJldi54bWxQSwUGAAAAAAQABAD1AAAAhwMAAAAA&#10;" fillcolor="#b6dde8 [1304]">
                    <v:textbox>
                      <w:txbxContent>
                        <w:p w:rsidR="00B463FE" w:rsidRPr="00242E0A" w:rsidRDefault="00B463FE" w:rsidP="009D2F8C">
                          <w:pPr>
                            <w:spacing w:after="0" w:line="240" w:lineRule="auto"/>
                            <w:jc w:val="both"/>
                            <w:rPr>
                              <w:sz w:val="16"/>
                              <w:szCs w:val="16"/>
                            </w:rPr>
                          </w:pPr>
                          <w:r>
                            <w:rPr>
                              <w:sz w:val="16"/>
                              <w:szCs w:val="16"/>
                            </w:rPr>
                            <w:t xml:space="preserve">Girls’ claiming capacity on information and services for sexual and reproductive health , HIV/AIDS, and to address GBV, have been strengthened </w:t>
                          </w:r>
                        </w:p>
                      </w:txbxContent>
                    </v:textbox>
                  </v:shape>
                  <v:shape id="AutoShape 25" o:spid="_x0000_s1047" type="#_x0000_t32" style="position:absolute;left:3570;top:4410;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26" o:spid="_x0000_s1048" type="#_x0000_t32" style="position:absolute;left:3570;top:11460;width:667;height: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W4L4AAADbAAAADwAAAGRycy9kb3ducmV2LnhtbERPTYvCMBC9C/6HMII3myooUo2yKwji&#10;ZdEV9Dg0s23YZlKa2NR/vzkIe3y87+1+sI3oqfPGsYJ5loMgLp02XCm4fR9naxA+IGtsHJOCF3nY&#10;78ajLRbaRb5Qfw2VSCHsC1RQh9AWUvqyJos+cy1x4n5cZzEk2FVSdxhTuG3kIs9X0qLh1FBjS4ea&#10;yt/r0yow8cv07ekQP8/3h9eRzGvpjFLTyfCxARFoCP/it/ukFSzS2PQl/QC5+w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HYNbgvgAAANsAAAAPAAAAAAAAAAAAAAAAAKEC&#10;AABkcnMvZG93bnJldi54bWxQSwUGAAAAAAQABAD5AAAAjAMAAAAA&#10;">
                    <v:stroke endarrow="block"/>
                  </v:shape>
                  <v:shape id="AutoShape 27" o:spid="_x0000_s1049" type="#_x0000_t32" style="position:absolute;left:3570;top:13020;width:66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28" o:spid="_x0000_s1050" type="#_x0000_t32" style="position:absolute;left:3570;top:14385;width:667;height: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MO74AAADbAAAADwAAAGRycy9kb3ducmV2LnhtbERPTYvCMBC9L/gfwgje1lRlF6lGUUEQ&#10;L8u6C3ocmrENNpPSxKb+e3MQPD7e93Ld21p01HrjWMFknIEgLpw2XCr4/9t/zkH4gKyxdkwKHuRh&#10;vRp8LDHXLvIvdadQihTCPkcFVQhNLqUvKrLox64hTtzVtRZDgm0pdYsxhdtaTrPsW1o0nBoqbGhX&#10;UXE73a0CE39M1xx2cXs8X7yOZB5fzig1GvabBYhAfXiLX+6DVjBL69OX9APk6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8z0w7vgAAANsAAAAPAAAAAAAAAAAAAAAAAKEC&#10;AABkcnMvZG93bnJldi54bWxQSwUGAAAAAAQABAD5AAAAjAMAAAAA&#10;">
                    <v:stroke endarrow="block"/>
                  </v:shape>
                  <v:shape id="AutoShape 29" o:spid="_x0000_s1051" type="#_x0000_t32" style="position:absolute;left:3570;top:7095;width:6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30" o:spid="_x0000_s1052" type="#_x0000_t32" style="position:absolute;left:5910;top:4110;width:7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31" o:spid="_x0000_s1053" type="#_x0000_t32" style="position:absolute;left:6097;top:6885;width:5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32" o:spid="_x0000_s1054" type="#_x0000_t32" style="position:absolute;left:6097;top:7410;width:518;height:7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KOMIAAADbAAAADwAAAGRycy9kb3ducmV2LnhtbESPQWsCMRSE74L/ITyhN81aq8jWKCoI&#10;0ouohXp8bF53g5uXZZNu1n/fCIUeh5n5hllteluLjlpvHCuYTjIQxIXThksFn9fDeAnCB2SNtWNS&#10;8CAPm/VwsMJcu8hn6i6hFAnCPkcFVQhNLqUvKrLoJ64hTt63ay2GJNtS6hZjgttavmbZQlo0nBYq&#10;bGhfUXG//FgFJp5M1xz3cffxdfM6knnMnVHqZdRv30EE6sN/+K991Apmb/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RKOMIAAADbAAAADwAAAAAAAAAAAAAA&#10;AAChAgAAZHJzL2Rvd25yZXYueG1sUEsFBgAAAAAEAAQA+QAAAJADAAAAAA==&#10;">
                    <v:stroke endarrow="block"/>
                  </v:shape>
                  <v:shape id="AutoShape 33" o:spid="_x0000_s1055" type="#_x0000_t32" style="position:absolute;left:6097;top:7792;width:1208;height:27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jvo8IAAADbAAAADwAAAGRycy9kb3ducmV2LnhtbESPQWsCMRSE74L/ITyhN83WoshqlCoI&#10;0kupCnp8bJ67wc3Lsomb9d83hYLHYWa+YVab3taio9YbxwreJxkI4sJpw6WC82k/XoDwAVlj7ZgU&#10;PMnDZj0crDDXLvIPdcdQigRhn6OCKoQml9IXFVn0E9cQJ+/mWoshybaUusWY4LaW0yybS4uG00KF&#10;De0qKu7Hh1Vg4rfpmsMubr8uV68jmefMGaXeRv3nEkSgPrzC/+2DVvAxg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Ljvo8IAAADbAAAADwAAAAAAAAAAAAAA&#10;AAChAgAAZHJzL2Rvd25yZXYueG1sUEsFBgAAAAAEAAQA+QAAAJADAAAAAA==&#10;">
                    <v:stroke endarrow="block"/>
                  </v:shape>
                  <v:shape id="AutoShape 34" o:spid="_x0000_s1056" type="#_x0000_t32" style="position:absolute;left:6187;top:13230;width:4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shape id="AutoShape 35" o:spid="_x0000_s1057" type="#_x0000_t32" style="position:absolute;left:6187;top:13875;width:4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Text Box 36" o:spid="_x0000_s1058" type="#_x0000_t202" style="position:absolute;left:9525;top:8430;width:2085;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dsucAA&#10;AADbAAAADwAAAGRycy9kb3ducmV2LnhtbERPz2vCMBS+D/wfwhO8zdQJm1SjaJnQk2zVi7dH82yr&#10;zUtpoqn/vTkMdvz4fq82g2nFg3rXWFYwmyYgiEurG64UnI779wUI55E1tpZJwZMcbNajtxWm2gb+&#10;pUfhKxFD2KWooPa+S6V0ZU0G3dR2xJG72N6gj7CvpO4xxHDTyo8k+ZQGG44NNXaU1VTeirtRcC6u&#10;35f88LUNczrtznn2kwUXlJqMh+0ShKfB/4v/3LlWMI9j45f4A+T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TdsucAAAADbAAAADwAAAAAAAAAAAAAAAACYAgAAZHJzL2Rvd25y&#10;ZXYueG1sUEsFBgAAAAAEAAQA9QAAAIUDAAAAAA==&#10;" fillcolor="#f2dbdb [661]">
                    <v:fill color2="#ccc0d9 [1303]" rotate="t" focus="50%" type="gradient"/>
                    <v:textbox>
                      <w:txbxContent>
                        <w:p w:rsidR="00B463FE" w:rsidRPr="00E97ED9" w:rsidRDefault="00B463FE" w:rsidP="009D2F8C">
                          <w:pPr>
                            <w:spacing w:line="240" w:lineRule="auto"/>
                            <w:jc w:val="both"/>
                            <w:rPr>
                              <w:sz w:val="20"/>
                              <w:szCs w:val="20"/>
                            </w:rPr>
                          </w:pPr>
                          <w:r w:rsidRPr="00E97ED9">
                            <w:rPr>
                              <w:sz w:val="20"/>
                              <w:szCs w:val="20"/>
                            </w:rPr>
                            <w:t xml:space="preserve">Violence against women is one of the most widespread violations of human rights. </w:t>
                          </w:r>
                          <w:r w:rsidRPr="00E97ED9">
                            <w:rPr>
                              <w:rFonts w:cs="Times New Roman"/>
                              <w:color w:val="000000"/>
                              <w:sz w:val="20"/>
                              <w:szCs w:val="20"/>
                            </w:rPr>
                            <w:t>For these reasons, all forms of VAW have to end.</w:t>
                          </w:r>
                        </w:p>
                      </w:txbxContent>
                    </v:textbox>
                  </v:shape>
                  <v:shape id="AutoShape 37" o:spid="_x0000_s1059" type="#_x0000_t32" style="position:absolute;left:8835;top:4590;width:690;height:8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 id="AutoShape 38" o:spid="_x0000_s1060" type="#_x0000_t32" style="position:absolute;left:8835;top:6690;width:69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LHZMEAAADbAAAADwAAAGRycy9kb3ducmV2LnhtbERPy4rCMBTdC/MP4Q6409RB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ssdkwQAAANsAAAAPAAAAAAAAAAAAAAAA&#10;AKECAABkcnMvZG93bnJldi54bWxQSwUGAAAAAAQABAD5AAAAjwMAAAAA&#10;">
                    <v:stroke endarrow="block"/>
                  </v:shape>
                  <v:shape id="AutoShape 39" o:spid="_x0000_s1061" type="#_x0000_t32" style="position:absolute;left:7860;top:7410;width:1665;height:561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Wa3cMAAADbAAAADwAAAGRycy9kb3ducmV2LnhtbESPT2sCMRTE7wW/Q3hCb92s0hZZjaJC&#10;QXop/gE9PjbP3eDmZdnEzfrtm4LQ4zAzv2EWq8E2oqfOG8cKJlkOgrh02nCl4HT8epuB8AFZY+OY&#10;FDzIw2o5ellgoV3kPfWHUIkEYV+ggjqEtpDSlzVZ9JlriZN3dZ3FkGRXSd1hTHDbyGmef0qLhtNC&#10;jS1taypvh7tVYOKP6dvdNm6+zxevI5nHhzNKvY6H9RxEoCH8h5/tnVbwPoG/L+kHyO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Fmt3DAAAA2wAAAA8AAAAAAAAAAAAA&#10;AAAAoQIAAGRycy9kb3ducmV2LnhtbFBLBQYAAAAABAAEAPkAAACRAwAAAAA=&#10;">
                    <v:stroke endarrow="block"/>
                  </v:shape>
                  <v:shape id="AutoShape 40" o:spid="_x0000_s1062" type="#_x0000_t32" style="position:absolute;left:10740;top:7410;width:45;height:10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41" o:spid="_x0000_s1063" type="#_x0000_t86" style="position:absolute;left:8835;top:3795;width:180;height:97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PoUMQA&#10;AADbAAAADwAAAGRycy9kb3ducmV2LnhtbESPQWvCQBSE74X+h+UJvTUbrbYldZVSGunFg2nF60v2&#10;mQSzb0N2TeK/7wqCx2FmvmGW69E0oqfO1ZYVTKMYBHFhdc2lgr/f9PkdhPPIGhvLpOBCDtarx4cl&#10;JtoOvKM+86UIEHYJKqi8bxMpXVGRQRfZljh4R9sZ9EF2pdQdDgFuGjmL41dpsOawUGFLXxUVp+xs&#10;FCDadLbPsdh8l2lz2G3zN73IlXqajJ8fIDyN/h6+tX+0gvkLXL+EH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D6FDEAAAA2wAAAA8AAAAAAAAAAAAAAAAAmAIAAGRycy9k&#10;b3ducmV2LnhtbFBLBQYAAAAABAAEAPUAAACJAw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42" o:spid="_x0000_s1064" type="#_x0000_t85" style="position:absolute;left:6495;top:3795;width:120;height:97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Ot7sMA&#10;AADbAAAADwAAAGRycy9kb3ducmV2LnhtbESPX2vCQBDE3wt+h2MF35pLRUqJnlKUQotP9R/4tuTW&#10;XDC3F3NbTfvpewWhj8PM/IaZLXrfqCt1sQ5s4CnLQRGXwdZcGdht3x5fQEVBttgEJgPfFGExHzzM&#10;sLDhxp903UilEoRjgQacSFtoHUtHHmMWWuLknULnUZLsKm07vCW4b/Q4z5+1x5rTgsOWlo7K8+bL&#10;Gyj38nOgsNYrcpIvx5cji/4wZjTsX6eghHr5D9/b79bAZAJ/X9IP0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Ot7sMAAADbAAAADwAAAAAAAAAAAAAAAACYAgAAZHJzL2Rv&#10;d25yZXYueG1sUEsFBgAAAAAEAAQA9QAAAIgDAAAAAA==&#10;"/>
                  <v:shape id="Text Box 43" o:spid="_x0000_s1065" type="#_x0000_t202" style="position:absolute;left:933;top:2458;width:1767;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kgEsUA&#10;AADbAAAADwAAAGRycy9kb3ducmV2LnhtbESPQWvCQBSE70L/w/IK3symoqKpm1AqSi9FTIv2+Jp9&#10;TUKzb0N2q7G/3hUEj8PMfMMss9404kidqy0reIpiEMSF1TWXCj4/1qM5COeRNTaWScGZHGTpw2CJ&#10;ibYn3tEx96UIEHYJKqi8bxMpXVGRQRfZljh4P7Yz6IPsSqk7PAW4aeQ4jmfSYM1hocKWXisqfvM/&#10;o8AV8Wy/neT7w7fc0P9C69XX5l2p4WP/8gzCU+/v4Vv7TSuYTOH6JfwAm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ySASxQAAANsAAAAPAAAAAAAAAAAAAAAAAJgCAABkcnMv&#10;ZG93bnJldi54bWxQSwUGAAAAAAQABAD1AAAAigMAAAAA&#10;" strokecolor="white [3212]">
                    <v:textbox>
                      <w:txbxContent>
                        <w:p w:rsidR="00B463FE" w:rsidRPr="009F1C5D" w:rsidRDefault="00B463FE" w:rsidP="009D2F8C">
                          <w:pPr>
                            <w:spacing w:after="0" w:line="240" w:lineRule="auto"/>
                            <w:jc w:val="center"/>
                            <w:rPr>
                              <w:sz w:val="20"/>
                              <w:szCs w:val="20"/>
                            </w:rPr>
                          </w:pPr>
                          <w:r>
                            <w:rPr>
                              <w:rFonts w:cs="Times New Roman"/>
                              <w:sz w:val="20"/>
                              <w:szCs w:val="20"/>
                            </w:rPr>
                            <w:t>A</w:t>
                          </w:r>
                          <w:r w:rsidRPr="009F1C5D">
                            <w:rPr>
                              <w:rFonts w:cs="Times New Roman"/>
                              <w:sz w:val="20"/>
                              <w:szCs w:val="20"/>
                            </w:rPr>
                            <w:t>ctivities (inputs)</w:t>
                          </w:r>
                        </w:p>
                        <w:p w:rsidR="00B463FE" w:rsidRPr="009F1C5D" w:rsidRDefault="00B463FE" w:rsidP="009D2F8C">
                          <w:pPr>
                            <w:spacing w:after="0" w:line="240" w:lineRule="auto"/>
                            <w:jc w:val="center"/>
                            <w:rPr>
                              <w:sz w:val="18"/>
                              <w:szCs w:val="18"/>
                            </w:rPr>
                          </w:pPr>
                        </w:p>
                      </w:txbxContent>
                    </v:textbox>
                  </v:shape>
                  <v:shape id="Text Box 44" o:spid="_x0000_s1066" type="#_x0000_t202" style="position:absolute;left:6885;top:2459;width:2287;height:7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u+ZcQA&#10;AADbAAAADwAAAGRycy9kb3ducmV2LnhtbESPQWvCQBSE7wX/w/IEb7qxSNDoKqJUeinSVNTjM/tM&#10;gtm3Ibtq9Ne7hUKPw8x8w8wWranEjRpXWlYwHEQgiDOrS84V7H4++mMQziNrrCyTggc5WMw7bzNM&#10;tL3zN91Sn4sAYZeggsL7OpHSZQUZdANbEwfvbBuDPsgml7rBe4CbSr5HUSwNlhwWCqxpVVB2Sa9G&#10;gcuieL8dpfvDSW7oOdF6fdx8KdXrtsspCE+t/w//tT+1glEMv1/CD5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bvmXEAAAA2wAAAA8AAAAAAAAAAAAAAAAAmAIAAGRycy9k&#10;b3ducmV2LnhtbFBLBQYAAAAABAAEAPUAAACJAwAAAAA=&#10;" strokecolor="white [3212]">
                    <v:textbox>
                      <w:txbxContent>
                        <w:p w:rsidR="00B463FE" w:rsidRDefault="00B463FE" w:rsidP="009D2F8C">
                          <w:pPr>
                            <w:spacing w:after="0" w:line="240" w:lineRule="auto"/>
                            <w:jc w:val="center"/>
                            <w:rPr>
                              <w:rFonts w:cs="Times New Roman"/>
                              <w:sz w:val="20"/>
                              <w:szCs w:val="20"/>
                            </w:rPr>
                          </w:pPr>
                          <w:r w:rsidRPr="00A4104F">
                            <w:rPr>
                              <w:rFonts w:cs="Times New Roman"/>
                              <w:sz w:val="20"/>
                              <w:szCs w:val="20"/>
                            </w:rPr>
                            <w:t>Medium-term</w:t>
                          </w:r>
                          <w:r>
                            <w:rPr>
                              <w:rFonts w:cs="Times New Roman"/>
                              <w:sz w:val="20"/>
                              <w:szCs w:val="20"/>
                            </w:rPr>
                            <w:t xml:space="preserve"> changes</w:t>
                          </w:r>
                        </w:p>
                        <w:p w:rsidR="00B463FE" w:rsidRPr="00231CB9" w:rsidRDefault="00B463FE" w:rsidP="009D2F8C">
                          <w:pPr>
                            <w:spacing w:after="0" w:line="240" w:lineRule="auto"/>
                            <w:jc w:val="center"/>
                            <w:rPr>
                              <w:sz w:val="18"/>
                              <w:szCs w:val="18"/>
                            </w:rPr>
                          </w:pPr>
                          <w:r>
                            <w:rPr>
                              <w:rFonts w:cs="Times New Roman"/>
                              <w:sz w:val="20"/>
                              <w:szCs w:val="20"/>
                            </w:rPr>
                            <w:t>(outcomes)</w:t>
                          </w:r>
                        </w:p>
                      </w:txbxContent>
                    </v:textbox>
                  </v:shape>
                  <v:shape id="Text Box 45" o:spid="_x0000_s1067" type="#_x0000_t202" style="position:absolute;left:9735;top:2459;width:1875;height:1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cb/sQA&#10;AADbAAAADwAAAGRycy9kb3ducmV2LnhtbESPT2vCQBTE7wW/w/IEb3VjEf9EVyktSi9SjKIen9ln&#10;Esy+DdmtRj+9WxA8DjPzG2Y6b0wpLlS7wrKCXjcCQZxaXXCmYLtZvI9AOI+ssbRMCm7kYD5rvU0x&#10;1vbKa7okPhMBwi5GBbn3VSylS3My6Lq2Ig7eydYGfZB1JnWN1wA3pfyIooE0WHBYyLGir5zSc/Jn&#10;FLg0Gux++8luf5RLuo+1/j4sV0p12s3nBISnxr/Cz/aPVtAfwv+X8AP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XG/7EAAAA2wAAAA8AAAAAAAAAAAAAAAAAmAIAAGRycy9k&#10;b3ducmV2LnhtbFBLBQYAAAAABAAEAPUAAACJAwAAAAA=&#10;" strokecolor="white [3212]">
                    <v:textbox>
                      <w:txbxContent>
                        <w:p w:rsidR="00B463FE" w:rsidRDefault="00B463FE" w:rsidP="009D2F8C">
                          <w:pPr>
                            <w:spacing w:after="0" w:line="240" w:lineRule="auto"/>
                            <w:jc w:val="center"/>
                            <w:rPr>
                              <w:rFonts w:cs="Times New Roman"/>
                              <w:sz w:val="20"/>
                              <w:szCs w:val="20"/>
                            </w:rPr>
                          </w:pPr>
                          <w:r>
                            <w:rPr>
                              <w:rFonts w:cs="Times New Roman"/>
                              <w:sz w:val="20"/>
                              <w:szCs w:val="20"/>
                            </w:rPr>
                            <w:t xml:space="preserve">Long-terms changes </w:t>
                          </w:r>
                        </w:p>
                        <w:p w:rsidR="00B463FE" w:rsidRPr="00231CB9" w:rsidRDefault="00B463FE" w:rsidP="009D2F8C">
                          <w:pPr>
                            <w:spacing w:after="0" w:line="240" w:lineRule="auto"/>
                            <w:jc w:val="center"/>
                            <w:rPr>
                              <w:sz w:val="18"/>
                              <w:szCs w:val="18"/>
                            </w:rPr>
                          </w:pPr>
                          <w:r>
                            <w:rPr>
                              <w:rFonts w:cs="Times New Roman"/>
                              <w:sz w:val="20"/>
                              <w:szCs w:val="20"/>
                            </w:rPr>
                            <w:t>(overall goal)</w:t>
                          </w:r>
                        </w:p>
                      </w:txbxContent>
                    </v:textbox>
                  </v:shape>
                  <v:shape id="Text Box 46" o:spid="_x0000_s1068" type="#_x0000_t202" style="position:absolute;left:4050;top:2458;width:1785;height: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iPjMEA&#10;AADbAAAADwAAAGRycy9kb3ducmV2LnhtbERPTYvCMBC9C/6HMAveNN1FZLcaRVwULyJ2pXocm7Et&#10;NpPSRK3+enNY8Ph435NZaypxo8aVlhV8DiIQxJnVJecK9n/L/jcI55E1VpZJwYMczKbdzgRjbe+8&#10;o1vicxFC2MWooPC+jqV0WUEG3cDWxIE728agD7DJpW7wHsJNJb+iaCQNlhwaCqxpUVB2Sa5Ggcui&#10;UbodJunhJFf0/NH697jaKNX7aOdjEJ5a/xb/u9dawTCMDV/CD5D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3Ij4zBAAAA2wAAAA8AAAAAAAAAAAAAAAAAmAIAAGRycy9kb3du&#10;cmV2LnhtbFBLBQYAAAAABAAEAPUAAACGAwAAAAA=&#10;" strokecolor="white [3212]">
                    <v:textbox>
                      <w:txbxContent>
                        <w:p w:rsidR="00B463FE" w:rsidRPr="009F1C5D" w:rsidRDefault="00B463FE" w:rsidP="009D2F8C">
                          <w:pPr>
                            <w:spacing w:after="0" w:line="240" w:lineRule="auto"/>
                            <w:jc w:val="center"/>
                            <w:rPr>
                              <w:sz w:val="20"/>
                              <w:szCs w:val="20"/>
                            </w:rPr>
                          </w:pPr>
                          <w:r w:rsidRPr="009F1C5D">
                            <w:rPr>
                              <w:rFonts w:cs="Times New Roman"/>
                              <w:sz w:val="20"/>
                              <w:szCs w:val="20"/>
                            </w:rPr>
                            <w:t xml:space="preserve">Short-term  </w:t>
                          </w:r>
                          <w:r>
                            <w:rPr>
                              <w:rFonts w:cs="Times New Roman"/>
                              <w:sz w:val="20"/>
                              <w:szCs w:val="20"/>
                            </w:rPr>
                            <w:t xml:space="preserve">changes </w:t>
                          </w:r>
                          <w:r w:rsidRPr="009F1C5D">
                            <w:rPr>
                              <w:rFonts w:cs="Times New Roman"/>
                              <w:sz w:val="20"/>
                              <w:szCs w:val="20"/>
                            </w:rPr>
                            <w:t>(</w:t>
                          </w:r>
                          <w:r>
                            <w:rPr>
                              <w:rFonts w:cs="Times New Roman"/>
                              <w:sz w:val="20"/>
                              <w:szCs w:val="20"/>
                            </w:rPr>
                            <w:t>outputs</w:t>
                          </w:r>
                          <w:r w:rsidRPr="009F1C5D">
                            <w:rPr>
                              <w:rFonts w:cs="Times New Roman"/>
                              <w:sz w:val="20"/>
                              <w:szCs w:val="20"/>
                            </w:rPr>
                            <w:t>)</w:t>
                          </w:r>
                        </w:p>
                        <w:p w:rsidR="00B463FE" w:rsidRPr="009F1C5D" w:rsidRDefault="00B463FE" w:rsidP="009D2F8C">
                          <w:pPr>
                            <w:spacing w:after="0" w:line="240" w:lineRule="auto"/>
                            <w:jc w:val="center"/>
                            <w:rPr>
                              <w:sz w:val="18"/>
                              <w:szCs w:val="18"/>
                            </w:rPr>
                          </w:pPr>
                        </w:p>
                      </w:txbxContent>
                    </v:textbox>
                  </v:shape>
                </v:group>
                <v:shape id="AutoShape 47" o:spid="_x0000_s1069" type="#_x0000_t86" style="position:absolute;left:9096;top:3291;width:337;height:10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fusQA&#10;AADbAAAADwAAAGRycy9kb3ducmV2LnhtbESPQWvCQBSE74X+h+UJvTUbpdo2dZVSGunFg2nF60v2&#10;mQSzb0N2TeK/7wqCx2FmvmGW69E0oqfO1ZYVTKMYBHFhdc2lgr/f9PkNhPPIGhvLpOBCDtarx4cl&#10;JtoOvKM+86UIEHYJKqi8bxMpXVGRQRfZljh4R9sZ9EF2pdQdDgFuGjmL44U0WHNYqLClr4qKU3Y2&#10;ChBtOtvnWGy+y7Q57Lb5q57nSj1Nxs8PEJ5Gfw/f2j9awcs7XL+EH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r37rEAAAA2wAAAA8AAAAAAAAAAAAAAAAAmAIAAGRycy9k&#10;b3ducmV2LnhtbFBLBQYAAAAABAAEAPUAAACJAwAAAAA=&#10;"/>
                <v:shape id="AutoShape 48" o:spid="_x0000_s1070" type="#_x0000_t85" style="position:absolute;left:6599;top:3386;width:277;height:100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E9ML8A&#10;AADbAAAADwAAAGRycy9kb3ducmV2LnhtbERPTWsCMRC9F/wPYQRvNatgka1RRClUPFVtobdhM24W&#10;N5N1M+raX98cBI+P9z1bdL5WV2pjFdjAaJiBIi6Crbg0cNh/vE5BRUG2WAcmA3eKsJj3XmaY23Dj&#10;L7rupFQphGOOBpxIk2sdC0ce4zA0xIk7htajJNiW2rZ4S+G+1uMse9MeK04NDhtaOSpOu4s3UHzL&#10;3w+FrV6Tk2w1Pv+y6I0xg363fAcl1MlT/HB/WgOTtD59ST9Az/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gT0wvwAAANsAAAAPAAAAAAAAAAAAAAAAAJgCAABkcnMvZG93bnJl&#10;di54bWxQSwUGAAAAAAQABAD1AAAAhAMAAAAA&#10;"/>
              </v:group>
            </w:pict>
          </mc:Fallback>
        </mc:AlternateContent>
      </w:r>
      <w:r w:rsidR="0088148A">
        <w:t>Note: Reconstruction was made based on the programme and implemented projects document.</w:t>
      </w:r>
    </w:p>
    <w:p w:rsidR="001D2220" w:rsidRPr="001D2220" w:rsidRDefault="001D2220" w:rsidP="001D2220">
      <w:pPr>
        <w:pStyle w:val="Default"/>
        <w:spacing w:line="276" w:lineRule="auto"/>
        <w:jc w:val="both"/>
        <w:rPr>
          <w:rFonts w:asciiTheme="minorHAnsi" w:hAnsiTheme="minorHAnsi"/>
          <w:sz w:val="22"/>
          <w:szCs w:val="22"/>
        </w:rPr>
      </w:pPr>
    </w:p>
    <w:bookmarkEnd w:id="8"/>
    <w:bookmarkEnd w:id="9"/>
    <w:bookmarkEnd w:id="10"/>
    <w:bookmarkEnd w:id="11"/>
    <w:p w:rsidR="009D2F8C" w:rsidRPr="006C7F59" w:rsidRDefault="009D2F8C" w:rsidP="00CF2715">
      <w:pPr>
        <w:pStyle w:val="Heading3"/>
        <w:rPr>
          <w:rFonts w:ascii="Times New Roman" w:hAnsi="Times New Roman" w:cs="Times New Roman"/>
        </w:rPr>
      </w:pPr>
    </w:p>
    <w:p w:rsidR="009D2F8C" w:rsidRPr="006C7F59" w:rsidRDefault="009D2F8C" w:rsidP="009D2F8C">
      <w:pPr>
        <w:rPr>
          <w:rFonts w:ascii="Times New Roman" w:hAnsi="Times New Roman" w:cs="Times New Roman"/>
        </w:rPr>
      </w:pPr>
    </w:p>
    <w:p w:rsidR="009D2F8C" w:rsidRPr="006C7F59" w:rsidRDefault="009D2F8C" w:rsidP="009D2F8C">
      <w:pPr>
        <w:spacing w:after="0" w:line="240" w:lineRule="auto"/>
        <w:rPr>
          <w:rFonts w:cs="Times New Roman"/>
          <w:sz w:val="20"/>
          <w:szCs w:val="20"/>
        </w:rPr>
      </w:pP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t xml:space="preserve"> </w:t>
      </w:r>
    </w:p>
    <w:p w:rsidR="009D2F8C" w:rsidRPr="006C7F59" w:rsidRDefault="009D2F8C" w:rsidP="009D2F8C">
      <w:pPr>
        <w:spacing w:after="0" w:line="240" w:lineRule="auto"/>
        <w:rPr>
          <w:rFonts w:cs="Times New Roman"/>
          <w:sz w:val="20"/>
          <w:szCs w:val="20"/>
        </w:rPr>
      </w:pP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t xml:space="preserve"> </w:t>
      </w:r>
    </w:p>
    <w:p w:rsidR="009D2F8C" w:rsidRPr="006C7F59" w:rsidRDefault="009D2F8C" w:rsidP="009D2F8C">
      <w:pPr>
        <w:spacing w:after="0" w:line="240" w:lineRule="auto"/>
        <w:ind w:left="2160" w:firstLine="720"/>
        <w:rPr>
          <w:rFonts w:cs="Times New Roman"/>
          <w:sz w:val="20"/>
          <w:szCs w:val="20"/>
        </w:rPr>
      </w:pP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r>
      <w:r w:rsidRPr="006C7F59">
        <w:rPr>
          <w:rFonts w:cs="Times New Roman"/>
          <w:sz w:val="20"/>
          <w:szCs w:val="20"/>
        </w:rPr>
        <w:tab/>
      </w: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CC4686" w:rsidP="009D2F8C">
      <w:pPr>
        <w:spacing w:after="0" w:line="240" w:lineRule="auto"/>
        <w:rPr>
          <w:rFonts w:cs="Times New Roman"/>
          <w:sz w:val="20"/>
          <w:szCs w:val="20"/>
        </w:rPr>
      </w:pPr>
      <w:r>
        <w:rPr>
          <w:rFonts w:cs="Times New Roman"/>
          <w:noProof/>
          <w:sz w:val="20"/>
          <w:szCs w:val="20"/>
        </w:rPr>
        <mc:AlternateContent>
          <mc:Choice Requires="wps">
            <w:drawing>
              <wp:anchor distT="0" distB="0" distL="114300" distR="114300" simplePos="0" relativeHeight="251660288" behindDoc="0" locked="0" layoutInCell="1" allowOverlap="1">
                <wp:simplePos x="0" y="0"/>
                <wp:positionH relativeFrom="column">
                  <wp:posOffset>-558165</wp:posOffset>
                </wp:positionH>
                <wp:positionV relativeFrom="paragraph">
                  <wp:posOffset>93345</wp:posOffset>
                </wp:positionV>
                <wp:extent cx="1952625" cy="752475"/>
                <wp:effectExtent l="0" t="0" r="2857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752475"/>
                        </a:xfrm>
                        <a:prstGeom prst="rect">
                          <a:avLst/>
                        </a:prstGeom>
                        <a:solidFill>
                          <a:schemeClr val="accent6">
                            <a:lumMod val="40000"/>
                            <a:lumOff val="60000"/>
                          </a:schemeClr>
                        </a:solidFill>
                        <a:ln w="9525">
                          <a:solidFill>
                            <a:srgbClr val="000000"/>
                          </a:solidFill>
                          <a:miter lim="800000"/>
                          <a:headEnd/>
                          <a:tailEnd/>
                        </a:ln>
                      </wps:spPr>
                      <wps:txbx>
                        <w:txbxContent>
                          <w:p w:rsidR="00B463FE" w:rsidRPr="00A4104F" w:rsidRDefault="00B463FE" w:rsidP="009D2F8C">
                            <w:pPr>
                              <w:spacing w:after="0" w:line="240" w:lineRule="auto"/>
                              <w:jc w:val="both"/>
                              <w:rPr>
                                <w:sz w:val="16"/>
                                <w:szCs w:val="16"/>
                              </w:rPr>
                            </w:pPr>
                            <w:r w:rsidRPr="00A4104F">
                              <w:rPr>
                                <w:sz w:val="16"/>
                                <w:szCs w:val="16"/>
                              </w:rPr>
                              <w:t>Seek dialogue with key players to push for the</w:t>
                            </w:r>
                            <w:r w:rsidRPr="00A4104F">
                              <w:rPr>
                                <w:rFonts w:cs="Times New Roman"/>
                                <w:sz w:val="16"/>
                                <w:szCs w:val="16"/>
                              </w:rPr>
                              <w:t xml:space="preserve"> strengthening and expansion of support mechanisms such as shelters and counseling centers for women victims of violence</w:t>
                            </w:r>
                          </w:p>
                          <w:p w:rsidR="00B463FE" w:rsidRPr="00601508" w:rsidRDefault="00B463FE" w:rsidP="009D2F8C">
                            <w:pPr>
                              <w:spacing w:after="0" w:line="240" w:lineRule="auto"/>
                              <w:jc w:val="both"/>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71" type="#_x0000_t202" style="position:absolute;margin-left:-43.95pt;margin-top:7.35pt;width:153.75pt;height:5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" fillcolor="#fbd4b4 [1305]">
                <v:textbox>
                  <w:txbxContent>
                    <w:p w:rsidR="00B463FE" w:rsidRPr="00A4104F" w:rsidRDefault="00B463FE" w:rsidP="009D2F8C">
                      <w:pPr>
                        <w:spacing w:after="0" w:line="240" w:lineRule="auto"/>
                        <w:jc w:val="both"/>
                        <w:rPr>
                          <w:sz w:val="16"/>
                          <w:szCs w:val="16"/>
                        </w:rPr>
                      </w:pPr>
                      <w:r w:rsidRPr="00A4104F">
                        <w:rPr>
                          <w:sz w:val="16"/>
                          <w:szCs w:val="16"/>
                        </w:rPr>
                        <w:t>Seek dialogue with key players to push for the</w:t>
                      </w:r>
                      <w:r w:rsidRPr="00A4104F">
                        <w:rPr>
                          <w:rFonts w:cs="Times New Roman"/>
                          <w:sz w:val="16"/>
                          <w:szCs w:val="16"/>
                        </w:rPr>
                        <w:t xml:space="preserve"> strengthening and expansion of support mechanisms such as shelters and counseling centers for women victims of violence</w:t>
                      </w:r>
                    </w:p>
                    <w:p w:rsidR="00B463FE" w:rsidRPr="00601508" w:rsidRDefault="00B463FE" w:rsidP="009D2F8C">
                      <w:pPr>
                        <w:spacing w:after="0" w:line="240" w:lineRule="auto"/>
                        <w:jc w:val="both"/>
                        <w:rPr>
                          <w:sz w:val="16"/>
                          <w:szCs w:val="16"/>
                        </w:rPr>
                      </w:pPr>
                    </w:p>
                  </w:txbxContent>
                </v:textbox>
              </v:shape>
            </w:pict>
          </mc:Fallback>
        </mc:AlternateContent>
      </w: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CC4686" w:rsidP="009D2F8C">
      <w:pPr>
        <w:spacing w:after="0" w:line="240" w:lineRule="auto"/>
        <w:rPr>
          <w:rFonts w:cs="Times New Roman"/>
          <w:sz w:val="20"/>
          <w:szCs w:val="20"/>
        </w:rPr>
      </w:pPr>
      <w:r>
        <w:rPr>
          <w:rFonts w:cs="Times New Roman"/>
          <w:noProof/>
          <w:sz w:val="20"/>
          <w:szCs w:val="20"/>
        </w:rPr>
        <mc:AlternateContent>
          <mc:Choice Requires="wps">
            <w:drawing>
              <wp:anchor distT="0" distB="0" distL="114300" distR="114300" simplePos="0" relativeHeight="251661312" behindDoc="0" locked="0" layoutInCell="1" allowOverlap="1">
                <wp:simplePos x="0" y="0"/>
                <wp:positionH relativeFrom="column">
                  <wp:posOffset>1352550</wp:posOffset>
                </wp:positionH>
                <wp:positionV relativeFrom="paragraph">
                  <wp:posOffset>97155</wp:posOffset>
                </wp:positionV>
                <wp:extent cx="423545" cy="9525"/>
                <wp:effectExtent l="0" t="57150" r="33655" b="8572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54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933988" id="AutoShape 3" o:spid="_x0000_s1026" type="#_x0000_t32" style="position:absolute;margin-left:106.5pt;margin-top:7.65pt;width:33.3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">
                <v:stroke endarrow="block"/>
              </v:shape>
            </w:pict>
          </mc:Fallback>
        </mc:AlternateContent>
      </w: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line="240" w:lineRule="auto"/>
        <w:rPr>
          <w:rFonts w:cs="Times New Roman"/>
          <w:sz w:val="20"/>
          <w:szCs w:val="20"/>
        </w:rPr>
      </w:pPr>
    </w:p>
    <w:p w:rsidR="009D2F8C" w:rsidRPr="006C7F59" w:rsidRDefault="009D2F8C" w:rsidP="009D2F8C">
      <w:pPr>
        <w:spacing w:after="0"/>
        <w:rPr>
          <w:rFonts w:ascii="Times New Roman" w:hAnsi="Times New Roman" w:cs="Times New Roman"/>
        </w:rPr>
      </w:pPr>
      <w:r w:rsidRPr="006C7F59">
        <w:rPr>
          <w:rFonts w:ascii="Times New Roman" w:hAnsi="Times New Roman" w:cs="Times New Roman"/>
        </w:rPr>
        <w:tab/>
      </w:r>
    </w:p>
    <w:p w:rsidR="009D2F8C" w:rsidRPr="006C7F59" w:rsidRDefault="009D2F8C" w:rsidP="009D2F8C"/>
    <w:p w:rsidR="009D2F8C" w:rsidRPr="006C7F59" w:rsidRDefault="009D2F8C" w:rsidP="009D2F8C">
      <w:pPr>
        <w:jc w:val="both"/>
        <w:rPr>
          <w:rFonts w:cs="Calibri"/>
          <w:sz w:val="24"/>
          <w:szCs w:val="24"/>
        </w:rPr>
      </w:pPr>
    </w:p>
    <w:p w:rsidR="009D2F8C" w:rsidRPr="006C7F59" w:rsidRDefault="009D2F8C" w:rsidP="009D2F8C">
      <w:pPr>
        <w:jc w:val="both"/>
        <w:rPr>
          <w:rFonts w:cs="Calibri"/>
          <w:sz w:val="24"/>
          <w:szCs w:val="24"/>
        </w:rPr>
      </w:pPr>
    </w:p>
    <w:p w:rsidR="009D2F8C" w:rsidRDefault="009D2F8C" w:rsidP="009D2F8C">
      <w:pPr>
        <w:rPr>
          <w:rFonts w:eastAsiaTheme="majorEastAsia" w:cstheme="majorBidi"/>
          <w:b/>
          <w:bCs/>
          <w:color w:val="4F81BD" w:themeColor="accent1"/>
          <w:sz w:val="24"/>
          <w:szCs w:val="24"/>
        </w:rPr>
        <w:sectPr w:rsidR="009D2F8C" w:rsidSect="00705A90">
          <w:footerReference w:type="even" r:id="rId11"/>
          <w:footerReference w:type="default" r:id="rId12"/>
          <w:pgSz w:w="12240" w:h="15840"/>
          <w:pgMar w:top="630" w:right="850" w:bottom="900" w:left="1701" w:header="720" w:footer="720" w:gutter="0"/>
          <w:pgNumType w:fmt="upperRoman"/>
          <w:cols w:space="720"/>
          <w:titlePg/>
          <w:docGrid w:linePitch="360"/>
        </w:sectPr>
      </w:pPr>
    </w:p>
    <w:p w:rsidR="00DD50BB" w:rsidRDefault="00631E9E" w:rsidP="00631E9E">
      <w:pPr>
        <w:pStyle w:val="Heading1"/>
      </w:pPr>
      <w:bookmarkStart w:id="16" w:name="_Toc374622073"/>
      <w:bookmarkStart w:id="17" w:name="_Toc375168398"/>
      <w:bookmarkStart w:id="18" w:name="_Toc252810340"/>
      <w:bookmarkEnd w:id="12"/>
      <w:bookmarkEnd w:id="13"/>
      <w:r>
        <w:lastRenderedPageBreak/>
        <w:t>Annex</w:t>
      </w:r>
      <w:r w:rsidR="00DD50BB" w:rsidRPr="006C7F59">
        <w:t xml:space="preserve"> </w:t>
      </w:r>
      <w:r>
        <w:t>3</w:t>
      </w:r>
      <w:r w:rsidR="00DD50BB" w:rsidRPr="006C7F59">
        <w:t xml:space="preserve">. </w:t>
      </w:r>
      <w:bookmarkStart w:id="19" w:name="_Toc369526544"/>
      <w:r w:rsidR="00DD50BB" w:rsidRPr="006C7F59">
        <w:t>Contextual Evaluation Framework: Measuring relevance</w:t>
      </w:r>
      <w:bookmarkEnd w:id="16"/>
      <w:bookmarkEnd w:id="17"/>
      <w:bookmarkEnd w:id="18"/>
      <w:bookmarkEnd w:id="19"/>
    </w:p>
    <w:tbl>
      <w:tblPr>
        <w:tblStyle w:val="TableGrid"/>
        <w:tblW w:w="14040" w:type="dxa"/>
        <w:tblInd w:w="-882" w:type="dxa"/>
        <w:tblLook w:val="04A0" w:firstRow="1" w:lastRow="0" w:firstColumn="1" w:lastColumn="0" w:noHBand="0" w:noVBand="1"/>
      </w:tblPr>
      <w:tblGrid>
        <w:gridCol w:w="2160"/>
        <w:gridCol w:w="2070"/>
        <w:gridCol w:w="4140"/>
        <w:gridCol w:w="1620"/>
        <w:gridCol w:w="1440"/>
        <w:gridCol w:w="2610"/>
      </w:tblGrid>
      <w:tr w:rsidR="00E737FA" w:rsidRPr="006C7F59" w:rsidTr="00EA61DB">
        <w:tc>
          <w:tcPr>
            <w:tcW w:w="2160" w:type="dxa"/>
            <w:shd w:val="clear" w:color="auto" w:fill="DBE5F1" w:themeFill="accent1" w:themeFillTint="33"/>
          </w:tcPr>
          <w:p w:rsidR="0002030E" w:rsidRPr="00245429" w:rsidRDefault="0002030E" w:rsidP="0058792A">
            <w:pPr>
              <w:jc w:val="both"/>
              <w:rPr>
                <w:b/>
                <w:sz w:val="20"/>
                <w:szCs w:val="20"/>
              </w:rPr>
            </w:pPr>
            <w:bookmarkStart w:id="20" w:name="_Toc374029826"/>
            <w:r w:rsidRPr="00245429">
              <w:rPr>
                <w:b/>
                <w:sz w:val="20"/>
                <w:szCs w:val="20"/>
              </w:rPr>
              <w:t xml:space="preserve">Evaluation questions  </w:t>
            </w:r>
          </w:p>
        </w:tc>
        <w:tc>
          <w:tcPr>
            <w:tcW w:w="2070" w:type="dxa"/>
            <w:shd w:val="clear" w:color="auto" w:fill="DBE5F1" w:themeFill="accent1" w:themeFillTint="33"/>
          </w:tcPr>
          <w:p w:rsidR="0002030E" w:rsidRPr="00245429" w:rsidRDefault="0002030E" w:rsidP="0058792A">
            <w:pPr>
              <w:jc w:val="both"/>
              <w:rPr>
                <w:b/>
                <w:sz w:val="20"/>
                <w:szCs w:val="20"/>
              </w:rPr>
            </w:pPr>
            <w:r w:rsidRPr="00245429">
              <w:rPr>
                <w:b/>
                <w:sz w:val="20"/>
                <w:szCs w:val="20"/>
              </w:rPr>
              <w:t xml:space="preserve">Indicator </w:t>
            </w:r>
          </w:p>
        </w:tc>
        <w:tc>
          <w:tcPr>
            <w:tcW w:w="4140" w:type="dxa"/>
            <w:shd w:val="clear" w:color="auto" w:fill="DBE5F1" w:themeFill="accent1" w:themeFillTint="33"/>
          </w:tcPr>
          <w:p w:rsidR="0002030E" w:rsidRPr="00245429" w:rsidRDefault="0002030E" w:rsidP="0058792A">
            <w:pPr>
              <w:jc w:val="both"/>
              <w:rPr>
                <w:b/>
                <w:sz w:val="20"/>
                <w:szCs w:val="20"/>
              </w:rPr>
            </w:pPr>
            <w:r w:rsidRPr="00245429">
              <w:rPr>
                <w:b/>
                <w:sz w:val="20"/>
                <w:szCs w:val="20"/>
              </w:rPr>
              <w:t>Performance status/EVAW results</w:t>
            </w:r>
          </w:p>
          <w:p w:rsidR="0002030E" w:rsidRPr="00245429" w:rsidRDefault="0002030E" w:rsidP="0058792A">
            <w:pPr>
              <w:jc w:val="both"/>
              <w:rPr>
                <w:b/>
                <w:sz w:val="20"/>
                <w:szCs w:val="20"/>
              </w:rPr>
            </w:pPr>
          </w:p>
        </w:tc>
        <w:tc>
          <w:tcPr>
            <w:tcW w:w="1620" w:type="dxa"/>
            <w:shd w:val="clear" w:color="auto" w:fill="DBE5F1" w:themeFill="accent1" w:themeFillTint="33"/>
          </w:tcPr>
          <w:p w:rsidR="0002030E" w:rsidRPr="00245429" w:rsidRDefault="0002030E" w:rsidP="0058792A">
            <w:pPr>
              <w:jc w:val="both"/>
              <w:rPr>
                <w:b/>
                <w:sz w:val="20"/>
                <w:szCs w:val="20"/>
              </w:rPr>
            </w:pPr>
            <w:r w:rsidRPr="00245429">
              <w:rPr>
                <w:b/>
                <w:sz w:val="20"/>
                <w:szCs w:val="20"/>
              </w:rPr>
              <w:t>Data source</w:t>
            </w:r>
          </w:p>
        </w:tc>
        <w:tc>
          <w:tcPr>
            <w:tcW w:w="1440" w:type="dxa"/>
            <w:shd w:val="clear" w:color="auto" w:fill="DBE5F1" w:themeFill="accent1" w:themeFillTint="33"/>
          </w:tcPr>
          <w:p w:rsidR="0002030E" w:rsidRPr="00245429" w:rsidRDefault="0002030E" w:rsidP="0058792A">
            <w:pPr>
              <w:jc w:val="both"/>
              <w:rPr>
                <w:b/>
                <w:sz w:val="20"/>
                <w:szCs w:val="20"/>
              </w:rPr>
            </w:pPr>
            <w:r w:rsidRPr="00245429">
              <w:rPr>
                <w:b/>
                <w:sz w:val="20"/>
                <w:szCs w:val="20"/>
              </w:rPr>
              <w:t>Data collection method</w:t>
            </w:r>
          </w:p>
        </w:tc>
        <w:tc>
          <w:tcPr>
            <w:tcW w:w="2610" w:type="dxa"/>
            <w:shd w:val="clear" w:color="auto" w:fill="DBE5F1" w:themeFill="accent1" w:themeFillTint="33"/>
          </w:tcPr>
          <w:p w:rsidR="0002030E" w:rsidRPr="00245429" w:rsidRDefault="0002030E" w:rsidP="0058792A">
            <w:pPr>
              <w:rPr>
                <w:b/>
                <w:sz w:val="20"/>
                <w:szCs w:val="20"/>
              </w:rPr>
            </w:pPr>
            <w:r w:rsidRPr="00245429">
              <w:rPr>
                <w:b/>
                <w:sz w:val="20"/>
                <w:szCs w:val="20"/>
              </w:rPr>
              <w:t>Limitations/Risk</w:t>
            </w:r>
          </w:p>
        </w:tc>
      </w:tr>
      <w:tr w:rsidR="00E737FA" w:rsidRPr="006C7F59" w:rsidTr="00E737FA">
        <w:tc>
          <w:tcPr>
            <w:tcW w:w="2160" w:type="dxa"/>
          </w:tcPr>
          <w:p w:rsidR="0002030E" w:rsidRPr="00245429" w:rsidRDefault="0002030E" w:rsidP="0058792A">
            <w:pPr>
              <w:jc w:val="both"/>
              <w:rPr>
                <w:rFonts w:eastAsia="Cambria" w:cs="Cambria"/>
                <w:color w:val="000000"/>
                <w:sz w:val="20"/>
                <w:szCs w:val="20"/>
              </w:rPr>
            </w:pPr>
            <w:r w:rsidRPr="00245429">
              <w:rPr>
                <w:sz w:val="20"/>
                <w:szCs w:val="20"/>
              </w:rPr>
              <w:t xml:space="preserve">To what extent the EVAW goal and objectives </w:t>
            </w:r>
            <w:r w:rsidRPr="00245429">
              <w:rPr>
                <w:rFonts w:eastAsia="Cambria" w:cs="Cambria"/>
                <w:color w:val="000000"/>
                <w:sz w:val="20"/>
                <w:szCs w:val="20"/>
              </w:rPr>
              <w:t xml:space="preserve">addressed the relevant needs of beneficiaries and the country? </w:t>
            </w:r>
          </w:p>
          <w:p w:rsidR="0002030E" w:rsidRPr="00245429" w:rsidRDefault="0002030E" w:rsidP="0058792A">
            <w:pPr>
              <w:jc w:val="both"/>
              <w:rPr>
                <w:sz w:val="20"/>
                <w:szCs w:val="20"/>
              </w:rPr>
            </w:pPr>
          </w:p>
        </w:tc>
        <w:tc>
          <w:tcPr>
            <w:tcW w:w="2070" w:type="dxa"/>
          </w:tcPr>
          <w:p w:rsidR="0002030E" w:rsidRPr="00245429" w:rsidRDefault="0002030E" w:rsidP="00E737FA">
            <w:pPr>
              <w:jc w:val="both"/>
              <w:rPr>
                <w:sz w:val="20"/>
                <w:szCs w:val="20"/>
              </w:rPr>
            </w:pPr>
            <w:r w:rsidRPr="00245429">
              <w:rPr>
                <w:sz w:val="20"/>
                <w:szCs w:val="20"/>
              </w:rPr>
              <w:t>Evidences of alignment of JP with Ethiopian’s polices, strategies, commitments, vision.</w:t>
            </w:r>
          </w:p>
        </w:tc>
        <w:tc>
          <w:tcPr>
            <w:tcW w:w="4140" w:type="dxa"/>
          </w:tcPr>
          <w:p w:rsidR="0002030E" w:rsidRDefault="0002030E" w:rsidP="00E737FA">
            <w:pPr>
              <w:jc w:val="both"/>
              <w:rPr>
                <w:rFonts w:cs="Arial"/>
                <w:bCs/>
                <w:sz w:val="20"/>
                <w:szCs w:val="20"/>
                <w:lang w:val="en-GB"/>
              </w:rPr>
            </w:pPr>
            <w:r w:rsidRPr="00245429">
              <w:rPr>
                <w:rFonts w:cs="Arial"/>
                <w:bCs/>
                <w:sz w:val="20"/>
                <w:szCs w:val="20"/>
                <w:lang w:val="en-GB"/>
              </w:rPr>
              <w:t>The overall objective as well as the 3 components with their 6 outputs are highly relevant to and addressed the real and felt needs and priorities of beneficiaries and other targets.</w:t>
            </w:r>
          </w:p>
          <w:p w:rsidR="00062646" w:rsidRPr="00245429" w:rsidRDefault="00062646" w:rsidP="00E737FA">
            <w:pPr>
              <w:jc w:val="both"/>
              <w:rPr>
                <w:rFonts w:cs="Arial"/>
                <w:bCs/>
                <w:sz w:val="20"/>
                <w:szCs w:val="20"/>
                <w:lang w:val="en-GB"/>
              </w:rPr>
            </w:pPr>
          </w:p>
          <w:p w:rsidR="0002030E" w:rsidRPr="00245429" w:rsidRDefault="0002030E" w:rsidP="00E737FA">
            <w:pPr>
              <w:jc w:val="both"/>
              <w:rPr>
                <w:sz w:val="20"/>
                <w:szCs w:val="20"/>
              </w:rPr>
            </w:pPr>
            <w:r w:rsidRPr="00245429">
              <w:rPr>
                <w:color w:val="000000"/>
                <w:sz w:val="20"/>
                <w:szCs w:val="20"/>
              </w:rPr>
              <w:t>The JP EVAW is well aligned to Ethiopia’s international commitments as well as national development plans</w:t>
            </w:r>
            <w:r w:rsidR="0068647A" w:rsidRPr="00245429">
              <w:rPr>
                <w:rFonts w:cs="Arial"/>
                <w:bCs/>
                <w:sz w:val="20"/>
                <w:szCs w:val="20"/>
                <w:lang w:val="en-GB"/>
              </w:rPr>
              <w:t xml:space="preserve"> Other several important issues related to addressing VAW might not have been covered in the JP EVAW components and result areas.</w:t>
            </w:r>
          </w:p>
        </w:tc>
        <w:tc>
          <w:tcPr>
            <w:tcW w:w="1620" w:type="dxa"/>
          </w:tcPr>
          <w:p w:rsidR="0002030E" w:rsidRPr="00245429" w:rsidRDefault="0002030E" w:rsidP="0058792A">
            <w:pPr>
              <w:rPr>
                <w:sz w:val="20"/>
                <w:szCs w:val="20"/>
              </w:rPr>
            </w:pPr>
            <w:r w:rsidRPr="00245429">
              <w:rPr>
                <w:sz w:val="20"/>
                <w:szCs w:val="20"/>
              </w:rPr>
              <w:t>Programme documents</w:t>
            </w:r>
          </w:p>
          <w:p w:rsidR="0002030E" w:rsidRPr="00245429" w:rsidRDefault="0002030E" w:rsidP="0058792A">
            <w:pPr>
              <w:rPr>
                <w:sz w:val="20"/>
                <w:szCs w:val="20"/>
              </w:rPr>
            </w:pPr>
          </w:p>
          <w:p w:rsidR="0002030E" w:rsidRPr="00245429" w:rsidRDefault="0002030E" w:rsidP="0058792A">
            <w:pPr>
              <w:rPr>
                <w:sz w:val="20"/>
                <w:szCs w:val="20"/>
              </w:rPr>
            </w:pPr>
            <w:r w:rsidRPr="00245429">
              <w:rPr>
                <w:sz w:val="20"/>
                <w:szCs w:val="20"/>
              </w:rPr>
              <w:t>Key Informants</w:t>
            </w:r>
          </w:p>
          <w:p w:rsidR="0002030E" w:rsidRPr="00245429" w:rsidRDefault="0002030E" w:rsidP="0058792A">
            <w:pPr>
              <w:rPr>
                <w:sz w:val="20"/>
                <w:szCs w:val="20"/>
              </w:rPr>
            </w:pPr>
          </w:p>
          <w:p w:rsidR="0002030E" w:rsidRPr="00245429" w:rsidRDefault="0002030E" w:rsidP="0058792A">
            <w:pPr>
              <w:rPr>
                <w:sz w:val="20"/>
                <w:szCs w:val="20"/>
              </w:rPr>
            </w:pPr>
            <w:r w:rsidRPr="00245429">
              <w:rPr>
                <w:sz w:val="20"/>
                <w:szCs w:val="20"/>
              </w:rPr>
              <w:t xml:space="preserve">Beneficiaries </w:t>
            </w:r>
          </w:p>
        </w:tc>
        <w:tc>
          <w:tcPr>
            <w:tcW w:w="1440" w:type="dxa"/>
          </w:tcPr>
          <w:p w:rsidR="0002030E" w:rsidRPr="00245429" w:rsidRDefault="0002030E" w:rsidP="0058792A">
            <w:pPr>
              <w:rPr>
                <w:sz w:val="20"/>
                <w:szCs w:val="20"/>
              </w:rPr>
            </w:pPr>
            <w:r w:rsidRPr="00245429">
              <w:rPr>
                <w:sz w:val="20"/>
                <w:szCs w:val="20"/>
              </w:rPr>
              <w:t>KII</w:t>
            </w:r>
          </w:p>
          <w:p w:rsidR="0002030E" w:rsidRPr="00245429" w:rsidRDefault="0002030E" w:rsidP="0058792A">
            <w:pPr>
              <w:rPr>
                <w:sz w:val="20"/>
                <w:szCs w:val="20"/>
              </w:rPr>
            </w:pPr>
            <w:r w:rsidRPr="00245429">
              <w:rPr>
                <w:sz w:val="20"/>
                <w:szCs w:val="20"/>
              </w:rPr>
              <w:t>Documents review FGDs</w:t>
            </w:r>
          </w:p>
          <w:p w:rsidR="0002030E" w:rsidRPr="00245429" w:rsidRDefault="0002030E" w:rsidP="0058792A">
            <w:pPr>
              <w:rPr>
                <w:sz w:val="20"/>
                <w:szCs w:val="20"/>
              </w:rPr>
            </w:pPr>
          </w:p>
        </w:tc>
        <w:tc>
          <w:tcPr>
            <w:tcW w:w="2610" w:type="dxa"/>
          </w:tcPr>
          <w:p w:rsidR="0002030E" w:rsidRPr="00245429" w:rsidRDefault="00500945" w:rsidP="00062646">
            <w:pPr>
              <w:jc w:val="both"/>
              <w:rPr>
                <w:sz w:val="20"/>
                <w:szCs w:val="20"/>
              </w:rPr>
            </w:pPr>
            <w:r w:rsidRPr="00245429">
              <w:rPr>
                <w:sz w:val="20"/>
                <w:szCs w:val="20"/>
              </w:rPr>
              <w:t>Complexity of VAW does not allow address</w:t>
            </w:r>
            <w:r w:rsidR="006A0FB0" w:rsidRPr="00245429">
              <w:rPr>
                <w:sz w:val="20"/>
                <w:szCs w:val="20"/>
              </w:rPr>
              <w:t>ing</w:t>
            </w:r>
            <w:r w:rsidRPr="00245429">
              <w:rPr>
                <w:sz w:val="20"/>
                <w:szCs w:val="20"/>
              </w:rPr>
              <w:t xml:space="preserve"> all the needs of beneficiaries</w:t>
            </w:r>
            <w:r w:rsidR="006A0FB0" w:rsidRPr="00245429">
              <w:rPr>
                <w:sz w:val="20"/>
                <w:szCs w:val="20"/>
              </w:rPr>
              <w:t xml:space="preserve"> within the  single programme.</w:t>
            </w:r>
          </w:p>
        </w:tc>
      </w:tr>
      <w:tr w:rsidR="00E737FA" w:rsidRPr="006C7F59" w:rsidTr="00E737FA">
        <w:trPr>
          <w:trHeight w:val="206"/>
        </w:trPr>
        <w:tc>
          <w:tcPr>
            <w:tcW w:w="2160" w:type="dxa"/>
          </w:tcPr>
          <w:p w:rsidR="0002030E" w:rsidRPr="00245429" w:rsidRDefault="0002030E" w:rsidP="0058792A">
            <w:pPr>
              <w:jc w:val="both"/>
              <w:rPr>
                <w:sz w:val="20"/>
                <w:szCs w:val="20"/>
              </w:rPr>
            </w:pPr>
            <w:r w:rsidRPr="00245429">
              <w:rPr>
                <w:rFonts w:eastAsia="Cambria" w:cs="Cambria"/>
                <w:color w:val="000000"/>
                <w:sz w:val="20"/>
                <w:szCs w:val="20"/>
              </w:rPr>
              <w:t>Have the stakeholders taken ownership of the programme concept?</w:t>
            </w:r>
          </w:p>
        </w:tc>
        <w:tc>
          <w:tcPr>
            <w:tcW w:w="2070" w:type="dxa"/>
          </w:tcPr>
          <w:p w:rsidR="0002030E" w:rsidRPr="00245429" w:rsidRDefault="0002030E" w:rsidP="00E737FA">
            <w:pPr>
              <w:jc w:val="both"/>
              <w:rPr>
                <w:sz w:val="20"/>
                <w:szCs w:val="20"/>
              </w:rPr>
            </w:pPr>
            <w:r w:rsidRPr="00245429">
              <w:rPr>
                <w:sz w:val="20"/>
                <w:szCs w:val="20"/>
              </w:rPr>
              <w:t xml:space="preserve">Evidences of the engagement of stakeholders in the programme development and their ownership of the programme concept. </w:t>
            </w:r>
          </w:p>
        </w:tc>
        <w:tc>
          <w:tcPr>
            <w:tcW w:w="4140" w:type="dxa"/>
          </w:tcPr>
          <w:p w:rsidR="00E737FA" w:rsidRPr="00245429" w:rsidRDefault="0002030E" w:rsidP="00E737FA">
            <w:pPr>
              <w:jc w:val="both"/>
              <w:rPr>
                <w:bCs/>
                <w:sz w:val="20"/>
                <w:szCs w:val="20"/>
                <w:lang w:bidi="en-US"/>
              </w:rPr>
            </w:pPr>
            <w:r w:rsidRPr="00245429">
              <w:rPr>
                <w:sz w:val="20"/>
                <w:szCs w:val="20"/>
              </w:rPr>
              <w:t xml:space="preserve">Evidences suggest that </w:t>
            </w:r>
            <w:r w:rsidR="00735809">
              <w:rPr>
                <w:sz w:val="20"/>
                <w:szCs w:val="20"/>
              </w:rPr>
              <w:t xml:space="preserve">vast majority of </w:t>
            </w:r>
            <w:r w:rsidRPr="00245429">
              <w:rPr>
                <w:sz w:val="20"/>
                <w:szCs w:val="20"/>
              </w:rPr>
              <w:t>the key stakeholders have taken over or/and were part of the development of the programme concept.</w:t>
            </w:r>
            <w:r w:rsidR="00E737FA" w:rsidRPr="00245429">
              <w:rPr>
                <w:bCs/>
                <w:sz w:val="20"/>
                <w:szCs w:val="20"/>
                <w:lang w:bidi="en-US"/>
              </w:rPr>
              <w:t xml:space="preserve"> </w:t>
            </w:r>
          </w:p>
          <w:p w:rsidR="0002030E" w:rsidRPr="00245429" w:rsidRDefault="00E737FA" w:rsidP="005C1831">
            <w:pPr>
              <w:jc w:val="both"/>
              <w:rPr>
                <w:sz w:val="20"/>
                <w:szCs w:val="20"/>
              </w:rPr>
            </w:pPr>
            <w:r w:rsidRPr="00245429">
              <w:rPr>
                <w:bCs/>
                <w:sz w:val="20"/>
                <w:szCs w:val="20"/>
                <w:lang w:bidi="en-US"/>
              </w:rPr>
              <w:t>Some li</w:t>
            </w:r>
            <w:r w:rsidR="005C1831">
              <w:rPr>
                <w:bCs/>
                <w:sz w:val="20"/>
                <w:szCs w:val="20"/>
                <w:lang w:bidi="en-US"/>
              </w:rPr>
              <w:t xml:space="preserve">mitations observed in capacity </w:t>
            </w:r>
            <w:r w:rsidRPr="00245429">
              <w:rPr>
                <w:bCs/>
                <w:sz w:val="20"/>
                <w:szCs w:val="20"/>
                <w:lang w:bidi="en-US"/>
              </w:rPr>
              <w:t>among some partners to fully own the programme concept, particularly to institutionalize the programme’s initiatives and strategies.</w:t>
            </w:r>
          </w:p>
        </w:tc>
        <w:tc>
          <w:tcPr>
            <w:tcW w:w="1620" w:type="dxa"/>
          </w:tcPr>
          <w:p w:rsidR="0002030E" w:rsidRPr="00245429" w:rsidRDefault="0002030E" w:rsidP="0058792A">
            <w:pPr>
              <w:rPr>
                <w:sz w:val="20"/>
                <w:szCs w:val="20"/>
              </w:rPr>
            </w:pPr>
            <w:r w:rsidRPr="00245429">
              <w:rPr>
                <w:sz w:val="20"/>
                <w:szCs w:val="20"/>
              </w:rPr>
              <w:t>Programme documents</w:t>
            </w:r>
          </w:p>
          <w:p w:rsidR="0002030E" w:rsidRPr="00245429" w:rsidRDefault="0002030E" w:rsidP="0058792A">
            <w:pPr>
              <w:rPr>
                <w:sz w:val="20"/>
                <w:szCs w:val="20"/>
              </w:rPr>
            </w:pPr>
          </w:p>
          <w:p w:rsidR="0002030E" w:rsidRPr="00245429" w:rsidRDefault="0002030E" w:rsidP="0058792A">
            <w:pPr>
              <w:rPr>
                <w:sz w:val="20"/>
                <w:szCs w:val="20"/>
              </w:rPr>
            </w:pPr>
            <w:r w:rsidRPr="00245429">
              <w:rPr>
                <w:sz w:val="20"/>
                <w:szCs w:val="20"/>
              </w:rPr>
              <w:t>Key Informants</w:t>
            </w:r>
          </w:p>
          <w:p w:rsidR="0002030E" w:rsidRPr="00245429" w:rsidRDefault="0002030E" w:rsidP="0058792A">
            <w:pPr>
              <w:rPr>
                <w:sz w:val="20"/>
                <w:szCs w:val="20"/>
              </w:rPr>
            </w:pPr>
          </w:p>
        </w:tc>
        <w:tc>
          <w:tcPr>
            <w:tcW w:w="1440" w:type="dxa"/>
          </w:tcPr>
          <w:p w:rsidR="0002030E" w:rsidRPr="00245429" w:rsidRDefault="0002030E" w:rsidP="0058792A">
            <w:pPr>
              <w:rPr>
                <w:sz w:val="20"/>
                <w:szCs w:val="20"/>
              </w:rPr>
            </w:pPr>
            <w:r w:rsidRPr="00245429">
              <w:rPr>
                <w:sz w:val="20"/>
                <w:szCs w:val="20"/>
              </w:rPr>
              <w:t>KIIs</w:t>
            </w:r>
          </w:p>
          <w:p w:rsidR="0002030E" w:rsidRPr="00245429" w:rsidRDefault="0002030E" w:rsidP="0058792A">
            <w:pPr>
              <w:rPr>
                <w:sz w:val="20"/>
                <w:szCs w:val="20"/>
              </w:rPr>
            </w:pPr>
            <w:r w:rsidRPr="00245429">
              <w:rPr>
                <w:sz w:val="20"/>
                <w:szCs w:val="20"/>
              </w:rPr>
              <w:t>Documents review</w:t>
            </w:r>
          </w:p>
        </w:tc>
        <w:tc>
          <w:tcPr>
            <w:tcW w:w="2610" w:type="dxa"/>
          </w:tcPr>
          <w:p w:rsidR="0002030E" w:rsidRPr="00245429" w:rsidRDefault="00BF10B7" w:rsidP="00062646">
            <w:pPr>
              <w:jc w:val="both"/>
              <w:rPr>
                <w:sz w:val="20"/>
                <w:szCs w:val="20"/>
              </w:rPr>
            </w:pPr>
            <w:r w:rsidRPr="00245429">
              <w:rPr>
                <w:sz w:val="20"/>
                <w:szCs w:val="20"/>
              </w:rPr>
              <w:t xml:space="preserve">Lack of capacity limits the extent to which IPs taking the ownership of the programme concept.  </w:t>
            </w:r>
          </w:p>
        </w:tc>
      </w:tr>
    </w:tbl>
    <w:p w:rsidR="00DD50BB" w:rsidRPr="006C7F59" w:rsidRDefault="00DD50BB" w:rsidP="00DD50BB">
      <w:pPr>
        <w:rPr>
          <w:rFonts w:asciiTheme="majorHAnsi" w:eastAsiaTheme="majorEastAsia" w:hAnsiTheme="majorHAnsi" w:cstheme="majorBidi"/>
          <w:color w:val="4F81BD" w:themeColor="accent1"/>
          <w:sz w:val="26"/>
          <w:szCs w:val="26"/>
        </w:rPr>
      </w:pPr>
      <w:r w:rsidRPr="006C7F59">
        <w:br w:type="page"/>
      </w:r>
    </w:p>
    <w:p w:rsidR="00DD50BB" w:rsidRPr="006C7F59" w:rsidRDefault="00DD50BB" w:rsidP="00A73C2A">
      <w:pPr>
        <w:pStyle w:val="Heading1"/>
      </w:pPr>
      <w:bookmarkStart w:id="21" w:name="_Toc374622074"/>
      <w:bookmarkStart w:id="22" w:name="_Toc375168399"/>
      <w:bookmarkStart w:id="23" w:name="_Toc252810341"/>
      <w:r w:rsidRPr="006C7F59">
        <w:lastRenderedPageBreak/>
        <w:t xml:space="preserve">Annex </w:t>
      </w:r>
      <w:r w:rsidR="00A73C2A">
        <w:t>4</w:t>
      </w:r>
      <w:r w:rsidRPr="006C7F59">
        <w:t>. Contextual Evaluation Framework: Assessing Validity of the Programme Design</w:t>
      </w:r>
      <w:bookmarkEnd w:id="20"/>
      <w:bookmarkEnd w:id="21"/>
      <w:bookmarkEnd w:id="22"/>
      <w:bookmarkEnd w:id="23"/>
      <w:r w:rsidRPr="006C7F59">
        <w:t xml:space="preserve">  </w:t>
      </w:r>
    </w:p>
    <w:tbl>
      <w:tblPr>
        <w:tblStyle w:val="TableGrid"/>
        <w:tblW w:w="13860" w:type="dxa"/>
        <w:tblInd w:w="-612" w:type="dxa"/>
        <w:tblLayout w:type="fixed"/>
        <w:tblLook w:val="04A0" w:firstRow="1" w:lastRow="0" w:firstColumn="1" w:lastColumn="0" w:noHBand="0" w:noVBand="1"/>
      </w:tblPr>
      <w:tblGrid>
        <w:gridCol w:w="2520"/>
        <w:gridCol w:w="2610"/>
        <w:gridCol w:w="2790"/>
        <w:gridCol w:w="1260"/>
        <w:gridCol w:w="1170"/>
        <w:gridCol w:w="3510"/>
      </w:tblGrid>
      <w:tr w:rsidR="00960181" w:rsidRPr="006C7F59" w:rsidTr="00120A9E">
        <w:tc>
          <w:tcPr>
            <w:tcW w:w="2520" w:type="dxa"/>
            <w:shd w:val="clear" w:color="auto" w:fill="DBE5F1" w:themeFill="accent1" w:themeFillTint="33"/>
          </w:tcPr>
          <w:p w:rsidR="007C6B26" w:rsidRPr="00245429" w:rsidRDefault="007C6B26" w:rsidP="0058792A">
            <w:pPr>
              <w:rPr>
                <w:b/>
                <w:sz w:val="20"/>
                <w:szCs w:val="20"/>
              </w:rPr>
            </w:pPr>
            <w:bookmarkStart w:id="24" w:name="_Toc369526545"/>
            <w:bookmarkStart w:id="25" w:name="_Toc374029827"/>
            <w:bookmarkStart w:id="26" w:name="_Toc374622075"/>
            <w:bookmarkStart w:id="27" w:name="_Toc375168400"/>
            <w:r w:rsidRPr="00245429">
              <w:rPr>
                <w:b/>
                <w:sz w:val="20"/>
                <w:szCs w:val="20"/>
              </w:rPr>
              <w:t xml:space="preserve">Evaluation questions </w:t>
            </w:r>
          </w:p>
        </w:tc>
        <w:tc>
          <w:tcPr>
            <w:tcW w:w="2610" w:type="dxa"/>
            <w:shd w:val="clear" w:color="auto" w:fill="DBE5F1" w:themeFill="accent1" w:themeFillTint="33"/>
          </w:tcPr>
          <w:p w:rsidR="007C6B26" w:rsidRPr="00245429" w:rsidRDefault="007C6B26" w:rsidP="0058792A">
            <w:pPr>
              <w:rPr>
                <w:b/>
                <w:sz w:val="20"/>
                <w:szCs w:val="20"/>
              </w:rPr>
            </w:pPr>
            <w:r w:rsidRPr="00245429">
              <w:rPr>
                <w:b/>
                <w:sz w:val="20"/>
                <w:szCs w:val="20"/>
              </w:rPr>
              <w:t>Indicators</w:t>
            </w:r>
          </w:p>
        </w:tc>
        <w:tc>
          <w:tcPr>
            <w:tcW w:w="2790" w:type="dxa"/>
            <w:shd w:val="clear" w:color="auto" w:fill="DBE5F1" w:themeFill="accent1" w:themeFillTint="33"/>
          </w:tcPr>
          <w:p w:rsidR="007C6B26" w:rsidRPr="00245429" w:rsidRDefault="007C6B26" w:rsidP="0058792A">
            <w:pPr>
              <w:rPr>
                <w:b/>
                <w:sz w:val="20"/>
                <w:szCs w:val="20"/>
              </w:rPr>
            </w:pPr>
            <w:r w:rsidRPr="00245429">
              <w:rPr>
                <w:b/>
                <w:sz w:val="20"/>
                <w:szCs w:val="20"/>
              </w:rPr>
              <w:t>Performance status/Comments</w:t>
            </w:r>
          </w:p>
        </w:tc>
        <w:tc>
          <w:tcPr>
            <w:tcW w:w="1260" w:type="dxa"/>
            <w:shd w:val="clear" w:color="auto" w:fill="DBE5F1" w:themeFill="accent1" w:themeFillTint="33"/>
          </w:tcPr>
          <w:p w:rsidR="007C6B26" w:rsidRPr="00245429" w:rsidRDefault="007C6B26" w:rsidP="0058792A">
            <w:pPr>
              <w:rPr>
                <w:b/>
                <w:sz w:val="20"/>
                <w:szCs w:val="20"/>
              </w:rPr>
            </w:pPr>
            <w:r w:rsidRPr="00245429">
              <w:rPr>
                <w:b/>
                <w:sz w:val="20"/>
                <w:szCs w:val="20"/>
              </w:rPr>
              <w:t xml:space="preserve">Sources of data </w:t>
            </w:r>
          </w:p>
          <w:p w:rsidR="007C6B26" w:rsidRPr="00245429" w:rsidRDefault="007C6B26" w:rsidP="0058792A">
            <w:pPr>
              <w:rPr>
                <w:b/>
                <w:sz w:val="20"/>
                <w:szCs w:val="20"/>
              </w:rPr>
            </w:pPr>
          </w:p>
        </w:tc>
        <w:tc>
          <w:tcPr>
            <w:tcW w:w="1170" w:type="dxa"/>
            <w:shd w:val="clear" w:color="auto" w:fill="DBE5F1" w:themeFill="accent1" w:themeFillTint="33"/>
          </w:tcPr>
          <w:p w:rsidR="007C6B26" w:rsidRPr="00245429" w:rsidRDefault="007C6B26" w:rsidP="0058792A">
            <w:pPr>
              <w:rPr>
                <w:b/>
                <w:sz w:val="20"/>
                <w:szCs w:val="20"/>
              </w:rPr>
            </w:pPr>
            <w:r w:rsidRPr="00245429">
              <w:rPr>
                <w:b/>
                <w:sz w:val="20"/>
                <w:szCs w:val="20"/>
              </w:rPr>
              <w:t>Methods</w:t>
            </w:r>
          </w:p>
        </w:tc>
        <w:tc>
          <w:tcPr>
            <w:tcW w:w="3510" w:type="dxa"/>
            <w:shd w:val="clear" w:color="auto" w:fill="DBE5F1" w:themeFill="accent1" w:themeFillTint="33"/>
          </w:tcPr>
          <w:p w:rsidR="007C6B26" w:rsidRPr="00245429" w:rsidRDefault="007C6B26" w:rsidP="0058792A">
            <w:pPr>
              <w:rPr>
                <w:b/>
                <w:sz w:val="20"/>
                <w:szCs w:val="20"/>
              </w:rPr>
            </w:pPr>
            <w:r w:rsidRPr="00245429">
              <w:rPr>
                <w:b/>
                <w:sz w:val="20"/>
                <w:szCs w:val="20"/>
              </w:rPr>
              <w:t>Limitations/Risk</w:t>
            </w:r>
          </w:p>
        </w:tc>
      </w:tr>
      <w:tr w:rsidR="00960181" w:rsidRPr="006C7F59" w:rsidTr="00120A9E">
        <w:tc>
          <w:tcPr>
            <w:tcW w:w="2520" w:type="dxa"/>
          </w:tcPr>
          <w:p w:rsidR="007C6B26" w:rsidRPr="008A56AF" w:rsidRDefault="007C6B26" w:rsidP="00594EEB">
            <w:pPr>
              <w:jc w:val="both"/>
              <w:rPr>
                <w:rFonts w:eastAsia="Cambria" w:cs="Cambria"/>
                <w:color w:val="000000"/>
                <w:sz w:val="18"/>
                <w:szCs w:val="18"/>
              </w:rPr>
            </w:pPr>
            <w:r w:rsidRPr="008A56AF">
              <w:rPr>
                <w:rFonts w:eastAsia="Cambria" w:cs="Cambria"/>
                <w:color w:val="000000"/>
                <w:sz w:val="18"/>
                <w:szCs w:val="18"/>
              </w:rPr>
              <w:t>How is the programme aligned to the UNDAF and its information on underlying causes of inequality to inform the JP, if there was any?</w:t>
            </w:r>
          </w:p>
          <w:p w:rsidR="007C6B26" w:rsidRPr="008A56AF" w:rsidRDefault="007C6B26" w:rsidP="00594EEB">
            <w:pPr>
              <w:jc w:val="both"/>
              <w:rPr>
                <w:sz w:val="18"/>
                <w:szCs w:val="18"/>
              </w:rPr>
            </w:pPr>
          </w:p>
        </w:tc>
        <w:tc>
          <w:tcPr>
            <w:tcW w:w="2610" w:type="dxa"/>
          </w:tcPr>
          <w:p w:rsidR="007C6B26" w:rsidRPr="008A56AF" w:rsidRDefault="007C6B26" w:rsidP="00594EEB">
            <w:pPr>
              <w:jc w:val="both"/>
              <w:rPr>
                <w:sz w:val="18"/>
                <w:szCs w:val="18"/>
              </w:rPr>
            </w:pPr>
            <w:r w:rsidRPr="008A56AF">
              <w:rPr>
                <w:sz w:val="18"/>
                <w:szCs w:val="18"/>
              </w:rPr>
              <w:t>Evidences of the JP alignment to the UNDAF .</w:t>
            </w:r>
          </w:p>
          <w:p w:rsidR="007C6B26" w:rsidRPr="008A56AF" w:rsidRDefault="007C6B26" w:rsidP="00594EEB">
            <w:pPr>
              <w:jc w:val="both"/>
              <w:rPr>
                <w:sz w:val="18"/>
                <w:szCs w:val="18"/>
              </w:rPr>
            </w:pPr>
            <w:r w:rsidRPr="008A56AF">
              <w:rPr>
                <w:sz w:val="18"/>
                <w:szCs w:val="18"/>
              </w:rPr>
              <w:t xml:space="preserve">Evidences of </w:t>
            </w:r>
            <w:r w:rsidRPr="008A56AF">
              <w:rPr>
                <w:rFonts w:eastAsia="Cambria" w:cs="Cambria"/>
                <w:color w:val="000000"/>
                <w:sz w:val="18"/>
                <w:szCs w:val="18"/>
              </w:rPr>
              <w:t>UNDAF contribution to quality information on underlying causes of gender inequality to inform the JP</w:t>
            </w:r>
            <w:r w:rsidR="00245429" w:rsidRPr="008A56AF">
              <w:rPr>
                <w:rFonts w:eastAsia="Cambria" w:cs="Cambria"/>
                <w:color w:val="000000"/>
                <w:sz w:val="18"/>
                <w:szCs w:val="18"/>
              </w:rPr>
              <w:t>.</w:t>
            </w:r>
          </w:p>
        </w:tc>
        <w:tc>
          <w:tcPr>
            <w:tcW w:w="2790" w:type="dxa"/>
          </w:tcPr>
          <w:p w:rsidR="007C6B26" w:rsidRPr="008A56AF" w:rsidRDefault="007C6B26" w:rsidP="00594EEB">
            <w:pPr>
              <w:jc w:val="both"/>
              <w:rPr>
                <w:color w:val="000000"/>
                <w:sz w:val="18"/>
                <w:szCs w:val="18"/>
              </w:rPr>
            </w:pPr>
            <w:r w:rsidRPr="008A56AF">
              <w:rPr>
                <w:sz w:val="18"/>
                <w:szCs w:val="18"/>
              </w:rPr>
              <w:t>The JP EVAW is directly aligned with UNDAF</w:t>
            </w:r>
            <w:r w:rsidRPr="008A56AF">
              <w:rPr>
                <w:color w:val="000000"/>
                <w:sz w:val="18"/>
                <w:szCs w:val="18"/>
              </w:rPr>
              <w:t xml:space="preserve"> 2012-2015</w:t>
            </w:r>
            <w:r w:rsidR="00594EEB" w:rsidRPr="008A56AF">
              <w:rPr>
                <w:color w:val="000000"/>
                <w:sz w:val="18"/>
                <w:szCs w:val="18"/>
              </w:rPr>
              <w:t>.</w:t>
            </w:r>
          </w:p>
          <w:p w:rsidR="00594EEB" w:rsidRPr="008A56AF" w:rsidRDefault="00594EEB" w:rsidP="00594EEB">
            <w:pPr>
              <w:jc w:val="both"/>
              <w:rPr>
                <w:sz w:val="18"/>
                <w:szCs w:val="18"/>
              </w:rPr>
            </w:pPr>
          </w:p>
        </w:tc>
        <w:tc>
          <w:tcPr>
            <w:tcW w:w="1260" w:type="dxa"/>
          </w:tcPr>
          <w:p w:rsidR="007C6B26" w:rsidRPr="00245429" w:rsidRDefault="007C6B26" w:rsidP="00594EEB">
            <w:pPr>
              <w:jc w:val="both"/>
              <w:rPr>
                <w:sz w:val="20"/>
                <w:szCs w:val="20"/>
              </w:rPr>
            </w:pPr>
            <w:r w:rsidRPr="00245429">
              <w:rPr>
                <w:sz w:val="20"/>
                <w:szCs w:val="20"/>
              </w:rPr>
              <w:t>Programme documents</w:t>
            </w:r>
          </w:p>
          <w:p w:rsidR="007C6B26" w:rsidRPr="00245429" w:rsidRDefault="007C6B26" w:rsidP="00594EEB">
            <w:pPr>
              <w:jc w:val="both"/>
              <w:rPr>
                <w:sz w:val="20"/>
                <w:szCs w:val="20"/>
              </w:rPr>
            </w:pPr>
            <w:r w:rsidRPr="00245429">
              <w:rPr>
                <w:sz w:val="20"/>
                <w:szCs w:val="20"/>
              </w:rPr>
              <w:t>Key Informants</w:t>
            </w:r>
          </w:p>
        </w:tc>
        <w:tc>
          <w:tcPr>
            <w:tcW w:w="1170" w:type="dxa"/>
          </w:tcPr>
          <w:p w:rsidR="007C6B26" w:rsidRPr="00245429" w:rsidRDefault="007C6B26" w:rsidP="00594EEB">
            <w:pPr>
              <w:jc w:val="both"/>
              <w:rPr>
                <w:sz w:val="20"/>
                <w:szCs w:val="20"/>
              </w:rPr>
            </w:pPr>
            <w:r w:rsidRPr="00245429">
              <w:rPr>
                <w:sz w:val="20"/>
                <w:szCs w:val="20"/>
              </w:rPr>
              <w:t>KII</w:t>
            </w:r>
          </w:p>
          <w:p w:rsidR="007C6B26" w:rsidRPr="00245429" w:rsidRDefault="007C6B26" w:rsidP="00594EEB">
            <w:pPr>
              <w:jc w:val="both"/>
              <w:rPr>
                <w:sz w:val="20"/>
                <w:szCs w:val="20"/>
              </w:rPr>
            </w:pPr>
            <w:r w:rsidRPr="00245429">
              <w:rPr>
                <w:sz w:val="20"/>
                <w:szCs w:val="20"/>
              </w:rPr>
              <w:t>Documents review</w:t>
            </w:r>
          </w:p>
        </w:tc>
        <w:tc>
          <w:tcPr>
            <w:tcW w:w="3510" w:type="dxa"/>
          </w:tcPr>
          <w:p w:rsidR="007C6B26" w:rsidRPr="00245429" w:rsidRDefault="000404A4" w:rsidP="00750E3E">
            <w:pPr>
              <w:jc w:val="both"/>
              <w:rPr>
                <w:sz w:val="20"/>
                <w:szCs w:val="20"/>
              </w:rPr>
            </w:pPr>
            <w:r w:rsidRPr="00245429">
              <w:rPr>
                <w:color w:val="000000"/>
                <w:sz w:val="20"/>
                <w:szCs w:val="20"/>
              </w:rPr>
              <w:t xml:space="preserve">UNDAF 2007-2011 </w:t>
            </w:r>
            <w:r w:rsidR="00750E3E">
              <w:rPr>
                <w:color w:val="000000"/>
                <w:sz w:val="20"/>
                <w:szCs w:val="20"/>
              </w:rPr>
              <w:t xml:space="preserve">addressed </w:t>
            </w:r>
            <w:r w:rsidRPr="00245429">
              <w:rPr>
                <w:color w:val="000000"/>
                <w:sz w:val="20"/>
                <w:szCs w:val="20"/>
              </w:rPr>
              <w:t>gender issues</w:t>
            </w:r>
            <w:r w:rsidR="00750E3E">
              <w:rPr>
                <w:color w:val="000000"/>
                <w:sz w:val="20"/>
                <w:szCs w:val="20"/>
              </w:rPr>
              <w:t xml:space="preserve"> only as a cross cutting issue </w:t>
            </w:r>
            <w:r w:rsidRPr="00245429">
              <w:rPr>
                <w:color w:val="000000"/>
                <w:sz w:val="20"/>
                <w:szCs w:val="20"/>
              </w:rPr>
              <w:t xml:space="preserve"> and</w:t>
            </w:r>
            <w:r w:rsidR="00750E3E">
              <w:rPr>
                <w:color w:val="000000"/>
                <w:sz w:val="20"/>
                <w:szCs w:val="20"/>
              </w:rPr>
              <w:t xml:space="preserve"> did not </w:t>
            </w:r>
            <w:r w:rsidRPr="00245429">
              <w:rPr>
                <w:color w:val="000000"/>
                <w:sz w:val="20"/>
                <w:szCs w:val="20"/>
              </w:rPr>
              <w:t>include gender specific outcomes</w:t>
            </w:r>
            <w:r w:rsidR="0041678D">
              <w:rPr>
                <w:color w:val="000000"/>
                <w:sz w:val="20"/>
                <w:szCs w:val="20"/>
              </w:rPr>
              <w:t xml:space="preserve">, that </w:t>
            </w:r>
            <w:r w:rsidRPr="00245429">
              <w:rPr>
                <w:color w:val="000000"/>
                <w:sz w:val="20"/>
                <w:szCs w:val="20"/>
              </w:rPr>
              <w:t xml:space="preserve"> posed a challenge to establish a direct linkage between the programme and UNDAF</w:t>
            </w:r>
            <w:r w:rsidR="000758C6">
              <w:rPr>
                <w:color w:val="000000"/>
                <w:sz w:val="20"/>
                <w:szCs w:val="20"/>
              </w:rPr>
              <w:t xml:space="preserve"> 2007-2011</w:t>
            </w:r>
            <w:r>
              <w:rPr>
                <w:color w:val="000000"/>
                <w:sz w:val="20"/>
                <w:szCs w:val="20"/>
              </w:rPr>
              <w:t>.</w:t>
            </w:r>
          </w:p>
        </w:tc>
      </w:tr>
      <w:tr w:rsidR="00960181" w:rsidRPr="006C7F59" w:rsidTr="00120A9E">
        <w:tc>
          <w:tcPr>
            <w:tcW w:w="2520" w:type="dxa"/>
          </w:tcPr>
          <w:p w:rsidR="007C6B26" w:rsidRPr="008A56AF" w:rsidRDefault="007C6B26" w:rsidP="00594EEB">
            <w:pPr>
              <w:jc w:val="both"/>
              <w:rPr>
                <w:rFonts w:eastAsia="Cambria" w:cs="Cambria"/>
                <w:color w:val="000000"/>
                <w:sz w:val="18"/>
                <w:szCs w:val="18"/>
              </w:rPr>
            </w:pPr>
            <w:r w:rsidRPr="008A56AF">
              <w:rPr>
                <w:rFonts w:eastAsia="Cambria" w:cs="Cambria"/>
                <w:color w:val="000000"/>
                <w:sz w:val="18"/>
                <w:szCs w:val="18"/>
              </w:rPr>
              <w:t>How do main strategic components of the programme contribute and logically link to the planned outcomes? How well do they link to each other?</w:t>
            </w:r>
          </w:p>
          <w:p w:rsidR="007C6B26" w:rsidRPr="008A56AF" w:rsidRDefault="007C6B26" w:rsidP="00594EEB">
            <w:pPr>
              <w:jc w:val="both"/>
              <w:rPr>
                <w:sz w:val="18"/>
                <w:szCs w:val="18"/>
              </w:rPr>
            </w:pPr>
          </w:p>
        </w:tc>
        <w:tc>
          <w:tcPr>
            <w:tcW w:w="2610" w:type="dxa"/>
          </w:tcPr>
          <w:p w:rsidR="007C6B26" w:rsidRPr="008A56AF" w:rsidRDefault="007C6B26" w:rsidP="00594EEB">
            <w:pPr>
              <w:jc w:val="both"/>
              <w:rPr>
                <w:sz w:val="18"/>
                <w:szCs w:val="18"/>
              </w:rPr>
            </w:pPr>
            <w:r w:rsidRPr="008A56AF">
              <w:rPr>
                <w:sz w:val="18"/>
                <w:szCs w:val="18"/>
              </w:rPr>
              <w:t xml:space="preserve">Evidences of </w:t>
            </w:r>
            <w:r w:rsidRPr="008A56AF">
              <w:rPr>
                <w:rFonts w:eastAsia="Cambria" w:cs="Cambria"/>
                <w:color w:val="000000"/>
                <w:sz w:val="18"/>
                <w:szCs w:val="18"/>
              </w:rPr>
              <w:t>main strategic components contribution and  link to the planned outcomes and between each other</w:t>
            </w:r>
            <w:r w:rsidR="00245429" w:rsidRPr="008A56AF">
              <w:rPr>
                <w:rFonts w:eastAsia="Cambria" w:cs="Cambria"/>
                <w:color w:val="000000"/>
                <w:sz w:val="18"/>
                <w:szCs w:val="18"/>
              </w:rPr>
              <w:t>.</w:t>
            </w:r>
          </w:p>
        </w:tc>
        <w:tc>
          <w:tcPr>
            <w:tcW w:w="2790" w:type="dxa"/>
          </w:tcPr>
          <w:p w:rsidR="007C6B26" w:rsidRPr="008A56AF" w:rsidRDefault="007C6B26" w:rsidP="00594EEB">
            <w:pPr>
              <w:jc w:val="both"/>
              <w:rPr>
                <w:sz w:val="18"/>
                <w:szCs w:val="18"/>
              </w:rPr>
            </w:pPr>
            <w:r w:rsidRPr="008A56AF">
              <w:rPr>
                <w:bCs/>
                <w:sz w:val="18"/>
                <w:szCs w:val="18"/>
                <w:lang w:bidi="en-US"/>
              </w:rPr>
              <w:t>There is logical coherence and clear linkages among the different elements in the results chain from planned activities to the overall goal of the programme. There is also a clear conceptual linkage among the different components of the programme</w:t>
            </w:r>
          </w:p>
        </w:tc>
        <w:tc>
          <w:tcPr>
            <w:tcW w:w="1260" w:type="dxa"/>
          </w:tcPr>
          <w:p w:rsidR="007C6B26" w:rsidRPr="00245429" w:rsidRDefault="007C6B26" w:rsidP="00594EEB">
            <w:pPr>
              <w:jc w:val="both"/>
              <w:rPr>
                <w:sz w:val="20"/>
                <w:szCs w:val="20"/>
              </w:rPr>
            </w:pPr>
            <w:r w:rsidRPr="00245429">
              <w:rPr>
                <w:sz w:val="20"/>
                <w:szCs w:val="20"/>
              </w:rPr>
              <w:t>Programme documents</w:t>
            </w:r>
          </w:p>
          <w:p w:rsidR="007C6B26" w:rsidRPr="00245429" w:rsidRDefault="007C6B26" w:rsidP="00594EEB">
            <w:pPr>
              <w:jc w:val="both"/>
              <w:rPr>
                <w:sz w:val="20"/>
                <w:szCs w:val="20"/>
              </w:rPr>
            </w:pPr>
            <w:r w:rsidRPr="00245429">
              <w:rPr>
                <w:sz w:val="20"/>
                <w:szCs w:val="20"/>
              </w:rPr>
              <w:t>Key Informants</w:t>
            </w:r>
          </w:p>
        </w:tc>
        <w:tc>
          <w:tcPr>
            <w:tcW w:w="1170" w:type="dxa"/>
          </w:tcPr>
          <w:p w:rsidR="007C6B26" w:rsidRPr="00245429" w:rsidRDefault="007C6B26" w:rsidP="00594EEB">
            <w:pPr>
              <w:jc w:val="both"/>
              <w:rPr>
                <w:sz w:val="20"/>
                <w:szCs w:val="20"/>
              </w:rPr>
            </w:pPr>
            <w:r w:rsidRPr="00245429">
              <w:rPr>
                <w:sz w:val="20"/>
                <w:szCs w:val="20"/>
              </w:rPr>
              <w:t>Documents review</w:t>
            </w:r>
          </w:p>
          <w:p w:rsidR="007C6B26" w:rsidRPr="00245429" w:rsidRDefault="007C6B26" w:rsidP="00594EEB">
            <w:pPr>
              <w:jc w:val="both"/>
              <w:rPr>
                <w:sz w:val="20"/>
                <w:szCs w:val="20"/>
              </w:rPr>
            </w:pPr>
            <w:r w:rsidRPr="00245429">
              <w:rPr>
                <w:sz w:val="20"/>
                <w:szCs w:val="20"/>
              </w:rPr>
              <w:t>KIIs</w:t>
            </w:r>
          </w:p>
          <w:p w:rsidR="007C6B26" w:rsidRPr="00245429" w:rsidRDefault="007C6B26" w:rsidP="00594EEB">
            <w:pPr>
              <w:jc w:val="both"/>
              <w:rPr>
                <w:sz w:val="20"/>
                <w:szCs w:val="20"/>
              </w:rPr>
            </w:pPr>
          </w:p>
        </w:tc>
        <w:tc>
          <w:tcPr>
            <w:tcW w:w="3510" w:type="dxa"/>
          </w:tcPr>
          <w:p w:rsidR="007C6B26" w:rsidRPr="00245429" w:rsidRDefault="007C6B26" w:rsidP="0097302F">
            <w:pPr>
              <w:jc w:val="both"/>
              <w:rPr>
                <w:sz w:val="20"/>
                <w:szCs w:val="20"/>
              </w:rPr>
            </w:pPr>
            <w:r w:rsidRPr="00245429">
              <w:rPr>
                <w:bCs/>
                <w:sz w:val="20"/>
                <w:szCs w:val="20"/>
                <w:lang w:bidi="en-US"/>
              </w:rPr>
              <w:t>Inadequacy of strategies and mechanisms to ensure the practical linkage among the different components of the programme during implementation</w:t>
            </w:r>
            <w:r w:rsidR="0097302F">
              <w:rPr>
                <w:bCs/>
                <w:sz w:val="20"/>
                <w:szCs w:val="20"/>
                <w:lang w:bidi="en-US"/>
              </w:rPr>
              <w:t>.</w:t>
            </w:r>
          </w:p>
        </w:tc>
      </w:tr>
      <w:tr w:rsidR="00960181" w:rsidRPr="006C7F59" w:rsidTr="00120A9E">
        <w:trPr>
          <w:trHeight w:val="2503"/>
        </w:trPr>
        <w:tc>
          <w:tcPr>
            <w:tcW w:w="2520" w:type="dxa"/>
          </w:tcPr>
          <w:p w:rsidR="007C6B26" w:rsidRPr="008A56AF" w:rsidRDefault="007C6B26" w:rsidP="00594EEB">
            <w:pPr>
              <w:jc w:val="both"/>
              <w:rPr>
                <w:rFonts w:eastAsia="Cambria" w:cs="Cambria"/>
                <w:color w:val="000000"/>
                <w:sz w:val="18"/>
                <w:szCs w:val="18"/>
              </w:rPr>
            </w:pPr>
            <w:r w:rsidRPr="008A56AF">
              <w:rPr>
                <w:rFonts w:eastAsia="Cambria" w:cs="Cambria"/>
                <w:color w:val="000000"/>
                <w:sz w:val="18"/>
                <w:szCs w:val="18"/>
              </w:rPr>
              <w:t>How strategic are partners in terms of mandate, influence, capacities and commitment?</w:t>
            </w:r>
          </w:p>
          <w:p w:rsidR="007C6B26" w:rsidRPr="008A56AF" w:rsidRDefault="007C6B26" w:rsidP="00594EEB">
            <w:pPr>
              <w:jc w:val="both"/>
              <w:rPr>
                <w:sz w:val="18"/>
                <w:szCs w:val="18"/>
              </w:rPr>
            </w:pPr>
          </w:p>
        </w:tc>
        <w:tc>
          <w:tcPr>
            <w:tcW w:w="2610" w:type="dxa"/>
          </w:tcPr>
          <w:p w:rsidR="007C6B26" w:rsidRPr="008A56AF" w:rsidRDefault="007C6B26" w:rsidP="00594EEB">
            <w:pPr>
              <w:jc w:val="both"/>
              <w:rPr>
                <w:sz w:val="18"/>
                <w:szCs w:val="18"/>
              </w:rPr>
            </w:pPr>
            <w:r w:rsidRPr="008A56AF">
              <w:rPr>
                <w:sz w:val="18"/>
                <w:szCs w:val="18"/>
              </w:rPr>
              <w:t xml:space="preserve">Evidences of a strategic partnership </w:t>
            </w:r>
            <w:r w:rsidRPr="008A56AF">
              <w:rPr>
                <w:rFonts w:eastAsia="Cambria" w:cs="Cambria"/>
                <w:color w:val="000000"/>
                <w:sz w:val="18"/>
                <w:szCs w:val="18"/>
              </w:rPr>
              <w:t>in terms of mandate, influence, capacities and commitment</w:t>
            </w:r>
            <w:r w:rsidR="00245429" w:rsidRPr="008A56AF">
              <w:rPr>
                <w:rFonts w:eastAsia="Cambria" w:cs="Cambria"/>
                <w:color w:val="000000"/>
                <w:sz w:val="18"/>
                <w:szCs w:val="18"/>
              </w:rPr>
              <w:t>.</w:t>
            </w:r>
          </w:p>
          <w:p w:rsidR="007C6B26" w:rsidRPr="008A56AF" w:rsidRDefault="007C6B26" w:rsidP="00594EEB">
            <w:pPr>
              <w:jc w:val="both"/>
              <w:rPr>
                <w:sz w:val="18"/>
                <w:szCs w:val="18"/>
              </w:rPr>
            </w:pPr>
          </w:p>
        </w:tc>
        <w:tc>
          <w:tcPr>
            <w:tcW w:w="2790" w:type="dxa"/>
          </w:tcPr>
          <w:p w:rsidR="007C6B26" w:rsidRPr="008A56AF" w:rsidRDefault="007C6B26" w:rsidP="00594EEB">
            <w:pPr>
              <w:jc w:val="both"/>
              <w:rPr>
                <w:sz w:val="18"/>
                <w:szCs w:val="18"/>
              </w:rPr>
            </w:pPr>
            <w:r w:rsidRPr="008A56AF">
              <w:rPr>
                <w:sz w:val="18"/>
                <w:szCs w:val="18"/>
              </w:rPr>
              <w:t>The selection of implementing partners of the JP EVAW from both government agencies and CSOs was strategic in terms of the mandate, influence and commitment of the partners</w:t>
            </w:r>
          </w:p>
        </w:tc>
        <w:tc>
          <w:tcPr>
            <w:tcW w:w="1260" w:type="dxa"/>
          </w:tcPr>
          <w:p w:rsidR="007C6B26" w:rsidRPr="00245429" w:rsidRDefault="007C6B26" w:rsidP="00594EEB">
            <w:pPr>
              <w:jc w:val="both"/>
              <w:rPr>
                <w:sz w:val="20"/>
                <w:szCs w:val="20"/>
              </w:rPr>
            </w:pPr>
            <w:r w:rsidRPr="00245429">
              <w:rPr>
                <w:sz w:val="20"/>
                <w:szCs w:val="20"/>
              </w:rPr>
              <w:t>KIIs</w:t>
            </w:r>
          </w:p>
          <w:p w:rsidR="007C6B26" w:rsidRPr="00245429" w:rsidRDefault="007C6B26" w:rsidP="00594EEB">
            <w:pPr>
              <w:jc w:val="both"/>
              <w:rPr>
                <w:sz w:val="20"/>
                <w:szCs w:val="20"/>
              </w:rPr>
            </w:pPr>
            <w:r w:rsidRPr="00245429">
              <w:rPr>
                <w:sz w:val="20"/>
                <w:szCs w:val="20"/>
              </w:rPr>
              <w:t>Programme documents</w:t>
            </w:r>
          </w:p>
        </w:tc>
        <w:tc>
          <w:tcPr>
            <w:tcW w:w="1170" w:type="dxa"/>
          </w:tcPr>
          <w:p w:rsidR="007C6B26" w:rsidRPr="00245429" w:rsidRDefault="007C6B26" w:rsidP="00594EEB">
            <w:pPr>
              <w:jc w:val="both"/>
              <w:rPr>
                <w:sz w:val="20"/>
                <w:szCs w:val="20"/>
              </w:rPr>
            </w:pPr>
            <w:r w:rsidRPr="00245429">
              <w:rPr>
                <w:sz w:val="20"/>
                <w:szCs w:val="20"/>
              </w:rPr>
              <w:t>Documents review</w:t>
            </w:r>
          </w:p>
          <w:p w:rsidR="007C6B26" w:rsidRPr="00245429" w:rsidRDefault="007C6B26" w:rsidP="00594EEB">
            <w:pPr>
              <w:jc w:val="both"/>
              <w:rPr>
                <w:sz w:val="20"/>
                <w:szCs w:val="20"/>
              </w:rPr>
            </w:pPr>
            <w:r w:rsidRPr="00245429">
              <w:rPr>
                <w:sz w:val="20"/>
                <w:szCs w:val="20"/>
              </w:rPr>
              <w:t>KIIs</w:t>
            </w:r>
          </w:p>
          <w:p w:rsidR="007C6B26" w:rsidRPr="00245429" w:rsidRDefault="007C6B26" w:rsidP="00594EEB">
            <w:pPr>
              <w:jc w:val="both"/>
              <w:rPr>
                <w:sz w:val="20"/>
                <w:szCs w:val="20"/>
              </w:rPr>
            </w:pPr>
          </w:p>
        </w:tc>
        <w:tc>
          <w:tcPr>
            <w:tcW w:w="3510" w:type="dxa"/>
          </w:tcPr>
          <w:p w:rsidR="007C6B26" w:rsidRDefault="007C6B26" w:rsidP="00594EEB">
            <w:pPr>
              <w:jc w:val="both"/>
              <w:rPr>
                <w:bCs/>
                <w:sz w:val="20"/>
                <w:szCs w:val="20"/>
                <w:lang w:bidi="en-US"/>
              </w:rPr>
            </w:pPr>
            <w:r w:rsidRPr="00245429">
              <w:rPr>
                <w:bCs/>
                <w:sz w:val="20"/>
                <w:szCs w:val="20"/>
                <w:lang w:bidi="en-US"/>
              </w:rPr>
              <w:t>Not involving the MoJ in the legal aid component</w:t>
            </w:r>
            <w:r w:rsidR="00DA26CD">
              <w:rPr>
                <w:bCs/>
                <w:sz w:val="20"/>
                <w:szCs w:val="20"/>
                <w:lang w:bidi="en-US"/>
              </w:rPr>
              <w:t xml:space="preserve"> </w:t>
            </w:r>
            <w:r w:rsidR="00B103A5">
              <w:rPr>
                <w:bCs/>
                <w:sz w:val="20"/>
                <w:szCs w:val="20"/>
                <w:lang w:bidi="en-US"/>
              </w:rPr>
              <w:t>limited</w:t>
            </w:r>
            <w:r w:rsidR="00DA26CD">
              <w:rPr>
                <w:bCs/>
                <w:sz w:val="20"/>
                <w:szCs w:val="20"/>
                <w:lang w:bidi="en-US"/>
              </w:rPr>
              <w:t xml:space="preserve"> the component’s </w:t>
            </w:r>
            <w:r w:rsidR="00745B1F">
              <w:rPr>
                <w:bCs/>
                <w:sz w:val="20"/>
                <w:szCs w:val="20"/>
                <w:lang w:bidi="en-US"/>
              </w:rPr>
              <w:t xml:space="preserve">amplitude </w:t>
            </w:r>
            <w:r w:rsidR="00EE4BAE">
              <w:rPr>
                <w:bCs/>
                <w:sz w:val="20"/>
                <w:szCs w:val="20"/>
                <w:lang w:bidi="en-US"/>
              </w:rPr>
              <w:t>of</w:t>
            </w:r>
            <w:r w:rsidR="00DA26CD">
              <w:rPr>
                <w:bCs/>
                <w:sz w:val="20"/>
                <w:szCs w:val="20"/>
                <w:lang w:bidi="en-US"/>
              </w:rPr>
              <w:t xml:space="preserve"> realization</w:t>
            </w:r>
            <w:r w:rsidRPr="00245429">
              <w:rPr>
                <w:bCs/>
                <w:sz w:val="20"/>
                <w:szCs w:val="20"/>
                <w:lang w:bidi="en-US"/>
              </w:rPr>
              <w:t>.</w:t>
            </w:r>
          </w:p>
          <w:p w:rsidR="00091B56" w:rsidRPr="00245429" w:rsidRDefault="00091B56" w:rsidP="00594EEB">
            <w:pPr>
              <w:jc w:val="both"/>
              <w:rPr>
                <w:bCs/>
                <w:sz w:val="20"/>
                <w:szCs w:val="20"/>
                <w:lang w:bidi="en-US"/>
              </w:rPr>
            </w:pPr>
          </w:p>
          <w:p w:rsidR="00BA790D" w:rsidRPr="00245429" w:rsidRDefault="00A8306C" w:rsidP="00120A9E">
            <w:pPr>
              <w:jc w:val="both"/>
              <w:rPr>
                <w:sz w:val="20"/>
                <w:szCs w:val="20"/>
              </w:rPr>
            </w:pPr>
            <w:r>
              <w:rPr>
                <w:bCs/>
                <w:sz w:val="20"/>
                <w:szCs w:val="20"/>
                <w:lang w:bidi="en-US"/>
              </w:rPr>
              <w:t>Potential conflict of interests in a</w:t>
            </w:r>
            <w:r w:rsidR="007C6B26" w:rsidRPr="00245429">
              <w:rPr>
                <w:bCs/>
                <w:sz w:val="20"/>
                <w:szCs w:val="20"/>
                <w:lang w:bidi="en-US"/>
              </w:rPr>
              <w:t xml:space="preserve">ccommodating </w:t>
            </w:r>
            <w:r>
              <w:rPr>
                <w:bCs/>
                <w:sz w:val="20"/>
                <w:szCs w:val="20"/>
                <w:lang w:bidi="en-US"/>
              </w:rPr>
              <w:t xml:space="preserve">UN </w:t>
            </w:r>
            <w:r w:rsidR="007C6B26" w:rsidRPr="00245429">
              <w:rPr>
                <w:bCs/>
                <w:sz w:val="20"/>
                <w:szCs w:val="20"/>
                <w:lang w:bidi="en-US"/>
              </w:rPr>
              <w:t>principle</w:t>
            </w:r>
            <w:r>
              <w:rPr>
                <w:bCs/>
                <w:sz w:val="20"/>
                <w:szCs w:val="20"/>
                <w:lang w:bidi="en-US"/>
              </w:rPr>
              <w:t>s</w:t>
            </w:r>
            <w:r w:rsidR="007C6B26" w:rsidRPr="00245429">
              <w:rPr>
                <w:bCs/>
                <w:sz w:val="20"/>
                <w:szCs w:val="20"/>
                <w:lang w:bidi="en-US"/>
              </w:rPr>
              <w:t xml:space="preserve"> of religious impartiality v</w:t>
            </w:r>
            <w:r w:rsidR="00471B46">
              <w:rPr>
                <w:bCs/>
                <w:sz w:val="20"/>
                <w:szCs w:val="20"/>
                <w:lang w:bidi="en-US"/>
              </w:rPr>
              <w:t>ersus</w:t>
            </w:r>
            <w:r w:rsidR="007C6B26" w:rsidRPr="00245429">
              <w:rPr>
                <w:bCs/>
                <w:sz w:val="20"/>
                <w:szCs w:val="20"/>
                <w:lang w:bidi="en-US"/>
              </w:rPr>
              <w:t xml:space="preserve"> the</w:t>
            </w:r>
            <w:r>
              <w:rPr>
                <w:bCs/>
                <w:sz w:val="20"/>
                <w:szCs w:val="20"/>
                <w:lang w:bidi="en-US"/>
              </w:rPr>
              <w:t xml:space="preserve"> faith-based IPs’</w:t>
            </w:r>
            <w:r w:rsidR="007C6B26" w:rsidRPr="00245429">
              <w:rPr>
                <w:bCs/>
                <w:sz w:val="20"/>
                <w:szCs w:val="20"/>
                <w:lang w:bidi="en-US"/>
              </w:rPr>
              <w:t xml:space="preserve"> interest</w:t>
            </w:r>
            <w:r>
              <w:rPr>
                <w:bCs/>
                <w:sz w:val="20"/>
                <w:szCs w:val="20"/>
                <w:lang w:bidi="en-US"/>
              </w:rPr>
              <w:t>s</w:t>
            </w:r>
            <w:r w:rsidR="007C6B26" w:rsidRPr="00245429">
              <w:rPr>
                <w:bCs/>
                <w:sz w:val="20"/>
                <w:szCs w:val="20"/>
                <w:lang w:bidi="en-US"/>
              </w:rPr>
              <w:t xml:space="preserve"> </w:t>
            </w:r>
            <w:r>
              <w:rPr>
                <w:bCs/>
                <w:sz w:val="20"/>
                <w:szCs w:val="20"/>
                <w:lang w:bidi="en-US"/>
              </w:rPr>
              <w:t xml:space="preserve">poses a risk to the </w:t>
            </w:r>
            <w:r w:rsidR="00323DC9">
              <w:rPr>
                <w:bCs/>
                <w:sz w:val="20"/>
                <w:szCs w:val="20"/>
                <w:lang w:bidi="en-US"/>
              </w:rPr>
              <w:t xml:space="preserve"> e</w:t>
            </w:r>
            <w:r w:rsidR="007C6B26" w:rsidRPr="00245429">
              <w:rPr>
                <w:bCs/>
                <w:sz w:val="20"/>
                <w:szCs w:val="20"/>
                <w:lang w:bidi="en-US"/>
              </w:rPr>
              <w:t xml:space="preserve">ffectiveness </w:t>
            </w:r>
            <w:r>
              <w:rPr>
                <w:bCs/>
                <w:sz w:val="20"/>
                <w:szCs w:val="20"/>
                <w:lang w:bidi="en-US"/>
              </w:rPr>
              <w:t xml:space="preserve">of  </w:t>
            </w:r>
            <w:r w:rsidR="0016796E">
              <w:rPr>
                <w:bCs/>
                <w:sz w:val="20"/>
                <w:szCs w:val="20"/>
                <w:lang w:bidi="en-US"/>
              </w:rPr>
              <w:t xml:space="preserve">implementation </w:t>
            </w:r>
            <w:r>
              <w:rPr>
                <w:bCs/>
                <w:sz w:val="20"/>
                <w:szCs w:val="20"/>
                <w:lang w:bidi="en-US"/>
              </w:rPr>
              <w:t>via faith-bases IPs.</w:t>
            </w:r>
          </w:p>
        </w:tc>
      </w:tr>
      <w:tr w:rsidR="00960181" w:rsidRPr="006C7F59" w:rsidTr="00120A9E">
        <w:tc>
          <w:tcPr>
            <w:tcW w:w="2520" w:type="dxa"/>
          </w:tcPr>
          <w:p w:rsidR="007C6B26" w:rsidRPr="008A56AF" w:rsidRDefault="007C6B26" w:rsidP="00594EEB">
            <w:pPr>
              <w:jc w:val="both"/>
              <w:rPr>
                <w:sz w:val="18"/>
                <w:szCs w:val="18"/>
              </w:rPr>
            </w:pPr>
            <w:r w:rsidRPr="008A56AF">
              <w:rPr>
                <w:rFonts w:eastAsia="Cambria" w:cs="Cambria"/>
                <w:color w:val="000000"/>
                <w:sz w:val="18"/>
                <w:szCs w:val="18"/>
              </w:rPr>
              <w:t xml:space="preserve">How appropriate, useful, realistic  are the indicators described in the programme document in assessing the programme's progress? Can they be tracked? What modification is needed? </w:t>
            </w:r>
          </w:p>
        </w:tc>
        <w:tc>
          <w:tcPr>
            <w:tcW w:w="2610" w:type="dxa"/>
          </w:tcPr>
          <w:p w:rsidR="007C6B26" w:rsidRPr="008A56AF" w:rsidRDefault="007C6B26" w:rsidP="00594EEB">
            <w:pPr>
              <w:jc w:val="both"/>
              <w:rPr>
                <w:rFonts w:eastAsia="Cambria" w:cs="Cambria"/>
                <w:color w:val="000000"/>
                <w:sz w:val="18"/>
                <w:szCs w:val="18"/>
              </w:rPr>
            </w:pPr>
            <w:r w:rsidRPr="008A56AF">
              <w:rPr>
                <w:sz w:val="18"/>
                <w:szCs w:val="18"/>
              </w:rPr>
              <w:t xml:space="preserve">Evidences of </w:t>
            </w:r>
            <w:r w:rsidRPr="008A56AF">
              <w:rPr>
                <w:rFonts w:eastAsia="Cambria" w:cs="Cambria"/>
                <w:color w:val="000000"/>
                <w:sz w:val="18"/>
                <w:szCs w:val="18"/>
              </w:rPr>
              <w:t>appropriateness and usefulness of the indicators described in the programme document in assessing the programme's progress.</w:t>
            </w:r>
          </w:p>
          <w:p w:rsidR="007C6B26" w:rsidRPr="008A56AF" w:rsidRDefault="007C6B26" w:rsidP="00594EEB">
            <w:pPr>
              <w:jc w:val="both"/>
              <w:rPr>
                <w:sz w:val="18"/>
                <w:szCs w:val="18"/>
              </w:rPr>
            </w:pPr>
            <w:r w:rsidRPr="008A56AF">
              <w:rPr>
                <w:rFonts w:eastAsia="Cambria" w:cs="Cambria"/>
                <w:color w:val="000000"/>
                <w:sz w:val="18"/>
                <w:szCs w:val="18"/>
              </w:rPr>
              <w:t xml:space="preserve">Evidences of targeted indicators being realistic and traceable. </w:t>
            </w:r>
          </w:p>
        </w:tc>
        <w:tc>
          <w:tcPr>
            <w:tcW w:w="2790" w:type="dxa"/>
          </w:tcPr>
          <w:p w:rsidR="007C6B26" w:rsidRPr="008A56AF" w:rsidRDefault="00003271" w:rsidP="00673C25">
            <w:pPr>
              <w:jc w:val="both"/>
              <w:rPr>
                <w:sz w:val="18"/>
                <w:szCs w:val="18"/>
              </w:rPr>
            </w:pPr>
            <w:r w:rsidRPr="008A56AF">
              <w:rPr>
                <w:sz w:val="18"/>
                <w:szCs w:val="18"/>
              </w:rPr>
              <w:t xml:space="preserve">Indicators at the programme level were not established, however they were clearly outlined at project levels and </w:t>
            </w:r>
            <w:r w:rsidR="00673C25" w:rsidRPr="008A56AF">
              <w:rPr>
                <w:sz w:val="18"/>
                <w:szCs w:val="18"/>
              </w:rPr>
              <w:t xml:space="preserve">they were realistic, traceable and 90% of them were </w:t>
            </w:r>
            <w:r w:rsidRPr="008A56AF">
              <w:rPr>
                <w:sz w:val="18"/>
                <w:szCs w:val="18"/>
              </w:rPr>
              <w:t xml:space="preserve">achieved. </w:t>
            </w:r>
          </w:p>
        </w:tc>
        <w:tc>
          <w:tcPr>
            <w:tcW w:w="1260" w:type="dxa"/>
          </w:tcPr>
          <w:p w:rsidR="007C6B26" w:rsidRPr="00245429" w:rsidRDefault="007C6B26" w:rsidP="00594EEB">
            <w:pPr>
              <w:jc w:val="both"/>
              <w:rPr>
                <w:sz w:val="20"/>
                <w:szCs w:val="20"/>
              </w:rPr>
            </w:pPr>
            <w:r w:rsidRPr="00245429">
              <w:rPr>
                <w:sz w:val="20"/>
                <w:szCs w:val="20"/>
              </w:rPr>
              <w:t>KIIs</w:t>
            </w:r>
          </w:p>
          <w:p w:rsidR="007C6B26" w:rsidRPr="00245429" w:rsidRDefault="007C6B26" w:rsidP="00594EEB">
            <w:pPr>
              <w:jc w:val="both"/>
              <w:rPr>
                <w:sz w:val="20"/>
                <w:szCs w:val="20"/>
              </w:rPr>
            </w:pPr>
            <w:r w:rsidRPr="00245429">
              <w:rPr>
                <w:sz w:val="20"/>
                <w:szCs w:val="20"/>
              </w:rPr>
              <w:t>Programme documents</w:t>
            </w:r>
          </w:p>
        </w:tc>
        <w:tc>
          <w:tcPr>
            <w:tcW w:w="1170" w:type="dxa"/>
          </w:tcPr>
          <w:p w:rsidR="007C6B26" w:rsidRPr="00245429" w:rsidRDefault="007C6B26" w:rsidP="00594EEB">
            <w:pPr>
              <w:jc w:val="both"/>
              <w:rPr>
                <w:sz w:val="20"/>
                <w:szCs w:val="20"/>
              </w:rPr>
            </w:pPr>
            <w:r w:rsidRPr="00245429">
              <w:rPr>
                <w:sz w:val="20"/>
                <w:szCs w:val="20"/>
              </w:rPr>
              <w:t>Documents review</w:t>
            </w:r>
          </w:p>
          <w:p w:rsidR="007C6B26" w:rsidRPr="00245429" w:rsidRDefault="007C6B26" w:rsidP="00594EEB">
            <w:pPr>
              <w:jc w:val="both"/>
              <w:rPr>
                <w:sz w:val="20"/>
                <w:szCs w:val="20"/>
              </w:rPr>
            </w:pPr>
            <w:r w:rsidRPr="00245429">
              <w:rPr>
                <w:sz w:val="20"/>
                <w:szCs w:val="20"/>
              </w:rPr>
              <w:t>KIIs</w:t>
            </w:r>
          </w:p>
          <w:p w:rsidR="007C6B26" w:rsidRPr="00245429" w:rsidRDefault="007C6B26" w:rsidP="00594EEB">
            <w:pPr>
              <w:jc w:val="both"/>
              <w:rPr>
                <w:sz w:val="20"/>
                <w:szCs w:val="20"/>
              </w:rPr>
            </w:pPr>
          </w:p>
        </w:tc>
        <w:tc>
          <w:tcPr>
            <w:tcW w:w="3510" w:type="dxa"/>
          </w:tcPr>
          <w:p w:rsidR="007C6B26" w:rsidRPr="00245429" w:rsidRDefault="00707B2D" w:rsidP="000826A6">
            <w:pPr>
              <w:jc w:val="both"/>
              <w:rPr>
                <w:sz w:val="20"/>
                <w:szCs w:val="20"/>
              </w:rPr>
            </w:pPr>
            <w:r>
              <w:rPr>
                <w:sz w:val="20"/>
                <w:szCs w:val="20"/>
              </w:rPr>
              <w:t xml:space="preserve">Absence of </w:t>
            </w:r>
            <w:r w:rsidR="007C6B26" w:rsidRPr="00245429">
              <w:rPr>
                <w:sz w:val="20"/>
                <w:szCs w:val="20"/>
              </w:rPr>
              <w:t xml:space="preserve">indicators </w:t>
            </w:r>
            <w:r w:rsidR="000826A6">
              <w:rPr>
                <w:sz w:val="20"/>
                <w:szCs w:val="20"/>
              </w:rPr>
              <w:t xml:space="preserve">at programme level limits the strength of assessment </w:t>
            </w:r>
            <w:r w:rsidR="00E8592F">
              <w:rPr>
                <w:sz w:val="20"/>
                <w:szCs w:val="20"/>
              </w:rPr>
              <w:t xml:space="preserve">of an overall programme achievement in terms of reaching targets. </w:t>
            </w:r>
          </w:p>
        </w:tc>
      </w:tr>
    </w:tbl>
    <w:p w:rsidR="007C6B26" w:rsidRPr="006C7F59" w:rsidRDefault="007C6B26" w:rsidP="00594EEB">
      <w:pPr>
        <w:tabs>
          <w:tab w:val="left" w:pos="7268"/>
        </w:tabs>
        <w:jc w:val="both"/>
      </w:pPr>
      <w:r>
        <w:tab/>
      </w:r>
    </w:p>
    <w:p w:rsidR="00DD50BB" w:rsidRPr="006C7F59" w:rsidRDefault="007C6B26" w:rsidP="00EE5228">
      <w:pPr>
        <w:pStyle w:val="Heading1"/>
      </w:pPr>
      <w:r>
        <w:br w:type="page"/>
      </w:r>
      <w:bookmarkStart w:id="28" w:name="_Toc252810342"/>
      <w:r w:rsidR="00DD50BB" w:rsidRPr="006C7F59">
        <w:lastRenderedPageBreak/>
        <w:t xml:space="preserve">Annex </w:t>
      </w:r>
      <w:r w:rsidR="00A73C2A">
        <w:t>5</w:t>
      </w:r>
      <w:r w:rsidR="00DD50BB" w:rsidRPr="006C7F59">
        <w:t xml:space="preserve"> . Contextual Evaluation Framework:  Measuring Effectiveness</w:t>
      </w:r>
      <w:bookmarkEnd w:id="24"/>
      <w:bookmarkEnd w:id="25"/>
      <w:bookmarkEnd w:id="26"/>
      <w:bookmarkEnd w:id="27"/>
      <w:bookmarkEnd w:id="28"/>
    </w:p>
    <w:tbl>
      <w:tblPr>
        <w:tblStyle w:val="TableGrid"/>
        <w:tblW w:w="14670" w:type="dxa"/>
        <w:tblInd w:w="-702" w:type="dxa"/>
        <w:tblLayout w:type="fixed"/>
        <w:tblLook w:val="04A0" w:firstRow="1" w:lastRow="0" w:firstColumn="1" w:lastColumn="0" w:noHBand="0" w:noVBand="1"/>
      </w:tblPr>
      <w:tblGrid>
        <w:gridCol w:w="2880"/>
        <w:gridCol w:w="2520"/>
        <w:gridCol w:w="3330"/>
        <w:gridCol w:w="1530"/>
        <w:gridCol w:w="1350"/>
        <w:gridCol w:w="3060"/>
      </w:tblGrid>
      <w:tr w:rsidR="00DD50BB" w:rsidRPr="006C7F59" w:rsidTr="00EA61DB">
        <w:tc>
          <w:tcPr>
            <w:tcW w:w="2880" w:type="dxa"/>
            <w:shd w:val="clear" w:color="auto" w:fill="DBE5F1" w:themeFill="accent1" w:themeFillTint="33"/>
          </w:tcPr>
          <w:p w:rsidR="00DD50BB" w:rsidRPr="006C7F59" w:rsidRDefault="00DD50BB" w:rsidP="00EE2741">
            <w:pPr>
              <w:rPr>
                <w:b/>
              </w:rPr>
            </w:pPr>
            <w:r w:rsidRPr="006C7F59">
              <w:rPr>
                <w:b/>
              </w:rPr>
              <w:t xml:space="preserve">Evaluation questions </w:t>
            </w:r>
          </w:p>
        </w:tc>
        <w:tc>
          <w:tcPr>
            <w:tcW w:w="2520" w:type="dxa"/>
            <w:shd w:val="clear" w:color="auto" w:fill="DBE5F1" w:themeFill="accent1" w:themeFillTint="33"/>
          </w:tcPr>
          <w:p w:rsidR="00DD50BB" w:rsidRPr="006C7F59" w:rsidRDefault="00DD50BB" w:rsidP="00EE2741">
            <w:pPr>
              <w:rPr>
                <w:b/>
              </w:rPr>
            </w:pPr>
            <w:r w:rsidRPr="006C7F59">
              <w:rPr>
                <w:b/>
              </w:rPr>
              <w:t xml:space="preserve">Indicator </w:t>
            </w:r>
          </w:p>
        </w:tc>
        <w:tc>
          <w:tcPr>
            <w:tcW w:w="3330" w:type="dxa"/>
            <w:shd w:val="clear" w:color="auto" w:fill="DBE5F1" w:themeFill="accent1" w:themeFillTint="33"/>
          </w:tcPr>
          <w:p w:rsidR="00DD50BB" w:rsidRPr="006C7F59" w:rsidRDefault="00DD50BB" w:rsidP="00EE2741">
            <w:pPr>
              <w:rPr>
                <w:b/>
              </w:rPr>
            </w:pPr>
            <w:r w:rsidRPr="006C7F59">
              <w:rPr>
                <w:b/>
              </w:rPr>
              <w:t>Performance status</w:t>
            </w:r>
          </w:p>
        </w:tc>
        <w:tc>
          <w:tcPr>
            <w:tcW w:w="1530" w:type="dxa"/>
            <w:shd w:val="clear" w:color="auto" w:fill="DBE5F1" w:themeFill="accent1" w:themeFillTint="33"/>
          </w:tcPr>
          <w:p w:rsidR="00DD50BB" w:rsidRPr="006C7F59" w:rsidRDefault="00DD50BB" w:rsidP="00EE2741">
            <w:pPr>
              <w:rPr>
                <w:b/>
              </w:rPr>
            </w:pPr>
            <w:r w:rsidRPr="006C7F59">
              <w:rPr>
                <w:b/>
              </w:rPr>
              <w:t xml:space="preserve">Sources of data </w:t>
            </w:r>
          </w:p>
          <w:p w:rsidR="00DD50BB" w:rsidRPr="006C7F59" w:rsidRDefault="00DD50BB" w:rsidP="00EE2741">
            <w:pPr>
              <w:rPr>
                <w:b/>
              </w:rPr>
            </w:pPr>
          </w:p>
        </w:tc>
        <w:tc>
          <w:tcPr>
            <w:tcW w:w="1350" w:type="dxa"/>
            <w:shd w:val="clear" w:color="auto" w:fill="DBE5F1" w:themeFill="accent1" w:themeFillTint="33"/>
          </w:tcPr>
          <w:p w:rsidR="00DD50BB" w:rsidRPr="006C7F59" w:rsidRDefault="00DD50BB" w:rsidP="00EE2741">
            <w:pPr>
              <w:rPr>
                <w:b/>
              </w:rPr>
            </w:pPr>
            <w:r w:rsidRPr="006C7F59">
              <w:rPr>
                <w:b/>
              </w:rPr>
              <w:t xml:space="preserve">Methods </w:t>
            </w:r>
          </w:p>
        </w:tc>
        <w:tc>
          <w:tcPr>
            <w:tcW w:w="3060" w:type="dxa"/>
            <w:shd w:val="clear" w:color="auto" w:fill="DBE5F1" w:themeFill="accent1" w:themeFillTint="33"/>
          </w:tcPr>
          <w:p w:rsidR="00DD50BB" w:rsidRPr="006C7F59" w:rsidRDefault="00DD50BB" w:rsidP="00EE2741">
            <w:pPr>
              <w:rPr>
                <w:b/>
              </w:rPr>
            </w:pPr>
            <w:r w:rsidRPr="006C7F59">
              <w:rPr>
                <w:b/>
              </w:rPr>
              <w:t>Limitations/Risk</w:t>
            </w:r>
          </w:p>
        </w:tc>
      </w:tr>
      <w:tr w:rsidR="00DD50BB" w:rsidRPr="006757F6" w:rsidTr="00EE2741">
        <w:tc>
          <w:tcPr>
            <w:tcW w:w="2880" w:type="dxa"/>
          </w:tcPr>
          <w:p w:rsidR="00DD50BB" w:rsidRPr="006757F6" w:rsidRDefault="00DD50BB" w:rsidP="00EE2741">
            <w:pPr>
              <w:jc w:val="both"/>
              <w:rPr>
                <w:rFonts w:eastAsia="Cambria" w:cs="Cambria"/>
                <w:color w:val="000000"/>
                <w:sz w:val="20"/>
                <w:szCs w:val="20"/>
              </w:rPr>
            </w:pPr>
            <w:r w:rsidRPr="006757F6">
              <w:rPr>
                <w:rFonts w:eastAsia="Cambria" w:cs="Cambria"/>
                <w:color w:val="000000"/>
                <w:sz w:val="20"/>
                <w:szCs w:val="20"/>
              </w:rPr>
              <w:t xml:space="preserve">Have the programme achieved its planned outputs? </w:t>
            </w:r>
          </w:p>
          <w:p w:rsidR="00DD50BB" w:rsidRPr="006757F6" w:rsidRDefault="00DD50BB" w:rsidP="00EE2741">
            <w:pPr>
              <w:jc w:val="both"/>
              <w:rPr>
                <w:sz w:val="20"/>
                <w:szCs w:val="20"/>
              </w:rPr>
            </w:pPr>
          </w:p>
        </w:tc>
        <w:tc>
          <w:tcPr>
            <w:tcW w:w="2520" w:type="dxa"/>
          </w:tcPr>
          <w:p w:rsidR="00DD50BB" w:rsidRPr="006757F6" w:rsidRDefault="00DD50BB" w:rsidP="00F043DF">
            <w:pPr>
              <w:jc w:val="both"/>
              <w:rPr>
                <w:sz w:val="20"/>
                <w:szCs w:val="20"/>
              </w:rPr>
            </w:pPr>
            <w:r w:rsidRPr="006757F6">
              <w:rPr>
                <w:sz w:val="20"/>
                <w:szCs w:val="20"/>
              </w:rPr>
              <w:t xml:space="preserve">Evidences of the progress towards </w:t>
            </w:r>
            <w:r w:rsidRPr="006757F6">
              <w:rPr>
                <w:rFonts w:eastAsia="Cambria" w:cs="Cambria"/>
                <w:color w:val="000000"/>
                <w:sz w:val="20"/>
                <w:szCs w:val="20"/>
              </w:rPr>
              <w:t>planned outputs upon completion</w:t>
            </w:r>
          </w:p>
        </w:tc>
        <w:tc>
          <w:tcPr>
            <w:tcW w:w="3330" w:type="dxa"/>
          </w:tcPr>
          <w:p w:rsidR="003A6690" w:rsidRPr="006757F6" w:rsidRDefault="00DD50BB" w:rsidP="00C81E6A">
            <w:pPr>
              <w:jc w:val="both"/>
              <w:rPr>
                <w:sz w:val="20"/>
                <w:szCs w:val="20"/>
              </w:rPr>
            </w:pPr>
            <w:r w:rsidRPr="006757F6">
              <w:rPr>
                <w:sz w:val="20"/>
                <w:szCs w:val="20"/>
              </w:rPr>
              <w:t xml:space="preserve">JP EVAW has achieved all of its planned </w:t>
            </w:r>
            <w:r w:rsidR="00AF4B16">
              <w:rPr>
                <w:sz w:val="20"/>
                <w:szCs w:val="20"/>
              </w:rPr>
              <w:t>outputs</w:t>
            </w:r>
            <w:r w:rsidR="0067627B">
              <w:rPr>
                <w:sz w:val="20"/>
                <w:szCs w:val="20"/>
              </w:rPr>
              <w:t>, though completion of some activities is still ongoing (like establishment of Human Rights Clubs)</w:t>
            </w:r>
            <w:r w:rsidRPr="006757F6">
              <w:rPr>
                <w:sz w:val="20"/>
                <w:szCs w:val="20"/>
              </w:rPr>
              <w:t xml:space="preserve">. </w:t>
            </w:r>
          </w:p>
        </w:tc>
        <w:tc>
          <w:tcPr>
            <w:tcW w:w="1530" w:type="dxa"/>
          </w:tcPr>
          <w:p w:rsidR="00DD50BB" w:rsidRPr="006757F6" w:rsidRDefault="00DD50BB" w:rsidP="00EE2741">
            <w:pPr>
              <w:rPr>
                <w:sz w:val="20"/>
                <w:szCs w:val="20"/>
              </w:rPr>
            </w:pPr>
            <w:r w:rsidRPr="006757F6">
              <w:rPr>
                <w:sz w:val="20"/>
                <w:szCs w:val="20"/>
              </w:rPr>
              <w:t>Programme documents</w:t>
            </w:r>
          </w:p>
          <w:p w:rsidR="00DD50BB" w:rsidRPr="006757F6" w:rsidRDefault="00DD50BB" w:rsidP="00EE2741">
            <w:pPr>
              <w:rPr>
                <w:sz w:val="20"/>
                <w:szCs w:val="20"/>
              </w:rPr>
            </w:pPr>
            <w:r w:rsidRPr="006757F6">
              <w:rPr>
                <w:sz w:val="20"/>
                <w:szCs w:val="20"/>
              </w:rPr>
              <w:t>Key Informants</w:t>
            </w:r>
          </w:p>
          <w:p w:rsidR="00DD50BB" w:rsidRPr="006757F6" w:rsidRDefault="00DD50BB" w:rsidP="00EE2741">
            <w:pPr>
              <w:rPr>
                <w:sz w:val="20"/>
                <w:szCs w:val="20"/>
              </w:rPr>
            </w:pPr>
            <w:r w:rsidRPr="006757F6">
              <w:rPr>
                <w:sz w:val="20"/>
                <w:szCs w:val="20"/>
              </w:rPr>
              <w:t>Beneficiaries</w:t>
            </w:r>
          </w:p>
        </w:tc>
        <w:tc>
          <w:tcPr>
            <w:tcW w:w="1350" w:type="dxa"/>
          </w:tcPr>
          <w:p w:rsidR="00DD50BB" w:rsidRPr="006757F6" w:rsidRDefault="00DD50BB" w:rsidP="00EE2741">
            <w:pPr>
              <w:rPr>
                <w:sz w:val="20"/>
                <w:szCs w:val="20"/>
              </w:rPr>
            </w:pPr>
            <w:r w:rsidRPr="006757F6">
              <w:rPr>
                <w:sz w:val="20"/>
                <w:szCs w:val="20"/>
              </w:rPr>
              <w:t>Documents review</w:t>
            </w:r>
          </w:p>
          <w:p w:rsidR="00DD50BB" w:rsidRPr="006757F6" w:rsidRDefault="00DD50BB" w:rsidP="00EE2741">
            <w:pPr>
              <w:rPr>
                <w:sz w:val="20"/>
                <w:szCs w:val="20"/>
              </w:rPr>
            </w:pPr>
            <w:r w:rsidRPr="006757F6">
              <w:rPr>
                <w:sz w:val="20"/>
                <w:szCs w:val="20"/>
              </w:rPr>
              <w:t xml:space="preserve"> KIIs</w:t>
            </w:r>
          </w:p>
          <w:p w:rsidR="00DD50BB" w:rsidRPr="006757F6" w:rsidRDefault="00DD50BB" w:rsidP="00EE2741">
            <w:pPr>
              <w:rPr>
                <w:sz w:val="20"/>
                <w:szCs w:val="20"/>
              </w:rPr>
            </w:pPr>
            <w:r w:rsidRPr="006757F6">
              <w:rPr>
                <w:sz w:val="20"/>
                <w:szCs w:val="20"/>
              </w:rPr>
              <w:t>FGDs</w:t>
            </w:r>
          </w:p>
        </w:tc>
        <w:tc>
          <w:tcPr>
            <w:tcW w:w="3060" w:type="dxa"/>
          </w:tcPr>
          <w:p w:rsidR="00DD50BB" w:rsidRPr="006757F6" w:rsidRDefault="00DD50BB" w:rsidP="00C7489F">
            <w:pPr>
              <w:jc w:val="both"/>
              <w:rPr>
                <w:sz w:val="20"/>
                <w:szCs w:val="20"/>
              </w:rPr>
            </w:pPr>
            <w:r w:rsidRPr="006757F6">
              <w:rPr>
                <w:sz w:val="20"/>
                <w:szCs w:val="20"/>
              </w:rPr>
              <w:t>Limited to the selected geographical areas, selected groups</w:t>
            </w:r>
            <w:r w:rsidR="00E0611F">
              <w:rPr>
                <w:sz w:val="20"/>
                <w:szCs w:val="20"/>
              </w:rPr>
              <w:t xml:space="preserve">. Strategy for scaling up is not clearly identified yet. </w:t>
            </w:r>
          </w:p>
          <w:p w:rsidR="00DD50BB" w:rsidRPr="006757F6" w:rsidRDefault="00DD50BB" w:rsidP="00C7489F">
            <w:pPr>
              <w:jc w:val="both"/>
              <w:rPr>
                <w:sz w:val="20"/>
                <w:szCs w:val="20"/>
              </w:rPr>
            </w:pPr>
          </w:p>
        </w:tc>
      </w:tr>
      <w:tr w:rsidR="00DD50BB" w:rsidRPr="006757F6" w:rsidTr="00EE2741">
        <w:tc>
          <w:tcPr>
            <w:tcW w:w="2880" w:type="dxa"/>
          </w:tcPr>
          <w:p w:rsidR="00DD50BB" w:rsidRPr="006757F6" w:rsidRDefault="00DD50BB" w:rsidP="00EE2741">
            <w:pPr>
              <w:jc w:val="both"/>
              <w:rPr>
                <w:rFonts w:eastAsia="Cambria" w:cs="Cambria"/>
                <w:color w:val="000000"/>
                <w:sz w:val="20"/>
                <w:szCs w:val="20"/>
              </w:rPr>
            </w:pPr>
            <w:r w:rsidRPr="006757F6">
              <w:rPr>
                <w:rFonts w:eastAsia="Cambria" w:cs="Cambria"/>
                <w:color w:val="000000"/>
                <w:sz w:val="20"/>
                <w:szCs w:val="20"/>
              </w:rPr>
              <w:t>How has the JP enhanced ownership and contributed to the development of national capacity?</w:t>
            </w:r>
          </w:p>
          <w:p w:rsidR="00DD50BB" w:rsidRPr="006757F6" w:rsidRDefault="00DD50BB" w:rsidP="00EE2741">
            <w:pPr>
              <w:jc w:val="both"/>
              <w:rPr>
                <w:sz w:val="20"/>
                <w:szCs w:val="20"/>
              </w:rPr>
            </w:pPr>
          </w:p>
        </w:tc>
        <w:tc>
          <w:tcPr>
            <w:tcW w:w="2520" w:type="dxa"/>
          </w:tcPr>
          <w:p w:rsidR="00DD50BB" w:rsidRPr="006757F6" w:rsidRDefault="00DD50BB" w:rsidP="00F043DF">
            <w:pPr>
              <w:jc w:val="both"/>
              <w:rPr>
                <w:sz w:val="20"/>
                <w:szCs w:val="20"/>
              </w:rPr>
            </w:pPr>
            <w:r w:rsidRPr="006757F6">
              <w:rPr>
                <w:sz w:val="20"/>
                <w:szCs w:val="20"/>
              </w:rPr>
              <w:t xml:space="preserve">Evidences of the contribution of </w:t>
            </w:r>
            <w:r w:rsidRPr="006757F6">
              <w:rPr>
                <w:rFonts w:eastAsia="Cambria" w:cs="Cambria"/>
                <w:color w:val="000000"/>
                <w:sz w:val="20"/>
                <w:szCs w:val="20"/>
              </w:rPr>
              <w:t>the JP enhanced ownership to the development of national capacity</w:t>
            </w:r>
          </w:p>
        </w:tc>
        <w:tc>
          <w:tcPr>
            <w:tcW w:w="3330" w:type="dxa"/>
          </w:tcPr>
          <w:p w:rsidR="00DD50BB" w:rsidRPr="006757F6" w:rsidRDefault="00DD50BB" w:rsidP="009D1C53">
            <w:pPr>
              <w:jc w:val="both"/>
              <w:rPr>
                <w:sz w:val="20"/>
                <w:szCs w:val="20"/>
              </w:rPr>
            </w:pPr>
            <w:r w:rsidRPr="006757F6">
              <w:rPr>
                <w:sz w:val="20"/>
                <w:szCs w:val="20"/>
              </w:rPr>
              <w:t xml:space="preserve">There are strong evidences that JP EVAW </w:t>
            </w:r>
            <w:r w:rsidRPr="006757F6">
              <w:rPr>
                <w:rFonts w:eastAsia="Cambria" w:cs="Cambria"/>
                <w:color w:val="000000"/>
                <w:sz w:val="20"/>
                <w:szCs w:val="20"/>
              </w:rPr>
              <w:t>enhanced ownership and contributed to the development of national capacity</w:t>
            </w:r>
          </w:p>
        </w:tc>
        <w:tc>
          <w:tcPr>
            <w:tcW w:w="1530" w:type="dxa"/>
          </w:tcPr>
          <w:p w:rsidR="00DD50BB" w:rsidRPr="006757F6" w:rsidRDefault="00DD50BB" w:rsidP="00EE2741">
            <w:pPr>
              <w:rPr>
                <w:sz w:val="20"/>
                <w:szCs w:val="20"/>
              </w:rPr>
            </w:pPr>
            <w:r w:rsidRPr="006757F6">
              <w:rPr>
                <w:sz w:val="20"/>
                <w:szCs w:val="20"/>
              </w:rPr>
              <w:t>Programme documents</w:t>
            </w:r>
          </w:p>
          <w:p w:rsidR="00DD50BB" w:rsidRPr="006757F6" w:rsidRDefault="00DD50BB" w:rsidP="00EE2741">
            <w:pPr>
              <w:rPr>
                <w:sz w:val="20"/>
                <w:szCs w:val="20"/>
              </w:rPr>
            </w:pPr>
            <w:r w:rsidRPr="006757F6">
              <w:rPr>
                <w:sz w:val="20"/>
                <w:szCs w:val="20"/>
              </w:rPr>
              <w:t>Key Informants</w:t>
            </w:r>
          </w:p>
        </w:tc>
        <w:tc>
          <w:tcPr>
            <w:tcW w:w="1350" w:type="dxa"/>
          </w:tcPr>
          <w:p w:rsidR="00DD50BB" w:rsidRPr="006757F6" w:rsidRDefault="00DD50BB" w:rsidP="00EE2741">
            <w:pPr>
              <w:rPr>
                <w:sz w:val="20"/>
                <w:szCs w:val="20"/>
              </w:rPr>
            </w:pPr>
            <w:r w:rsidRPr="006757F6">
              <w:rPr>
                <w:sz w:val="20"/>
                <w:szCs w:val="20"/>
              </w:rPr>
              <w:t>Documents review</w:t>
            </w:r>
          </w:p>
          <w:p w:rsidR="00DD50BB" w:rsidRPr="006757F6" w:rsidRDefault="00DD50BB" w:rsidP="00EE2741">
            <w:pPr>
              <w:rPr>
                <w:sz w:val="20"/>
                <w:szCs w:val="20"/>
              </w:rPr>
            </w:pPr>
            <w:r w:rsidRPr="006757F6">
              <w:rPr>
                <w:sz w:val="20"/>
                <w:szCs w:val="20"/>
              </w:rPr>
              <w:t xml:space="preserve"> KIIs</w:t>
            </w:r>
          </w:p>
        </w:tc>
        <w:tc>
          <w:tcPr>
            <w:tcW w:w="3060" w:type="dxa"/>
          </w:tcPr>
          <w:p w:rsidR="00DD50BB" w:rsidRPr="006757F6" w:rsidRDefault="00DD50BB" w:rsidP="00C7489F">
            <w:pPr>
              <w:jc w:val="both"/>
              <w:rPr>
                <w:sz w:val="20"/>
                <w:szCs w:val="20"/>
              </w:rPr>
            </w:pPr>
            <w:r w:rsidRPr="006757F6">
              <w:rPr>
                <w:sz w:val="20"/>
                <w:szCs w:val="20"/>
              </w:rPr>
              <w:t>Continuing support environment from the government and other stakeholders is necessary.</w:t>
            </w:r>
          </w:p>
          <w:p w:rsidR="00DD50BB" w:rsidRDefault="00DD50BB" w:rsidP="00C7489F">
            <w:pPr>
              <w:jc w:val="both"/>
              <w:rPr>
                <w:sz w:val="20"/>
                <w:szCs w:val="20"/>
              </w:rPr>
            </w:pPr>
            <w:r w:rsidRPr="006757F6">
              <w:rPr>
                <w:sz w:val="20"/>
                <w:szCs w:val="20"/>
              </w:rPr>
              <w:t>Long term sustainability of the enhanced   national capacity cannot be measured now.</w:t>
            </w:r>
          </w:p>
          <w:p w:rsidR="00E0611F" w:rsidRPr="006757F6" w:rsidRDefault="00E0611F" w:rsidP="00C7489F">
            <w:pPr>
              <w:jc w:val="both"/>
              <w:rPr>
                <w:sz w:val="20"/>
                <w:szCs w:val="20"/>
              </w:rPr>
            </w:pPr>
          </w:p>
        </w:tc>
      </w:tr>
      <w:tr w:rsidR="00DD50BB" w:rsidRPr="006757F6" w:rsidTr="00EE2741">
        <w:trPr>
          <w:trHeight w:val="748"/>
        </w:trPr>
        <w:tc>
          <w:tcPr>
            <w:tcW w:w="2880" w:type="dxa"/>
          </w:tcPr>
          <w:p w:rsidR="00DD50BB" w:rsidRPr="006757F6" w:rsidRDefault="00DD50BB" w:rsidP="00EE2741">
            <w:pPr>
              <w:jc w:val="both"/>
              <w:rPr>
                <w:sz w:val="20"/>
                <w:szCs w:val="20"/>
              </w:rPr>
            </w:pPr>
            <w:r w:rsidRPr="006757F6">
              <w:rPr>
                <w:rFonts w:eastAsia="Cambria" w:cs="Cambria"/>
                <w:color w:val="000000"/>
                <w:sz w:val="20"/>
                <w:szCs w:val="20"/>
              </w:rPr>
              <w:t>Any lesson/best practices observed in the process and their attributions/factors?</w:t>
            </w:r>
          </w:p>
        </w:tc>
        <w:tc>
          <w:tcPr>
            <w:tcW w:w="2520" w:type="dxa"/>
          </w:tcPr>
          <w:p w:rsidR="00DD50BB" w:rsidRPr="006757F6" w:rsidRDefault="00DD50BB" w:rsidP="00F043DF">
            <w:pPr>
              <w:jc w:val="both"/>
              <w:rPr>
                <w:sz w:val="20"/>
                <w:szCs w:val="20"/>
              </w:rPr>
            </w:pPr>
            <w:r w:rsidRPr="006757F6">
              <w:rPr>
                <w:sz w:val="20"/>
                <w:szCs w:val="20"/>
              </w:rPr>
              <w:t xml:space="preserve">Evidences of identified lessons/bets practices? </w:t>
            </w:r>
          </w:p>
        </w:tc>
        <w:tc>
          <w:tcPr>
            <w:tcW w:w="3330" w:type="dxa"/>
          </w:tcPr>
          <w:p w:rsidR="00DD50BB" w:rsidRDefault="00DD50BB" w:rsidP="009D1C53">
            <w:pPr>
              <w:jc w:val="both"/>
              <w:rPr>
                <w:sz w:val="20"/>
                <w:szCs w:val="20"/>
              </w:rPr>
            </w:pPr>
            <w:r w:rsidRPr="006757F6">
              <w:rPr>
                <w:sz w:val="20"/>
                <w:szCs w:val="20"/>
              </w:rPr>
              <w:t xml:space="preserve">A number of </w:t>
            </w:r>
            <w:r w:rsidR="00020BE1" w:rsidRPr="006757F6">
              <w:rPr>
                <w:sz w:val="20"/>
                <w:szCs w:val="20"/>
              </w:rPr>
              <w:t xml:space="preserve">valuable </w:t>
            </w:r>
            <w:r w:rsidRPr="006757F6">
              <w:rPr>
                <w:sz w:val="20"/>
                <w:szCs w:val="20"/>
              </w:rPr>
              <w:t>lessons learned and best practices are documented together with the their attribution/factors</w:t>
            </w:r>
          </w:p>
          <w:p w:rsidR="003A6690" w:rsidRPr="006757F6" w:rsidRDefault="003A6690" w:rsidP="009D1C53">
            <w:pPr>
              <w:jc w:val="both"/>
              <w:rPr>
                <w:sz w:val="20"/>
                <w:szCs w:val="20"/>
              </w:rPr>
            </w:pPr>
          </w:p>
        </w:tc>
        <w:tc>
          <w:tcPr>
            <w:tcW w:w="1530" w:type="dxa"/>
          </w:tcPr>
          <w:p w:rsidR="00DD50BB" w:rsidRPr="006757F6" w:rsidRDefault="00DD50BB" w:rsidP="00EE2741">
            <w:pPr>
              <w:rPr>
                <w:sz w:val="20"/>
                <w:szCs w:val="20"/>
              </w:rPr>
            </w:pPr>
            <w:r w:rsidRPr="006757F6">
              <w:rPr>
                <w:sz w:val="20"/>
                <w:szCs w:val="20"/>
              </w:rPr>
              <w:t>Programme documents</w:t>
            </w:r>
          </w:p>
          <w:p w:rsidR="00DD50BB" w:rsidRPr="006757F6" w:rsidRDefault="00DD50BB" w:rsidP="00EE2741">
            <w:pPr>
              <w:rPr>
                <w:sz w:val="20"/>
                <w:szCs w:val="20"/>
              </w:rPr>
            </w:pPr>
            <w:r w:rsidRPr="006757F6">
              <w:rPr>
                <w:sz w:val="20"/>
                <w:szCs w:val="20"/>
              </w:rPr>
              <w:t>Key Informants</w:t>
            </w:r>
          </w:p>
          <w:p w:rsidR="00DD50BB" w:rsidRPr="006757F6" w:rsidRDefault="00DD50BB" w:rsidP="00EE2741">
            <w:pPr>
              <w:rPr>
                <w:sz w:val="20"/>
                <w:szCs w:val="20"/>
              </w:rPr>
            </w:pPr>
          </w:p>
        </w:tc>
        <w:tc>
          <w:tcPr>
            <w:tcW w:w="1350" w:type="dxa"/>
          </w:tcPr>
          <w:p w:rsidR="00DD50BB" w:rsidRPr="006757F6" w:rsidRDefault="00DD50BB" w:rsidP="00EE2741">
            <w:pPr>
              <w:rPr>
                <w:sz w:val="20"/>
                <w:szCs w:val="20"/>
              </w:rPr>
            </w:pPr>
            <w:r w:rsidRPr="006757F6">
              <w:rPr>
                <w:sz w:val="20"/>
                <w:szCs w:val="20"/>
              </w:rPr>
              <w:t>Documents review</w:t>
            </w:r>
          </w:p>
          <w:p w:rsidR="00DD50BB" w:rsidRPr="006757F6" w:rsidRDefault="00DD50BB" w:rsidP="00EE2741">
            <w:pPr>
              <w:rPr>
                <w:sz w:val="20"/>
                <w:szCs w:val="20"/>
              </w:rPr>
            </w:pPr>
            <w:r w:rsidRPr="006757F6">
              <w:rPr>
                <w:sz w:val="20"/>
                <w:szCs w:val="20"/>
              </w:rPr>
              <w:t xml:space="preserve"> KIIs</w:t>
            </w:r>
          </w:p>
        </w:tc>
        <w:tc>
          <w:tcPr>
            <w:tcW w:w="3060" w:type="dxa"/>
          </w:tcPr>
          <w:p w:rsidR="00DD50BB" w:rsidRPr="006757F6" w:rsidRDefault="00DD50BB" w:rsidP="00C7489F">
            <w:pPr>
              <w:jc w:val="both"/>
              <w:rPr>
                <w:sz w:val="20"/>
                <w:szCs w:val="20"/>
              </w:rPr>
            </w:pPr>
            <w:r w:rsidRPr="006757F6">
              <w:rPr>
                <w:sz w:val="20"/>
                <w:szCs w:val="20"/>
              </w:rPr>
              <w:t xml:space="preserve">Depends on the quality of the evaluation and reports/data to support the best practices. </w:t>
            </w:r>
          </w:p>
        </w:tc>
      </w:tr>
    </w:tbl>
    <w:p w:rsidR="00DD50BB" w:rsidRPr="006757F6" w:rsidRDefault="00DD50BB" w:rsidP="00DD50BB">
      <w:pPr>
        <w:rPr>
          <w:sz w:val="20"/>
          <w:szCs w:val="20"/>
        </w:rPr>
      </w:pPr>
    </w:p>
    <w:p w:rsidR="00DD50BB" w:rsidRDefault="00DD50BB" w:rsidP="00DD50BB">
      <w:r>
        <w:br w:type="page"/>
      </w:r>
    </w:p>
    <w:p w:rsidR="00DD50BB" w:rsidRDefault="00DD50BB" w:rsidP="00A73C2A">
      <w:pPr>
        <w:pStyle w:val="Heading1"/>
      </w:pPr>
      <w:bookmarkStart w:id="29" w:name="_Toc369526546"/>
      <w:bookmarkStart w:id="30" w:name="_Toc374029828"/>
      <w:bookmarkStart w:id="31" w:name="_Toc374622076"/>
      <w:bookmarkStart w:id="32" w:name="_Toc375168401"/>
      <w:bookmarkStart w:id="33" w:name="_Toc252810343"/>
      <w:r w:rsidRPr="006C7F59">
        <w:lastRenderedPageBreak/>
        <w:t xml:space="preserve">Annex </w:t>
      </w:r>
      <w:r w:rsidR="00A73C2A">
        <w:t>6</w:t>
      </w:r>
      <w:r w:rsidRPr="006C7F59">
        <w:t>. Contextual Evaluation Framework: Measuring efficiency</w:t>
      </w:r>
      <w:bookmarkEnd w:id="29"/>
      <w:bookmarkEnd w:id="30"/>
      <w:bookmarkEnd w:id="31"/>
      <w:bookmarkEnd w:id="32"/>
      <w:bookmarkEnd w:id="33"/>
    </w:p>
    <w:tbl>
      <w:tblPr>
        <w:tblStyle w:val="TableGrid"/>
        <w:tblW w:w="14220" w:type="dxa"/>
        <w:tblInd w:w="-252" w:type="dxa"/>
        <w:tblLook w:val="04A0" w:firstRow="1" w:lastRow="0" w:firstColumn="1" w:lastColumn="0" w:noHBand="0" w:noVBand="1"/>
      </w:tblPr>
      <w:tblGrid>
        <w:gridCol w:w="2700"/>
        <w:gridCol w:w="2790"/>
        <w:gridCol w:w="3690"/>
        <w:gridCol w:w="1620"/>
        <w:gridCol w:w="1440"/>
        <w:gridCol w:w="1980"/>
      </w:tblGrid>
      <w:tr w:rsidR="005B64B0" w:rsidRPr="006C7F59" w:rsidTr="00C36C84">
        <w:trPr>
          <w:trHeight w:val="575"/>
        </w:trPr>
        <w:tc>
          <w:tcPr>
            <w:tcW w:w="2700" w:type="dxa"/>
            <w:shd w:val="clear" w:color="auto" w:fill="DBE5F1" w:themeFill="accent1" w:themeFillTint="33"/>
          </w:tcPr>
          <w:p w:rsidR="005B64B0" w:rsidRPr="006C7F59" w:rsidRDefault="005B64B0" w:rsidP="00752C76">
            <w:pPr>
              <w:rPr>
                <w:b/>
              </w:rPr>
            </w:pPr>
            <w:bookmarkStart w:id="34" w:name="_Toc369526547"/>
            <w:bookmarkStart w:id="35" w:name="_Toc374029829"/>
            <w:bookmarkStart w:id="36" w:name="_Toc374622077"/>
            <w:bookmarkStart w:id="37" w:name="_Toc375168402"/>
            <w:r w:rsidRPr="006C7F59">
              <w:rPr>
                <w:b/>
              </w:rPr>
              <w:t xml:space="preserve">Evaluation questions </w:t>
            </w:r>
          </w:p>
        </w:tc>
        <w:tc>
          <w:tcPr>
            <w:tcW w:w="2790" w:type="dxa"/>
            <w:shd w:val="clear" w:color="auto" w:fill="DBE5F1" w:themeFill="accent1" w:themeFillTint="33"/>
          </w:tcPr>
          <w:p w:rsidR="005B64B0" w:rsidRPr="006C7F59" w:rsidRDefault="005B64B0" w:rsidP="00752C76">
            <w:pPr>
              <w:rPr>
                <w:b/>
              </w:rPr>
            </w:pPr>
            <w:r w:rsidRPr="006C7F59">
              <w:rPr>
                <w:b/>
              </w:rPr>
              <w:t xml:space="preserve">Indicator </w:t>
            </w:r>
          </w:p>
        </w:tc>
        <w:tc>
          <w:tcPr>
            <w:tcW w:w="3690" w:type="dxa"/>
            <w:shd w:val="clear" w:color="auto" w:fill="DBE5F1" w:themeFill="accent1" w:themeFillTint="33"/>
          </w:tcPr>
          <w:p w:rsidR="005B64B0" w:rsidRPr="006C7F59" w:rsidRDefault="005B64B0" w:rsidP="00752C76">
            <w:pPr>
              <w:rPr>
                <w:b/>
              </w:rPr>
            </w:pPr>
            <w:r w:rsidRPr="006C7F59">
              <w:rPr>
                <w:b/>
              </w:rPr>
              <w:t>Performance status</w:t>
            </w:r>
          </w:p>
        </w:tc>
        <w:tc>
          <w:tcPr>
            <w:tcW w:w="1620" w:type="dxa"/>
            <w:shd w:val="clear" w:color="auto" w:fill="DBE5F1" w:themeFill="accent1" w:themeFillTint="33"/>
          </w:tcPr>
          <w:p w:rsidR="005B64B0" w:rsidRPr="006C7F59" w:rsidRDefault="005B64B0" w:rsidP="00752C76">
            <w:pPr>
              <w:rPr>
                <w:b/>
              </w:rPr>
            </w:pPr>
            <w:r w:rsidRPr="006C7F59">
              <w:rPr>
                <w:b/>
              </w:rPr>
              <w:t xml:space="preserve">Sources of data </w:t>
            </w:r>
          </w:p>
        </w:tc>
        <w:tc>
          <w:tcPr>
            <w:tcW w:w="1440" w:type="dxa"/>
            <w:shd w:val="clear" w:color="auto" w:fill="DBE5F1" w:themeFill="accent1" w:themeFillTint="33"/>
          </w:tcPr>
          <w:p w:rsidR="005B64B0" w:rsidRPr="006C7F59" w:rsidRDefault="005B64B0" w:rsidP="00752C76">
            <w:pPr>
              <w:rPr>
                <w:b/>
              </w:rPr>
            </w:pPr>
            <w:r w:rsidRPr="006C7F59">
              <w:rPr>
                <w:b/>
              </w:rPr>
              <w:t xml:space="preserve">Methods </w:t>
            </w:r>
          </w:p>
        </w:tc>
        <w:tc>
          <w:tcPr>
            <w:tcW w:w="1980" w:type="dxa"/>
            <w:shd w:val="clear" w:color="auto" w:fill="DBE5F1" w:themeFill="accent1" w:themeFillTint="33"/>
          </w:tcPr>
          <w:p w:rsidR="005B64B0" w:rsidRPr="006C7F59" w:rsidRDefault="005B64B0" w:rsidP="00752C76">
            <w:pPr>
              <w:rPr>
                <w:b/>
              </w:rPr>
            </w:pPr>
            <w:r w:rsidRPr="006C7F59">
              <w:rPr>
                <w:b/>
              </w:rPr>
              <w:t>Limitations/Risk</w:t>
            </w:r>
          </w:p>
        </w:tc>
      </w:tr>
      <w:tr w:rsidR="005B64B0" w:rsidRPr="006C7F59" w:rsidTr="00752C76">
        <w:trPr>
          <w:trHeight w:val="1439"/>
        </w:trPr>
        <w:tc>
          <w:tcPr>
            <w:tcW w:w="2700" w:type="dxa"/>
          </w:tcPr>
          <w:p w:rsidR="005B64B0" w:rsidRPr="001022E6" w:rsidRDefault="005B64B0" w:rsidP="00752C76">
            <w:pPr>
              <w:jc w:val="both"/>
              <w:rPr>
                <w:sz w:val="20"/>
                <w:szCs w:val="20"/>
              </w:rPr>
            </w:pPr>
            <w:r w:rsidRPr="001022E6">
              <w:rPr>
                <w:sz w:val="20"/>
                <w:szCs w:val="20"/>
              </w:rPr>
              <w:t xml:space="preserve">Was EVAW’s actual expenditure in line with expectations and plans? </w:t>
            </w:r>
          </w:p>
        </w:tc>
        <w:tc>
          <w:tcPr>
            <w:tcW w:w="2790" w:type="dxa"/>
          </w:tcPr>
          <w:p w:rsidR="005B64B0" w:rsidRPr="001022E6" w:rsidRDefault="005B64B0" w:rsidP="00301653">
            <w:pPr>
              <w:jc w:val="both"/>
              <w:rPr>
                <w:sz w:val="20"/>
                <w:szCs w:val="20"/>
              </w:rPr>
            </w:pPr>
            <w:r w:rsidRPr="001022E6">
              <w:rPr>
                <w:sz w:val="20"/>
                <w:szCs w:val="20"/>
              </w:rPr>
              <w:t xml:space="preserve">Evidences of the </w:t>
            </w:r>
            <w:r w:rsidRPr="001022E6">
              <w:rPr>
                <w:rFonts w:eastAsia="Cambria" w:cs="Cambria"/>
                <w:color w:val="000000"/>
                <w:sz w:val="20"/>
                <w:szCs w:val="20"/>
              </w:rPr>
              <w:t>programme funds and activities being utilized line with expectations and plans</w:t>
            </w:r>
          </w:p>
        </w:tc>
        <w:tc>
          <w:tcPr>
            <w:tcW w:w="3690" w:type="dxa"/>
          </w:tcPr>
          <w:p w:rsidR="005B64B0" w:rsidRPr="001022E6" w:rsidRDefault="005B64B0" w:rsidP="008A4235">
            <w:pPr>
              <w:jc w:val="both"/>
              <w:rPr>
                <w:sz w:val="20"/>
                <w:szCs w:val="20"/>
              </w:rPr>
            </w:pPr>
            <w:r w:rsidRPr="001022E6">
              <w:rPr>
                <w:sz w:val="20"/>
                <w:szCs w:val="20"/>
              </w:rPr>
              <w:t xml:space="preserve"> IPs </w:t>
            </w:r>
            <w:r w:rsidR="008A4235">
              <w:rPr>
                <w:sz w:val="20"/>
                <w:szCs w:val="20"/>
              </w:rPr>
              <w:t xml:space="preserve">project </w:t>
            </w:r>
            <w:r w:rsidR="004B7487">
              <w:rPr>
                <w:sz w:val="20"/>
                <w:szCs w:val="20"/>
              </w:rPr>
              <w:t>expenditures were in line with plans, aligned to expectations of UNIFEM Strategy Plan 2008-2011</w:t>
            </w:r>
            <w:r w:rsidRPr="001022E6">
              <w:rPr>
                <w:sz w:val="20"/>
                <w:szCs w:val="20"/>
              </w:rPr>
              <w:t>.</w:t>
            </w:r>
            <w:r w:rsidR="008A4235">
              <w:rPr>
                <w:sz w:val="20"/>
                <w:szCs w:val="20"/>
              </w:rPr>
              <w:t xml:space="preserve"> </w:t>
            </w:r>
          </w:p>
        </w:tc>
        <w:tc>
          <w:tcPr>
            <w:tcW w:w="1620" w:type="dxa"/>
          </w:tcPr>
          <w:p w:rsidR="005B64B0" w:rsidRPr="001022E6" w:rsidRDefault="005B64B0" w:rsidP="00752C76">
            <w:pPr>
              <w:rPr>
                <w:sz w:val="20"/>
                <w:szCs w:val="20"/>
              </w:rPr>
            </w:pPr>
            <w:r w:rsidRPr="001022E6">
              <w:rPr>
                <w:sz w:val="20"/>
                <w:szCs w:val="20"/>
              </w:rPr>
              <w:t>Programme documents</w:t>
            </w:r>
          </w:p>
          <w:p w:rsidR="005B64B0" w:rsidRPr="001022E6" w:rsidRDefault="005B64B0" w:rsidP="00752C76">
            <w:pPr>
              <w:rPr>
                <w:sz w:val="20"/>
                <w:szCs w:val="20"/>
              </w:rPr>
            </w:pPr>
            <w:r w:rsidRPr="001022E6">
              <w:rPr>
                <w:sz w:val="20"/>
                <w:szCs w:val="20"/>
              </w:rPr>
              <w:t>Key Informants</w:t>
            </w:r>
          </w:p>
        </w:tc>
        <w:tc>
          <w:tcPr>
            <w:tcW w:w="1440" w:type="dxa"/>
          </w:tcPr>
          <w:p w:rsidR="005B64B0" w:rsidRPr="001022E6" w:rsidRDefault="005B64B0" w:rsidP="00752C76">
            <w:pPr>
              <w:rPr>
                <w:sz w:val="20"/>
                <w:szCs w:val="20"/>
              </w:rPr>
            </w:pPr>
            <w:r w:rsidRPr="001022E6">
              <w:rPr>
                <w:sz w:val="20"/>
                <w:szCs w:val="20"/>
              </w:rPr>
              <w:t>Documents  review</w:t>
            </w:r>
          </w:p>
          <w:p w:rsidR="005B64B0" w:rsidRPr="001022E6" w:rsidRDefault="005B64B0" w:rsidP="00752C76">
            <w:pPr>
              <w:rPr>
                <w:sz w:val="20"/>
                <w:szCs w:val="20"/>
              </w:rPr>
            </w:pPr>
            <w:r w:rsidRPr="001022E6">
              <w:rPr>
                <w:sz w:val="20"/>
                <w:szCs w:val="20"/>
              </w:rPr>
              <w:t xml:space="preserve"> KIIs</w:t>
            </w:r>
          </w:p>
        </w:tc>
        <w:tc>
          <w:tcPr>
            <w:tcW w:w="1980" w:type="dxa"/>
          </w:tcPr>
          <w:p w:rsidR="005B64B0" w:rsidRPr="001022E6" w:rsidRDefault="000D1CB0" w:rsidP="00720F3F">
            <w:pPr>
              <w:jc w:val="both"/>
              <w:rPr>
                <w:sz w:val="20"/>
                <w:szCs w:val="20"/>
              </w:rPr>
            </w:pPr>
            <w:r>
              <w:rPr>
                <w:sz w:val="20"/>
                <w:szCs w:val="20"/>
              </w:rPr>
              <w:t>I</w:t>
            </w:r>
            <w:r w:rsidR="005B64B0" w:rsidRPr="001022E6">
              <w:rPr>
                <w:sz w:val="20"/>
                <w:szCs w:val="20"/>
              </w:rPr>
              <w:t xml:space="preserve">nconsistent </w:t>
            </w:r>
            <w:r w:rsidR="000D1B6A">
              <w:rPr>
                <w:sz w:val="20"/>
                <w:szCs w:val="20"/>
              </w:rPr>
              <w:t xml:space="preserve">financial </w:t>
            </w:r>
            <w:r w:rsidR="00720F3F">
              <w:rPr>
                <w:sz w:val="20"/>
                <w:szCs w:val="20"/>
              </w:rPr>
              <w:t>r</w:t>
            </w:r>
            <w:r w:rsidR="005B64B0" w:rsidRPr="001022E6">
              <w:rPr>
                <w:sz w:val="20"/>
                <w:szCs w:val="20"/>
              </w:rPr>
              <w:t xml:space="preserve">eporting. </w:t>
            </w:r>
          </w:p>
        </w:tc>
      </w:tr>
      <w:tr w:rsidR="005B64B0" w:rsidRPr="006C7F59" w:rsidTr="00752C76">
        <w:tc>
          <w:tcPr>
            <w:tcW w:w="2700" w:type="dxa"/>
          </w:tcPr>
          <w:p w:rsidR="005B64B0" w:rsidRPr="001022E6" w:rsidRDefault="005B64B0" w:rsidP="00752C76">
            <w:pPr>
              <w:jc w:val="both"/>
              <w:rPr>
                <w:rFonts w:eastAsia="Cambria" w:cs="Cambria"/>
                <w:color w:val="000000"/>
                <w:sz w:val="20"/>
                <w:szCs w:val="20"/>
              </w:rPr>
            </w:pPr>
            <w:r w:rsidRPr="001022E6">
              <w:rPr>
                <w:rFonts w:eastAsia="Cambria" w:cs="Cambria"/>
                <w:color w:val="000000"/>
                <w:sz w:val="20"/>
                <w:szCs w:val="20"/>
              </w:rPr>
              <w:t>Have programme funds and activities been delivered in a timely manner? If not, how it could be avoided?</w:t>
            </w:r>
          </w:p>
        </w:tc>
        <w:tc>
          <w:tcPr>
            <w:tcW w:w="2790" w:type="dxa"/>
          </w:tcPr>
          <w:p w:rsidR="005B64B0" w:rsidRPr="001022E6" w:rsidRDefault="005B64B0" w:rsidP="00301653">
            <w:pPr>
              <w:jc w:val="both"/>
              <w:rPr>
                <w:sz w:val="20"/>
                <w:szCs w:val="20"/>
              </w:rPr>
            </w:pPr>
            <w:r w:rsidRPr="001022E6">
              <w:rPr>
                <w:sz w:val="20"/>
                <w:szCs w:val="20"/>
              </w:rPr>
              <w:t xml:space="preserve">Evidences that </w:t>
            </w:r>
            <w:r w:rsidRPr="001022E6">
              <w:rPr>
                <w:rFonts w:eastAsia="Cambria" w:cs="Cambria"/>
                <w:color w:val="000000"/>
                <w:sz w:val="20"/>
                <w:szCs w:val="20"/>
              </w:rPr>
              <w:t>programme funds and activities been delivered in a timely manner</w:t>
            </w:r>
          </w:p>
        </w:tc>
        <w:tc>
          <w:tcPr>
            <w:tcW w:w="3690" w:type="dxa"/>
          </w:tcPr>
          <w:p w:rsidR="005B64B0" w:rsidRDefault="005B64B0" w:rsidP="00C7489F">
            <w:pPr>
              <w:jc w:val="both"/>
              <w:rPr>
                <w:sz w:val="20"/>
                <w:szCs w:val="20"/>
              </w:rPr>
            </w:pPr>
            <w:r w:rsidRPr="001022E6">
              <w:rPr>
                <w:sz w:val="20"/>
                <w:szCs w:val="20"/>
              </w:rPr>
              <w:t xml:space="preserve">In most of the cases, initial plans and installments were made on time. However, second installments and no cost extensions delayed implementation of certain activities by  IPs. </w:t>
            </w:r>
          </w:p>
          <w:p w:rsidR="007C70B1" w:rsidRPr="001022E6" w:rsidRDefault="007C70B1" w:rsidP="00C7489F">
            <w:pPr>
              <w:jc w:val="both"/>
              <w:rPr>
                <w:sz w:val="20"/>
                <w:szCs w:val="20"/>
              </w:rPr>
            </w:pPr>
          </w:p>
        </w:tc>
        <w:tc>
          <w:tcPr>
            <w:tcW w:w="1620" w:type="dxa"/>
          </w:tcPr>
          <w:p w:rsidR="005B64B0" w:rsidRPr="001022E6" w:rsidRDefault="005B64B0" w:rsidP="00752C76">
            <w:pPr>
              <w:rPr>
                <w:sz w:val="20"/>
                <w:szCs w:val="20"/>
              </w:rPr>
            </w:pPr>
            <w:r w:rsidRPr="001022E6">
              <w:rPr>
                <w:sz w:val="20"/>
                <w:szCs w:val="20"/>
              </w:rPr>
              <w:t>Programme documents</w:t>
            </w:r>
          </w:p>
          <w:p w:rsidR="005B64B0" w:rsidRPr="001022E6" w:rsidRDefault="005B64B0" w:rsidP="00752C76">
            <w:pPr>
              <w:rPr>
                <w:sz w:val="20"/>
                <w:szCs w:val="20"/>
              </w:rPr>
            </w:pPr>
            <w:r w:rsidRPr="001022E6">
              <w:rPr>
                <w:sz w:val="20"/>
                <w:szCs w:val="20"/>
              </w:rPr>
              <w:t>Key Informants</w:t>
            </w:r>
          </w:p>
        </w:tc>
        <w:tc>
          <w:tcPr>
            <w:tcW w:w="1440" w:type="dxa"/>
          </w:tcPr>
          <w:p w:rsidR="005B64B0" w:rsidRPr="001022E6" w:rsidRDefault="005B64B0" w:rsidP="00752C76">
            <w:pPr>
              <w:rPr>
                <w:sz w:val="20"/>
                <w:szCs w:val="20"/>
              </w:rPr>
            </w:pPr>
            <w:r w:rsidRPr="001022E6">
              <w:rPr>
                <w:sz w:val="20"/>
                <w:szCs w:val="20"/>
              </w:rPr>
              <w:t>Documents review</w:t>
            </w:r>
          </w:p>
          <w:p w:rsidR="005B64B0" w:rsidRPr="001022E6" w:rsidRDefault="005B64B0" w:rsidP="00752C76">
            <w:pPr>
              <w:rPr>
                <w:sz w:val="20"/>
                <w:szCs w:val="20"/>
              </w:rPr>
            </w:pPr>
            <w:r w:rsidRPr="001022E6">
              <w:rPr>
                <w:sz w:val="20"/>
                <w:szCs w:val="20"/>
              </w:rPr>
              <w:t xml:space="preserve"> KIIs</w:t>
            </w:r>
          </w:p>
        </w:tc>
        <w:tc>
          <w:tcPr>
            <w:tcW w:w="1980" w:type="dxa"/>
          </w:tcPr>
          <w:p w:rsidR="005B64B0" w:rsidRPr="001022E6" w:rsidRDefault="005B64B0" w:rsidP="00C7489F">
            <w:pPr>
              <w:jc w:val="both"/>
              <w:rPr>
                <w:sz w:val="20"/>
                <w:szCs w:val="20"/>
              </w:rPr>
            </w:pPr>
            <w:r w:rsidRPr="001022E6">
              <w:rPr>
                <w:sz w:val="20"/>
                <w:szCs w:val="20"/>
              </w:rPr>
              <w:t>No-cost extensions raise concerns in terms of  efficiency.</w:t>
            </w:r>
          </w:p>
        </w:tc>
      </w:tr>
      <w:tr w:rsidR="005B64B0" w:rsidRPr="006C7F59" w:rsidTr="00752C76">
        <w:trPr>
          <w:trHeight w:val="1054"/>
        </w:trPr>
        <w:tc>
          <w:tcPr>
            <w:tcW w:w="2700" w:type="dxa"/>
          </w:tcPr>
          <w:p w:rsidR="005B64B0" w:rsidRPr="001022E6" w:rsidRDefault="005B64B0" w:rsidP="00752C76">
            <w:pPr>
              <w:jc w:val="both"/>
              <w:rPr>
                <w:sz w:val="20"/>
                <w:szCs w:val="20"/>
              </w:rPr>
            </w:pPr>
            <w:r w:rsidRPr="001022E6">
              <w:rPr>
                <w:sz w:val="20"/>
                <w:szCs w:val="20"/>
              </w:rPr>
              <w:t xml:space="preserve">Was the geographical coverage of implementation adequate and justified? </w:t>
            </w:r>
          </w:p>
          <w:p w:rsidR="005B64B0" w:rsidRPr="001022E6" w:rsidRDefault="005B64B0" w:rsidP="00752C76">
            <w:pPr>
              <w:jc w:val="both"/>
              <w:rPr>
                <w:sz w:val="20"/>
                <w:szCs w:val="20"/>
              </w:rPr>
            </w:pPr>
          </w:p>
        </w:tc>
        <w:tc>
          <w:tcPr>
            <w:tcW w:w="2790" w:type="dxa"/>
          </w:tcPr>
          <w:p w:rsidR="005B64B0" w:rsidRPr="001022E6" w:rsidRDefault="005B64B0" w:rsidP="00301653">
            <w:pPr>
              <w:jc w:val="both"/>
              <w:rPr>
                <w:sz w:val="20"/>
                <w:szCs w:val="20"/>
              </w:rPr>
            </w:pPr>
            <w:r w:rsidRPr="001022E6">
              <w:rPr>
                <w:sz w:val="20"/>
                <w:szCs w:val="20"/>
              </w:rPr>
              <w:t>Evidences of justification and adequacy  for the geographical coverage of implementation</w:t>
            </w:r>
          </w:p>
        </w:tc>
        <w:tc>
          <w:tcPr>
            <w:tcW w:w="3690" w:type="dxa"/>
          </w:tcPr>
          <w:p w:rsidR="005B64B0" w:rsidRDefault="005B64B0" w:rsidP="0013432C">
            <w:pPr>
              <w:jc w:val="both"/>
              <w:rPr>
                <w:sz w:val="20"/>
                <w:szCs w:val="20"/>
              </w:rPr>
            </w:pPr>
            <w:r w:rsidRPr="0013432C">
              <w:rPr>
                <w:sz w:val="20"/>
                <w:szCs w:val="20"/>
              </w:rPr>
              <w:t xml:space="preserve">The different outcomes of the project were executed by different IPs </w:t>
            </w:r>
            <w:r w:rsidR="0013432C" w:rsidRPr="0013432C">
              <w:rPr>
                <w:sz w:val="20"/>
                <w:szCs w:val="20"/>
              </w:rPr>
              <w:t>Addis Ababa, Afar, Amhara, Oromia, Benishangul-Gumuz, Gambella, Somali Regions, and some activities were implemented nationwide</w:t>
            </w:r>
            <w:r w:rsidRPr="001022E6">
              <w:rPr>
                <w:sz w:val="20"/>
                <w:szCs w:val="20"/>
              </w:rPr>
              <w:t>; covering both urban and rural contexts and entities. Given the limited resources and time,  its coverage was limited  considering the widespread of VAW across the country.</w:t>
            </w:r>
          </w:p>
          <w:p w:rsidR="007C70B1" w:rsidRPr="001022E6" w:rsidRDefault="007C70B1" w:rsidP="00C7489F">
            <w:pPr>
              <w:jc w:val="both"/>
              <w:rPr>
                <w:sz w:val="20"/>
                <w:szCs w:val="20"/>
              </w:rPr>
            </w:pPr>
          </w:p>
        </w:tc>
        <w:tc>
          <w:tcPr>
            <w:tcW w:w="1620" w:type="dxa"/>
          </w:tcPr>
          <w:p w:rsidR="005B64B0" w:rsidRPr="001022E6" w:rsidRDefault="005B64B0" w:rsidP="00752C76">
            <w:pPr>
              <w:rPr>
                <w:sz w:val="20"/>
                <w:szCs w:val="20"/>
              </w:rPr>
            </w:pPr>
            <w:r w:rsidRPr="001022E6">
              <w:rPr>
                <w:sz w:val="20"/>
                <w:szCs w:val="20"/>
              </w:rPr>
              <w:t>Programme documents</w:t>
            </w:r>
          </w:p>
          <w:p w:rsidR="005B64B0" w:rsidRPr="001022E6" w:rsidRDefault="005B64B0" w:rsidP="00752C76">
            <w:pPr>
              <w:rPr>
                <w:sz w:val="20"/>
                <w:szCs w:val="20"/>
              </w:rPr>
            </w:pPr>
            <w:r w:rsidRPr="001022E6">
              <w:rPr>
                <w:sz w:val="20"/>
                <w:szCs w:val="20"/>
              </w:rPr>
              <w:t>Key Informants</w:t>
            </w:r>
          </w:p>
        </w:tc>
        <w:tc>
          <w:tcPr>
            <w:tcW w:w="1440" w:type="dxa"/>
          </w:tcPr>
          <w:p w:rsidR="005B64B0" w:rsidRPr="001022E6" w:rsidRDefault="005B64B0" w:rsidP="00752C76">
            <w:pPr>
              <w:rPr>
                <w:sz w:val="20"/>
                <w:szCs w:val="20"/>
              </w:rPr>
            </w:pPr>
            <w:r w:rsidRPr="001022E6">
              <w:rPr>
                <w:sz w:val="20"/>
                <w:szCs w:val="20"/>
              </w:rPr>
              <w:t>Documents review</w:t>
            </w:r>
          </w:p>
          <w:p w:rsidR="005B64B0" w:rsidRPr="001022E6" w:rsidRDefault="005B64B0" w:rsidP="00752C76">
            <w:pPr>
              <w:rPr>
                <w:sz w:val="20"/>
                <w:szCs w:val="20"/>
              </w:rPr>
            </w:pPr>
            <w:r w:rsidRPr="001022E6">
              <w:rPr>
                <w:sz w:val="20"/>
                <w:szCs w:val="20"/>
              </w:rPr>
              <w:t xml:space="preserve"> KIIs</w:t>
            </w:r>
          </w:p>
        </w:tc>
        <w:tc>
          <w:tcPr>
            <w:tcW w:w="1980" w:type="dxa"/>
          </w:tcPr>
          <w:p w:rsidR="005B64B0" w:rsidRPr="001022E6" w:rsidRDefault="005B64B0" w:rsidP="00316207">
            <w:pPr>
              <w:jc w:val="both"/>
              <w:rPr>
                <w:sz w:val="20"/>
                <w:szCs w:val="20"/>
              </w:rPr>
            </w:pPr>
            <w:r w:rsidRPr="001022E6">
              <w:rPr>
                <w:sz w:val="20"/>
                <w:szCs w:val="20"/>
              </w:rPr>
              <w:t>No clear strategy in terms of selection of geographic areas was identified</w:t>
            </w:r>
            <w:r w:rsidR="009C401A">
              <w:rPr>
                <w:sz w:val="20"/>
                <w:szCs w:val="20"/>
              </w:rPr>
              <w:t xml:space="preserve">, however implementation areas included the areas with </w:t>
            </w:r>
            <w:r w:rsidR="008B3082">
              <w:rPr>
                <w:sz w:val="20"/>
                <w:szCs w:val="20"/>
              </w:rPr>
              <w:t>highest</w:t>
            </w:r>
            <w:r w:rsidR="009C401A">
              <w:rPr>
                <w:sz w:val="20"/>
                <w:szCs w:val="20"/>
              </w:rPr>
              <w:t xml:space="preserve"> prevalence of VAW in the country.</w:t>
            </w:r>
          </w:p>
        </w:tc>
      </w:tr>
      <w:tr w:rsidR="005B64B0" w:rsidRPr="006C7F59" w:rsidTr="00752C76">
        <w:trPr>
          <w:trHeight w:val="991"/>
        </w:trPr>
        <w:tc>
          <w:tcPr>
            <w:tcW w:w="2700" w:type="dxa"/>
          </w:tcPr>
          <w:p w:rsidR="005B64B0" w:rsidRPr="001022E6" w:rsidRDefault="005B64B0" w:rsidP="00752C76">
            <w:pPr>
              <w:jc w:val="both"/>
              <w:rPr>
                <w:sz w:val="20"/>
                <w:szCs w:val="20"/>
              </w:rPr>
            </w:pPr>
            <w:r w:rsidRPr="001022E6">
              <w:rPr>
                <w:rFonts w:eastAsia="Cambria" w:cs="Cambria"/>
                <w:color w:val="000000"/>
                <w:sz w:val="20"/>
                <w:szCs w:val="20"/>
              </w:rPr>
              <w:t>Were there any constraints (e.g. political, practical, bureaucratic) to addressing human rights and gender equality efficiently during implementation?</w:t>
            </w:r>
          </w:p>
        </w:tc>
        <w:tc>
          <w:tcPr>
            <w:tcW w:w="2790" w:type="dxa"/>
          </w:tcPr>
          <w:p w:rsidR="005B64B0" w:rsidRPr="001022E6" w:rsidRDefault="005B64B0" w:rsidP="00301653">
            <w:pPr>
              <w:jc w:val="both"/>
              <w:rPr>
                <w:sz w:val="20"/>
                <w:szCs w:val="20"/>
              </w:rPr>
            </w:pPr>
            <w:r w:rsidRPr="001022E6">
              <w:rPr>
                <w:sz w:val="20"/>
                <w:szCs w:val="20"/>
              </w:rPr>
              <w:t>Evidences of any constraints</w:t>
            </w:r>
            <w:r w:rsidRPr="001022E6">
              <w:rPr>
                <w:rFonts w:eastAsia="Cambria" w:cs="Cambria"/>
                <w:color w:val="000000"/>
                <w:sz w:val="20"/>
                <w:szCs w:val="20"/>
              </w:rPr>
              <w:t xml:space="preserve"> to addressing human rights and gender equality efficiently during implementation and the level of overcoming those constrains.</w:t>
            </w:r>
          </w:p>
        </w:tc>
        <w:tc>
          <w:tcPr>
            <w:tcW w:w="3690" w:type="dxa"/>
          </w:tcPr>
          <w:p w:rsidR="005B64B0" w:rsidRPr="001022E6" w:rsidRDefault="005B64B0" w:rsidP="00C7489F">
            <w:pPr>
              <w:jc w:val="both"/>
              <w:rPr>
                <w:sz w:val="20"/>
                <w:szCs w:val="20"/>
              </w:rPr>
            </w:pPr>
            <w:r w:rsidRPr="001022E6">
              <w:rPr>
                <w:sz w:val="20"/>
                <w:szCs w:val="20"/>
              </w:rPr>
              <w:t xml:space="preserve">Neither the secondary data nor the informants consulted cited existence of such a constraint in connection with the execution of the project in its targeted operational areas. </w:t>
            </w:r>
          </w:p>
        </w:tc>
        <w:tc>
          <w:tcPr>
            <w:tcW w:w="1620" w:type="dxa"/>
          </w:tcPr>
          <w:p w:rsidR="005B64B0" w:rsidRPr="001022E6" w:rsidRDefault="005B64B0" w:rsidP="00752C76">
            <w:pPr>
              <w:rPr>
                <w:sz w:val="20"/>
                <w:szCs w:val="20"/>
              </w:rPr>
            </w:pPr>
            <w:r w:rsidRPr="001022E6">
              <w:rPr>
                <w:sz w:val="20"/>
                <w:szCs w:val="20"/>
              </w:rPr>
              <w:t>Programme documents</w:t>
            </w:r>
          </w:p>
          <w:p w:rsidR="005B64B0" w:rsidRPr="001022E6" w:rsidRDefault="005B64B0" w:rsidP="00752C76">
            <w:pPr>
              <w:rPr>
                <w:sz w:val="20"/>
                <w:szCs w:val="20"/>
              </w:rPr>
            </w:pPr>
            <w:r w:rsidRPr="001022E6">
              <w:rPr>
                <w:sz w:val="20"/>
                <w:szCs w:val="20"/>
              </w:rPr>
              <w:t>Key Informants</w:t>
            </w:r>
          </w:p>
        </w:tc>
        <w:tc>
          <w:tcPr>
            <w:tcW w:w="1440" w:type="dxa"/>
          </w:tcPr>
          <w:p w:rsidR="005B64B0" w:rsidRPr="001022E6" w:rsidRDefault="005B64B0" w:rsidP="00752C76">
            <w:pPr>
              <w:rPr>
                <w:sz w:val="20"/>
                <w:szCs w:val="20"/>
              </w:rPr>
            </w:pPr>
            <w:r w:rsidRPr="001022E6">
              <w:rPr>
                <w:sz w:val="20"/>
                <w:szCs w:val="20"/>
              </w:rPr>
              <w:t>Documents review</w:t>
            </w:r>
          </w:p>
          <w:p w:rsidR="005B64B0" w:rsidRPr="001022E6" w:rsidRDefault="005B64B0" w:rsidP="00752C76">
            <w:pPr>
              <w:rPr>
                <w:sz w:val="20"/>
                <w:szCs w:val="20"/>
              </w:rPr>
            </w:pPr>
            <w:r w:rsidRPr="001022E6">
              <w:rPr>
                <w:sz w:val="20"/>
                <w:szCs w:val="20"/>
              </w:rPr>
              <w:t xml:space="preserve"> KIIs</w:t>
            </w:r>
          </w:p>
        </w:tc>
        <w:tc>
          <w:tcPr>
            <w:tcW w:w="1980" w:type="dxa"/>
          </w:tcPr>
          <w:p w:rsidR="005B64B0" w:rsidRPr="001022E6" w:rsidRDefault="000E437B" w:rsidP="00C7489F">
            <w:pPr>
              <w:jc w:val="both"/>
              <w:rPr>
                <w:sz w:val="20"/>
                <w:szCs w:val="20"/>
              </w:rPr>
            </w:pPr>
            <w:r>
              <w:rPr>
                <w:sz w:val="20"/>
                <w:szCs w:val="20"/>
              </w:rPr>
              <w:t>Responder bias might affect the findings.</w:t>
            </w:r>
          </w:p>
        </w:tc>
      </w:tr>
    </w:tbl>
    <w:p w:rsidR="005B64B0" w:rsidRDefault="005B64B0" w:rsidP="005B64B0">
      <w:pPr>
        <w:spacing w:after="0" w:line="240" w:lineRule="auto"/>
      </w:pPr>
      <w:r>
        <w:br w:type="page"/>
      </w:r>
    </w:p>
    <w:p w:rsidR="00DD50BB" w:rsidRPr="006C7F59" w:rsidRDefault="00DD50BB" w:rsidP="00A73C2A">
      <w:pPr>
        <w:pStyle w:val="Heading1"/>
      </w:pPr>
      <w:bookmarkStart w:id="38" w:name="_Toc252810344"/>
      <w:r w:rsidRPr="006C7F59">
        <w:lastRenderedPageBreak/>
        <w:t xml:space="preserve">Annex </w:t>
      </w:r>
      <w:r w:rsidR="00A73C2A">
        <w:t>7</w:t>
      </w:r>
      <w:r w:rsidRPr="006C7F59">
        <w:t>.  Contextual Evaluation Framework: Measuring sustainability</w:t>
      </w:r>
      <w:bookmarkEnd w:id="34"/>
      <w:bookmarkEnd w:id="35"/>
      <w:bookmarkEnd w:id="36"/>
      <w:bookmarkEnd w:id="37"/>
      <w:bookmarkEnd w:id="38"/>
      <w:r w:rsidRPr="006C7F59">
        <w:t xml:space="preserve"> </w:t>
      </w:r>
    </w:p>
    <w:tbl>
      <w:tblPr>
        <w:tblStyle w:val="TableGrid"/>
        <w:tblW w:w="13860" w:type="dxa"/>
        <w:tblInd w:w="-702" w:type="dxa"/>
        <w:tblLayout w:type="fixed"/>
        <w:tblLook w:val="04A0" w:firstRow="1" w:lastRow="0" w:firstColumn="1" w:lastColumn="0" w:noHBand="0" w:noVBand="1"/>
      </w:tblPr>
      <w:tblGrid>
        <w:gridCol w:w="2782"/>
        <w:gridCol w:w="1988"/>
        <w:gridCol w:w="3600"/>
        <w:gridCol w:w="1530"/>
        <w:gridCol w:w="1350"/>
        <w:gridCol w:w="2610"/>
      </w:tblGrid>
      <w:tr w:rsidR="00DD50BB" w:rsidRPr="006C7F59" w:rsidTr="004703AD">
        <w:tc>
          <w:tcPr>
            <w:tcW w:w="2782" w:type="dxa"/>
            <w:shd w:val="clear" w:color="auto" w:fill="DBE5F1" w:themeFill="accent1" w:themeFillTint="33"/>
          </w:tcPr>
          <w:p w:rsidR="00DD50BB" w:rsidRPr="006C7F59" w:rsidRDefault="00DD50BB" w:rsidP="00EE2741">
            <w:pPr>
              <w:rPr>
                <w:b/>
              </w:rPr>
            </w:pPr>
            <w:r w:rsidRPr="006C7F59">
              <w:rPr>
                <w:b/>
              </w:rPr>
              <w:t xml:space="preserve">Evaluation questions </w:t>
            </w:r>
          </w:p>
        </w:tc>
        <w:tc>
          <w:tcPr>
            <w:tcW w:w="1988" w:type="dxa"/>
            <w:shd w:val="clear" w:color="auto" w:fill="DBE5F1" w:themeFill="accent1" w:themeFillTint="33"/>
          </w:tcPr>
          <w:p w:rsidR="00DD50BB" w:rsidRPr="006C7F59" w:rsidRDefault="00DD50BB" w:rsidP="00EE2741">
            <w:pPr>
              <w:rPr>
                <w:b/>
              </w:rPr>
            </w:pPr>
            <w:r w:rsidRPr="006C7F59">
              <w:rPr>
                <w:b/>
              </w:rPr>
              <w:t>Indicator</w:t>
            </w:r>
          </w:p>
        </w:tc>
        <w:tc>
          <w:tcPr>
            <w:tcW w:w="3600" w:type="dxa"/>
            <w:shd w:val="clear" w:color="auto" w:fill="DBE5F1" w:themeFill="accent1" w:themeFillTint="33"/>
          </w:tcPr>
          <w:p w:rsidR="00DD50BB" w:rsidRPr="006C7F59" w:rsidRDefault="00DD50BB" w:rsidP="00EE2741">
            <w:pPr>
              <w:rPr>
                <w:b/>
              </w:rPr>
            </w:pPr>
            <w:r w:rsidRPr="006C7F59">
              <w:rPr>
                <w:b/>
              </w:rPr>
              <w:t>Performance status</w:t>
            </w:r>
          </w:p>
        </w:tc>
        <w:tc>
          <w:tcPr>
            <w:tcW w:w="1530" w:type="dxa"/>
            <w:shd w:val="clear" w:color="auto" w:fill="DBE5F1" w:themeFill="accent1" w:themeFillTint="33"/>
          </w:tcPr>
          <w:p w:rsidR="00DD50BB" w:rsidRPr="006C7F59" w:rsidRDefault="00DD50BB" w:rsidP="00EE2741">
            <w:pPr>
              <w:rPr>
                <w:b/>
              </w:rPr>
            </w:pPr>
            <w:r w:rsidRPr="006C7F59">
              <w:rPr>
                <w:b/>
              </w:rPr>
              <w:t xml:space="preserve">Sources of data </w:t>
            </w:r>
          </w:p>
          <w:p w:rsidR="00DD50BB" w:rsidRPr="006C7F59" w:rsidRDefault="00DD50BB" w:rsidP="00EE2741">
            <w:pPr>
              <w:rPr>
                <w:b/>
              </w:rPr>
            </w:pPr>
          </w:p>
        </w:tc>
        <w:tc>
          <w:tcPr>
            <w:tcW w:w="1350" w:type="dxa"/>
            <w:shd w:val="clear" w:color="auto" w:fill="DBE5F1" w:themeFill="accent1" w:themeFillTint="33"/>
          </w:tcPr>
          <w:p w:rsidR="00DD50BB" w:rsidRPr="006C7F59" w:rsidRDefault="00DD50BB" w:rsidP="00EE2741">
            <w:pPr>
              <w:rPr>
                <w:b/>
              </w:rPr>
            </w:pPr>
            <w:r w:rsidRPr="006C7F59">
              <w:rPr>
                <w:b/>
              </w:rPr>
              <w:t xml:space="preserve">Methods </w:t>
            </w:r>
          </w:p>
        </w:tc>
        <w:tc>
          <w:tcPr>
            <w:tcW w:w="2610" w:type="dxa"/>
            <w:shd w:val="clear" w:color="auto" w:fill="DBE5F1" w:themeFill="accent1" w:themeFillTint="33"/>
          </w:tcPr>
          <w:p w:rsidR="00DD50BB" w:rsidRPr="006C7F59" w:rsidRDefault="00DD50BB" w:rsidP="00EE2741">
            <w:pPr>
              <w:rPr>
                <w:b/>
              </w:rPr>
            </w:pPr>
            <w:r w:rsidRPr="006C7F59">
              <w:rPr>
                <w:b/>
              </w:rPr>
              <w:t>Limitations/Risk</w:t>
            </w:r>
          </w:p>
        </w:tc>
      </w:tr>
      <w:tr w:rsidR="00DD50BB" w:rsidRPr="006C7F59" w:rsidTr="00311FDA">
        <w:tc>
          <w:tcPr>
            <w:tcW w:w="2782" w:type="dxa"/>
          </w:tcPr>
          <w:p w:rsidR="00DD50BB" w:rsidRPr="00D43F47" w:rsidRDefault="00DD50BB" w:rsidP="00EE2741">
            <w:pPr>
              <w:jc w:val="both"/>
              <w:rPr>
                <w:rFonts w:eastAsia="Cambria" w:cs="Cambria"/>
                <w:color w:val="000000"/>
                <w:sz w:val="20"/>
                <w:szCs w:val="20"/>
              </w:rPr>
            </w:pPr>
            <w:r w:rsidRPr="00D43F47">
              <w:rPr>
                <w:rFonts w:eastAsia="Cambria" w:cs="Cambria"/>
                <w:color w:val="000000"/>
                <w:sz w:val="20"/>
                <w:szCs w:val="20"/>
              </w:rPr>
              <w:t xml:space="preserve">Did the intervention design include an appropriate sustainability and exit strategy (including promoting national/local ownership, use of national capacity, etc.) to support positive changes in human rights and gender equality after the end of the intervention? </w:t>
            </w:r>
          </w:p>
          <w:p w:rsidR="00DD50BB" w:rsidRPr="00D43F47" w:rsidRDefault="00DD50BB" w:rsidP="00EE2741">
            <w:pPr>
              <w:jc w:val="both"/>
              <w:rPr>
                <w:sz w:val="20"/>
                <w:szCs w:val="20"/>
              </w:rPr>
            </w:pPr>
          </w:p>
        </w:tc>
        <w:tc>
          <w:tcPr>
            <w:tcW w:w="1988" w:type="dxa"/>
          </w:tcPr>
          <w:p w:rsidR="00DD50BB" w:rsidRPr="00D43F47" w:rsidRDefault="00DD50BB" w:rsidP="00DA0BD6">
            <w:pPr>
              <w:jc w:val="both"/>
              <w:rPr>
                <w:sz w:val="20"/>
                <w:szCs w:val="20"/>
              </w:rPr>
            </w:pPr>
            <w:r w:rsidRPr="00D43F47">
              <w:rPr>
                <w:sz w:val="20"/>
                <w:szCs w:val="20"/>
              </w:rPr>
              <w:t xml:space="preserve">Evidences of inclusion </w:t>
            </w:r>
            <w:r w:rsidRPr="00D43F47">
              <w:rPr>
                <w:rFonts w:eastAsia="Cambria" w:cs="Cambria"/>
                <w:color w:val="000000"/>
                <w:sz w:val="20"/>
                <w:szCs w:val="20"/>
              </w:rPr>
              <w:t>an appropriate sustainability and exit strategy after the end of the intervention in the intervention design</w:t>
            </w:r>
          </w:p>
        </w:tc>
        <w:tc>
          <w:tcPr>
            <w:tcW w:w="3600" w:type="dxa"/>
          </w:tcPr>
          <w:p w:rsidR="00DD50BB" w:rsidRPr="00D43F47" w:rsidRDefault="005263B0" w:rsidP="00DA0BD6">
            <w:pPr>
              <w:jc w:val="both"/>
              <w:rPr>
                <w:sz w:val="20"/>
                <w:szCs w:val="20"/>
              </w:rPr>
            </w:pPr>
            <w:r>
              <w:rPr>
                <w:sz w:val="20"/>
                <w:szCs w:val="20"/>
              </w:rPr>
              <w:t>Some</w:t>
            </w:r>
            <w:r w:rsidR="00DD50BB" w:rsidRPr="00D43F47">
              <w:rPr>
                <w:sz w:val="20"/>
                <w:szCs w:val="20"/>
              </w:rPr>
              <w:t xml:space="preserve"> of the components has had the sustainability and exit strategy. However some did </w:t>
            </w:r>
            <w:r w:rsidR="00B33170">
              <w:rPr>
                <w:sz w:val="20"/>
                <w:szCs w:val="20"/>
              </w:rPr>
              <w:t xml:space="preserve">not </w:t>
            </w:r>
            <w:r w:rsidR="00DD50BB" w:rsidRPr="00D43F47">
              <w:rPr>
                <w:sz w:val="20"/>
                <w:szCs w:val="20"/>
              </w:rPr>
              <w:t xml:space="preserve">meet the criteria, the implementing agencies are still working on it, (examples are: HRC at universities, legal centers, </w:t>
            </w:r>
            <w:r w:rsidR="002222F7" w:rsidRPr="00D43F47">
              <w:rPr>
                <w:sz w:val="20"/>
                <w:szCs w:val="20"/>
              </w:rPr>
              <w:t>GBV network,</w:t>
            </w:r>
            <w:r w:rsidR="003B4410">
              <w:rPr>
                <w:sz w:val="20"/>
                <w:szCs w:val="20"/>
              </w:rPr>
              <w:t xml:space="preserve"> GO-NGO-CBO Forums,</w:t>
            </w:r>
            <w:r w:rsidR="00DD50BB" w:rsidRPr="00D43F47">
              <w:rPr>
                <w:sz w:val="20"/>
                <w:szCs w:val="20"/>
              </w:rPr>
              <w:t xml:space="preserve"> project on urban vulnerable girls</w:t>
            </w:r>
            <w:r w:rsidR="00533ABD">
              <w:rPr>
                <w:sz w:val="20"/>
                <w:szCs w:val="20"/>
              </w:rPr>
              <w:t>)</w:t>
            </w:r>
            <w:r w:rsidR="00DD50BB" w:rsidRPr="00D43F47">
              <w:rPr>
                <w:sz w:val="20"/>
                <w:szCs w:val="20"/>
              </w:rPr>
              <w:t xml:space="preserve">; so the continuation of the activities rely on the institutionalization, budget, staff. </w:t>
            </w:r>
            <w:r w:rsidR="00533ABD">
              <w:rPr>
                <w:sz w:val="20"/>
                <w:szCs w:val="20"/>
              </w:rPr>
              <w:t>Un Women contuse to provide support to most of the listed above activities in order to ensure stronger capacity building and creating more solid platform for the exit strategy.</w:t>
            </w:r>
          </w:p>
        </w:tc>
        <w:tc>
          <w:tcPr>
            <w:tcW w:w="1530" w:type="dxa"/>
          </w:tcPr>
          <w:p w:rsidR="00DD50BB" w:rsidRPr="00D43F47" w:rsidRDefault="00DD50BB" w:rsidP="00EE2741">
            <w:pPr>
              <w:rPr>
                <w:sz w:val="20"/>
                <w:szCs w:val="20"/>
              </w:rPr>
            </w:pPr>
            <w:r w:rsidRPr="00D43F47">
              <w:rPr>
                <w:sz w:val="20"/>
                <w:szCs w:val="20"/>
              </w:rPr>
              <w:t>Programme documents</w:t>
            </w:r>
          </w:p>
          <w:p w:rsidR="00DD50BB" w:rsidRPr="00D43F47" w:rsidRDefault="00DD50BB" w:rsidP="00EE2741">
            <w:pPr>
              <w:rPr>
                <w:sz w:val="20"/>
                <w:szCs w:val="20"/>
              </w:rPr>
            </w:pPr>
            <w:r w:rsidRPr="00D43F47">
              <w:rPr>
                <w:sz w:val="20"/>
                <w:szCs w:val="20"/>
              </w:rPr>
              <w:t>Key Informants</w:t>
            </w:r>
          </w:p>
        </w:tc>
        <w:tc>
          <w:tcPr>
            <w:tcW w:w="1350" w:type="dxa"/>
          </w:tcPr>
          <w:p w:rsidR="00DD50BB" w:rsidRPr="00D43F47" w:rsidRDefault="00DD50BB" w:rsidP="00EE2741">
            <w:pPr>
              <w:rPr>
                <w:sz w:val="20"/>
                <w:szCs w:val="20"/>
              </w:rPr>
            </w:pPr>
            <w:r w:rsidRPr="00D43F47">
              <w:rPr>
                <w:sz w:val="20"/>
                <w:szCs w:val="20"/>
              </w:rPr>
              <w:t>Documents review</w:t>
            </w:r>
          </w:p>
          <w:p w:rsidR="00DD50BB" w:rsidRPr="00D43F47" w:rsidRDefault="00DD50BB" w:rsidP="00EE2741">
            <w:pPr>
              <w:rPr>
                <w:sz w:val="20"/>
                <w:szCs w:val="20"/>
              </w:rPr>
            </w:pPr>
            <w:r w:rsidRPr="00D43F47">
              <w:rPr>
                <w:sz w:val="20"/>
                <w:szCs w:val="20"/>
              </w:rPr>
              <w:t xml:space="preserve"> KIIs</w:t>
            </w:r>
          </w:p>
          <w:p w:rsidR="00DD50BB" w:rsidRPr="00D43F47" w:rsidRDefault="00DD50BB" w:rsidP="00EE2741">
            <w:pPr>
              <w:rPr>
                <w:sz w:val="20"/>
                <w:szCs w:val="20"/>
              </w:rPr>
            </w:pPr>
          </w:p>
        </w:tc>
        <w:tc>
          <w:tcPr>
            <w:tcW w:w="2610" w:type="dxa"/>
          </w:tcPr>
          <w:p w:rsidR="00DD50BB" w:rsidRPr="00D43F47" w:rsidRDefault="001367C4" w:rsidP="00DA0BD6">
            <w:pPr>
              <w:jc w:val="both"/>
              <w:rPr>
                <w:sz w:val="20"/>
                <w:szCs w:val="20"/>
              </w:rPr>
            </w:pPr>
            <w:r>
              <w:rPr>
                <w:sz w:val="20"/>
                <w:szCs w:val="20"/>
              </w:rPr>
              <w:t xml:space="preserve">Sustainability </w:t>
            </w:r>
            <w:r w:rsidR="00DD50BB" w:rsidRPr="00D43F47">
              <w:rPr>
                <w:sz w:val="20"/>
                <w:szCs w:val="20"/>
              </w:rPr>
              <w:t>still depend</w:t>
            </w:r>
            <w:r>
              <w:rPr>
                <w:sz w:val="20"/>
                <w:szCs w:val="20"/>
              </w:rPr>
              <w:t>s</w:t>
            </w:r>
            <w:r w:rsidR="00DD50BB" w:rsidRPr="00D43F47">
              <w:rPr>
                <w:sz w:val="20"/>
                <w:szCs w:val="20"/>
              </w:rPr>
              <w:t xml:space="preserve"> very much on the enabling contextual environment and political stability. </w:t>
            </w:r>
          </w:p>
          <w:p w:rsidR="00DD50BB" w:rsidRPr="00D43F47" w:rsidRDefault="00DD50BB" w:rsidP="00DA0BD6">
            <w:pPr>
              <w:jc w:val="both"/>
              <w:rPr>
                <w:sz w:val="20"/>
                <w:szCs w:val="20"/>
              </w:rPr>
            </w:pPr>
          </w:p>
        </w:tc>
      </w:tr>
      <w:tr w:rsidR="00DD50BB" w:rsidRPr="006C7F59" w:rsidTr="00311FDA">
        <w:tc>
          <w:tcPr>
            <w:tcW w:w="2782" w:type="dxa"/>
          </w:tcPr>
          <w:p w:rsidR="00DD50BB" w:rsidRPr="00D43F47" w:rsidRDefault="00DD50BB" w:rsidP="00EE2741">
            <w:pPr>
              <w:jc w:val="both"/>
              <w:rPr>
                <w:sz w:val="20"/>
                <w:szCs w:val="20"/>
              </w:rPr>
            </w:pPr>
            <w:r w:rsidRPr="00D43F47">
              <w:rPr>
                <w:sz w:val="20"/>
                <w:szCs w:val="20"/>
              </w:rPr>
              <w:t>Are conditions, capacities, mechanisms/structures are in place so that the benefits of EVAW interventions are sustained and owned by stakeholders at the national and sub-national levels after the interventions are completed?</w:t>
            </w:r>
          </w:p>
        </w:tc>
        <w:tc>
          <w:tcPr>
            <w:tcW w:w="1988" w:type="dxa"/>
          </w:tcPr>
          <w:p w:rsidR="00DD50BB" w:rsidRPr="00D43F47" w:rsidRDefault="00DD50BB" w:rsidP="00DA0BD6">
            <w:pPr>
              <w:jc w:val="both"/>
              <w:rPr>
                <w:sz w:val="20"/>
                <w:szCs w:val="20"/>
              </w:rPr>
            </w:pPr>
            <w:r w:rsidRPr="00D43F47">
              <w:rPr>
                <w:rFonts w:eastAsia="Cambria" w:cs="Cambria"/>
                <w:color w:val="000000"/>
                <w:sz w:val="20"/>
                <w:szCs w:val="20"/>
              </w:rPr>
              <w:t xml:space="preserve"> </w:t>
            </w:r>
            <w:r w:rsidRPr="00D43F47">
              <w:rPr>
                <w:sz w:val="20"/>
                <w:szCs w:val="20"/>
              </w:rPr>
              <w:t>Evidences of available conditions and mechanisms ensuring that benefits of EVAW interventions are sustained and owned by stakeholders at the national and sub-national levels after the interventions are completed</w:t>
            </w:r>
          </w:p>
        </w:tc>
        <w:tc>
          <w:tcPr>
            <w:tcW w:w="3600" w:type="dxa"/>
          </w:tcPr>
          <w:p w:rsidR="00DD50BB" w:rsidRPr="00D43F47" w:rsidRDefault="004D5470" w:rsidP="00DA0BD6">
            <w:pPr>
              <w:jc w:val="both"/>
              <w:rPr>
                <w:sz w:val="20"/>
                <w:szCs w:val="20"/>
              </w:rPr>
            </w:pPr>
            <w:r w:rsidRPr="00D43F47">
              <w:rPr>
                <w:sz w:val="20"/>
                <w:szCs w:val="20"/>
              </w:rPr>
              <w:t xml:space="preserve">Most </w:t>
            </w:r>
            <w:r w:rsidR="00DD50BB" w:rsidRPr="00D43F47">
              <w:rPr>
                <w:sz w:val="20"/>
                <w:szCs w:val="20"/>
              </w:rPr>
              <w:t>of the components have conditions, capacities, mechanisms/structures in place so that the benefits of EVAW interventions are sustained and owned by stakeholders at the national and sub-national levels after the interventions are completed.</w:t>
            </w:r>
            <w:r w:rsidR="009143F4" w:rsidRPr="00D43F47">
              <w:rPr>
                <w:sz w:val="20"/>
                <w:szCs w:val="20"/>
              </w:rPr>
              <w:t xml:space="preserve"> The level of sustainability varies, however, among interventions, from strong to weak.</w:t>
            </w:r>
          </w:p>
          <w:p w:rsidR="00DD50BB" w:rsidRPr="00D43F47" w:rsidRDefault="00DD50BB" w:rsidP="00DA0BD6">
            <w:pPr>
              <w:jc w:val="both"/>
              <w:rPr>
                <w:sz w:val="20"/>
                <w:szCs w:val="20"/>
              </w:rPr>
            </w:pPr>
            <w:r w:rsidRPr="00D43F47">
              <w:rPr>
                <w:sz w:val="20"/>
                <w:szCs w:val="20"/>
              </w:rPr>
              <w:t xml:space="preserve"> There are some components that do not have such mechanisms/ structures and need to find out how it will be possible to continue.</w:t>
            </w:r>
          </w:p>
          <w:p w:rsidR="00DD50BB" w:rsidRPr="00D43F47" w:rsidRDefault="00DD50BB" w:rsidP="00DA0BD6">
            <w:pPr>
              <w:jc w:val="both"/>
              <w:rPr>
                <w:sz w:val="20"/>
                <w:szCs w:val="20"/>
              </w:rPr>
            </w:pPr>
          </w:p>
        </w:tc>
        <w:tc>
          <w:tcPr>
            <w:tcW w:w="1530" w:type="dxa"/>
          </w:tcPr>
          <w:p w:rsidR="00DD50BB" w:rsidRPr="00D43F47" w:rsidRDefault="00DD50BB" w:rsidP="00EE2741">
            <w:pPr>
              <w:rPr>
                <w:sz w:val="20"/>
                <w:szCs w:val="20"/>
              </w:rPr>
            </w:pPr>
            <w:r w:rsidRPr="00D43F47">
              <w:rPr>
                <w:sz w:val="20"/>
                <w:szCs w:val="20"/>
              </w:rPr>
              <w:t>Programme documents</w:t>
            </w:r>
          </w:p>
          <w:p w:rsidR="00DD50BB" w:rsidRPr="00D43F47" w:rsidRDefault="00DD50BB" w:rsidP="00EE2741">
            <w:pPr>
              <w:rPr>
                <w:sz w:val="20"/>
                <w:szCs w:val="20"/>
              </w:rPr>
            </w:pPr>
            <w:r w:rsidRPr="00D43F47">
              <w:rPr>
                <w:sz w:val="20"/>
                <w:szCs w:val="20"/>
              </w:rPr>
              <w:t>Key Informants</w:t>
            </w:r>
          </w:p>
          <w:p w:rsidR="00DD50BB" w:rsidRPr="00D43F47" w:rsidRDefault="00DD50BB" w:rsidP="00EE2741">
            <w:pPr>
              <w:rPr>
                <w:sz w:val="20"/>
                <w:szCs w:val="20"/>
              </w:rPr>
            </w:pPr>
            <w:r w:rsidRPr="00D43F47">
              <w:rPr>
                <w:sz w:val="20"/>
                <w:szCs w:val="20"/>
              </w:rPr>
              <w:t xml:space="preserve">Filed visits </w:t>
            </w:r>
          </w:p>
        </w:tc>
        <w:tc>
          <w:tcPr>
            <w:tcW w:w="1350" w:type="dxa"/>
          </w:tcPr>
          <w:p w:rsidR="00DD50BB" w:rsidRPr="00D43F47" w:rsidRDefault="00DD50BB" w:rsidP="00EE2741">
            <w:pPr>
              <w:rPr>
                <w:sz w:val="20"/>
                <w:szCs w:val="20"/>
              </w:rPr>
            </w:pPr>
            <w:r w:rsidRPr="00D43F47">
              <w:rPr>
                <w:sz w:val="20"/>
                <w:szCs w:val="20"/>
              </w:rPr>
              <w:t>Documents review</w:t>
            </w:r>
          </w:p>
          <w:p w:rsidR="00DD50BB" w:rsidRPr="00D43F47" w:rsidRDefault="00DD50BB" w:rsidP="00EE2741">
            <w:pPr>
              <w:rPr>
                <w:sz w:val="20"/>
                <w:szCs w:val="20"/>
              </w:rPr>
            </w:pPr>
            <w:r w:rsidRPr="00D43F47">
              <w:rPr>
                <w:sz w:val="20"/>
                <w:szCs w:val="20"/>
              </w:rPr>
              <w:t xml:space="preserve"> KIIs</w:t>
            </w:r>
          </w:p>
        </w:tc>
        <w:tc>
          <w:tcPr>
            <w:tcW w:w="2610" w:type="dxa"/>
          </w:tcPr>
          <w:p w:rsidR="00DD50BB" w:rsidRPr="00D43F47" w:rsidRDefault="00DD50BB" w:rsidP="00DA0BD6">
            <w:pPr>
              <w:jc w:val="both"/>
              <w:rPr>
                <w:sz w:val="20"/>
                <w:szCs w:val="20"/>
              </w:rPr>
            </w:pPr>
            <w:r w:rsidRPr="00D43F47">
              <w:rPr>
                <w:sz w:val="20"/>
                <w:szCs w:val="20"/>
              </w:rPr>
              <w:t xml:space="preserve">Information is based on the reports, KII and field visits, which did not cover all the partners or all the involved provinces. </w:t>
            </w:r>
          </w:p>
          <w:p w:rsidR="00DD50BB" w:rsidRPr="00D43F47" w:rsidRDefault="00DD50BB" w:rsidP="00DA0BD6">
            <w:pPr>
              <w:jc w:val="both"/>
              <w:rPr>
                <w:sz w:val="20"/>
                <w:szCs w:val="20"/>
              </w:rPr>
            </w:pPr>
          </w:p>
        </w:tc>
      </w:tr>
    </w:tbl>
    <w:p w:rsidR="00D43F47" w:rsidRDefault="00D43F47" w:rsidP="00172C05">
      <w:pPr>
        <w:pStyle w:val="Heading1"/>
      </w:pPr>
      <w:bookmarkStart w:id="39" w:name="_Toc369526548"/>
      <w:bookmarkStart w:id="40" w:name="_Toc374029830"/>
      <w:bookmarkStart w:id="41" w:name="_Toc374622078"/>
      <w:bookmarkStart w:id="42" w:name="_Toc375168403"/>
    </w:p>
    <w:p w:rsidR="00DD50BB" w:rsidRPr="006C7F59" w:rsidRDefault="00DD50BB" w:rsidP="00172C05">
      <w:pPr>
        <w:pStyle w:val="Heading1"/>
      </w:pPr>
      <w:bookmarkStart w:id="43" w:name="_Toc252810345"/>
      <w:r w:rsidRPr="006C7F59">
        <w:t xml:space="preserve">Annex </w:t>
      </w:r>
      <w:r w:rsidR="00311FDA">
        <w:t>8</w:t>
      </w:r>
      <w:r w:rsidRPr="006C7F59">
        <w:t>. Contextual Evaluation Framework: Measuring impact</w:t>
      </w:r>
      <w:bookmarkEnd w:id="39"/>
      <w:bookmarkEnd w:id="40"/>
      <w:bookmarkEnd w:id="41"/>
      <w:bookmarkEnd w:id="42"/>
      <w:bookmarkEnd w:id="43"/>
      <w:r w:rsidRPr="006C7F59">
        <w:t xml:space="preserve"> </w:t>
      </w:r>
    </w:p>
    <w:tbl>
      <w:tblPr>
        <w:tblStyle w:val="TableGrid"/>
        <w:tblW w:w="13590" w:type="dxa"/>
        <w:tblInd w:w="-702" w:type="dxa"/>
        <w:tblLook w:val="04A0" w:firstRow="1" w:lastRow="0" w:firstColumn="1" w:lastColumn="0" w:noHBand="0" w:noVBand="1"/>
      </w:tblPr>
      <w:tblGrid>
        <w:gridCol w:w="2160"/>
        <w:gridCol w:w="2160"/>
        <w:gridCol w:w="2520"/>
        <w:gridCol w:w="1890"/>
        <w:gridCol w:w="1260"/>
        <w:gridCol w:w="3600"/>
      </w:tblGrid>
      <w:tr w:rsidR="00DD50BB" w:rsidRPr="006C7F59" w:rsidTr="002629FC">
        <w:tc>
          <w:tcPr>
            <w:tcW w:w="2160" w:type="dxa"/>
            <w:shd w:val="clear" w:color="auto" w:fill="DBE5F1" w:themeFill="accent1" w:themeFillTint="33"/>
          </w:tcPr>
          <w:p w:rsidR="00DD50BB" w:rsidRPr="006C7F59" w:rsidRDefault="00DD50BB" w:rsidP="00EE2741">
            <w:pPr>
              <w:rPr>
                <w:b/>
              </w:rPr>
            </w:pPr>
            <w:r w:rsidRPr="006C7F59">
              <w:rPr>
                <w:b/>
              </w:rPr>
              <w:t xml:space="preserve">Evaluation questions </w:t>
            </w:r>
          </w:p>
        </w:tc>
        <w:tc>
          <w:tcPr>
            <w:tcW w:w="2160" w:type="dxa"/>
            <w:shd w:val="clear" w:color="auto" w:fill="DBE5F1" w:themeFill="accent1" w:themeFillTint="33"/>
          </w:tcPr>
          <w:p w:rsidR="00DD50BB" w:rsidRPr="006C7F59" w:rsidRDefault="00DD50BB" w:rsidP="00EE2741">
            <w:pPr>
              <w:rPr>
                <w:b/>
              </w:rPr>
            </w:pPr>
            <w:r w:rsidRPr="006C7F59">
              <w:rPr>
                <w:b/>
              </w:rPr>
              <w:t xml:space="preserve">Indicator </w:t>
            </w:r>
          </w:p>
        </w:tc>
        <w:tc>
          <w:tcPr>
            <w:tcW w:w="2520" w:type="dxa"/>
            <w:shd w:val="clear" w:color="auto" w:fill="DBE5F1" w:themeFill="accent1" w:themeFillTint="33"/>
          </w:tcPr>
          <w:p w:rsidR="00DD50BB" w:rsidRPr="006C7F59" w:rsidRDefault="00DD50BB" w:rsidP="00EE2741">
            <w:pPr>
              <w:rPr>
                <w:b/>
              </w:rPr>
            </w:pPr>
            <w:r w:rsidRPr="006C7F59">
              <w:rPr>
                <w:b/>
              </w:rPr>
              <w:t>Performance status</w:t>
            </w:r>
          </w:p>
        </w:tc>
        <w:tc>
          <w:tcPr>
            <w:tcW w:w="1890" w:type="dxa"/>
            <w:shd w:val="clear" w:color="auto" w:fill="DBE5F1" w:themeFill="accent1" w:themeFillTint="33"/>
          </w:tcPr>
          <w:p w:rsidR="00DD50BB" w:rsidRPr="006C7F59" w:rsidRDefault="00DD50BB" w:rsidP="00EE2741">
            <w:pPr>
              <w:rPr>
                <w:b/>
              </w:rPr>
            </w:pPr>
            <w:r w:rsidRPr="006C7F59">
              <w:rPr>
                <w:b/>
              </w:rPr>
              <w:t xml:space="preserve">Sources of data </w:t>
            </w:r>
          </w:p>
          <w:p w:rsidR="00DD50BB" w:rsidRPr="006C7F59" w:rsidRDefault="00DD50BB" w:rsidP="00EE2741">
            <w:pPr>
              <w:rPr>
                <w:b/>
              </w:rPr>
            </w:pPr>
          </w:p>
        </w:tc>
        <w:tc>
          <w:tcPr>
            <w:tcW w:w="1260" w:type="dxa"/>
            <w:shd w:val="clear" w:color="auto" w:fill="DBE5F1" w:themeFill="accent1" w:themeFillTint="33"/>
          </w:tcPr>
          <w:p w:rsidR="00DD50BB" w:rsidRPr="006C7F59" w:rsidRDefault="00DD50BB" w:rsidP="00EE2741">
            <w:pPr>
              <w:rPr>
                <w:b/>
              </w:rPr>
            </w:pPr>
            <w:r w:rsidRPr="006C7F59">
              <w:rPr>
                <w:b/>
              </w:rPr>
              <w:t xml:space="preserve">Methods </w:t>
            </w:r>
          </w:p>
        </w:tc>
        <w:tc>
          <w:tcPr>
            <w:tcW w:w="3600" w:type="dxa"/>
            <w:shd w:val="clear" w:color="auto" w:fill="DBE5F1" w:themeFill="accent1" w:themeFillTint="33"/>
          </w:tcPr>
          <w:p w:rsidR="00DD50BB" w:rsidRPr="006C7F59" w:rsidRDefault="00DD50BB" w:rsidP="00EE2741">
            <w:pPr>
              <w:rPr>
                <w:b/>
              </w:rPr>
            </w:pPr>
            <w:r w:rsidRPr="006C7F59">
              <w:rPr>
                <w:b/>
              </w:rPr>
              <w:t>Limitations/Risk</w:t>
            </w:r>
          </w:p>
        </w:tc>
      </w:tr>
      <w:tr w:rsidR="00DD50BB" w:rsidRPr="006C7F59" w:rsidTr="00EE2741">
        <w:tc>
          <w:tcPr>
            <w:tcW w:w="2160" w:type="dxa"/>
          </w:tcPr>
          <w:p w:rsidR="00DD50BB" w:rsidRPr="00407554" w:rsidRDefault="00DD50BB" w:rsidP="00EE2741">
            <w:pPr>
              <w:jc w:val="both"/>
              <w:rPr>
                <w:sz w:val="20"/>
                <w:szCs w:val="20"/>
              </w:rPr>
            </w:pPr>
            <w:r w:rsidRPr="00407554">
              <w:rPr>
                <w:sz w:val="20"/>
                <w:szCs w:val="20"/>
              </w:rPr>
              <w:t>What have been the trend and the current status of the EVAW indicators? What are the major changes have been observed?</w:t>
            </w:r>
          </w:p>
          <w:p w:rsidR="00DD50BB" w:rsidRPr="00407554" w:rsidRDefault="00DD50BB" w:rsidP="00EE2741">
            <w:pPr>
              <w:jc w:val="both"/>
              <w:rPr>
                <w:sz w:val="20"/>
                <w:szCs w:val="20"/>
              </w:rPr>
            </w:pPr>
          </w:p>
          <w:p w:rsidR="00DD50BB" w:rsidRPr="00407554" w:rsidRDefault="00DD50BB" w:rsidP="00EE2741">
            <w:pPr>
              <w:autoSpaceDE w:val="0"/>
              <w:autoSpaceDN w:val="0"/>
              <w:adjustRightInd w:val="0"/>
              <w:jc w:val="both"/>
              <w:rPr>
                <w:sz w:val="20"/>
                <w:szCs w:val="20"/>
              </w:rPr>
            </w:pPr>
          </w:p>
        </w:tc>
        <w:tc>
          <w:tcPr>
            <w:tcW w:w="2160" w:type="dxa"/>
          </w:tcPr>
          <w:p w:rsidR="00DD50BB" w:rsidRPr="00407554" w:rsidRDefault="00DD50BB" w:rsidP="00546FDD">
            <w:pPr>
              <w:jc w:val="both"/>
              <w:rPr>
                <w:sz w:val="20"/>
                <w:szCs w:val="20"/>
              </w:rPr>
            </w:pPr>
            <w:r w:rsidRPr="00407554">
              <w:rPr>
                <w:sz w:val="20"/>
                <w:szCs w:val="20"/>
              </w:rPr>
              <w:t xml:space="preserve">Available information on main EVAW indicators </w:t>
            </w:r>
          </w:p>
          <w:p w:rsidR="00DD50BB" w:rsidRPr="00407554" w:rsidRDefault="00DD50BB" w:rsidP="00546FDD">
            <w:pPr>
              <w:jc w:val="both"/>
              <w:rPr>
                <w:sz w:val="20"/>
                <w:szCs w:val="20"/>
              </w:rPr>
            </w:pPr>
            <w:r w:rsidRPr="00407554">
              <w:rPr>
                <w:sz w:val="20"/>
                <w:szCs w:val="20"/>
              </w:rPr>
              <w:t>Available information on main EVAW indicators and their trends</w:t>
            </w:r>
          </w:p>
        </w:tc>
        <w:tc>
          <w:tcPr>
            <w:tcW w:w="2520" w:type="dxa"/>
          </w:tcPr>
          <w:p w:rsidR="00DD50BB" w:rsidRPr="00407554" w:rsidRDefault="00DD50BB" w:rsidP="00546FDD">
            <w:pPr>
              <w:jc w:val="both"/>
              <w:rPr>
                <w:sz w:val="20"/>
                <w:szCs w:val="20"/>
              </w:rPr>
            </w:pPr>
            <w:r w:rsidRPr="00407554">
              <w:rPr>
                <w:sz w:val="20"/>
                <w:szCs w:val="20"/>
              </w:rPr>
              <w:t xml:space="preserve">The trend of the indicators </w:t>
            </w:r>
            <w:r w:rsidR="007151E4">
              <w:rPr>
                <w:sz w:val="20"/>
                <w:szCs w:val="20"/>
              </w:rPr>
              <w:t xml:space="preserve">at project level </w:t>
            </w:r>
            <w:r w:rsidRPr="00407554">
              <w:rPr>
                <w:sz w:val="20"/>
                <w:szCs w:val="20"/>
              </w:rPr>
              <w:t>are positive. Many changes are evident</w:t>
            </w:r>
            <w:r w:rsidR="00204401">
              <w:rPr>
                <w:sz w:val="20"/>
                <w:szCs w:val="20"/>
              </w:rPr>
              <w:t xml:space="preserve"> at micro level</w:t>
            </w:r>
            <w:r w:rsidRPr="00407554">
              <w:rPr>
                <w:sz w:val="20"/>
                <w:szCs w:val="20"/>
              </w:rPr>
              <w:t>, please see the main text for the details.</w:t>
            </w:r>
          </w:p>
        </w:tc>
        <w:tc>
          <w:tcPr>
            <w:tcW w:w="1890" w:type="dxa"/>
          </w:tcPr>
          <w:p w:rsidR="00DD50BB" w:rsidRPr="00407554" w:rsidRDefault="00DD50BB" w:rsidP="00EE2741">
            <w:pPr>
              <w:rPr>
                <w:sz w:val="20"/>
                <w:szCs w:val="20"/>
              </w:rPr>
            </w:pPr>
            <w:r w:rsidRPr="00407554">
              <w:rPr>
                <w:sz w:val="20"/>
                <w:szCs w:val="20"/>
              </w:rPr>
              <w:t>Programme documents</w:t>
            </w:r>
          </w:p>
          <w:p w:rsidR="00DD50BB" w:rsidRPr="00407554" w:rsidRDefault="00DD50BB" w:rsidP="00EE2741">
            <w:pPr>
              <w:rPr>
                <w:sz w:val="20"/>
                <w:szCs w:val="20"/>
              </w:rPr>
            </w:pPr>
            <w:r w:rsidRPr="00407554">
              <w:rPr>
                <w:sz w:val="20"/>
                <w:szCs w:val="20"/>
              </w:rPr>
              <w:t>Key Informants</w:t>
            </w:r>
          </w:p>
        </w:tc>
        <w:tc>
          <w:tcPr>
            <w:tcW w:w="1260" w:type="dxa"/>
          </w:tcPr>
          <w:p w:rsidR="00DD50BB" w:rsidRPr="00407554" w:rsidRDefault="00DD50BB" w:rsidP="00EE2741">
            <w:pPr>
              <w:rPr>
                <w:sz w:val="20"/>
                <w:szCs w:val="20"/>
              </w:rPr>
            </w:pPr>
            <w:r w:rsidRPr="00407554">
              <w:rPr>
                <w:sz w:val="20"/>
                <w:szCs w:val="20"/>
              </w:rPr>
              <w:t>Documents review</w:t>
            </w:r>
          </w:p>
          <w:p w:rsidR="00DD50BB" w:rsidRPr="00407554" w:rsidRDefault="00DD50BB" w:rsidP="00EE2741">
            <w:pPr>
              <w:rPr>
                <w:sz w:val="20"/>
                <w:szCs w:val="20"/>
              </w:rPr>
            </w:pPr>
            <w:r w:rsidRPr="00407554">
              <w:rPr>
                <w:sz w:val="20"/>
                <w:szCs w:val="20"/>
              </w:rPr>
              <w:t xml:space="preserve"> KIIs</w:t>
            </w:r>
          </w:p>
        </w:tc>
        <w:tc>
          <w:tcPr>
            <w:tcW w:w="3600" w:type="dxa"/>
          </w:tcPr>
          <w:p w:rsidR="00D87D84" w:rsidRDefault="00DD50BB" w:rsidP="00DA38A7">
            <w:pPr>
              <w:jc w:val="both"/>
              <w:rPr>
                <w:sz w:val="20"/>
                <w:szCs w:val="20"/>
              </w:rPr>
            </w:pPr>
            <w:r w:rsidRPr="00407554">
              <w:rPr>
                <w:sz w:val="20"/>
                <w:szCs w:val="20"/>
              </w:rPr>
              <w:t xml:space="preserve">Logical Framework of the programme was not </w:t>
            </w:r>
            <w:r w:rsidR="00DA38A7">
              <w:rPr>
                <w:sz w:val="20"/>
                <w:szCs w:val="20"/>
              </w:rPr>
              <w:t xml:space="preserve">identified, but the project-level indicator were clear and comprehensive. </w:t>
            </w:r>
          </w:p>
          <w:p w:rsidR="00D87D84" w:rsidRDefault="00D87D84" w:rsidP="00DA38A7">
            <w:pPr>
              <w:jc w:val="both"/>
              <w:rPr>
                <w:sz w:val="20"/>
                <w:szCs w:val="20"/>
              </w:rPr>
            </w:pPr>
          </w:p>
          <w:p w:rsidR="00DD50BB" w:rsidRPr="00407554" w:rsidRDefault="00DD50BB" w:rsidP="00DA38A7">
            <w:pPr>
              <w:jc w:val="both"/>
              <w:rPr>
                <w:sz w:val="20"/>
                <w:szCs w:val="20"/>
              </w:rPr>
            </w:pPr>
            <w:r w:rsidRPr="00407554">
              <w:rPr>
                <w:sz w:val="20"/>
                <w:szCs w:val="20"/>
              </w:rPr>
              <w:t xml:space="preserve">The evaluation was based on the reconstructed theory of change, which may be biased by the perception of the evaluation team. </w:t>
            </w:r>
          </w:p>
        </w:tc>
      </w:tr>
      <w:tr w:rsidR="00DD50BB" w:rsidRPr="006C7F59" w:rsidTr="00EE2741">
        <w:tc>
          <w:tcPr>
            <w:tcW w:w="2160" w:type="dxa"/>
          </w:tcPr>
          <w:p w:rsidR="00DD50BB" w:rsidRPr="00407554" w:rsidRDefault="00DD50BB" w:rsidP="00EE2741">
            <w:pPr>
              <w:jc w:val="both"/>
              <w:rPr>
                <w:sz w:val="20"/>
                <w:szCs w:val="20"/>
              </w:rPr>
            </w:pPr>
            <w:r w:rsidRPr="00407554">
              <w:rPr>
                <w:sz w:val="20"/>
                <w:szCs w:val="20"/>
              </w:rPr>
              <w:t xml:space="preserve">Is there evidences that given the past trend and present situation, long term impact can be expected? </w:t>
            </w:r>
          </w:p>
          <w:p w:rsidR="00DD50BB" w:rsidRPr="00407554" w:rsidRDefault="00DD50BB" w:rsidP="00EE2741">
            <w:pPr>
              <w:jc w:val="both"/>
              <w:rPr>
                <w:sz w:val="20"/>
                <w:szCs w:val="20"/>
              </w:rPr>
            </w:pPr>
          </w:p>
          <w:p w:rsidR="00DD50BB" w:rsidRPr="00407554" w:rsidRDefault="00DD50BB" w:rsidP="00EE2741">
            <w:pPr>
              <w:jc w:val="both"/>
              <w:rPr>
                <w:sz w:val="20"/>
                <w:szCs w:val="20"/>
              </w:rPr>
            </w:pPr>
          </w:p>
        </w:tc>
        <w:tc>
          <w:tcPr>
            <w:tcW w:w="2160" w:type="dxa"/>
          </w:tcPr>
          <w:p w:rsidR="00DD50BB" w:rsidRPr="00407554" w:rsidRDefault="00DD50BB" w:rsidP="00546FDD">
            <w:pPr>
              <w:jc w:val="both"/>
              <w:rPr>
                <w:sz w:val="20"/>
                <w:szCs w:val="20"/>
              </w:rPr>
            </w:pPr>
            <w:r w:rsidRPr="00407554">
              <w:rPr>
                <w:sz w:val="20"/>
                <w:szCs w:val="20"/>
              </w:rPr>
              <w:t>Available information on main EVAW indicators and their trends</w:t>
            </w:r>
          </w:p>
          <w:p w:rsidR="00DD50BB" w:rsidRPr="00407554" w:rsidRDefault="00DD50BB" w:rsidP="00546FDD">
            <w:pPr>
              <w:jc w:val="both"/>
              <w:rPr>
                <w:sz w:val="20"/>
                <w:szCs w:val="20"/>
              </w:rPr>
            </w:pPr>
            <w:r w:rsidRPr="00407554">
              <w:rPr>
                <w:sz w:val="20"/>
                <w:szCs w:val="20"/>
              </w:rPr>
              <w:t>Staff, key partners and beneficiaries perception</w:t>
            </w:r>
          </w:p>
        </w:tc>
        <w:tc>
          <w:tcPr>
            <w:tcW w:w="2520" w:type="dxa"/>
          </w:tcPr>
          <w:p w:rsidR="00DD50BB" w:rsidRPr="00407554" w:rsidRDefault="00DD50BB" w:rsidP="00546FDD">
            <w:pPr>
              <w:jc w:val="both"/>
              <w:rPr>
                <w:sz w:val="20"/>
                <w:szCs w:val="20"/>
              </w:rPr>
            </w:pPr>
            <w:r w:rsidRPr="00407554">
              <w:rPr>
                <w:sz w:val="20"/>
                <w:szCs w:val="20"/>
              </w:rPr>
              <w:t>Short and medium term changes are achieved, there are indications that based on the achieve</w:t>
            </w:r>
            <w:r w:rsidR="00A828ED">
              <w:rPr>
                <w:sz w:val="20"/>
                <w:szCs w:val="20"/>
              </w:rPr>
              <w:t>ments long terms c</w:t>
            </w:r>
            <w:r w:rsidRPr="00407554">
              <w:rPr>
                <w:sz w:val="20"/>
                <w:szCs w:val="20"/>
              </w:rPr>
              <w:t xml:space="preserve">hanges will </w:t>
            </w:r>
            <w:r w:rsidR="00A828ED">
              <w:rPr>
                <w:sz w:val="20"/>
                <w:szCs w:val="20"/>
              </w:rPr>
              <w:t>be</w:t>
            </w:r>
            <w:r w:rsidRPr="00407554">
              <w:rPr>
                <w:sz w:val="20"/>
                <w:szCs w:val="20"/>
              </w:rPr>
              <w:t xml:space="preserve"> </w:t>
            </w:r>
            <w:r w:rsidR="00A828ED">
              <w:rPr>
                <w:sz w:val="20"/>
                <w:szCs w:val="20"/>
              </w:rPr>
              <w:t>a</w:t>
            </w:r>
            <w:r w:rsidRPr="00407554">
              <w:rPr>
                <w:sz w:val="20"/>
                <w:szCs w:val="20"/>
              </w:rPr>
              <w:t xml:space="preserve">chieved too, however it is not enough to say it with the great level of confidence. </w:t>
            </w:r>
          </w:p>
        </w:tc>
        <w:tc>
          <w:tcPr>
            <w:tcW w:w="1890" w:type="dxa"/>
          </w:tcPr>
          <w:p w:rsidR="00DD50BB" w:rsidRPr="00407554" w:rsidRDefault="00DD50BB" w:rsidP="00EE2741">
            <w:pPr>
              <w:rPr>
                <w:sz w:val="20"/>
                <w:szCs w:val="20"/>
              </w:rPr>
            </w:pPr>
            <w:r w:rsidRPr="00407554">
              <w:rPr>
                <w:sz w:val="20"/>
                <w:szCs w:val="20"/>
              </w:rPr>
              <w:t>Programme documents</w:t>
            </w:r>
          </w:p>
          <w:p w:rsidR="00DD50BB" w:rsidRPr="00407554" w:rsidRDefault="00DD50BB" w:rsidP="00EE2741">
            <w:pPr>
              <w:rPr>
                <w:sz w:val="20"/>
                <w:szCs w:val="20"/>
              </w:rPr>
            </w:pPr>
            <w:r w:rsidRPr="00407554">
              <w:rPr>
                <w:sz w:val="20"/>
                <w:szCs w:val="20"/>
              </w:rPr>
              <w:t>Key Informants</w:t>
            </w:r>
          </w:p>
          <w:p w:rsidR="00DD50BB" w:rsidRPr="00407554" w:rsidRDefault="00DD50BB" w:rsidP="00EE2741">
            <w:pPr>
              <w:rPr>
                <w:sz w:val="20"/>
                <w:szCs w:val="20"/>
              </w:rPr>
            </w:pPr>
            <w:r w:rsidRPr="00407554">
              <w:rPr>
                <w:sz w:val="20"/>
                <w:szCs w:val="20"/>
              </w:rPr>
              <w:t xml:space="preserve">Beneficiaries </w:t>
            </w:r>
          </w:p>
        </w:tc>
        <w:tc>
          <w:tcPr>
            <w:tcW w:w="1260" w:type="dxa"/>
          </w:tcPr>
          <w:p w:rsidR="00DD50BB" w:rsidRPr="00407554" w:rsidRDefault="00DD50BB" w:rsidP="00EE2741">
            <w:pPr>
              <w:rPr>
                <w:sz w:val="20"/>
                <w:szCs w:val="20"/>
              </w:rPr>
            </w:pPr>
            <w:r w:rsidRPr="00407554">
              <w:rPr>
                <w:sz w:val="20"/>
                <w:szCs w:val="20"/>
              </w:rPr>
              <w:t>Documents review</w:t>
            </w:r>
          </w:p>
          <w:p w:rsidR="00DD50BB" w:rsidRPr="00407554" w:rsidRDefault="00DD50BB" w:rsidP="00EE2741">
            <w:pPr>
              <w:rPr>
                <w:sz w:val="20"/>
                <w:szCs w:val="20"/>
              </w:rPr>
            </w:pPr>
            <w:r w:rsidRPr="00407554">
              <w:rPr>
                <w:sz w:val="20"/>
                <w:szCs w:val="20"/>
              </w:rPr>
              <w:t xml:space="preserve"> KIIs</w:t>
            </w:r>
          </w:p>
          <w:p w:rsidR="00DD50BB" w:rsidRPr="00407554" w:rsidRDefault="00DD50BB" w:rsidP="00EE2741">
            <w:pPr>
              <w:rPr>
                <w:sz w:val="20"/>
                <w:szCs w:val="20"/>
              </w:rPr>
            </w:pPr>
            <w:r w:rsidRPr="00407554">
              <w:rPr>
                <w:sz w:val="20"/>
                <w:szCs w:val="20"/>
              </w:rPr>
              <w:t>FGDs</w:t>
            </w:r>
          </w:p>
        </w:tc>
        <w:tc>
          <w:tcPr>
            <w:tcW w:w="3600" w:type="dxa"/>
          </w:tcPr>
          <w:p w:rsidR="00DD50BB" w:rsidRPr="00407554" w:rsidRDefault="00DD50BB" w:rsidP="00546FDD">
            <w:pPr>
              <w:jc w:val="both"/>
              <w:rPr>
                <w:sz w:val="20"/>
                <w:szCs w:val="20"/>
              </w:rPr>
            </w:pPr>
            <w:r w:rsidRPr="00407554">
              <w:rPr>
                <w:sz w:val="20"/>
                <w:szCs w:val="20"/>
              </w:rPr>
              <w:t xml:space="preserve">Only short and medium term impact could be accessed , long term impact could be only assumed, based on the theory of change and literature findings. </w:t>
            </w:r>
          </w:p>
        </w:tc>
      </w:tr>
      <w:tr w:rsidR="00DD50BB" w:rsidRPr="006C7F59" w:rsidTr="00EE2741">
        <w:tc>
          <w:tcPr>
            <w:tcW w:w="2160" w:type="dxa"/>
          </w:tcPr>
          <w:p w:rsidR="00DD50BB" w:rsidRPr="00407554" w:rsidRDefault="00DD50BB" w:rsidP="00EE2741">
            <w:pPr>
              <w:jc w:val="both"/>
              <w:rPr>
                <w:sz w:val="20"/>
                <w:szCs w:val="20"/>
              </w:rPr>
            </w:pPr>
            <w:r w:rsidRPr="00407554">
              <w:rPr>
                <w:sz w:val="20"/>
                <w:szCs w:val="20"/>
              </w:rPr>
              <w:t>What are the specific recommendations can be outlined to improve likelihood and the magnitude of the expected impact?</w:t>
            </w:r>
          </w:p>
          <w:p w:rsidR="00DD50BB" w:rsidRPr="00407554" w:rsidRDefault="00DD50BB" w:rsidP="00EE2741">
            <w:pPr>
              <w:jc w:val="both"/>
              <w:rPr>
                <w:sz w:val="20"/>
                <w:szCs w:val="20"/>
              </w:rPr>
            </w:pPr>
          </w:p>
        </w:tc>
        <w:tc>
          <w:tcPr>
            <w:tcW w:w="2160" w:type="dxa"/>
          </w:tcPr>
          <w:p w:rsidR="00DD50BB" w:rsidRPr="00407554" w:rsidRDefault="00DD50BB" w:rsidP="00546FDD">
            <w:pPr>
              <w:jc w:val="both"/>
              <w:rPr>
                <w:sz w:val="20"/>
                <w:szCs w:val="20"/>
              </w:rPr>
            </w:pPr>
            <w:r w:rsidRPr="00407554">
              <w:rPr>
                <w:sz w:val="20"/>
                <w:szCs w:val="20"/>
              </w:rPr>
              <w:t>Staff and key partners perception</w:t>
            </w:r>
          </w:p>
        </w:tc>
        <w:tc>
          <w:tcPr>
            <w:tcW w:w="2520" w:type="dxa"/>
          </w:tcPr>
          <w:p w:rsidR="00DD50BB" w:rsidRPr="00407554" w:rsidRDefault="00DD50BB" w:rsidP="00546FDD">
            <w:pPr>
              <w:jc w:val="both"/>
              <w:rPr>
                <w:sz w:val="20"/>
                <w:szCs w:val="20"/>
              </w:rPr>
            </w:pPr>
            <w:r w:rsidRPr="00407554">
              <w:rPr>
                <w:sz w:val="20"/>
                <w:szCs w:val="20"/>
              </w:rPr>
              <w:t xml:space="preserve">A number of </w:t>
            </w:r>
            <w:r w:rsidR="00827A4C" w:rsidRPr="00407554">
              <w:rPr>
                <w:sz w:val="20"/>
                <w:szCs w:val="20"/>
              </w:rPr>
              <w:t>recommendations</w:t>
            </w:r>
            <w:r w:rsidRPr="00407554">
              <w:rPr>
                <w:sz w:val="20"/>
                <w:szCs w:val="20"/>
              </w:rPr>
              <w:t xml:space="preserve"> are outlines. Please, see the main text for the details.</w:t>
            </w:r>
          </w:p>
        </w:tc>
        <w:tc>
          <w:tcPr>
            <w:tcW w:w="1890" w:type="dxa"/>
          </w:tcPr>
          <w:p w:rsidR="00DD50BB" w:rsidRPr="00407554" w:rsidRDefault="00DD50BB" w:rsidP="00EE2741">
            <w:pPr>
              <w:rPr>
                <w:sz w:val="20"/>
                <w:szCs w:val="20"/>
              </w:rPr>
            </w:pPr>
            <w:r w:rsidRPr="00407554">
              <w:rPr>
                <w:sz w:val="20"/>
                <w:szCs w:val="20"/>
              </w:rPr>
              <w:t>Programme documents</w:t>
            </w:r>
          </w:p>
          <w:p w:rsidR="00DD50BB" w:rsidRPr="00407554" w:rsidRDefault="00DD50BB" w:rsidP="00EE2741">
            <w:pPr>
              <w:rPr>
                <w:sz w:val="20"/>
                <w:szCs w:val="20"/>
              </w:rPr>
            </w:pPr>
            <w:r w:rsidRPr="00407554">
              <w:rPr>
                <w:sz w:val="20"/>
                <w:szCs w:val="20"/>
              </w:rPr>
              <w:t>Key Informants</w:t>
            </w:r>
          </w:p>
        </w:tc>
        <w:tc>
          <w:tcPr>
            <w:tcW w:w="1260" w:type="dxa"/>
          </w:tcPr>
          <w:p w:rsidR="00DD50BB" w:rsidRPr="00407554" w:rsidRDefault="00DD50BB" w:rsidP="003E447B">
            <w:pPr>
              <w:jc w:val="both"/>
              <w:rPr>
                <w:sz w:val="20"/>
                <w:szCs w:val="20"/>
              </w:rPr>
            </w:pPr>
            <w:r w:rsidRPr="00407554">
              <w:rPr>
                <w:sz w:val="20"/>
                <w:szCs w:val="20"/>
              </w:rPr>
              <w:t>Documents review</w:t>
            </w:r>
          </w:p>
          <w:p w:rsidR="00DD50BB" w:rsidRPr="00407554" w:rsidRDefault="00DD50BB" w:rsidP="003E447B">
            <w:pPr>
              <w:jc w:val="both"/>
              <w:rPr>
                <w:sz w:val="20"/>
                <w:szCs w:val="20"/>
              </w:rPr>
            </w:pPr>
            <w:r w:rsidRPr="00407554">
              <w:rPr>
                <w:sz w:val="20"/>
                <w:szCs w:val="20"/>
              </w:rPr>
              <w:t xml:space="preserve"> KIIs</w:t>
            </w:r>
          </w:p>
        </w:tc>
        <w:tc>
          <w:tcPr>
            <w:tcW w:w="3600" w:type="dxa"/>
          </w:tcPr>
          <w:p w:rsidR="00DD50BB" w:rsidRPr="00407554" w:rsidRDefault="00DD50BB" w:rsidP="003E447B">
            <w:pPr>
              <w:jc w:val="both"/>
              <w:rPr>
                <w:sz w:val="20"/>
                <w:szCs w:val="20"/>
              </w:rPr>
            </w:pPr>
            <w:r w:rsidRPr="00407554">
              <w:rPr>
                <w:sz w:val="20"/>
                <w:szCs w:val="20"/>
              </w:rPr>
              <w:t xml:space="preserve">The main recommendations are based on literature evidence and  KIIs, they might be biased or not comprehensive enough. </w:t>
            </w:r>
          </w:p>
        </w:tc>
      </w:tr>
    </w:tbl>
    <w:p w:rsidR="00DD50BB" w:rsidRPr="006C7F59" w:rsidRDefault="00DD50BB" w:rsidP="00DD50BB"/>
    <w:p w:rsidR="00DD50BB" w:rsidRPr="006C7F59" w:rsidRDefault="00DD50BB" w:rsidP="00DD50BB">
      <w:pPr>
        <w:rPr>
          <w:rFonts w:cs="Arial"/>
          <w:sz w:val="24"/>
          <w:szCs w:val="24"/>
        </w:rPr>
      </w:pPr>
    </w:p>
    <w:p w:rsidR="00DD50BB" w:rsidRPr="006C7F59" w:rsidRDefault="00DD50BB" w:rsidP="00DD50BB"/>
    <w:p w:rsidR="00DD50BB" w:rsidRPr="006C7F59" w:rsidRDefault="00DD50BB" w:rsidP="00172C05">
      <w:pPr>
        <w:pStyle w:val="Heading1"/>
      </w:pPr>
      <w:r w:rsidRPr="006C7F59">
        <w:br w:type="page"/>
      </w:r>
      <w:bookmarkStart w:id="44" w:name="_Toc374029831"/>
      <w:bookmarkStart w:id="45" w:name="_Toc374622079"/>
      <w:bookmarkStart w:id="46" w:name="_Toc375168404"/>
      <w:bookmarkStart w:id="47" w:name="_Toc252810346"/>
      <w:r w:rsidRPr="006C7F59">
        <w:lastRenderedPageBreak/>
        <w:t xml:space="preserve">Annex </w:t>
      </w:r>
      <w:r w:rsidR="00172C05">
        <w:t>9</w:t>
      </w:r>
      <w:r w:rsidRPr="006C7F59">
        <w:t>. Contextual Evaluation Framework: Assessing Coherence</w:t>
      </w:r>
      <w:bookmarkEnd w:id="44"/>
      <w:bookmarkEnd w:id="45"/>
      <w:bookmarkEnd w:id="46"/>
      <w:bookmarkEnd w:id="47"/>
      <w:r w:rsidRPr="006C7F59">
        <w:t xml:space="preserve">  </w:t>
      </w:r>
    </w:p>
    <w:tbl>
      <w:tblPr>
        <w:tblStyle w:val="TableGrid"/>
        <w:tblW w:w="13140" w:type="dxa"/>
        <w:tblInd w:w="-612" w:type="dxa"/>
        <w:tblLook w:val="04A0" w:firstRow="1" w:lastRow="0" w:firstColumn="1" w:lastColumn="0" w:noHBand="0" w:noVBand="1"/>
      </w:tblPr>
      <w:tblGrid>
        <w:gridCol w:w="2250"/>
        <w:gridCol w:w="1800"/>
        <w:gridCol w:w="2610"/>
        <w:gridCol w:w="1350"/>
        <w:gridCol w:w="1260"/>
        <w:gridCol w:w="3870"/>
      </w:tblGrid>
      <w:tr w:rsidR="00DD50BB" w:rsidRPr="006C7F59" w:rsidTr="0072410A">
        <w:tc>
          <w:tcPr>
            <w:tcW w:w="2250" w:type="dxa"/>
            <w:shd w:val="clear" w:color="auto" w:fill="DBE5F1" w:themeFill="accent1" w:themeFillTint="33"/>
          </w:tcPr>
          <w:p w:rsidR="00DD50BB" w:rsidRPr="006C7F59" w:rsidRDefault="00DD50BB" w:rsidP="00EE2741">
            <w:pPr>
              <w:rPr>
                <w:b/>
              </w:rPr>
            </w:pPr>
            <w:r w:rsidRPr="006C7F59">
              <w:rPr>
                <w:b/>
              </w:rPr>
              <w:t xml:space="preserve">Evaluation questions </w:t>
            </w:r>
          </w:p>
        </w:tc>
        <w:tc>
          <w:tcPr>
            <w:tcW w:w="1800" w:type="dxa"/>
            <w:shd w:val="clear" w:color="auto" w:fill="DBE5F1" w:themeFill="accent1" w:themeFillTint="33"/>
          </w:tcPr>
          <w:p w:rsidR="00DD50BB" w:rsidRPr="006C7F59" w:rsidRDefault="00DD50BB" w:rsidP="00EE2741">
            <w:pPr>
              <w:rPr>
                <w:b/>
              </w:rPr>
            </w:pPr>
            <w:r w:rsidRPr="006C7F59">
              <w:rPr>
                <w:b/>
              </w:rPr>
              <w:t xml:space="preserve">Indicator </w:t>
            </w:r>
          </w:p>
        </w:tc>
        <w:tc>
          <w:tcPr>
            <w:tcW w:w="2610" w:type="dxa"/>
            <w:shd w:val="clear" w:color="auto" w:fill="DBE5F1" w:themeFill="accent1" w:themeFillTint="33"/>
          </w:tcPr>
          <w:p w:rsidR="00DD50BB" w:rsidRPr="006C7F59" w:rsidRDefault="00DD50BB" w:rsidP="00EE2741">
            <w:pPr>
              <w:rPr>
                <w:b/>
              </w:rPr>
            </w:pPr>
            <w:r w:rsidRPr="006C7F59">
              <w:rPr>
                <w:b/>
              </w:rPr>
              <w:t>Performance status/Comments</w:t>
            </w:r>
          </w:p>
        </w:tc>
        <w:tc>
          <w:tcPr>
            <w:tcW w:w="1350" w:type="dxa"/>
            <w:shd w:val="clear" w:color="auto" w:fill="DBE5F1" w:themeFill="accent1" w:themeFillTint="33"/>
          </w:tcPr>
          <w:p w:rsidR="00DD50BB" w:rsidRPr="006C7F59" w:rsidRDefault="00DD50BB" w:rsidP="00EE2741">
            <w:pPr>
              <w:rPr>
                <w:b/>
              </w:rPr>
            </w:pPr>
            <w:r w:rsidRPr="006C7F59">
              <w:rPr>
                <w:b/>
              </w:rPr>
              <w:t xml:space="preserve">Sources of data </w:t>
            </w:r>
          </w:p>
          <w:p w:rsidR="00DD50BB" w:rsidRPr="006C7F59" w:rsidRDefault="00DD50BB" w:rsidP="00EE2741">
            <w:pPr>
              <w:rPr>
                <w:b/>
              </w:rPr>
            </w:pPr>
          </w:p>
        </w:tc>
        <w:tc>
          <w:tcPr>
            <w:tcW w:w="1260" w:type="dxa"/>
            <w:shd w:val="clear" w:color="auto" w:fill="DBE5F1" w:themeFill="accent1" w:themeFillTint="33"/>
          </w:tcPr>
          <w:p w:rsidR="00DD50BB" w:rsidRPr="006C7F59" w:rsidRDefault="00DD50BB" w:rsidP="00EE2741">
            <w:pPr>
              <w:rPr>
                <w:b/>
              </w:rPr>
            </w:pPr>
            <w:r w:rsidRPr="006C7F59">
              <w:rPr>
                <w:b/>
              </w:rPr>
              <w:t xml:space="preserve">Methods </w:t>
            </w:r>
          </w:p>
        </w:tc>
        <w:tc>
          <w:tcPr>
            <w:tcW w:w="3870" w:type="dxa"/>
            <w:shd w:val="clear" w:color="auto" w:fill="DBE5F1" w:themeFill="accent1" w:themeFillTint="33"/>
          </w:tcPr>
          <w:p w:rsidR="00DD50BB" w:rsidRPr="006C7F59" w:rsidRDefault="00DD50BB" w:rsidP="00EE2741">
            <w:pPr>
              <w:rPr>
                <w:b/>
              </w:rPr>
            </w:pPr>
            <w:r w:rsidRPr="006C7F59">
              <w:rPr>
                <w:b/>
              </w:rPr>
              <w:t>Limitations/Risk</w:t>
            </w:r>
          </w:p>
        </w:tc>
      </w:tr>
      <w:tr w:rsidR="00DD50BB" w:rsidRPr="006C7F59" w:rsidTr="0072410A">
        <w:tc>
          <w:tcPr>
            <w:tcW w:w="2250" w:type="dxa"/>
          </w:tcPr>
          <w:p w:rsidR="00DD50BB" w:rsidRPr="00DD3944" w:rsidRDefault="00DD50BB" w:rsidP="00EE2741">
            <w:pPr>
              <w:jc w:val="both"/>
              <w:rPr>
                <w:rFonts w:eastAsia="Cambria" w:cs="Cambria"/>
                <w:color w:val="000000"/>
                <w:sz w:val="20"/>
                <w:szCs w:val="20"/>
              </w:rPr>
            </w:pPr>
            <w:r w:rsidRPr="00DD3944">
              <w:rPr>
                <w:rFonts w:eastAsia="Cambria" w:cs="Cambria"/>
                <w:color w:val="000000"/>
                <w:sz w:val="20"/>
                <w:szCs w:val="20"/>
              </w:rPr>
              <w:t xml:space="preserve">To what degree  partners have been working together towards the same results? </w:t>
            </w:r>
          </w:p>
          <w:p w:rsidR="00DD50BB" w:rsidRPr="00DD3944" w:rsidRDefault="00DD50BB" w:rsidP="00EE2741">
            <w:pPr>
              <w:jc w:val="both"/>
              <w:rPr>
                <w:sz w:val="20"/>
                <w:szCs w:val="20"/>
              </w:rPr>
            </w:pPr>
          </w:p>
        </w:tc>
        <w:tc>
          <w:tcPr>
            <w:tcW w:w="1800" w:type="dxa"/>
          </w:tcPr>
          <w:p w:rsidR="00DD50BB" w:rsidRPr="00DD3944" w:rsidRDefault="00DD50BB" w:rsidP="00EE2741">
            <w:pPr>
              <w:rPr>
                <w:sz w:val="20"/>
                <w:szCs w:val="20"/>
              </w:rPr>
            </w:pPr>
            <w:r w:rsidRPr="00DD3944">
              <w:rPr>
                <w:sz w:val="20"/>
                <w:szCs w:val="20"/>
              </w:rPr>
              <w:t>Staff and key partners perception</w:t>
            </w:r>
          </w:p>
        </w:tc>
        <w:tc>
          <w:tcPr>
            <w:tcW w:w="2610" w:type="dxa"/>
          </w:tcPr>
          <w:p w:rsidR="00DD50BB" w:rsidRPr="00DD3944" w:rsidRDefault="00DD50BB" w:rsidP="0063118E">
            <w:pPr>
              <w:jc w:val="both"/>
              <w:rPr>
                <w:sz w:val="20"/>
                <w:szCs w:val="20"/>
              </w:rPr>
            </w:pPr>
            <w:r w:rsidRPr="00DD3944">
              <w:rPr>
                <w:sz w:val="20"/>
                <w:szCs w:val="20"/>
              </w:rPr>
              <w:t>There are evidences that UN Women and UNFPA have worked together very effectively towards the same results.</w:t>
            </w:r>
          </w:p>
        </w:tc>
        <w:tc>
          <w:tcPr>
            <w:tcW w:w="1350" w:type="dxa"/>
          </w:tcPr>
          <w:p w:rsidR="00DD50BB" w:rsidRPr="00DD3944" w:rsidRDefault="00DD50BB" w:rsidP="0063118E">
            <w:pPr>
              <w:jc w:val="both"/>
              <w:rPr>
                <w:sz w:val="20"/>
                <w:szCs w:val="20"/>
              </w:rPr>
            </w:pPr>
            <w:r w:rsidRPr="00DD3944">
              <w:rPr>
                <w:sz w:val="20"/>
                <w:szCs w:val="20"/>
              </w:rPr>
              <w:t>Key Informants</w:t>
            </w:r>
          </w:p>
        </w:tc>
        <w:tc>
          <w:tcPr>
            <w:tcW w:w="1260" w:type="dxa"/>
          </w:tcPr>
          <w:p w:rsidR="00DD50BB" w:rsidRPr="00DD3944" w:rsidRDefault="00DD50BB" w:rsidP="0063118E">
            <w:pPr>
              <w:jc w:val="both"/>
              <w:rPr>
                <w:sz w:val="20"/>
                <w:szCs w:val="20"/>
              </w:rPr>
            </w:pPr>
            <w:r w:rsidRPr="00DD3944">
              <w:rPr>
                <w:sz w:val="20"/>
                <w:szCs w:val="20"/>
              </w:rPr>
              <w:t>KIIs</w:t>
            </w:r>
          </w:p>
        </w:tc>
        <w:tc>
          <w:tcPr>
            <w:tcW w:w="3870" w:type="dxa"/>
          </w:tcPr>
          <w:p w:rsidR="00DD50BB" w:rsidRPr="00DD3944" w:rsidRDefault="00DD50BB" w:rsidP="0063118E">
            <w:pPr>
              <w:jc w:val="both"/>
              <w:rPr>
                <w:sz w:val="20"/>
                <w:szCs w:val="20"/>
              </w:rPr>
            </w:pPr>
            <w:r w:rsidRPr="00DD3944">
              <w:rPr>
                <w:sz w:val="20"/>
                <w:szCs w:val="20"/>
              </w:rPr>
              <w:t xml:space="preserve">The conclusion </w:t>
            </w:r>
            <w:r w:rsidR="001B5889">
              <w:rPr>
                <w:sz w:val="20"/>
                <w:szCs w:val="20"/>
              </w:rPr>
              <w:t>is based on the focal persons o</w:t>
            </w:r>
            <w:r w:rsidRPr="00DD3944">
              <w:rPr>
                <w:sz w:val="20"/>
                <w:szCs w:val="20"/>
              </w:rPr>
              <w:t>f the leading agencies, which might limit the findings.</w:t>
            </w:r>
          </w:p>
          <w:p w:rsidR="00DD50BB" w:rsidRPr="00DD3944" w:rsidRDefault="00487519" w:rsidP="00AA6846">
            <w:pPr>
              <w:jc w:val="both"/>
              <w:rPr>
                <w:sz w:val="20"/>
                <w:szCs w:val="20"/>
              </w:rPr>
            </w:pPr>
            <w:r>
              <w:rPr>
                <w:sz w:val="20"/>
                <w:szCs w:val="20"/>
              </w:rPr>
              <w:t xml:space="preserve">Different geographical location of implemented activities limited the effectiveness and impact of the programme and synergy between the UNFPA and UN Women components </w:t>
            </w:r>
          </w:p>
        </w:tc>
      </w:tr>
      <w:tr w:rsidR="00DD50BB" w:rsidRPr="006C7F59" w:rsidTr="0072410A">
        <w:trPr>
          <w:trHeight w:val="206"/>
        </w:trPr>
        <w:tc>
          <w:tcPr>
            <w:tcW w:w="2250" w:type="dxa"/>
          </w:tcPr>
          <w:p w:rsidR="00DD50BB" w:rsidRPr="00DD3944" w:rsidRDefault="00DD50BB" w:rsidP="00EE2741">
            <w:pPr>
              <w:jc w:val="both"/>
              <w:rPr>
                <w:sz w:val="20"/>
                <w:szCs w:val="20"/>
              </w:rPr>
            </w:pPr>
            <w:r w:rsidRPr="00DD3944">
              <w:rPr>
                <w:rFonts w:eastAsia="Cambria" w:cs="Cambria"/>
                <w:color w:val="000000"/>
                <w:sz w:val="20"/>
                <w:szCs w:val="20"/>
              </w:rPr>
              <w:t>To what extent partners communicated with each other, shared experience and ongoing issues, demonstrate</w:t>
            </w:r>
            <w:r w:rsidR="004A6337">
              <w:rPr>
                <w:rFonts w:eastAsia="Cambria" w:cs="Cambria"/>
                <w:color w:val="000000"/>
                <w:sz w:val="20"/>
                <w:szCs w:val="20"/>
              </w:rPr>
              <w:t>d</w:t>
            </w:r>
            <w:r w:rsidRPr="00DD3944">
              <w:rPr>
                <w:rFonts w:eastAsia="Cambria" w:cs="Cambria"/>
                <w:color w:val="000000"/>
                <w:sz w:val="20"/>
                <w:szCs w:val="20"/>
              </w:rPr>
              <w:t xml:space="preserve"> a joint work?</w:t>
            </w:r>
          </w:p>
        </w:tc>
        <w:tc>
          <w:tcPr>
            <w:tcW w:w="1800" w:type="dxa"/>
          </w:tcPr>
          <w:p w:rsidR="00DD50BB" w:rsidRPr="00DD3944" w:rsidRDefault="00DD50BB" w:rsidP="00EE2741">
            <w:pPr>
              <w:rPr>
                <w:sz w:val="20"/>
                <w:szCs w:val="20"/>
              </w:rPr>
            </w:pPr>
            <w:r w:rsidRPr="00DD3944">
              <w:rPr>
                <w:sz w:val="20"/>
                <w:szCs w:val="20"/>
              </w:rPr>
              <w:t xml:space="preserve">Evidences of collaboration. </w:t>
            </w:r>
          </w:p>
          <w:p w:rsidR="00DD50BB" w:rsidRPr="00DD3944" w:rsidRDefault="00DD50BB" w:rsidP="00EE2741">
            <w:pPr>
              <w:rPr>
                <w:sz w:val="20"/>
                <w:szCs w:val="20"/>
              </w:rPr>
            </w:pPr>
            <w:r w:rsidRPr="00DD3944">
              <w:rPr>
                <w:sz w:val="20"/>
                <w:szCs w:val="20"/>
              </w:rPr>
              <w:t>Staff and key partners perception</w:t>
            </w:r>
          </w:p>
        </w:tc>
        <w:tc>
          <w:tcPr>
            <w:tcW w:w="2610" w:type="dxa"/>
          </w:tcPr>
          <w:p w:rsidR="00DD50BB" w:rsidRPr="00DD3944" w:rsidRDefault="00DD50BB" w:rsidP="009F2502">
            <w:pPr>
              <w:jc w:val="both"/>
              <w:rPr>
                <w:sz w:val="20"/>
                <w:szCs w:val="20"/>
              </w:rPr>
            </w:pPr>
            <w:r w:rsidRPr="00DD3944">
              <w:rPr>
                <w:sz w:val="20"/>
                <w:szCs w:val="20"/>
              </w:rPr>
              <w:t xml:space="preserve">There are evidences that </w:t>
            </w:r>
            <w:r w:rsidRPr="00DD3944">
              <w:rPr>
                <w:rFonts w:eastAsia="Cambria" w:cs="Cambria"/>
                <w:color w:val="000000"/>
                <w:sz w:val="20"/>
                <w:szCs w:val="20"/>
              </w:rPr>
              <w:t xml:space="preserve">partners communicated with each </w:t>
            </w:r>
            <w:r w:rsidR="0072410A">
              <w:rPr>
                <w:rFonts w:eastAsia="Cambria" w:cs="Cambria"/>
                <w:color w:val="000000"/>
                <w:sz w:val="20"/>
                <w:szCs w:val="20"/>
              </w:rPr>
              <w:t xml:space="preserve">via formal and </w:t>
            </w:r>
            <w:r w:rsidRPr="00DD3944">
              <w:rPr>
                <w:rFonts w:eastAsia="Cambria" w:cs="Cambria"/>
                <w:color w:val="000000"/>
                <w:sz w:val="20"/>
                <w:szCs w:val="20"/>
              </w:rPr>
              <w:t xml:space="preserve"> non-formal</w:t>
            </w:r>
            <w:r w:rsidR="0072410A">
              <w:rPr>
                <w:rFonts w:eastAsia="Cambria" w:cs="Cambria"/>
                <w:color w:val="000000"/>
                <w:sz w:val="20"/>
                <w:szCs w:val="20"/>
              </w:rPr>
              <w:t xml:space="preserve"> c</w:t>
            </w:r>
            <w:r w:rsidRPr="00DD3944">
              <w:rPr>
                <w:rFonts w:eastAsia="Cambria" w:cs="Cambria"/>
                <w:color w:val="000000"/>
                <w:sz w:val="20"/>
                <w:szCs w:val="20"/>
              </w:rPr>
              <w:t>ommunication)</w:t>
            </w:r>
            <w:r w:rsidR="0072410A">
              <w:rPr>
                <w:rFonts w:eastAsia="Cambria" w:cs="Cambria"/>
                <w:color w:val="000000"/>
                <w:sz w:val="20"/>
                <w:szCs w:val="20"/>
              </w:rPr>
              <w:t>,  joint field missions</w:t>
            </w:r>
            <w:r w:rsidRPr="00DD3944">
              <w:rPr>
                <w:rFonts w:eastAsia="Cambria" w:cs="Cambria"/>
                <w:color w:val="000000"/>
                <w:sz w:val="20"/>
                <w:szCs w:val="20"/>
              </w:rPr>
              <w:t>, shared experience and ongo</w:t>
            </w:r>
            <w:r w:rsidR="009F2502">
              <w:rPr>
                <w:rFonts w:eastAsia="Cambria" w:cs="Cambria"/>
                <w:color w:val="000000"/>
                <w:sz w:val="20"/>
                <w:szCs w:val="20"/>
              </w:rPr>
              <w:t>ing issues, demonstrate an effective collaboration</w:t>
            </w:r>
            <w:r w:rsidRPr="00DD3944">
              <w:rPr>
                <w:rFonts w:eastAsia="Cambria" w:cs="Cambria"/>
                <w:color w:val="000000"/>
                <w:sz w:val="20"/>
                <w:szCs w:val="20"/>
              </w:rPr>
              <w:t xml:space="preserve">. </w:t>
            </w:r>
          </w:p>
        </w:tc>
        <w:tc>
          <w:tcPr>
            <w:tcW w:w="1350" w:type="dxa"/>
          </w:tcPr>
          <w:p w:rsidR="00DD50BB" w:rsidRPr="00DD3944" w:rsidRDefault="00DD50BB" w:rsidP="0063118E">
            <w:pPr>
              <w:jc w:val="both"/>
              <w:rPr>
                <w:sz w:val="20"/>
                <w:szCs w:val="20"/>
              </w:rPr>
            </w:pPr>
            <w:r w:rsidRPr="00DD3944">
              <w:rPr>
                <w:sz w:val="20"/>
                <w:szCs w:val="20"/>
              </w:rPr>
              <w:t xml:space="preserve">Key Informants </w:t>
            </w:r>
          </w:p>
          <w:p w:rsidR="00DD50BB" w:rsidRPr="00DD3944" w:rsidRDefault="00DD50BB" w:rsidP="0063118E">
            <w:pPr>
              <w:jc w:val="both"/>
              <w:rPr>
                <w:sz w:val="20"/>
                <w:szCs w:val="20"/>
              </w:rPr>
            </w:pPr>
            <w:r w:rsidRPr="00DD3944">
              <w:rPr>
                <w:sz w:val="20"/>
                <w:szCs w:val="20"/>
              </w:rPr>
              <w:t xml:space="preserve">Programme documents </w:t>
            </w:r>
          </w:p>
        </w:tc>
        <w:tc>
          <w:tcPr>
            <w:tcW w:w="1260" w:type="dxa"/>
          </w:tcPr>
          <w:p w:rsidR="00DD50BB" w:rsidRPr="00DD3944" w:rsidRDefault="00DD50BB" w:rsidP="0063118E">
            <w:pPr>
              <w:jc w:val="both"/>
              <w:rPr>
                <w:sz w:val="20"/>
                <w:szCs w:val="20"/>
              </w:rPr>
            </w:pPr>
            <w:r w:rsidRPr="00DD3944">
              <w:rPr>
                <w:sz w:val="20"/>
                <w:szCs w:val="20"/>
              </w:rPr>
              <w:t xml:space="preserve">Documents review </w:t>
            </w:r>
          </w:p>
        </w:tc>
        <w:tc>
          <w:tcPr>
            <w:tcW w:w="3870" w:type="dxa"/>
          </w:tcPr>
          <w:p w:rsidR="00DD50BB" w:rsidRPr="00DD3944" w:rsidRDefault="001A5C3B" w:rsidP="0063118E">
            <w:pPr>
              <w:jc w:val="both"/>
              <w:rPr>
                <w:sz w:val="20"/>
                <w:szCs w:val="20"/>
              </w:rPr>
            </w:pPr>
            <w:r>
              <w:rPr>
                <w:sz w:val="20"/>
                <w:szCs w:val="20"/>
              </w:rPr>
              <w:t>Difference in reporting systems and strategies might limit the exchange of information.</w:t>
            </w:r>
          </w:p>
        </w:tc>
      </w:tr>
    </w:tbl>
    <w:p w:rsidR="00DD50BB" w:rsidRPr="006C7F59" w:rsidRDefault="00DD50BB" w:rsidP="00DD50BB">
      <w:pPr>
        <w:pStyle w:val="Heading3"/>
      </w:pPr>
    </w:p>
    <w:p w:rsidR="00DD50BB" w:rsidRPr="006C7F59" w:rsidRDefault="00DD50BB" w:rsidP="00DD50BB">
      <w:pPr>
        <w:rPr>
          <w:rFonts w:asciiTheme="majorHAnsi" w:eastAsiaTheme="majorEastAsia" w:hAnsiTheme="majorHAnsi" w:cstheme="majorBidi"/>
          <w:color w:val="4F81BD" w:themeColor="accent1"/>
        </w:rPr>
      </w:pPr>
      <w:r w:rsidRPr="006C7F59">
        <w:br w:type="page"/>
      </w:r>
    </w:p>
    <w:p w:rsidR="00DD50BB" w:rsidRDefault="00DD50BB" w:rsidP="00172C05">
      <w:pPr>
        <w:pStyle w:val="Heading1"/>
      </w:pPr>
      <w:bookmarkStart w:id="48" w:name="_Toc374029832"/>
      <w:bookmarkStart w:id="49" w:name="_Toc374622080"/>
      <w:bookmarkStart w:id="50" w:name="_Toc375168405"/>
      <w:bookmarkStart w:id="51" w:name="_Toc252810347"/>
      <w:r w:rsidRPr="006C7F59">
        <w:lastRenderedPageBreak/>
        <w:t>Annex 1</w:t>
      </w:r>
      <w:r w:rsidR="00172C05">
        <w:t>0</w:t>
      </w:r>
      <w:r w:rsidRPr="006C7F59">
        <w:t>. Contextual Evaluation Framework: Assessing Management and Coordination</w:t>
      </w:r>
      <w:bookmarkEnd w:id="48"/>
      <w:bookmarkEnd w:id="49"/>
      <w:bookmarkEnd w:id="50"/>
      <w:bookmarkEnd w:id="51"/>
      <w:r w:rsidRPr="006C7F59">
        <w:t xml:space="preserve"> </w:t>
      </w:r>
    </w:p>
    <w:tbl>
      <w:tblPr>
        <w:tblStyle w:val="TableGrid"/>
        <w:tblW w:w="14130" w:type="dxa"/>
        <w:tblInd w:w="-252" w:type="dxa"/>
        <w:tblLayout w:type="fixed"/>
        <w:tblLook w:val="04A0" w:firstRow="1" w:lastRow="0" w:firstColumn="1" w:lastColumn="0" w:noHBand="0" w:noVBand="1"/>
      </w:tblPr>
      <w:tblGrid>
        <w:gridCol w:w="2340"/>
        <w:gridCol w:w="2790"/>
        <w:gridCol w:w="4230"/>
        <w:gridCol w:w="1620"/>
        <w:gridCol w:w="1170"/>
        <w:gridCol w:w="1980"/>
      </w:tblGrid>
      <w:tr w:rsidR="009F6CAC" w:rsidRPr="00585A45" w:rsidTr="007B0D64">
        <w:trPr>
          <w:trHeight w:val="575"/>
        </w:trPr>
        <w:tc>
          <w:tcPr>
            <w:tcW w:w="2340" w:type="dxa"/>
            <w:shd w:val="clear" w:color="auto" w:fill="DBE5F1" w:themeFill="accent1" w:themeFillTint="33"/>
          </w:tcPr>
          <w:p w:rsidR="005B64B0" w:rsidRPr="00585A45" w:rsidRDefault="005B64B0" w:rsidP="00752C76">
            <w:pPr>
              <w:spacing w:line="276" w:lineRule="auto"/>
              <w:jc w:val="both"/>
              <w:rPr>
                <w:b/>
              </w:rPr>
            </w:pPr>
            <w:r w:rsidRPr="00585A45">
              <w:rPr>
                <w:b/>
              </w:rPr>
              <w:t>Evaluation questions</w:t>
            </w:r>
          </w:p>
        </w:tc>
        <w:tc>
          <w:tcPr>
            <w:tcW w:w="2790" w:type="dxa"/>
            <w:shd w:val="clear" w:color="auto" w:fill="DBE5F1" w:themeFill="accent1" w:themeFillTint="33"/>
          </w:tcPr>
          <w:p w:rsidR="005B64B0" w:rsidRPr="00585A45" w:rsidRDefault="005B64B0" w:rsidP="00752C76">
            <w:pPr>
              <w:spacing w:line="276" w:lineRule="auto"/>
              <w:jc w:val="both"/>
              <w:rPr>
                <w:b/>
              </w:rPr>
            </w:pPr>
            <w:r w:rsidRPr="00585A45">
              <w:rPr>
                <w:b/>
              </w:rPr>
              <w:t>Indicator</w:t>
            </w:r>
          </w:p>
        </w:tc>
        <w:tc>
          <w:tcPr>
            <w:tcW w:w="4230" w:type="dxa"/>
            <w:shd w:val="clear" w:color="auto" w:fill="DBE5F1" w:themeFill="accent1" w:themeFillTint="33"/>
          </w:tcPr>
          <w:p w:rsidR="005B64B0" w:rsidRPr="00585A45" w:rsidRDefault="005B64B0" w:rsidP="00752C76">
            <w:pPr>
              <w:spacing w:line="276" w:lineRule="auto"/>
              <w:jc w:val="both"/>
              <w:rPr>
                <w:b/>
              </w:rPr>
            </w:pPr>
            <w:r w:rsidRPr="00585A45">
              <w:rPr>
                <w:b/>
              </w:rPr>
              <w:t>Performance status</w:t>
            </w:r>
          </w:p>
        </w:tc>
        <w:tc>
          <w:tcPr>
            <w:tcW w:w="1620" w:type="dxa"/>
            <w:shd w:val="clear" w:color="auto" w:fill="DBE5F1" w:themeFill="accent1" w:themeFillTint="33"/>
          </w:tcPr>
          <w:p w:rsidR="005B64B0" w:rsidRPr="00585A45" w:rsidRDefault="005B64B0" w:rsidP="00752C76">
            <w:pPr>
              <w:spacing w:line="276" w:lineRule="auto"/>
              <w:jc w:val="both"/>
              <w:rPr>
                <w:b/>
              </w:rPr>
            </w:pPr>
            <w:r w:rsidRPr="00585A45">
              <w:rPr>
                <w:b/>
              </w:rPr>
              <w:t>Sources of data</w:t>
            </w:r>
          </w:p>
        </w:tc>
        <w:tc>
          <w:tcPr>
            <w:tcW w:w="1170" w:type="dxa"/>
            <w:shd w:val="clear" w:color="auto" w:fill="DBE5F1" w:themeFill="accent1" w:themeFillTint="33"/>
          </w:tcPr>
          <w:p w:rsidR="005B64B0" w:rsidRPr="00585A45" w:rsidRDefault="005B64B0" w:rsidP="00752C76">
            <w:pPr>
              <w:spacing w:line="276" w:lineRule="auto"/>
              <w:jc w:val="both"/>
              <w:rPr>
                <w:b/>
              </w:rPr>
            </w:pPr>
            <w:r w:rsidRPr="00585A45">
              <w:rPr>
                <w:b/>
              </w:rPr>
              <w:t>Methods</w:t>
            </w:r>
          </w:p>
        </w:tc>
        <w:tc>
          <w:tcPr>
            <w:tcW w:w="1980" w:type="dxa"/>
            <w:shd w:val="clear" w:color="auto" w:fill="DBE5F1" w:themeFill="accent1" w:themeFillTint="33"/>
          </w:tcPr>
          <w:p w:rsidR="005B64B0" w:rsidRPr="00585A45" w:rsidRDefault="005B64B0" w:rsidP="00752C76">
            <w:pPr>
              <w:spacing w:line="276" w:lineRule="auto"/>
              <w:jc w:val="both"/>
              <w:rPr>
                <w:b/>
              </w:rPr>
            </w:pPr>
            <w:r w:rsidRPr="00585A45">
              <w:rPr>
                <w:b/>
              </w:rPr>
              <w:t>Limitations/Risk</w:t>
            </w:r>
          </w:p>
        </w:tc>
      </w:tr>
      <w:tr w:rsidR="005B64B0" w:rsidRPr="00585A45" w:rsidTr="007B0D64">
        <w:trPr>
          <w:trHeight w:val="1160"/>
        </w:trPr>
        <w:tc>
          <w:tcPr>
            <w:tcW w:w="2340" w:type="dxa"/>
          </w:tcPr>
          <w:p w:rsidR="005B64B0" w:rsidRPr="00D01847" w:rsidRDefault="005B64B0" w:rsidP="007B0D64">
            <w:pPr>
              <w:jc w:val="both"/>
              <w:rPr>
                <w:rFonts w:eastAsia="Cambria" w:cs="Cambria"/>
                <w:color w:val="000000"/>
                <w:sz w:val="20"/>
                <w:szCs w:val="20"/>
              </w:rPr>
            </w:pPr>
            <w:r w:rsidRPr="00D01847">
              <w:rPr>
                <w:rFonts w:eastAsia="Cambria" w:cs="Cambria"/>
                <w:color w:val="000000"/>
                <w:sz w:val="20"/>
                <w:szCs w:val="20"/>
              </w:rPr>
              <w:t>How well have the coordination functions been fulfilled?</w:t>
            </w:r>
          </w:p>
        </w:tc>
        <w:tc>
          <w:tcPr>
            <w:tcW w:w="2790" w:type="dxa"/>
          </w:tcPr>
          <w:p w:rsidR="005B64B0" w:rsidRPr="00D01847" w:rsidRDefault="005B64B0" w:rsidP="007B0D64">
            <w:pPr>
              <w:jc w:val="both"/>
              <w:rPr>
                <w:sz w:val="20"/>
                <w:szCs w:val="20"/>
              </w:rPr>
            </w:pPr>
            <w:r w:rsidRPr="00D01847">
              <w:rPr>
                <w:sz w:val="20"/>
                <w:szCs w:val="20"/>
              </w:rPr>
              <w:t xml:space="preserve">Evidences of coordination performance </w:t>
            </w:r>
          </w:p>
          <w:p w:rsidR="005B64B0" w:rsidRPr="00D01847" w:rsidRDefault="005B64B0" w:rsidP="007B0D64">
            <w:pPr>
              <w:spacing w:after="120"/>
              <w:jc w:val="both"/>
              <w:rPr>
                <w:sz w:val="20"/>
                <w:szCs w:val="20"/>
              </w:rPr>
            </w:pPr>
            <w:r w:rsidRPr="00D01847">
              <w:rPr>
                <w:sz w:val="20"/>
                <w:szCs w:val="20"/>
              </w:rPr>
              <w:t>Staff and key partners perception and opinion</w:t>
            </w:r>
          </w:p>
        </w:tc>
        <w:tc>
          <w:tcPr>
            <w:tcW w:w="4230" w:type="dxa"/>
          </w:tcPr>
          <w:p w:rsidR="005B64B0" w:rsidRPr="00D01847" w:rsidRDefault="005B64B0" w:rsidP="007B0D64">
            <w:pPr>
              <w:jc w:val="both"/>
              <w:rPr>
                <w:sz w:val="20"/>
                <w:szCs w:val="20"/>
              </w:rPr>
            </w:pPr>
            <w:r w:rsidRPr="00D01847">
              <w:rPr>
                <w:sz w:val="20"/>
                <w:szCs w:val="20"/>
              </w:rPr>
              <w:t xml:space="preserve">Coordination of project execution/ interventions amongst relevant stakeholders of each IP has been adequate. </w:t>
            </w:r>
          </w:p>
        </w:tc>
        <w:tc>
          <w:tcPr>
            <w:tcW w:w="1620" w:type="dxa"/>
          </w:tcPr>
          <w:p w:rsidR="005B64B0" w:rsidRPr="00D01847" w:rsidRDefault="005B64B0" w:rsidP="007B0D64">
            <w:pPr>
              <w:jc w:val="both"/>
              <w:rPr>
                <w:sz w:val="20"/>
                <w:szCs w:val="20"/>
              </w:rPr>
            </w:pPr>
            <w:r w:rsidRPr="00D01847">
              <w:rPr>
                <w:sz w:val="20"/>
                <w:szCs w:val="20"/>
              </w:rPr>
              <w:t xml:space="preserve">Project reports </w:t>
            </w:r>
          </w:p>
          <w:p w:rsidR="005B64B0" w:rsidRPr="00D01847" w:rsidRDefault="005B64B0" w:rsidP="007B0D64">
            <w:pPr>
              <w:spacing w:after="120"/>
              <w:jc w:val="both"/>
              <w:rPr>
                <w:sz w:val="20"/>
                <w:szCs w:val="20"/>
              </w:rPr>
            </w:pPr>
            <w:r w:rsidRPr="00D01847">
              <w:rPr>
                <w:sz w:val="20"/>
                <w:szCs w:val="20"/>
              </w:rPr>
              <w:t>Staff and key partners</w:t>
            </w:r>
          </w:p>
        </w:tc>
        <w:tc>
          <w:tcPr>
            <w:tcW w:w="1170" w:type="dxa"/>
          </w:tcPr>
          <w:p w:rsidR="005B64B0" w:rsidRPr="00D01847" w:rsidRDefault="005B64B0" w:rsidP="007B0D64">
            <w:pPr>
              <w:jc w:val="both"/>
              <w:rPr>
                <w:sz w:val="20"/>
                <w:szCs w:val="20"/>
              </w:rPr>
            </w:pPr>
            <w:r w:rsidRPr="00D01847">
              <w:rPr>
                <w:sz w:val="20"/>
                <w:szCs w:val="20"/>
              </w:rPr>
              <w:t xml:space="preserve">Document review </w:t>
            </w:r>
          </w:p>
          <w:p w:rsidR="005B64B0" w:rsidRPr="00D01847" w:rsidRDefault="005B64B0" w:rsidP="007B0D64">
            <w:pPr>
              <w:jc w:val="both"/>
              <w:rPr>
                <w:sz w:val="20"/>
                <w:szCs w:val="20"/>
              </w:rPr>
            </w:pPr>
            <w:r w:rsidRPr="00D01847">
              <w:rPr>
                <w:sz w:val="20"/>
                <w:szCs w:val="20"/>
              </w:rPr>
              <w:t>KIIs</w:t>
            </w:r>
          </w:p>
        </w:tc>
        <w:tc>
          <w:tcPr>
            <w:tcW w:w="1980" w:type="dxa"/>
          </w:tcPr>
          <w:p w:rsidR="005B64B0" w:rsidRPr="00D01847" w:rsidRDefault="005B64B0" w:rsidP="007B0D64">
            <w:pPr>
              <w:spacing w:after="120"/>
              <w:jc w:val="both"/>
              <w:rPr>
                <w:sz w:val="20"/>
                <w:szCs w:val="20"/>
              </w:rPr>
            </w:pPr>
            <w:r w:rsidRPr="00D01847">
              <w:rPr>
                <w:sz w:val="20"/>
                <w:szCs w:val="20"/>
              </w:rPr>
              <w:t xml:space="preserve">Collaboration amongst IPs operating in close-by areas is </w:t>
            </w:r>
            <w:r w:rsidR="006D2827">
              <w:rPr>
                <w:sz w:val="20"/>
                <w:szCs w:val="20"/>
              </w:rPr>
              <w:t>limited.</w:t>
            </w:r>
          </w:p>
        </w:tc>
      </w:tr>
      <w:tr w:rsidR="005B64B0" w:rsidRPr="00585A45" w:rsidTr="007B0D64">
        <w:tc>
          <w:tcPr>
            <w:tcW w:w="2340" w:type="dxa"/>
          </w:tcPr>
          <w:p w:rsidR="005B64B0" w:rsidRPr="00D01847" w:rsidRDefault="005B64B0" w:rsidP="007B0D64">
            <w:pPr>
              <w:jc w:val="both"/>
              <w:rPr>
                <w:rFonts w:eastAsia="Cambria" w:cs="Cambria"/>
                <w:color w:val="000000"/>
                <w:sz w:val="20"/>
                <w:szCs w:val="20"/>
              </w:rPr>
            </w:pPr>
            <w:r w:rsidRPr="00D01847">
              <w:rPr>
                <w:rFonts w:eastAsia="Cambria" w:cs="Cambria"/>
                <w:color w:val="000000"/>
                <w:sz w:val="20"/>
                <w:szCs w:val="20"/>
              </w:rPr>
              <w:t>Were management and implementation capacities adequate?</w:t>
            </w:r>
          </w:p>
        </w:tc>
        <w:tc>
          <w:tcPr>
            <w:tcW w:w="2790" w:type="dxa"/>
          </w:tcPr>
          <w:p w:rsidR="005B64B0" w:rsidRPr="00D01847" w:rsidRDefault="005B64B0" w:rsidP="007B0D64">
            <w:pPr>
              <w:jc w:val="both"/>
              <w:rPr>
                <w:sz w:val="20"/>
                <w:szCs w:val="20"/>
              </w:rPr>
            </w:pPr>
            <w:r w:rsidRPr="00D01847">
              <w:rPr>
                <w:sz w:val="20"/>
                <w:szCs w:val="20"/>
              </w:rPr>
              <w:t>Evidences of adequacy in implementation capacities and management</w:t>
            </w:r>
          </w:p>
        </w:tc>
        <w:tc>
          <w:tcPr>
            <w:tcW w:w="4230" w:type="dxa"/>
          </w:tcPr>
          <w:p w:rsidR="00FD7097" w:rsidRPr="00D01847" w:rsidRDefault="005B64B0" w:rsidP="007B0D64">
            <w:pPr>
              <w:jc w:val="both"/>
              <w:rPr>
                <w:sz w:val="20"/>
                <w:szCs w:val="20"/>
              </w:rPr>
            </w:pPr>
            <w:r w:rsidRPr="00D01847">
              <w:rPr>
                <w:sz w:val="20"/>
                <w:szCs w:val="20"/>
              </w:rPr>
              <w:t xml:space="preserve">Most IPs aligned project activities with their missions and areas of excellence. </w:t>
            </w:r>
          </w:p>
        </w:tc>
        <w:tc>
          <w:tcPr>
            <w:tcW w:w="1620" w:type="dxa"/>
          </w:tcPr>
          <w:p w:rsidR="005B64B0" w:rsidRPr="00D01847" w:rsidRDefault="005B64B0" w:rsidP="007B0D64">
            <w:pPr>
              <w:jc w:val="both"/>
              <w:rPr>
                <w:sz w:val="20"/>
                <w:szCs w:val="20"/>
              </w:rPr>
            </w:pPr>
            <w:r w:rsidRPr="00D01847">
              <w:rPr>
                <w:sz w:val="20"/>
                <w:szCs w:val="20"/>
              </w:rPr>
              <w:t xml:space="preserve">Project reports </w:t>
            </w:r>
          </w:p>
          <w:p w:rsidR="005B64B0" w:rsidRPr="00D01847" w:rsidRDefault="005B64B0" w:rsidP="007B0D64">
            <w:pPr>
              <w:jc w:val="both"/>
              <w:rPr>
                <w:sz w:val="20"/>
                <w:szCs w:val="20"/>
              </w:rPr>
            </w:pPr>
            <w:r w:rsidRPr="00D01847">
              <w:rPr>
                <w:sz w:val="20"/>
                <w:szCs w:val="20"/>
              </w:rPr>
              <w:t>Staff and key partners</w:t>
            </w:r>
          </w:p>
        </w:tc>
        <w:tc>
          <w:tcPr>
            <w:tcW w:w="1170" w:type="dxa"/>
          </w:tcPr>
          <w:p w:rsidR="005B64B0" w:rsidRPr="00D01847" w:rsidRDefault="005B64B0" w:rsidP="007B0D64">
            <w:pPr>
              <w:jc w:val="both"/>
              <w:rPr>
                <w:sz w:val="20"/>
                <w:szCs w:val="20"/>
              </w:rPr>
            </w:pPr>
            <w:r w:rsidRPr="00D01847">
              <w:rPr>
                <w:sz w:val="20"/>
                <w:szCs w:val="20"/>
              </w:rPr>
              <w:t xml:space="preserve">Document review </w:t>
            </w:r>
          </w:p>
          <w:p w:rsidR="005B64B0" w:rsidRPr="00D01847" w:rsidRDefault="005B64B0" w:rsidP="007B0D64">
            <w:pPr>
              <w:jc w:val="both"/>
              <w:rPr>
                <w:sz w:val="20"/>
                <w:szCs w:val="20"/>
              </w:rPr>
            </w:pPr>
            <w:r w:rsidRPr="00D01847">
              <w:rPr>
                <w:sz w:val="20"/>
                <w:szCs w:val="20"/>
              </w:rPr>
              <w:t xml:space="preserve">KIIs </w:t>
            </w:r>
          </w:p>
        </w:tc>
        <w:tc>
          <w:tcPr>
            <w:tcW w:w="1980" w:type="dxa"/>
          </w:tcPr>
          <w:p w:rsidR="005B64B0" w:rsidRPr="00D01847" w:rsidRDefault="00D95598" w:rsidP="007B0D64">
            <w:pPr>
              <w:jc w:val="both"/>
              <w:rPr>
                <w:sz w:val="20"/>
                <w:szCs w:val="20"/>
              </w:rPr>
            </w:pPr>
            <w:r>
              <w:rPr>
                <w:sz w:val="20"/>
                <w:szCs w:val="20"/>
              </w:rPr>
              <w:t>Findings are based</w:t>
            </w:r>
            <w:r w:rsidR="00A34B84">
              <w:rPr>
                <w:sz w:val="20"/>
                <w:szCs w:val="20"/>
              </w:rPr>
              <w:t xml:space="preserve"> mostly </w:t>
            </w:r>
            <w:r>
              <w:rPr>
                <w:sz w:val="20"/>
                <w:szCs w:val="20"/>
              </w:rPr>
              <w:t>on mostly, which could be biased.</w:t>
            </w:r>
          </w:p>
        </w:tc>
      </w:tr>
      <w:tr w:rsidR="005B64B0" w:rsidRPr="00585A45" w:rsidTr="007B0D64">
        <w:tc>
          <w:tcPr>
            <w:tcW w:w="2340" w:type="dxa"/>
          </w:tcPr>
          <w:p w:rsidR="005B64B0" w:rsidRPr="00D01847" w:rsidRDefault="005B64B0" w:rsidP="007B0D64">
            <w:pPr>
              <w:jc w:val="both"/>
              <w:rPr>
                <w:rFonts w:eastAsia="Cambria" w:cs="Cambria"/>
                <w:color w:val="000000"/>
                <w:sz w:val="20"/>
                <w:szCs w:val="20"/>
              </w:rPr>
            </w:pPr>
            <w:r w:rsidRPr="00D01847">
              <w:rPr>
                <w:rFonts w:eastAsia="Cambria" w:cs="Cambria"/>
                <w:color w:val="000000"/>
                <w:sz w:val="20"/>
                <w:szCs w:val="20"/>
              </w:rPr>
              <w:t>How effectively does the programme management monitor programme performance and results? Was it regular and effective?</w:t>
            </w:r>
          </w:p>
        </w:tc>
        <w:tc>
          <w:tcPr>
            <w:tcW w:w="2790" w:type="dxa"/>
          </w:tcPr>
          <w:p w:rsidR="005B64B0" w:rsidRPr="00D01847" w:rsidRDefault="005B64B0" w:rsidP="007B0D64">
            <w:pPr>
              <w:jc w:val="both"/>
              <w:rPr>
                <w:rFonts w:eastAsia="Cambria" w:cs="Cambria"/>
                <w:color w:val="000000"/>
                <w:sz w:val="20"/>
                <w:szCs w:val="20"/>
              </w:rPr>
            </w:pPr>
            <w:r w:rsidRPr="00D01847">
              <w:rPr>
                <w:sz w:val="20"/>
                <w:szCs w:val="20"/>
              </w:rPr>
              <w:t xml:space="preserve"> Evidences and degree of effective </w:t>
            </w:r>
            <w:r w:rsidRPr="00D01847">
              <w:rPr>
                <w:rFonts w:eastAsia="Cambria" w:cs="Cambria"/>
                <w:color w:val="000000"/>
                <w:sz w:val="20"/>
                <w:szCs w:val="20"/>
              </w:rPr>
              <w:t xml:space="preserve">programme performance and result monitoring by programme management </w:t>
            </w:r>
            <w:r w:rsidR="00372B1F">
              <w:rPr>
                <w:rFonts w:eastAsia="Cambria" w:cs="Cambria"/>
                <w:color w:val="000000"/>
                <w:sz w:val="20"/>
                <w:szCs w:val="20"/>
              </w:rPr>
              <w:t>.</w:t>
            </w:r>
          </w:p>
          <w:p w:rsidR="005B64B0" w:rsidRPr="00D01847" w:rsidRDefault="005B64B0" w:rsidP="007B0D64">
            <w:pPr>
              <w:jc w:val="both"/>
              <w:rPr>
                <w:sz w:val="20"/>
                <w:szCs w:val="20"/>
              </w:rPr>
            </w:pPr>
            <w:r w:rsidRPr="00D01847">
              <w:rPr>
                <w:rFonts w:eastAsia="Cambria" w:cs="Cambria"/>
                <w:color w:val="000000"/>
                <w:sz w:val="20"/>
                <w:szCs w:val="20"/>
              </w:rPr>
              <w:t>Staff and key partners perception and opinion</w:t>
            </w:r>
            <w:r w:rsidR="004215C3">
              <w:rPr>
                <w:rFonts w:eastAsia="Cambria" w:cs="Cambria"/>
                <w:color w:val="000000"/>
                <w:sz w:val="20"/>
                <w:szCs w:val="20"/>
              </w:rPr>
              <w:t>.</w:t>
            </w:r>
          </w:p>
        </w:tc>
        <w:tc>
          <w:tcPr>
            <w:tcW w:w="4230" w:type="dxa"/>
          </w:tcPr>
          <w:p w:rsidR="005B64B0" w:rsidRPr="00D01847" w:rsidRDefault="00C44996" w:rsidP="007B0D64">
            <w:pPr>
              <w:jc w:val="both"/>
              <w:rPr>
                <w:sz w:val="20"/>
                <w:szCs w:val="20"/>
              </w:rPr>
            </w:pPr>
            <w:r>
              <w:rPr>
                <w:sz w:val="20"/>
                <w:szCs w:val="20"/>
              </w:rPr>
              <w:t>At the individual IPs level  m</w:t>
            </w:r>
            <w:r w:rsidR="005B64B0" w:rsidRPr="00D01847">
              <w:rPr>
                <w:sz w:val="20"/>
                <w:szCs w:val="20"/>
              </w:rPr>
              <w:t>onitoring of progress by program management was adequate. Both UN Women and UNFPA closely monitored activities.</w:t>
            </w:r>
          </w:p>
          <w:p w:rsidR="005B64B0" w:rsidRDefault="005B64B0" w:rsidP="007B0D64">
            <w:pPr>
              <w:jc w:val="both"/>
              <w:rPr>
                <w:sz w:val="20"/>
                <w:szCs w:val="20"/>
              </w:rPr>
            </w:pPr>
            <w:r w:rsidRPr="00D01847">
              <w:rPr>
                <w:sz w:val="20"/>
                <w:szCs w:val="20"/>
              </w:rPr>
              <w:t>However, apart from the coordination meetings between IPs, facilitated by UN Women, there was no adequate inter-IPs joi</w:t>
            </w:r>
            <w:r w:rsidR="00FD7097">
              <w:rPr>
                <w:sz w:val="20"/>
                <w:szCs w:val="20"/>
              </w:rPr>
              <w:t>nt monitoring system in place.</w:t>
            </w:r>
          </w:p>
          <w:p w:rsidR="00FD7097" w:rsidRPr="00D01847" w:rsidRDefault="00FD7097" w:rsidP="007B0D64">
            <w:pPr>
              <w:jc w:val="both"/>
              <w:rPr>
                <w:sz w:val="20"/>
                <w:szCs w:val="20"/>
              </w:rPr>
            </w:pPr>
          </w:p>
        </w:tc>
        <w:tc>
          <w:tcPr>
            <w:tcW w:w="1620" w:type="dxa"/>
          </w:tcPr>
          <w:p w:rsidR="005B64B0" w:rsidRPr="00D01847" w:rsidRDefault="005B64B0" w:rsidP="007B0D64">
            <w:pPr>
              <w:jc w:val="both"/>
              <w:rPr>
                <w:sz w:val="20"/>
                <w:szCs w:val="20"/>
              </w:rPr>
            </w:pPr>
            <w:r w:rsidRPr="00D01847">
              <w:rPr>
                <w:sz w:val="20"/>
                <w:szCs w:val="20"/>
              </w:rPr>
              <w:t>Documents/ reports</w:t>
            </w:r>
          </w:p>
          <w:p w:rsidR="005B64B0" w:rsidRPr="00D01847" w:rsidRDefault="005B64B0" w:rsidP="007B0D64">
            <w:pPr>
              <w:jc w:val="both"/>
              <w:rPr>
                <w:sz w:val="20"/>
                <w:szCs w:val="20"/>
              </w:rPr>
            </w:pPr>
            <w:r w:rsidRPr="00D01847">
              <w:rPr>
                <w:sz w:val="20"/>
                <w:szCs w:val="20"/>
              </w:rPr>
              <w:t>Staff and key partners</w:t>
            </w:r>
          </w:p>
          <w:p w:rsidR="005B64B0" w:rsidRPr="00D01847" w:rsidRDefault="005B64B0" w:rsidP="007B0D64">
            <w:pPr>
              <w:jc w:val="both"/>
              <w:rPr>
                <w:sz w:val="20"/>
                <w:szCs w:val="20"/>
              </w:rPr>
            </w:pPr>
          </w:p>
        </w:tc>
        <w:tc>
          <w:tcPr>
            <w:tcW w:w="1170" w:type="dxa"/>
          </w:tcPr>
          <w:p w:rsidR="005B64B0" w:rsidRPr="00D01847" w:rsidRDefault="005B64B0" w:rsidP="007B0D64">
            <w:pPr>
              <w:jc w:val="both"/>
              <w:rPr>
                <w:sz w:val="20"/>
                <w:szCs w:val="20"/>
              </w:rPr>
            </w:pPr>
            <w:r w:rsidRPr="00D01847">
              <w:rPr>
                <w:sz w:val="20"/>
                <w:szCs w:val="20"/>
              </w:rPr>
              <w:t>Document review</w:t>
            </w:r>
          </w:p>
          <w:p w:rsidR="005B64B0" w:rsidRPr="00D01847" w:rsidRDefault="005B64B0" w:rsidP="007B0D64">
            <w:pPr>
              <w:jc w:val="both"/>
              <w:rPr>
                <w:sz w:val="20"/>
                <w:szCs w:val="20"/>
              </w:rPr>
            </w:pPr>
            <w:r w:rsidRPr="00D01847">
              <w:rPr>
                <w:sz w:val="20"/>
                <w:szCs w:val="20"/>
              </w:rPr>
              <w:t>KIIs</w:t>
            </w:r>
          </w:p>
        </w:tc>
        <w:tc>
          <w:tcPr>
            <w:tcW w:w="1980" w:type="dxa"/>
          </w:tcPr>
          <w:p w:rsidR="005B64B0" w:rsidRPr="00D01847" w:rsidRDefault="005B64B0" w:rsidP="007B0D64">
            <w:pPr>
              <w:jc w:val="both"/>
              <w:rPr>
                <w:sz w:val="20"/>
                <w:szCs w:val="20"/>
              </w:rPr>
            </w:pPr>
            <w:r w:rsidRPr="00D01847">
              <w:rPr>
                <w:sz w:val="20"/>
                <w:szCs w:val="20"/>
              </w:rPr>
              <w:t>There</w:t>
            </w:r>
            <w:r w:rsidR="00A015A6">
              <w:rPr>
                <w:sz w:val="20"/>
                <w:szCs w:val="20"/>
              </w:rPr>
              <w:t xml:space="preserve"> are limitations due to the</w:t>
            </w:r>
            <w:r w:rsidR="006C58AA">
              <w:rPr>
                <w:sz w:val="20"/>
                <w:szCs w:val="20"/>
              </w:rPr>
              <w:t xml:space="preserve"> </w:t>
            </w:r>
            <w:r w:rsidR="00B62426">
              <w:rPr>
                <w:sz w:val="20"/>
                <w:szCs w:val="20"/>
              </w:rPr>
              <w:t xml:space="preserve"> </w:t>
            </w:r>
            <w:r w:rsidRPr="00D01847">
              <w:rPr>
                <w:sz w:val="20"/>
                <w:szCs w:val="20"/>
              </w:rPr>
              <w:t xml:space="preserve"> inconsistency in the </w:t>
            </w:r>
            <w:r w:rsidR="00CD5E6E">
              <w:rPr>
                <w:sz w:val="20"/>
                <w:szCs w:val="20"/>
              </w:rPr>
              <w:t xml:space="preserve">M&amp;E </w:t>
            </w:r>
            <w:r w:rsidRPr="00D01847">
              <w:rPr>
                <w:sz w:val="20"/>
                <w:szCs w:val="20"/>
              </w:rPr>
              <w:t>system</w:t>
            </w:r>
            <w:r w:rsidR="00CD5E6E">
              <w:rPr>
                <w:sz w:val="20"/>
                <w:szCs w:val="20"/>
              </w:rPr>
              <w:t xml:space="preserve"> overall</w:t>
            </w:r>
            <w:r w:rsidR="00790F4F">
              <w:rPr>
                <w:sz w:val="20"/>
                <w:szCs w:val="20"/>
              </w:rPr>
              <w:t>.</w:t>
            </w:r>
          </w:p>
        </w:tc>
      </w:tr>
      <w:tr w:rsidR="005B64B0" w:rsidRPr="00585A45" w:rsidTr="007B0D64">
        <w:tc>
          <w:tcPr>
            <w:tcW w:w="2340" w:type="dxa"/>
          </w:tcPr>
          <w:p w:rsidR="005B64B0" w:rsidRPr="00D01847" w:rsidRDefault="005B64B0" w:rsidP="007B0D64">
            <w:pPr>
              <w:spacing w:after="120"/>
              <w:ind w:right="-115"/>
              <w:jc w:val="both"/>
              <w:rPr>
                <w:rFonts w:eastAsia="Cambria" w:cs="Cambria"/>
                <w:color w:val="000000"/>
                <w:sz w:val="20"/>
                <w:szCs w:val="20"/>
              </w:rPr>
            </w:pPr>
            <w:r w:rsidRPr="00D01847">
              <w:rPr>
                <w:rFonts w:eastAsia="Cambria" w:cs="Cambria"/>
                <w:color w:val="000000"/>
                <w:sz w:val="20"/>
                <w:szCs w:val="20"/>
              </w:rPr>
              <w:t xml:space="preserve">Has relevant </w:t>
            </w:r>
            <w:r w:rsidR="00BE563E">
              <w:rPr>
                <w:rFonts w:eastAsia="Cambria" w:cs="Cambria"/>
                <w:color w:val="000000"/>
                <w:sz w:val="20"/>
                <w:szCs w:val="20"/>
              </w:rPr>
              <w:t>informa</w:t>
            </w:r>
            <w:r w:rsidRPr="00D01847">
              <w:rPr>
                <w:rFonts w:eastAsia="Cambria" w:cs="Cambria"/>
                <w:color w:val="000000"/>
                <w:sz w:val="20"/>
                <w:szCs w:val="20"/>
              </w:rPr>
              <w:t>tion/ data systematically and regularly been collected, collated, analyzed and used for management decisions?</w:t>
            </w:r>
          </w:p>
        </w:tc>
        <w:tc>
          <w:tcPr>
            <w:tcW w:w="2790" w:type="dxa"/>
          </w:tcPr>
          <w:p w:rsidR="005B64B0" w:rsidRPr="00D01847" w:rsidRDefault="005B64B0" w:rsidP="007B0D64">
            <w:pPr>
              <w:jc w:val="both"/>
              <w:rPr>
                <w:sz w:val="20"/>
                <w:szCs w:val="20"/>
              </w:rPr>
            </w:pPr>
            <w:r w:rsidRPr="00D01847">
              <w:rPr>
                <w:sz w:val="20"/>
                <w:szCs w:val="20"/>
              </w:rPr>
              <w:t>Evidences of regular analysis  of information  and its utilization by management</w:t>
            </w:r>
          </w:p>
          <w:p w:rsidR="005B64B0" w:rsidRPr="00D01847" w:rsidRDefault="005B64B0" w:rsidP="007B0D64">
            <w:pPr>
              <w:jc w:val="both"/>
              <w:rPr>
                <w:sz w:val="20"/>
                <w:szCs w:val="20"/>
              </w:rPr>
            </w:pPr>
            <w:r w:rsidRPr="00D01847">
              <w:rPr>
                <w:rFonts w:eastAsia="Cambria" w:cs="Cambria"/>
                <w:color w:val="000000"/>
                <w:sz w:val="20"/>
                <w:szCs w:val="20"/>
              </w:rPr>
              <w:t>Staff and key partners perception and opinion</w:t>
            </w:r>
          </w:p>
        </w:tc>
        <w:tc>
          <w:tcPr>
            <w:tcW w:w="4230" w:type="dxa"/>
          </w:tcPr>
          <w:p w:rsidR="005B64B0" w:rsidRPr="00D01847" w:rsidRDefault="005B64B0" w:rsidP="007B0D64">
            <w:pPr>
              <w:jc w:val="both"/>
              <w:rPr>
                <w:sz w:val="20"/>
                <w:szCs w:val="20"/>
              </w:rPr>
            </w:pPr>
            <w:r w:rsidRPr="00D01847">
              <w:rPr>
                <w:sz w:val="20"/>
                <w:szCs w:val="20"/>
              </w:rPr>
              <w:t>A few of the visited I</w:t>
            </w:r>
            <w:r w:rsidR="0006322F">
              <w:rPr>
                <w:sz w:val="20"/>
                <w:szCs w:val="20"/>
              </w:rPr>
              <w:t>Ps have excellent documentation</w:t>
            </w:r>
            <w:r w:rsidRPr="00D01847">
              <w:rPr>
                <w:sz w:val="20"/>
                <w:szCs w:val="20"/>
              </w:rPr>
              <w:t>.</w:t>
            </w:r>
          </w:p>
          <w:p w:rsidR="005B64B0" w:rsidRPr="00D01847" w:rsidRDefault="005B64B0" w:rsidP="007B0D64">
            <w:pPr>
              <w:jc w:val="both"/>
              <w:rPr>
                <w:sz w:val="20"/>
                <w:szCs w:val="20"/>
              </w:rPr>
            </w:pPr>
            <w:r w:rsidRPr="00D01847">
              <w:rPr>
                <w:sz w:val="20"/>
                <w:szCs w:val="20"/>
              </w:rPr>
              <w:t xml:space="preserve">However, </w:t>
            </w:r>
            <w:r w:rsidR="0036573E" w:rsidRPr="00D01847">
              <w:rPr>
                <w:sz w:val="20"/>
                <w:szCs w:val="20"/>
              </w:rPr>
              <w:t>inconsistency</w:t>
            </w:r>
            <w:r w:rsidRPr="00D01847">
              <w:rPr>
                <w:sz w:val="20"/>
                <w:szCs w:val="20"/>
              </w:rPr>
              <w:t xml:space="preserve"> was observed in terms of the  reporting content and structure.  </w:t>
            </w:r>
          </w:p>
        </w:tc>
        <w:tc>
          <w:tcPr>
            <w:tcW w:w="1620" w:type="dxa"/>
          </w:tcPr>
          <w:p w:rsidR="005B64B0" w:rsidRPr="00D01847" w:rsidRDefault="005B64B0" w:rsidP="007B0D64">
            <w:pPr>
              <w:jc w:val="both"/>
              <w:rPr>
                <w:sz w:val="20"/>
                <w:szCs w:val="20"/>
              </w:rPr>
            </w:pPr>
            <w:r w:rsidRPr="00D01847">
              <w:rPr>
                <w:sz w:val="20"/>
                <w:szCs w:val="20"/>
              </w:rPr>
              <w:t>Documents/ reports</w:t>
            </w:r>
          </w:p>
          <w:p w:rsidR="005B64B0" w:rsidRPr="00D01847" w:rsidRDefault="005B64B0" w:rsidP="007B0D64">
            <w:pPr>
              <w:jc w:val="both"/>
              <w:rPr>
                <w:sz w:val="20"/>
                <w:szCs w:val="20"/>
              </w:rPr>
            </w:pPr>
            <w:r w:rsidRPr="00D01847">
              <w:rPr>
                <w:sz w:val="20"/>
                <w:szCs w:val="20"/>
              </w:rPr>
              <w:t>Staff and key partners</w:t>
            </w:r>
          </w:p>
        </w:tc>
        <w:tc>
          <w:tcPr>
            <w:tcW w:w="1170" w:type="dxa"/>
          </w:tcPr>
          <w:p w:rsidR="005B64B0" w:rsidRPr="00D01847" w:rsidRDefault="005B64B0" w:rsidP="007B0D64">
            <w:pPr>
              <w:jc w:val="both"/>
              <w:rPr>
                <w:sz w:val="20"/>
                <w:szCs w:val="20"/>
              </w:rPr>
            </w:pPr>
            <w:r w:rsidRPr="00D01847">
              <w:rPr>
                <w:sz w:val="20"/>
                <w:szCs w:val="20"/>
              </w:rPr>
              <w:t>Document review</w:t>
            </w:r>
          </w:p>
          <w:p w:rsidR="005B64B0" w:rsidRPr="00D01847" w:rsidRDefault="005B64B0" w:rsidP="007B0D64">
            <w:pPr>
              <w:jc w:val="both"/>
              <w:rPr>
                <w:sz w:val="20"/>
                <w:szCs w:val="20"/>
              </w:rPr>
            </w:pPr>
            <w:r w:rsidRPr="00D01847">
              <w:rPr>
                <w:sz w:val="20"/>
                <w:szCs w:val="20"/>
              </w:rPr>
              <w:t>KIIs</w:t>
            </w:r>
          </w:p>
        </w:tc>
        <w:tc>
          <w:tcPr>
            <w:tcW w:w="1980" w:type="dxa"/>
          </w:tcPr>
          <w:p w:rsidR="005B64B0" w:rsidRDefault="005B64B0" w:rsidP="007B0D64">
            <w:pPr>
              <w:jc w:val="both"/>
              <w:rPr>
                <w:sz w:val="20"/>
                <w:szCs w:val="20"/>
              </w:rPr>
            </w:pPr>
            <w:r w:rsidRPr="00D01847">
              <w:rPr>
                <w:sz w:val="20"/>
                <w:szCs w:val="20"/>
              </w:rPr>
              <w:t>Inconsistency in the reporting system</w:t>
            </w:r>
            <w:r w:rsidR="00CD5E6E">
              <w:rPr>
                <w:sz w:val="20"/>
                <w:szCs w:val="20"/>
              </w:rPr>
              <w:t>.</w:t>
            </w:r>
          </w:p>
          <w:p w:rsidR="00340BD6" w:rsidRPr="00D01847" w:rsidRDefault="00340BD6" w:rsidP="007B0D64">
            <w:pPr>
              <w:jc w:val="both"/>
              <w:rPr>
                <w:sz w:val="20"/>
                <w:szCs w:val="20"/>
              </w:rPr>
            </w:pPr>
            <w:r>
              <w:rPr>
                <w:sz w:val="20"/>
                <w:szCs w:val="20"/>
              </w:rPr>
              <w:t>Absence of Performance Monitoring Framework at the programme level</w:t>
            </w:r>
            <w:r w:rsidR="007B0D64">
              <w:rPr>
                <w:sz w:val="20"/>
                <w:szCs w:val="20"/>
              </w:rPr>
              <w:t xml:space="preserve"> limited monitoring of progress.</w:t>
            </w:r>
          </w:p>
        </w:tc>
      </w:tr>
    </w:tbl>
    <w:p w:rsidR="007A21B3" w:rsidRDefault="007A21B3" w:rsidP="00172C05">
      <w:pPr>
        <w:pStyle w:val="Heading1"/>
        <w:sectPr w:rsidR="007A21B3" w:rsidSect="001F789F">
          <w:footerReference w:type="default" r:id="rId13"/>
          <w:footerReference w:type="first" r:id="rId14"/>
          <w:pgSz w:w="15840" w:h="12240" w:orient="landscape"/>
          <w:pgMar w:top="1699" w:right="1138" w:bottom="850" w:left="1138" w:header="720" w:footer="720" w:gutter="0"/>
          <w:pgNumType w:fmt="upperRoman"/>
          <w:cols w:space="720"/>
          <w:docGrid w:linePitch="360"/>
        </w:sectPr>
      </w:pPr>
    </w:p>
    <w:p w:rsidR="00DD50BB" w:rsidRDefault="00DD50BB" w:rsidP="00172C05">
      <w:pPr>
        <w:pStyle w:val="Heading1"/>
      </w:pPr>
      <w:bookmarkStart w:id="52" w:name="_Toc252810348"/>
      <w:r w:rsidRPr="00172C05">
        <w:lastRenderedPageBreak/>
        <w:t>Annex 1</w:t>
      </w:r>
      <w:r w:rsidR="00172C05" w:rsidRPr="00172C05">
        <w:t>1</w:t>
      </w:r>
      <w:r w:rsidRPr="00172C05">
        <w:t>. Results Framework</w:t>
      </w:r>
      <w:bookmarkEnd w:id="52"/>
      <w:r w:rsidRPr="00172C05">
        <w:t xml:space="preserve"> </w:t>
      </w:r>
    </w:p>
    <w:p w:rsidR="0088148A" w:rsidRPr="0088148A" w:rsidRDefault="0088148A" w:rsidP="0088148A">
      <w:r>
        <w:t xml:space="preserve">Note: In the absence of a Logical Framework with baseline and target indicators the following indicators  are developed based on the programme and implemented projects documents. </w:t>
      </w:r>
    </w:p>
    <w:tbl>
      <w:tblPr>
        <w:tblStyle w:val="TableGrid"/>
        <w:tblW w:w="14220" w:type="dxa"/>
        <w:tblInd w:w="-432" w:type="dxa"/>
        <w:tblLayout w:type="fixed"/>
        <w:tblLook w:val="04A0" w:firstRow="1" w:lastRow="0" w:firstColumn="1" w:lastColumn="0" w:noHBand="0" w:noVBand="1"/>
      </w:tblPr>
      <w:tblGrid>
        <w:gridCol w:w="1620"/>
        <w:gridCol w:w="4500"/>
        <w:gridCol w:w="1350"/>
        <w:gridCol w:w="3600"/>
        <w:gridCol w:w="3150"/>
      </w:tblGrid>
      <w:tr w:rsidR="00436593" w:rsidRPr="006C7F59" w:rsidTr="00436593">
        <w:tc>
          <w:tcPr>
            <w:tcW w:w="1620" w:type="dxa"/>
            <w:shd w:val="clear" w:color="auto" w:fill="DBE5F1" w:themeFill="accent1" w:themeFillTint="33"/>
          </w:tcPr>
          <w:p w:rsidR="00DD50BB" w:rsidRPr="00E46EDB" w:rsidRDefault="00DD50BB" w:rsidP="00EE2741">
            <w:pPr>
              <w:jc w:val="both"/>
              <w:rPr>
                <w:rFonts w:cs="Cambria"/>
                <w:b/>
                <w:color w:val="000000"/>
                <w:sz w:val="20"/>
                <w:szCs w:val="20"/>
              </w:rPr>
            </w:pPr>
            <w:r w:rsidRPr="00E46EDB">
              <w:rPr>
                <w:rFonts w:cs="Cambria"/>
                <w:b/>
                <w:color w:val="000000"/>
                <w:sz w:val="20"/>
                <w:szCs w:val="20"/>
              </w:rPr>
              <w:t xml:space="preserve">Results </w:t>
            </w:r>
          </w:p>
        </w:tc>
        <w:tc>
          <w:tcPr>
            <w:tcW w:w="4500" w:type="dxa"/>
            <w:shd w:val="clear" w:color="auto" w:fill="DBE5F1" w:themeFill="accent1" w:themeFillTint="33"/>
          </w:tcPr>
          <w:p w:rsidR="00DD50BB" w:rsidRPr="006C7F59" w:rsidRDefault="00DD50BB" w:rsidP="00EE2741">
            <w:pPr>
              <w:jc w:val="both"/>
              <w:rPr>
                <w:rFonts w:cs="Cambria"/>
                <w:b/>
                <w:color w:val="000000"/>
              </w:rPr>
            </w:pPr>
            <w:r w:rsidRPr="006C7F59">
              <w:rPr>
                <w:rFonts w:cs="Cambria"/>
                <w:b/>
                <w:color w:val="000000"/>
              </w:rPr>
              <w:t>Indicator</w:t>
            </w:r>
          </w:p>
        </w:tc>
        <w:tc>
          <w:tcPr>
            <w:tcW w:w="1350" w:type="dxa"/>
            <w:shd w:val="clear" w:color="auto" w:fill="DBE5F1" w:themeFill="accent1" w:themeFillTint="33"/>
          </w:tcPr>
          <w:p w:rsidR="00DD50BB" w:rsidRPr="006C7F59" w:rsidRDefault="00DD50BB" w:rsidP="00EE2741">
            <w:pPr>
              <w:jc w:val="both"/>
              <w:rPr>
                <w:rFonts w:cs="Cambria"/>
                <w:b/>
                <w:color w:val="000000"/>
              </w:rPr>
            </w:pPr>
            <w:r w:rsidRPr="006C7F59">
              <w:rPr>
                <w:rFonts w:cs="Cambria"/>
                <w:b/>
                <w:color w:val="000000"/>
              </w:rPr>
              <w:t xml:space="preserve">Means of verification </w:t>
            </w:r>
          </w:p>
        </w:tc>
        <w:tc>
          <w:tcPr>
            <w:tcW w:w="3600" w:type="dxa"/>
            <w:shd w:val="clear" w:color="auto" w:fill="DBE5F1" w:themeFill="accent1" w:themeFillTint="33"/>
          </w:tcPr>
          <w:p w:rsidR="00DD50BB" w:rsidRPr="006C7F59" w:rsidRDefault="00DD50BB" w:rsidP="00EE2741">
            <w:pPr>
              <w:jc w:val="both"/>
              <w:rPr>
                <w:rFonts w:cs="Cambria"/>
                <w:b/>
                <w:color w:val="000000"/>
              </w:rPr>
            </w:pPr>
            <w:r w:rsidRPr="006C7F59">
              <w:rPr>
                <w:rFonts w:cs="Cambria"/>
                <w:b/>
                <w:color w:val="000000"/>
              </w:rPr>
              <w:t xml:space="preserve">Target </w:t>
            </w:r>
          </w:p>
        </w:tc>
        <w:tc>
          <w:tcPr>
            <w:tcW w:w="3150" w:type="dxa"/>
            <w:shd w:val="clear" w:color="auto" w:fill="DBE5F1" w:themeFill="accent1" w:themeFillTint="33"/>
          </w:tcPr>
          <w:p w:rsidR="00DD50BB" w:rsidRPr="006C7F59" w:rsidRDefault="00DD50BB" w:rsidP="00EE2741">
            <w:pPr>
              <w:jc w:val="both"/>
              <w:rPr>
                <w:rFonts w:cs="Cambria"/>
                <w:b/>
                <w:color w:val="000000"/>
              </w:rPr>
            </w:pPr>
            <w:r w:rsidRPr="006C7F59">
              <w:rPr>
                <w:rFonts w:cs="Cambria"/>
                <w:b/>
                <w:color w:val="000000"/>
              </w:rPr>
              <w:t xml:space="preserve">Status and comments </w:t>
            </w:r>
          </w:p>
        </w:tc>
      </w:tr>
      <w:tr w:rsidR="00436593" w:rsidRPr="006C7F59" w:rsidTr="00436593">
        <w:trPr>
          <w:trHeight w:val="6400"/>
        </w:trPr>
        <w:tc>
          <w:tcPr>
            <w:tcW w:w="1620" w:type="dxa"/>
            <w:tcBorders>
              <w:bottom w:val="single" w:sz="4" w:space="0" w:color="000000" w:themeColor="text1"/>
            </w:tcBorders>
          </w:tcPr>
          <w:p w:rsidR="00B57D53" w:rsidRPr="00436593" w:rsidRDefault="00DD50BB" w:rsidP="00EE2741">
            <w:pPr>
              <w:autoSpaceDE w:val="0"/>
              <w:autoSpaceDN w:val="0"/>
              <w:adjustRightInd w:val="0"/>
              <w:jc w:val="both"/>
              <w:rPr>
                <w:sz w:val="18"/>
                <w:szCs w:val="18"/>
              </w:rPr>
            </w:pPr>
            <w:r w:rsidRPr="00436593">
              <w:rPr>
                <w:b/>
                <w:sz w:val="18"/>
                <w:szCs w:val="18"/>
                <w:u w:val="single"/>
              </w:rPr>
              <w:t>Outcome 1</w:t>
            </w:r>
            <w:r w:rsidRPr="00436593">
              <w:rPr>
                <w:sz w:val="18"/>
                <w:szCs w:val="18"/>
              </w:rPr>
              <w:t>.</w:t>
            </w:r>
          </w:p>
          <w:p w:rsidR="00DD50BB" w:rsidRPr="00436593" w:rsidRDefault="00DD50BB" w:rsidP="00EE2741">
            <w:pPr>
              <w:autoSpaceDE w:val="0"/>
              <w:autoSpaceDN w:val="0"/>
              <w:adjustRightInd w:val="0"/>
              <w:jc w:val="both"/>
              <w:rPr>
                <w:rFonts w:cs="Times New Roman"/>
                <w:sz w:val="18"/>
                <w:szCs w:val="18"/>
              </w:rPr>
            </w:pPr>
            <w:r w:rsidRPr="00436593">
              <w:rPr>
                <w:sz w:val="18"/>
                <w:szCs w:val="18"/>
              </w:rPr>
              <w:t xml:space="preserve"> </w:t>
            </w:r>
            <w:r w:rsidRPr="00436593">
              <w:rPr>
                <w:rFonts w:cs="Times New Roman"/>
                <w:sz w:val="18"/>
                <w:szCs w:val="18"/>
              </w:rPr>
              <w:t>A greater number of formal and informal justice systems promote women’s human rights at national and local levels across Ethiopia.</w:t>
            </w:r>
          </w:p>
          <w:p w:rsidR="00DD50BB" w:rsidRPr="00436593" w:rsidRDefault="00DD50BB" w:rsidP="00EE2741">
            <w:pPr>
              <w:autoSpaceDE w:val="0"/>
              <w:autoSpaceDN w:val="0"/>
              <w:adjustRightInd w:val="0"/>
              <w:jc w:val="both"/>
              <w:rPr>
                <w:rFonts w:cs="Times New Roman"/>
                <w:sz w:val="18"/>
                <w:szCs w:val="18"/>
              </w:rPr>
            </w:pPr>
          </w:p>
          <w:p w:rsidR="00DD50BB" w:rsidRPr="00436593" w:rsidRDefault="00DD50BB" w:rsidP="00EE2741">
            <w:pPr>
              <w:rPr>
                <w:sz w:val="18"/>
                <w:szCs w:val="18"/>
              </w:rPr>
            </w:pPr>
            <w:r w:rsidRPr="00436593">
              <w:rPr>
                <w:rFonts w:cs="Arial"/>
                <w:b/>
                <w:bCs/>
                <w:sz w:val="18"/>
                <w:szCs w:val="18"/>
              </w:rPr>
              <w:t>Output 1.1</w:t>
            </w:r>
            <w:r w:rsidRPr="00436593">
              <w:rPr>
                <w:rFonts w:cs="Arial"/>
                <w:bCs/>
                <w:sz w:val="18"/>
                <w:szCs w:val="18"/>
              </w:rPr>
              <w:t xml:space="preserve"> Judges and decision-makers have increased knowledge of national commitments to women’s human rights and to fight against VAW.</w:t>
            </w:r>
          </w:p>
        </w:tc>
        <w:tc>
          <w:tcPr>
            <w:tcW w:w="4500" w:type="dxa"/>
            <w:tcBorders>
              <w:bottom w:val="single" w:sz="4" w:space="0" w:color="000000" w:themeColor="text1"/>
            </w:tcBorders>
          </w:tcPr>
          <w:p w:rsidR="00754003" w:rsidRPr="00436593" w:rsidRDefault="00754003" w:rsidP="00EE2741">
            <w:pPr>
              <w:jc w:val="both"/>
              <w:rPr>
                <w:sz w:val="18"/>
                <w:szCs w:val="18"/>
              </w:rPr>
            </w:pPr>
          </w:p>
          <w:p w:rsidR="00FC38E7" w:rsidRPr="00436593" w:rsidRDefault="00FC38E7" w:rsidP="00EE2741">
            <w:pPr>
              <w:jc w:val="both"/>
              <w:rPr>
                <w:sz w:val="18"/>
                <w:szCs w:val="18"/>
              </w:rPr>
            </w:pPr>
          </w:p>
          <w:p w:rsidR="00FC38E7" w:rsidRPr="00436593" w:rsidRDefault="00FC38E7" w:rsidP="00EE2741">
            <w:pPr>
              <w:jc w:val="both"/>
              <w:rPr>
                <w:sz w:val="18"/>
                <w:szCs w:val="18"/>
              </w:rPr>
            </w:pPr>
          </w:p>
          <w:p w:rsidR="00FC38E7" w:rsidRPr="00436593" w:rsidRDefault="00FC38E7" w:rsidP="00EE2741">
            <w:pPr>
              <w:jc w:val="both"/>
              <w:rPr>
                <w:sz w:val="18"/>
                <w:szCs w:val="18"/>
              </w:rPr>
            </w:pPr>
          </w:p>
          <w:p w:rsidR="00FC38E7" w:rsidRPr="00436593" w:rsidRDefault="00FC38E7" w:rsidP="00EE2741">
            <w:pPr>
              <w:jc w:val="both"/>
              <w:rPr>
                <w:sz w:val="18"/>
                <w:szCs w:val="18"/>
              </w:rPr>
            </w:pPr>
          </w:p>
          <w:p w:rsidR="00FC38E7" w:rsidRPr="00436593" w:rsidRDefault="00FC38E7" w:rsidP="00EE2741">
            <w:pPr>
              <w:jc w:val="both"/>
              <w:rPr>
                <w:sz w:val="18"/>
                <w:szCs w:val="18"/>
              </w:rPr>
            </w:pPr>
          </w:p>
          <w:p w:rsidR="00FC38E7" w:rsidRPr="00436593" w:rsidRDefault="00FC38E7" w:rsidP="00EE2741">
            <w:pPr>
              <w:jc w:val="both"/>
              <w:rPr>
                <w:sz w:val="18"/>
                <w:szCs w:val="18"/>
              </w:rPr>
            </w:pPr>
          </w:p>
          <w:p w:rsidR="00FC38E7" w:rsidRPr="00436593" w:rsidRDefault="00FC38E7" w:rsidP="00EE2741">
            <w:pPr>
              <w:jc w:val="both"/>
              <w:rPr>
                <w:sz w:val="18"/>
                <w:szCs w:val="18"/>
              </w:rPr>
            </w:pPr>
          </w:p>
          <w:p w:rsidR="008F38CA" w:rsidRPr="00436593" w:rsidRDefault="008F38CA" w:rsidP="00EE2741">
            <w:pPr>
              <w:jc w:val="both"/>
              <w:rPr>
                <w:sz w:val="18"/>
                <w:szCs w:val="18"/>
              </w:rPr>
            </w:pPr>
          </w:p>
          <w:p w:rsidR="00FC38E7" w:rsidRPr="00436593" w:rsidRDefault="00FC38E7" w:rsidP="00EE2741">
            <w:pPr>
              <w:jc w:val="both"/>
              <w:rPr>
                <w:sz w:val="18"/>
                <w:szCs w:val="18"/>
              </w:rPr>
            </w:pPr>
          </w:p>
          <w:p w:rsidR="00DD50BB" w:rsidRPr="00436593" w:rsidRDefault="00DD50BB" w:rsidP="00EE2741">
            <w:pPr>
              <w:jc w:val="both"/>
              <w:rPr>
                <w:sz w:val="18"/>
                <w:szCs w:val="18"/>
              </w:rPr>
            </w:pPr>
            <w:r w:rsidRPr="00436593">
              <w:rPr>
                <w:sz w:val="18"/>
                <w:szCs w:val="18"/>
              </w:rPr>
              <w:t>Evidences of the work done with the MoJ to engender the police and judiciary training curriculum.</w:t>
            </w:r>
          </w:p>
          <w:p w:rsidR="00D43854" w:rsidRPr="00436593" w:rsidRDefault="00D43854" w:rsidP="00EE2741">
            <w:pPr>
              <w:jc w:val="both"/>
              <w:rPr>
                <w:sz w:val="18"/>
                <w:szCs w:val="18"/>
              </w:rPr>
            </w:pPr>
          </w:p>
          <w:p w:rsidR="00DD50BB" w:rsidRPr="00436593" w:rsidRDefault="00DD50BB" w:rsidP="00EE2741">
            <w:pPr>
              <w:jc w:val="both"/>
              <w:rPr>
                <w:sz w:val="18"/>
                <w:szCs w:val="18"/>
              </w:rPr>
            </w:pPr>
            <w:r w:rsidRPr="00436593">
              <w:rPr>
                <w:sz w:val="18"/>
                <w:szCs w:val="18"/>
              </w:rPr>
              <w:t>Evidences of the engagement of more law enforcement agencies in sensitization initiatives on VAW and women’s rights.</w:t>
            </w:r>
          </w:p>
          <w:p w:rsidR="00D43854" w:rsidRPr="00436593" w:rsidRDefault="00D43854" w:rsidP="00EE2741">
            <w:pPr>
              <w:jc w:val="both"/>
              <w:rPr>
                <w:sz w:val="18"/>
                <w:szCs w:val="18"/>
              </w:rPr>
            </w:pPr>
          </w:p>
          <w:p w:rsidR="00DD50BB" w:rsidRPr="00436593" w:rsidRDefault="00DD50BB" w:rsidP="00EE2741">
            <w:pPr>
              <w:jc w:val="both"/>
              <w:rPr>
                <w:sz w:val="18"/>
                <w:szCs w:val="18"/>
              </w:rPr>
            </w:pPr>
            <w:r w:rsidRPr="00436593">
              <w:rPr>
                <w:sz w:val="18"/>
                <w:szCs w:val="18"/>
              </w:rPr>
              <w:t xml:space="preserve">Evidences of the engagement of more judiciary and women’s organizations in development of regulatory frameworks for implementation of laws. </w:t>
            </w:r>
          </w:p>
          <w:p w:rsidR="00D43854" w:rsidRPr="00436593" w:rsidRDefault="00D43854" w:rsidP="00EE2741">
            <w:pPr>
              <w:jc w:val="both"/>
              <w:rPr>
                <w:sz w:val="18"/>
                <w:szCs w:val="18"/>
              </w:rPr>
            </w:pPr>
          </w:p>
          <w:p w:rsidR="00DD50BB" w:rsidRPr="00436593" w:rsidRDefault="00DD50BB" w:rsidP="00EE2741">
            <w:pPr>
              <w:jc w:val="both"/>
              <w:rPr>
                <w:sz w:val="18"/>
                <w:szCs w:val="18"/>
              </w:rPr>
            </w:pPr>
            <w:r w:rsidRPr="00436593">
              <w:rPr>
                <w:sz w:val="18"/>
                <w:szCs w:val="18"/>
              </w:rPr>
              <w:t xml:space="preserve">Evidences of the capacity building events/enhanced capacity of  the judiciary, traditional and religious leaders, and local administration to integrate women’s human rights into the formal and informal justice processes. </w:t>
            </w:r>
          </w:p>
          <w:p w:rsidR="00D43854" w:rsidRPr="00436593" w:rsidRDefault="00D43854" w:rsidP="00EE2741">
            <w:pPr>
              <w:jc w:val="both"/>
              <w:rPr>
                <w:sz w:val="18"/>
                <w:szCs w:val="18"/>
              </w:rPr>
            </w:pPr>
          </w:p>
          <w:p w:rsidR="00DD50BB" w:rsidRPr="00436593" w:rsidRDefault="00DD50BB" w:rsidP="00363EE7">
            <w:pPr>
              <w:jc w:val="both"/>
              <w:rPr>
                <w:rFonts w:cs="Cambria"/>
                <w:color w:val="000000"/>
                <w:sz w:val="18"/>
                <w:szCs w:val="18"/>
              </w:rPr>
            </w:pPr>
            <w:r w:rsidRPr="00436593">
              <w:rPr>
                <w:sz w:val="18"/>
                <w:szCs w:val="18"/>
              </w:rPr>
              <w:t xml:space="preserve">Evidence </w:t>
            </w:r>
            <w:r w:rsidR="001E37F5" w:rsidRPr="00436593">
              <w:rPr>
                <w:sz w:val="18"/>
                <w:szCs w:val="18"/>
              </w:rPr>
              <w:t>o</w:t>
            </w:r>
            <w:r w:rsidRPr="00436593">
              <w:rPr>
                <w:sz w:val="18"/>
                <w:szCs w:val="18"/>
              </w:rPr>
              <w:t>f the conducted mapping studies to establish base-line data on VAW in Ethiopia.</w:t>
            </w:r>
          </w:p>
        </w:tc>
        <w:tc>
          <w:tcPr>
            <w:tcW w:w="1350" w:type="dxa"/>
            <w:tcBorders>
              <w:bottom w:val="single" w:sz="4" w:space="0" w:color="000000" w:themeColor="text1"/>
            </w:tcBorders>
          </w:tcPr>
          <w:p w:rsidR="007A21B3" w:rsidRPr="00436593" w:rsidRDefault="007A21B3" w:rsidP="00EE2741">
            <w:pPr>
              <w:jc w:val="both"/>
              <w:rPr>
                <w:rFonts w:cs="Cambria"/>
                <w:color w:val="000000"/>
                <w:sz w:val="18"/>
                <w:szCs w:val="18"/>
              </w:rPr>
            </w:pPr>
          </w:p>
          <w:p w:rsidR="007A21B3" w:rsidRPr="00436593" w:rsidRDefault="007A21B3" w:rsidP="00EE2741">
            <w:pPr>
              <w:jc w:val="both"/>
              <w:rPr>
                <w:rFonts w:cs="Cambria"/>
                <w:color w:val="000000"/>
                <w:sz w:val="18"/>
                <w:szCs w:val="18"/>
              </w:rPr>
            </w:pPr>
          </w:p>
          <w:p w:rsidR="00DD50BB" w:rsidRPr="00436593" w:rsidRDefault="00DD50BB" w:rsidP="00EE2741">
            <w:pPr>
              <w:jc w:val="both"/>
              <w:rPr>
                <w:rFonts w:cs="Cambria"/>
                <w:color w:val="000000"/>
                <w:sz w:val="18"/>
                <w:szCs w:val="18"/>
              </w:rPr>
            </w:pPr>
            <w:r w:rsidRPr="00436593">
              <w:rPr>
                <w:rFonts w:cs="Cambria"/>
                <w:color w:val="000000"/>
                <w:sz w:val="18"/>
                <w:szCs w:val="18"/>
              </w:rPr>
              <w:t>Programme and projects Reports</w:t>
            </w:r>
          </w:p>
          <w:p w:rsidR="00DD50BB" w:rsidRPr="00436593" w:rsidRDefault="00DD50BB" w:rsidP="00EE2741">
            <w:pPr>
              <w:jc w:val="both"/>
              <w:rPr>
                <w:rFonts w:cs="Cambria"/>
                <w:color w:val="000000"/>
                <w:sz w:val="18"/>
                <w:szCs w:val="18"/>
              </w:rPr>
            </w:pPr>
            <w:r w:rsidRPr="00436593">
              <w:rPr>
                <w:rFonts w:cs="Cambria"/>
                <w:color w:val="000000"/>
                <w:sz w:val="18"/>
                <w:szCs w:val="18"/>
              </w:rPr>
              <w:t>KI perception</w:t>
            </w:r>
          </w:p>
          <w:p w:rsidR="00DD50BB" w:rsidRPr="00436593" w:rsidRDefault="00DD50BB" w:rsidP="00EE2741">
            <w:pPr>
              <w:jc w:val="both"/>
              <w:rPr>
                <w:rFonts w:cs="Cambria"/>
                <w:color w:val="000000"/>
                <w:sz w:val="18"/>
                <w:szCs w:val="18"/>
              </w:rPr>
            </w:pPr>
            <w:r w:rsidRPr="00436593">
              <w:rPr>
                <w:rFonts w:cs="Cambria"/>
                <w:color w:val="000000"/>
                <w:sz w:val="18"/>
                <w:szCs w:val="18"/>
              </w:rPr>
              <w:t>FGDs</w:t>
            </w:r>
          </w:p>
        </w:tc>
        <w:tc>
          <w:tcPr>
            <w:tcW w:w="3600" w:type="dxa"/>
            <w:tcBorders>
              <w:bottom w:val="single" w:sz="4" w:space="0" w:color="000000" w:themeColor="text1"/>
            </w:tcBorders>
          </w:tcPr>
          <w:p w:rsidR="00D44A70" w:rsidRPr="00436593" w:rsidRDefault="00D44A70" w:rsidP="00EE2741">
            <w:pPr>
              <w:jc w:val="both"/>
              <w:rPr>
                <w:rFonts w:cstheme="minorHAnsi"/>
                <w:sz w:val="18"/>
                <w:szCs w:val="18"/>
              </w:rPr>
            </w:pPr>
          </w:p>
          <w:p w:rsidR="00D44A70" w:rsidRPr="00436593" w:rsidRDefault="00D44A70" w:rsidP="00EE2741">
            <w:pPr>
              <w:jc w:val="both"/>
              <w:rPr>
                <w:rFonts w:cstheme="minorHAnsi"/>
                <w:sz w:val="18"/>
                <w:szCs w:val="18"/>
              </w:rPr>
            </w:pPr>
          </w:p>
          <w:p w:rsidR="008F38CA" w:rsidRPr="00436593" w:rsidRDefault="008F38CA" w:rsidP="00EE2741">
            <w:pPr>
              <w:jc w:val="both"/>
              <w:rPr>
                <w:rFonts w:cstheme="minorHAnsi"/>
                <w:sz w:val="18"/>
                <w:szCs w:val="18"/>
              </w:rPr>
            </w:pPr>
          </w:p>
          <w:p w:rsidR="008F38CA" w:rsidRPr="00436593" w:rsidRDefault="008F38CA" w:rsidP="00EE2741">
            <w:pPr>
              <w:jc w:val="both"/>
              <w:rPr>
                <w:rFonts w:cstheme="minorHAnsi"/>
                <w:sz w:val="18"/>
                <w:szCs w:val="18"/>
              </w:rPr>
            </w:pPr>
          </w:p>
          <w:p w:rsidR="008F38CA" w:rsidRPr="00436593" w:rsidRDefault="008F38CA" w:rsidP="00EE2741">
            <w:pPr>
              <w:jc w:val="both"/>
              <w:rPr>
                <w:rFonts w:cstheme="minorHAnsi"/>
                <w:sz w:val="18"/>
                <w:szCs w:val="18"/>
              </w:rPr>
            </w:pPr>
          </w:p>
          <w:p w:rsidR="008F38CA" w:rsidRPr="00436593" w:rsidRDefault="008F38CA" w:rsidP="00EE2741">
            <w:pPr>
              <w:jc w:val="both"/>
              <w:rPr>
                <w:rFonts w:cstheme="minorHAnsi"/>
                <w:sz w:val="18"/>
                <w:szCs w:val="18"/>
              </w:rPr>
            </w:pPr>
          </w:p>
          <w:p w:rsidR="008F38CA" w:rsidRPr="00436593" w:rsidRDefault="008F38CA" w:rsidP="00EE2741">
            <w:pPr>
              <w:jc w:val="both"/>
              <w:rPr>
                <w:rFonts w:cstheme="minorHAnsi"/>
                <w:sz w:val="18"/>
                <w:szCs w:val="18"/>
              </w:rPr>
            </w:pPr>
          </w:p>
          <w:p w:rsidR="008F38CA" w:rsidRPr="00436593" w:rsidRDefault="008F38CA" w:rsidP="00EE2741">
            <w:pPr>
              <w:jc w:val="both"/>
              <w:rPr>
                <w:rFonts w:cstheme="minorHAnsi"/>
                <w:sz w:val="18"/>
                <w:szCs w:val="18"/>
              </w:rPr>
            </w:pPr>
          </w:p>
          <w:p w:rsidR="008F38CA" w:rsidRPr="00436593" w:rsidRDefault="008F38CA" w:rsidP="00EE2741">
            <w:pPr>
              <w:jc w:val="both"/>
              <w:rPr>
                <w:rFonts w:cstheme="minorHAnsi"/>
                <w:sz w:val="18"/>
                <w:szCs w:val="18"/>
              </w:rPr>
            </w:pPr>
          </w:p>
          <w:p w:rsidR="008F38CA" w:rsidRPr="00436593" w:rsidRDefault="008F38CA" w:rsidP="00EE2741">
            <w:pPr>
              <w:jc w:val="both"/>
              <w:rPr>
                <w:rFonts w:cstheme="minorHAnsi"/>
                <w:sz w:val="18"/>
                <w:szCs w:val="18"/>
              </w:rPr>
            </w:pPr>
          </w:p>
          <w:p w:rsidR="00DD50BB" w:rsidRPr="00436593" w:rsidRDefault="00DD50BB" w:rsidP="00EE2741">
            <w:pPr>
              <w:jc w:val="both"/>
              <w:rPr>
                <w:rFonts w:cstheme="minorHAnsi"/>
                <w:sz w:val="18"/>
                <w:szCs w:val="18"/>
              </w:rPr>
            </w:pPr>
            <w:r w:rsidRPr="00436593">
              <w:rPr>
                <w:rFonts w:cstheme="minorHAnsi"/>
                <w:sz w:val="18"/>
                <w:szCs w:val="18"/>
              </w:rPr>
              <w:t xml:space="preserve">Police and judiciary training curriculum have more gender related components </w:t>
            </w:r>
          </w:p>
          <w:p w:rsidR="00DD50BB" w:rsidRPr="00436593" w:rsidRDefault="00DD50BB" w:rsidP="00EE2741">
            <w:pPr>
              <w:jc w:val="both"/>
              <w:rPr>
                <w:rFonts w:cstheme="minorHAnsi"/>
                <w:sz w:val="18"/>
                <w:szCs w:val="18"/>
              </w:rPr>
            </w:pPr>
          </w:p>
          <w:p w:rsidR="00DD50BB" w:rsidRPr="00436593" w:rsidRDefault="00DD50BB" w:rsidP="00EE2741">
            <w:pPr>
              <w:jc w:val="both"/>
              <w:rPr>
                <w:rFonts w:cstheme="minorHAnsi"/>
                <w:sz w:val="18"/>
                <w:szCs w:val="18"/>
              </w:rPr>
            </w:pPr>
            <w:r w:rsidRPr="00436593">
              <w:rPr>
                <w:rFonts w:cstheme="minorHAnsi"/>
                <w:sz w:val="18"/>
                <w:szCs w:val="18"/>
              </w:rPr>
              <w:t>Law enforcement agencies demonstrated engagement in sensitization initiatives on VAW and women’s rights.</w:t>
            </w:r>
          </w:p>
          <w:p w:rsidR="00DD50BB" w:rsidRPr="00436593" w:rsidRDefault="00DD50BB" w:rsidP="00EE2741">
            <w:pPr>
              <w:jc w:val="both"/>
              <w:rPr>
                <w:rFonts w:cstheme="minorHAnsi"/>
                <w:sz w:val="18"/>
                <w:szCs w:val="18"/>
              </w:rPr>
            </w:pPr>
          </w:p>
          <w:p w:rsidR="00DD50BB" w:rsidRPr="00436593" w:rsidRDefault="00DD50BB" w:rsidP="00EE2741">
            <w:pPr>
              <w:jc w:val="both"/>
              <w:rPr>
                <w:rFonts w:cstheme="minorHAnsi"/>
                <w:sz w:val="18"/>
                <w:szCs w:val="18"/>
              </w:rPr>
            </w:pPr>
            <w:r w:rsidRPr="00436593">
              <w:rPr>
                <w:rFonts w:cstheme="minorHAnsi"/>
                <w:sz w:val="18"/>
                <w:szCs w:val="18"/>
              </w:rPr>
              <w:t xml:space="preserve">More judiciary and women’s organizations are engaged in development of regulatory frameworks for implementation of laws. </w:t>
            </w:r>
          </w:p>
          <w:p w:rsidR="00DD50BB" w:rsidRPr="00436593" w:rsidRDefault="00DD50BB" w:rsidP="00EE2741">
            <w:pPr>
              <w:jc w:val="both"/>
              <w:rPr>
                <w:rFonts w:cstheme="minorHAnsi"/>
                <w:sz w:val="18"/>
                <w:szCs w:val="18"/>
              </w:rPr>
            </w:pPr>
          </w:p>
          <w:p w:rsidR="00DD50BB" w:rsidRPr="00436593" w:rsidRDefault="00DD50BB" w:rsidP="00EE2741">
            <w:pPr>
              <w:jc w:val="both"/>
              <w:rPr>
                <w:rFonts w:cstheme="minorHAnsi"/>
                <w:sz w:val="18"/>
                <w:szCs w:val="18"/>
              </w:rPr>
            </w:pPr>
            <w:r w:rsidRPr="00436593">
              <w:rPr>
                <w:rFonts w:cstheme="minorHAnsi"/>
                <w:sz w:val="18"/>
                <w:szCs w:val="18"/>
              </w:rPr>
              <w:t xml:space="preserve">Women’s human rights are being integrated into the formal and informal justice processes </w:t>
            </w:r>
          </w:p>
          <w:p w:rsidR="00DD50BB" w:rsidRPr="00436593" w:rsidRDefault="00DD50BB" w:rsidP="00EE2741">
            <w:pPr>
              <w:jc w:val="both"/>
              <w:rPr>
                <w:rFonts w:cstheme="minorHAnsi"/>
                <w:sz w:val="18"/>
                <w:szCs w:val="18"/>
              </w:rPr>
            </w:pPr>
          </w:p>
          <w:p w:rsidR="00DD50BB" w:rsidRPr="00436593" w:rsidRDefault="00DD50BB" w:rsidP="00EE2741">
            <w:pPr>
              <w:jc w:val="both"/>
              <w:rPr>
                <w:rFonts w:cstheme="minorHAnsi"/>
                <w:color w:val="000000"/>
                <w:sz w:val="18"/>
                <w:szCs w:val="18"/>
              </w:rPr>
            </w:pPr>
            <w:r w:rsidRPr="00436593">
              <w:rPr>
                <w:rFonts w:cstheme="minorHAnsi"/>
                <w:sz w:val="18"/>
                <w:szCs w:val="18"/>
              </w:rPr>
              <w:t>Mapping studies to establish base-line data on VAW in Ethiopia are conducted.</w:t>
            </w:r>
          </w:p>
          <w:p w:rsidR="00DD50BB" w:rsidRPr="00436593" w:rsidRDefault="00DD50BB" w:rsidP="00EE2741">
            <w:pPr>
              <w:jc w:val="both"/>
              <w:rPr>
                <w:rFonts w:cstheme="minorHAnsi"/>
                <w:color w:val="000000"/>
                <w:sz w:val="18"/>
                <w:szCs w:val="18"/>
              </w:rPr>
            </w:pPr>
          </w:p>
        </w:tc>
        <w:tc>
          <w:tcPr>
            <w:tcW w:w="3150" w:type="dxa"/>
            <w:tcBorders>
              <w:bottom w:val="single" w:sz="4" w:space="0" w:color="000000" w:themeColor="text1"/>
            </w:tcBorders>
          </w:tcPr>
          <w:p w:rsidR="007A21B3" w:rsidRPr="00436593" w:rsidRDefault="007A21B3" w:rsidP="00EE2741">
            <w:pPr>
              <w:jc w:val="both"/>
              <w:rPr>
                <w:rFonts w:cstheme="minorHAnsi"/>
                <w:b/>
                <w:color w:val="943634" w:themeColor="accent2" w:themeShade="BF"/>
                <w:sz w:val="18"/>
                <w:szCs w:val="18"/>
              </w:rPr>
            </w:pPr>
          </w:p>
          <w:p w:rsidR="00DD50BB" w:rsidRPr="00915220" w:rsidRDefault="00DD50BB" w:rsidP="00EE2741">
            <w:pPr>
              <w:jc w:val="both"/>
              <w:rPr>
                <w:rFonts w:cstheme="minorHAnsi"/>
                <w:b/>
                <w:color w:val="943634" w:themeColor="accent2" w:themeShade="BF"/>
                <w:sz w:val="24"/>
                <w:szCs w:val="24"/>
              </w:rPr>
            </w:pPr>
            <w:r w:rsidRPr="00915220">
              <w:rPr>
                <w:rFonts w:cstheme="minorHAnsi"/>
                <w:b/>
                <w:color w:val="943634" w:themeColor="accent2" w:themeShade="BF"/>
                <w:sz w:val="24"/>
                <w:szCs w:val="24"/>
              </w:rPr>
              <w:t>Status:</w:t>
            </w:r>
            <w:r w:rsidR="004335D2" w:rsidRPr="00915220">
              <w:rPr>
                <w:rFonts w:cstheme="minorHAnsi"/>
                <w:b/>
                <w:color w:val="943634" w:themeColor="accent2" w:themeShade="BF"/>
                <w:sz w:val="24"/>
                <w:szCs w:val="24"/>
              </w:rPr>
              <w:t xml:space="preserve"> </w:t>
            </w:r>
            <w:r w:rsidR="00D43854" w:rsidRPr="00915220">
              <w:rPr>
                <w:rFonts w:cstheme="minorHAnsi"/>
                <w:b/>
                <w:color w:val="943634" w:themeColor="accent2" w:themeShade="BF"/>
                <w:sz w:val="24"/>
                <w:szCs w:val="24"/>
              </w:rPr>
              <w:t>M</w:t>
            </w:r>
            <w:r w:rsidRPr="00915220">
              <w:rPr>
                <w:rFonts w:cstheme="minorHAnsi"/>
                <w:b/>
                <w:color w:val="943634" w:themeColor="accent2" w:themeShade="BF"/>
                <w:sz w:val="24"/>
                <w:szCs w:val="24"/>
              </w:rPr>
              <w:t>et</w:t>
            </w:r>
          </w:p>
          <w:p w:rsidR="00DD50BB" w:rsidRPr="00436593" w:rsidRDefault="00DD50BB" w:rsidP="00EE2741">
            <w:pPr>
              <w:jc w:val="both"/>
              <w:rPr>
                <w:rFonts w:cstheme="minorHAnsi"/>
                <w:color w:val="000000"/>
                <w:sz w:val="18"/>
                <w:szCs w:val="18"/>
              </w:rPr>
            </w:pPr>
          </w:p>
          <w:p w:rsidR="00DD50BB" w:rsidRPr="00436593" w:rsidRDefault="00DD50BB" w:rsidP="00EE2741">
            <w:pPr>
              <w:jc w:val="both"/>
              <w:rPr>
                <w:rFonts w:cstheme="minorHAnsi"/>
                <w:color w:val="000000"/>
                <w:sz w:val="18"/>
                <w:szCs w:val="18"/>
                <w:u w:val="single"/>
              </w:rPr>
            </w:pPr>
            <w:r w:rsidRPr="00436593">
              <w:rPr>
                <w:rFonts w:cstheme="minorHAnsi"/>
                <w:color w:val="000000"/>
                <w:sz w:val="18"/>
                <w:szCs w:val="18"/>
                <w:u w:val="single"/>
              </w:rPr>
              <w:t xml:space="preserve">Comments: </w:t>
            </w:r>
          </w:p>
          <w:p w:rsidR="00DD50BB" w:rsidRPr="00436593" w:rsidRDefault="00DD50BB" w:rsidP="00EE2741">
            <w:pPr>
              <w:jc w:val="both"/>
              <w:rPr>
                <w:rFonts w:cstheme="minorHAnsi"/>
                <w:color w:val="000000"/>
                <w:sz w:val="18"/>
                <w:szCs w:val="18"/>
              </w:rPr>
            </w:pPr>
          </w:p>
          <w:p w:rsidR="00DD50BB" w:rsidRPr="00436593" w:rsidRDefault="003753A9" w:rsidP="00EE2741">
            <w:pPr>
              <w:jc w:val="both"/>
              <w:rPr>
                <w:rFonts w:cstheme="minorHAnsi"/>
                <w:color w:val="000000"/>
                <w:sz w:val="18"/>
                <w:szCs w:val="18"/>
              </w:rPr>
            </w:pPr>
            <w:r w:rsidRPr="00436593">
              <w:rPr>
                <w:rFonts w:cstheme="minorHAnsi"/>
                <w:color w:val="000000"/>
                <w:sz w:val="18"/>
                <w:szCs w:val="18"/>
              </w:rPr>
              <w:t xml:space="preserve">Most of the </w:t>
            </w:r>
            <w:r w:rsidR="00DD50BB" w:rsidRPr="00436593">
              <w:rPr>
                <w:rFonts w:cstheme="minorHAnsi"/>
                <w:color w:val="000000"/>
                <w:sz w:val="18"/>
                <w:szCs w:val="18"/>
              </w:rPr>
              <w:t xml:space="preserve">target indicators are met in the selected implementation areas, not nationwide.  </w:t>
            </w:r>
            <w:r w:rsidR="004762BF" w:rsidRPr="00436593">
              <w:rPr>
                <w:rFonts w:cstheme="minorHAnsi"/>
                <w:color w:val="000000"/>
                <w:sz w:val="18"/>
                <w:szCs w:val="18"/>
              </w:rPr>
              <w:t xml:space="preserve">Scaling up </w:t>
            </w:r>
            <w:r w:rsidR="00452C28" w:rsidRPr="00436593">
              <w:rPr>
                <w:rFonts w:cstheme="minorHAnsi"/>
                <w:color w:val="000000"/>
                <w:sz w:val="18"/>
                <w:szCs w:val="18"/>
              </w:rPr>
              <w:t xml:space="preserve">strategy </w:t>
            </w:r>
            <w:r w:rsidR="004762BF" w:rsidRPr="00436593">
              <w:rPr>
                <w:rFonts w:cstheme="minorHAnsi"/>
                <w:color w:val="000000"/>
                <w:sz w:val="18"/>
                <w:szCs w:val="18"/>
              </w:rPr>
              <w:t xml:space="preserve">is not </w:t>
            </w:r>
            <w:r w:rsidR="00452C28" w:rsidRPr="00436593">
              <w:rPr>
                <w:rFonts w:cstheme="minorHAnsi"/>
                <w:color w:val="000000"/>
                <w:sz w:val="18"/>
                <w:szCs w:val="18"/>
              </w:rPr>
              <w:t>clearly identified yet.</w:t>
            </w:r>
          </w:p>
          <w:p w:rsidR="00DD50BB" w:rsidRPr="00436593" w:rsidRDefault="00DD50BB" w:rsidP="00EE2741">
            <w:pPr>
              <w:jc w:val="both"/>
              <w:rPr>
                <w:rFonts w:cstheme="minorHAnsi"/>
                <w:color w:val="000000"/>
                <w:sz w:val="18"/>
                <w:szCs w:val="18"/>
              </w:rPr>
            </w:pPr>
          </w:p>
          <w:p w:rsidR="0089011F" w:rsidRPr="00436593" w:rsidRDefault="0089011F" w:rsidP="0089011F">
            <w:pPr>
              <w:jc w:val="both"/>
              <w:rPr>
                <w:rFonts w:cstheme="minorHAnsi"/>
                <w:color w:val="000000"/>
                <w:sz w:val="18"/>
                <w:szCs w:val="18"/>
              </w:rPr>
            </w:pPr>
            <w:r w:rsidRPr="00436593">
              <w:rPr>
                <w:rFonts w:cstheme="minorHAnsi"/>
                <w:color w:val="000000"/>
                <w:sz w:val="18"/>
                <w:szCs w:val="18"/>
              </w:rPr>
              <w:t xml:space="preserve">Though </w:t>
            </w:r>
            <w:r w:rsidR="001C36AE" w:rsidRPr="00436593">
              <w:rPr>
                <w:rFonts w:cstheme="minorHAnsi"/>
                <w:color w:val="000000"/>
                <w:sz w:val="18"/>
                <w:szCs w:val="18"/>
              </w:rPr>
              <w:t xml:space="preserve">most of </w:t>
            </w:r>
            <w:r w:rsidRPr="00436593">
              <w:rPr>
                <w:rFonts w:cstheme="minorHAnsi"/>
                <w:color w:val="000000"/>
                <w:sz w:val="18"/>
                <w:szCs w:val="18"/>
              </w:rPr>
              <w:t>the target indicators are met, not all demonstrated adequate sustainability and institutionalization</w:t>
            </w:r>
            <w:r w:rsidR="00EA5544" w:rsidRPr="00436593">
              <w:rPr>
                <w:rFonts w:cstheme="minorHAnsi"/>
                <w:color w:val="000000"/>
                <w:sz w:val="18"/>
                <w:szCs w:val="18"/>
              </w:rPr>
              <w:t xml:space="preserve"> at </w:t>
            </w:r>
            <w:r w:rsidR="00E24FC3" w:rsidRPr="00436593">
              <w:rPr>
                <w:rFonts w:cstheme="minorHAnsi"/>
                <w:color w:val="000000"/>
                <w:sz w:val="18"/>
                <w:szCs w:val="18"/>
              </w:rPr>
              <w:t>t</w:t>
            </w:r>
            <w:r w:rsidR="00EA5544" w:rsidRPr="00436593">
              <w:rPr>
                <w:rFonts w:cstheme="minorHAnsi"/>
                <w:color w:val="000000"/>
                <w:sz w:val="18"/>
                <w:szCs w:val="18"/>
              </w:rPr>
              <w:t>he time of the evaluation</w:t>
            </w:r>
            <w:r w:rsidRPr="00436593">
              <w:rPr>
                <w:rFonts w:cstheme="minorHAnsi"/>
                <w:color w:val="000000"/>
                <w:sz w:val="18"/>
                <w:szCs w:val="18"/>
              </w:rPr>
              <w:t xml:space="preserve">. </w:t>
            </w:r>
          </w:p>
          <w:p w:rsidR="0089011F" w:rsidRPr="00436593" w:rsidRDefault="0089011F" w:rsidP="0089011F">
            <w:pPr>
              <w:jc w:val="both"/>
              <w:rPr>
                <w:rFonts w:cstheme="minorHAnsi"/>
                <w:color w:val="000000"/>
                <w:sz w:val="18"/>
                <w:szCs w:val="18"/>
              </w:rPr>
            </w:pPr>
          </w:p>
          <w:p w:rsidR="003753A9" w:rsidRPr="00436593" w:rsidRDefault="003753A9" w:rsidP="003753A9">
            <w:pPr>
              <w:jc w:val="both"/>
              <w:rPr>
                <w:sz w:val="18"/>
                <w:szCs w:val="18"/>
              </w:rPr>
            </w:pPr>
            <w:r w:rsidRPr="00436593">
              <w:rPr>
                <w:rFonts w:cstheme="minorHAnsi"/>
                <w:color w:val="000000"/>
                <w:sz w:val="18"/>
                <w:szCs w:val="18"/>
              </w:rPr>
              <w:t>There was not adequate work done directly with the MoJ</w:t>
            </w:r>
            <w:r w:rsidRPr="00436593">
              <w:rPr>
                <w:sz w:val="18"/>
                <w:szCs w:val="18"/>
              </w:rPr>
              <w:t xml:space="preserve"> to engender the police and judiciary training curriculum</w:t>
            </w:r>
            <w:r w:rsidR="001C2567" w:rsidRPr="00436593">
              <w:rPr>
                <w:sz w:val="18"/>
                <w:szCs w:val="18"/>
              </w:rPr>
              <w:t xml:space="preserve"> and to integrate women’s human rights into the formal</w:t>
            </w:r>
            <w:r w:rsidR="00654189" w:rsidRPr="00436593">
              <w:rPr>
                <w:sz w:val="18"/>
                <w:szCs w:val="18"/>
              </w:rPr>
              <w:t xml:space="preserve"> </w:t>
            </w:r>
            <w:r w:rsidR="001C2567" w:rsidRPr="00436593">
              <w:rPr>
                <w:sz w:val="18"/>
                <w:szCs w:val="18"/>
              </w:rPr>
              <w:t xml:space="preserve">justice processes </w:t>
            </w:r>
            <w:r w:rsidR="00654189" w:rsidRPr="00436593">
              <w:rPr>
                <w:sz w:val="18"/>
                <w:szCs w:val="18"/>
              </w:rPr>
              <w:t>at the national level</w:t>
            </w:r>
            <w:r w:rsidRPr="00436593">
              <w:rPr>
                <w:sz w:val="18"/>
                <w:szCs w:val="18"/>
              </w:rPr>
              <w:t>, such activities were implemented via other IPs</w:t>
            </w:r>
            <w:r w:rsidR="00654189" w:rsidRPr="00436593">
              <w:rPr>
                <w:sz w:val="18"/>
                <w:szCs w:val="18"/>
              </w:rPr>
              <w:t xml:space="preserve">, which </w:t>
            </w:r>
            <w:r w:rsidR="00BE2E70" w:rsidRPr="00436593">
              <w:rPr>
                <w:sz w:val="18"/>
                <w:szCs w:val="18"/>
              </w:rPr>
              <w:t>poses the risk and limitations on the potential sustainability.</w:t>
            </w:r>
          </w:p>
          <w:p w:rsidR="00DD50BB" w:rsidRPr="00436593" w:rsidRDefault="00DD50BB" w:rsidP="00EE2741">
            <w:pPr>
              <w:rPr>
                <w:rFonts w:cstheme="minorHAnsi"/>
                <w:sz w:val="18"/>
                <w:szCs w:val="18"/>
              </w:rPr>
            </w:pPr>
          </w:p>
          <w:p w:rsidR="00DD50BB" w:rsidRPr="00436593" w:rsidRDefault="00DD50BB" w:rsidP="00EE2741">
            <w:pPr>
              <w:rPr>
                <w:rFonts w:cstheme="minorHAnsi"/>
                <w:sz w:val="18"/>
                <w:szCs w:val="18"/>
              </w:rPr>
            </w:pPr>
          </w:p>
          <w:p w:rsidR="00DD50BB" w:rsidRPr="00436593" w:rsidRDefault="00DD50BB" w:rsidP="00EE2741">
            <w:pPr>
              <w:rPr>
                <w:rFonts w:cstheme="minorHAnsi"/>
                <w:sz w:val="18"/>
                <w:szCs w:val="18"/>
              </w:rPr>
            </w:pPr>
          </w:p>
          <w:p w:rsidR="00DD50BB" w:rsidRPr="00436593" w:rsidRDefault="00DD50BB" w:rsidP="00EE2741">
            <w:pPr>
              <w:rPr>
                <w:rFonts w:cstheme="minorHAnsi"/>
                <w:sz w:val="18"/>
                <w:szCs w:val="18"/>
              </w:rPr>
            </w:pPr>
          </w:p>
          <w:p w:rsidR="00DD50BB" w:rsidRPr="00436593" w:rsidRDefault="00DD50BB" w:rsidP="00EE2741">
            <w:pPr>
              <w:ind w:firstLine="720"/>
              <w:rPr>
                <w:rFonts w:cstheme="minorHAnsi"/>
                <w:sz w:val="18"/>
                <w:szCs w:val="18"/>
              </w:rPr>
            </w:pPr>
          </w:p>
        </w:tc>
      </w:tr>
    </w:tbl>
    <w:p w:rsidR="00436593" w:rsidRDefault="00436593" w:rsidP="00436593">
      <w:pPr>
        <w:pStyle w:val="Heading2"/>
      </w:pPr>
      <w:bookmarkStart w:id="53" w:name="_Toc252810349"/>
      <w:r w:rsidRPr="00172C05">
        <w:lastRenderedPageBreak/>
        <w:t>Annex 11. Results Framework</w:t>
      </w:r>
      <w:r>
        <w:t xml:space="preserve"> (continued)</w:t>
      </w:r>
      <w:bookmarkEnd w:id="53"/>
    </w:p>
    <w:tbl>
      <w:tblPr>
        <w:tblStyle w:val="TableGrid"/>
        <w:tblW w:w="14220" w:type="dxa"/>
        <w:tblInd w:w="-432" w:type="dxa"/>
        <w:tblLayout w:type="fixed"/>
        <w:tblLook w:val="04A0" w:firstRow="1" w:lastRow="0" w:firstColumn="1" w:lastColumn="0" w:noHBand="0" w:noVBand="1"/>
      </w:tblPr>
      <w:tblGrid>
        <w:gridCol w:w="2250"/>
        <w:gridCol w:w="4050"/>
        <w:gridCol w:w="1440"/>
        <w:gridCol w:w="3510"/>
        <w:gridCol w:w="2970"/>
      </w:tblGrid>
      <w:tr w:rsidR="00436593" w:rsidRPr="006C7F59" w:rsidTr="003E3F50">
        <w:tc>
          <w:tcPr>
            <w:tcW w:w="2250" w:type="dxa"/>
            <w:shd w:val="clear" w:color="auto" w:fill="DBE5F1" w:themeFill="accent1" w:themeFillTint="33"/>
          </w:tcPr>
          <w:p w:rsidR="00436593" w:rsidRPr="00E46EDB" w:rsidRDefault="00436593" w:rsidP="00436593">
            <w:pPr>
              <w:jc w:val="both"/>
              <w:rPr>
                <w:rFonts w:cs="Cambria"/>
                <w:b/>
                <w:color w:val="000000"/>
                <w:sz w:val="20"/>
                <w:szCs w:val="20"/>
              </w:rPr>
            </w:pPr>
            <w:r w:rsidRPr="00E46EDB">
              <w:rPr>
                <w:rFonts w:cs="Cambria"/>
                <w:b/>
                <w:color w:val="000000"/>
                <w:sz w:val="20"/>
                <w:szCs w:val="20"/>
              </w:rPr>
              <w:t xml:space="preserve">Results </w:t>
            </w:r>
          </w:p>
        </w:tc>
        <w:tc>
          <w:tcPr>
            <w:tcW w:w="4050" w:type="dxa"/>
            <w:shd w:val="clear" w:color="auto" w:fill="DBE5F1" w:themeFill="accent1" w:themeFillTint="33"/>
          </w:tcPr>
          <w:p w:rsidR="00436593" w:rsidRPr="006C7F59" w:rsidRDefault="00436593" w:rsidP="00436593">
            <w:pPr>
              <w:jc w:val="both"/>
              <w:rPr>
                <w:rFonts w:cs="Cambria"/>
                <w:b/>
                <w:color w:val="000000"/>
              </w:rPr>
            </w:pPr>
            <w:r w:rsidRPr="006C7F59">
              <w:rPr>
                <w:rFonts w:cs="Cambria"/>
                <w:b/>
                <w:color w:val="000000"/>
              </w:rPr>
              <w:t>Indicator</w:t>
            </w:r>
          </w:p>
        </w:tc>
        <w:tc>
          <w:tcPr>
            <w:tcW w:w="1440" w:type="dxa"/>
            <w:shd w:val="clear" w:color="auto" w:fill="DBE5F1" w:themeFill="accent1" w:themeFillTint="33"/>
          </w:tcPr>
          <w:p w:rsidR="00436593" w:rsidRPr="006C7F59" w:rsidRDefault="00436593" w:rsidP="00436593">
            <w:pPr>
              <w:jc w:val="both"/>
              <w:rPr>
                <w:rFonts w:cs="Cambria"/>
                <w:b/>
                <w:color w:val="000000"/>
              </w:rPr>
            </w:pPr>
            <w:r w:rsidRPr="006C7F59">
              <w:rPr>
                <w:rFonts w:cs="Cambria"/>
                <w:b/>
                <w:color w:val="000000"/>
              </w:rPr>
              <w:t xml:space="preserve">Means of verification </w:t>
            </w:r>
          </w:p>
        </w:tc>
        <w:tc>
          <w:tcPr>
            <w:tcW w:w="3510" w:type="dxa"/>
            <w:shd w:val="clear" w:color="auto" w:fill="DBE5F1" w:themeFill="accent1" w:themeFillTint="33"/>
          </w:tcPr>
          <w:p w:rsidR="00436593" w:rsidRPr="006C7F59" w:rsidRDefault="00436593" w:rsidP="00436593">
            <w:pPr>
              <w:jc w:val="both"/>
              <w:rPr>
                <w:rFonts w:cs="Cambria"/>
                <w:b/>
                <w:color w:val="000000"/>
              </w:rPr>
            </w:pPr>
            <w:r w:rsidRPr="006C7F59">
              <w:rPr>
                <w:rFonts w:cs="Cambria"/>
                <w:b/>
                <w:color w:val="000000"/>
              </w:rPr>
              <w:t xml:space="preserve">Target </w:t>
            </w:r>
          </w:p>
        </w:tc>
        <w:tc>
          <w:tcPr>
            <w:tcW w:w="2970" w:type="dxa"/>
            <w:shd w:val="clear" w:color="auto" w:fill="DBE5F1" w:themeFill="accent1" w:themeFillTint="33"/>
          </w:tcPr>
          <w:p w:rsidR="00436593" w:rsidRPr="006C7F59" w:rsidRDefault="00436593" w:rsidP="00436593">
            <w:pPr>
              <w:jc w:val="both"/>
              <w:rPr>
                <w:rFonts w:cs="Cambria"/>
                <w:b/>
                <w:color w:val="000000"/>
              </w:rPr>
            </w:pPr>
            <w:r w:rsidRPr="006C7F59">
              <w:rPr>
                <w:rFonts w:cs="Cambria"/>
                <w:b/>
                <w:color w:val="000000"/>
              </w:rPr>
              <w:t xml:space="preserve">Status and comments </w:t>
            </w:r>
          </w:p>
        </w:tc>
      </w:tr>
      <w:tr w:rsidR="00436593" w:rsidRPr="008B78F5" w:rsidTr="003E3F50">
        <w:trPr>
          <w:trHeight w:val="5212"/>
        </w:trPr>
        <w:tc>
          <w:tcPr>
            <w:tcW w:w="2250" w:type="dxa"/>
          </w:tcPr>
          <w:p w:rsidR="00436593" w:rsidRPr="00436593" w:rsidRDefault="00436593" w:rsidP="00436593">
            <w:pPr>
              <w:jc w:val="both"/>
              <w:rPr>
                <w:sz w:val="18"/>
                <w:szCs w:val="18"/>
                <w:u w:val="single"/>
              </w:rPr>
            </w:pPr>
            <w:r w:rsidRPr="00436593">
              <w:rPr>
                <w:b/>
                <w:sz w:val="18"/>
                <w:szCs w:val="18"/>
                <w:u w:val="single"/>
              </w:rPr>
              <w:t>Outcome 2</w:t>
            </w:r>
            <w:r w:rsidRPr="00436593">
              <w:rPr>
                <w:sz w:val="18"/>
                <w:szCs w:val="18"/>
                <w:u w:val="single"/>
              </w:rPr>
              <w:t>.</w:t>
            </w:r>
          </w:p>
          <w:p w:rsidR="00436593" w:rsidRPr="00436593" w:rsidRDefault="00436593" w:rsidP="00436593">
            <w:pPr>
              <w:jc w:val="both"/>
              <w:rPr>
                <w:rFonts w:cs="Times New Roman"/>
                <w:sz w:val="18"/>
                <w:szCs w:val="18"/>
              </w:rPr>
            </w:pPr>
            <w:r w:rsidRPr="00436593">
              <w:rPr>
                <w:sz w:val="18"/>
                <w:szCs w:val="18"/>
              </w:rPr>
              <w:t xml:space="preserve"> </w:t>
            </w:r>
            <w:r w:rsidRPr="00436593">
              <w:rPr>
                <w:rFonts w:cs="Times New Roman"/>
                <w:sz w:val="18"/>
                <w:szCs w:val="18"/>
              </w:rPr>
              <w:t>Increased number of Ethiopians have access to community level initiatives for advancing women’s human rights and eliminating gender inequality.</w:t>
            </w:r>
          </w:p>
          <w:p w:rsidR="00436593" w:rsidRPr="00436593" w:rsidRDefault="00436593" w:rsidP="00436593">
            <w:pPr>
              <w:jc w:val="both"/>
              <w:rPr>
                <w:rFonts w:cs="Times New Roman"/>
                <w:sz w:val="18"/>
                <w:szCs w:val="18"/>
              </w:rPr>
            </w:pPr>
          </w:p>
          <w:p w:rsidR="00436593" w:rsidRPr="00436593" w:rsidRDefault="00436593" w:rsidP="00436593">
            <w:pPr>
              <w:jc w:val="both"/>
              <w:rPr>
                <w:rFonts w:cs="Arial"/>
                <w:bCs/>
                <w:sz w:val="18"/>
                <w:szCs w:val="18"/>
              </w:rPr>
            </w:pPr>
            <w:r w:rsidRPr="00436593">
              <w:rPr>
                <w:rFonts w:cs="Arial"/>
                <w:b/>
                <w:bCs/>
                <w:sz w:val="18"/>
                <w:szCs w:val="18"/>
              </w:rPr>
              <w:t>Output 2.1</w:t>
            </w:r>
            <w:r w:rsidRPr="00436593">
              <w:rPr>
                <w:rFonts w:cs="Arial"/>
                <w:bCs/>
                <w:sz w:val="18"/>
                <w:szCs w:val="18"/>
              </w:rPr>
              <w:t xml:space="preserve"> Practical support mechanisms for women survivors of violence are on the rise.</w:t>
            </w:r>
          </w:p>
          <w:p w:rsidR="00436593" w:rsidRPr="00436593" w:rsidRDefault="00436593" w:rsidP="00436593">
            <w:pPr>
              <w:jc w:val="both"/>
              <w:rPr>
                <w:rFonts w:cs="Arial"/>
                <w:bCs/>
                <w:sz w:val="18"/>
                <w:szCs w:val="18"/>
              </w:rPr>
            </w:pPr>
          </w:p>
          <w:p w:rsidR="00436593" w:rsidRPr="00436593" w:rsidRDefault="00436593" w:rsidP="00436593">
            <w:pPr>
              <w:jc w:val="both"/>
              <w:rPr>
                <w:rFonts w:cs="Arial"/>
                <w:bCs/>
                <w:sz w:val="18"/>
                <w:szCs w:val="18"/>
              </w:rPr>
            </w:pPr>
            <w:r w:rsidRPr="00436593">
              <w:rPr>
                <w:rFonts w:cs="Arial"/>
                <w:b/>
                <w:bCs/>
                <w:sz w:val="18"/>
                <w:szCs w:val="18"/>
              </w:rPr>
              <w:t>Output 2.2</w:t>
            </w:r>
            <w:r w:rsidRPr="00436593">
              <w:rPr>
                <w:rFonts w:cs="Arial"/>
                <w:bCs/>
                <w:sz w:val="18"/>
                <w:szCs w:val="18"/>
              </w:rPr>
              <w:t xml:space="preserve"> Men and women at all levels have increased access to sensitization and information to initiatives in areas relating to women’s issues and rights.</w:t>
            </w:r>
          </w:p>
          <w:p w:rsidR="00436593" w:rsidRPr="00436593" w:rsidRDefault="00436593" w:rsidP="00436593">
            <w:pPr>
              <w:jc w:val="both"/>
              <w:rPr>
                <w:rFonts w:cs="Arial"/>
                <w:bCs/>
                <w:sz w:val="18"/>
                <w:szCs w:val="18"/>
              </w:rPr>
            </w:pPr>
          </w:p>
          <w:p w:rsidR="00436593" w:rsidRPr="00436593" w:rsidRDefault="00436593" w:rsidP="00436593">
            <w:pPr>
              <w:jc w:val="both"/>
              <w:rPr>
                <w:rFonts w:cs="Arial"/>
                <w:bCs/>
                <w:sz w:val="18"/>
                <w:szCs w:val="18"/>
              </w:rPr>
            </w:pPr>
          </w:p>
          <w:p w:rsidR="00436593" w:rsidRPr="00436593" w:rsidRDefault="00436593" w:rsidP="00436593">
            <w:pPr>
              <w:jc w:val="both"/>
              <w:rPr>
                <w:rFonts w:cs="Arial"/>
                <w:bCs/>
                <w:sz w:val="18"/>
                <w:szCs w:val="18"/>
              </w:rPr>
            </w:pPr>
          </w:p>
          <w:p w:rsidR="00436593" w:rsidRDefault="00436593" w:rsidP="00436593">
            <w:pPr>
              <w:jc w:val="both"/>
              <w:rPr>
                <w:rFonts w:cs="Arial"/>
                <w:bCs/>
                <w:sz w:val="18"/>
                <w:szCs w:val="18"/>
              </w:rPr>
            </w:pPr>
          </w:p>
          <w:p w:rsidR="003E3F50" w:rsidRDefault="003E3F50" w:rsidP="00436593">
            <w:pPr>
              <w:jc w:val="both"/>
              <w:rPr>
                <w:rFonts w:cs="Arial"/>
                <w:bCs/>
                <w:sz w:val="18"/>
                <w:szCs w:val="18"/>
              </w:rPr>
            </w:pPr>
          </w:p>
          <w:p w:rsidR="003E3F50" w:rsidRDefault="003E3F50" w:rsidP="00436593">
            <w:pPr>
              <w:jc w:val="both"/>
              <w:rPr>
                <w:rFonts w:cs="Arial"/>
                <w:bCs/>
                <w:sz w:val="18"/>
                <w:szCs w:val="18"/>
              </w:rPr>
            </w:pPr>
          </w:p>
          <w:p w:rsidR="003E3F50" w:rsidRPr="00436593" w:rsidRDefault="003E3F50" w:rsidP="00436593">
            <w:pPr>
              <w:jc w:val="both"/>
              <w:rPr>
                <w:rFonts w:cs="Arial"/>
                <w:bCs/>
                <w:sz w:val="18"/>
                <w:szCs w:val="18"/>
              </w:rPr>
            </w:pPr>
          </w:p>
          <w:p w:rsidR="00436593" w:rsidRPr="00436593" w:rsidRDefault="00436593" w:rsidP="00436593">
            <w:pPr>
              <w:jc w:val="both"/>
              <w:rPr>
                <w:rFonts w:cs="Arial"/>
                <w:bCs/>
                <w:sz w:val="18"/>
                <w:szCs w:val="18"/>
              </w:rPr>
            </w:pPr>
          </w:p>
          <w:p w:rsidR="00436593" w:rsidRPr="00436593" w:rsidRDefault="00436593" w:rsidP="00436593">
            <w:pPr>
              <w:jc w:val="both"/>
              <w:rPr>
                <w:rFonts w:cs="Arial"/>
                <w:bCs/>
                <w:sz w:val="18"/>
                <w:szCs w:val="18"/>
              </w:rPr>
            </w:pPr>
          </w:p>
          <w:p w:rsidR="00436593" w:rsidRPr="00436593" w:rsidRDefault="00436593" w:rsidP="00436593">
            <w:pPr>
              <w:jc w:val="both"/>
              <w:rPr>
                <w:rFonts w:cs="Arial"/>
                <w:bCs/>
                <w:sz w:val="18"/>
                <w:szCs w:val="18"/>
              </w:rPr>
            </w:pPr>
            <w:r w:rsidRPr="00436593">
              <w:rPr>
                <w:rFonts w:cs="Arial"/>
                <w:b/>
                <w:bCs/>
                <w:sz w:val="18"/>
                <w:szCs w:val="18"/>
              </w:rPr>
              <w:t>Output 2.3</w:t>
            </w:r>
          </w:p>
          <w:p w:rsidR="00436593" w:rsidRPr="00436593" w:rsidRDefault="00436593" w:rsidP="00436593">
            <w:pPr>
              <w:jc w:val="both"/>
              <w:rPr>
                <w:rFonts w:cs="Arial"/>
                <w:bCs/>
                <w:sz w:val="18"/>
                <w:szCs w:val="18"/>
              </w:rPr>
            </w:pPr>
            <w:r w:rsidRPr="00436593">
              <w:rPr>
                <w:rFonts w:cs="Arial"/>
                <w:bCs/>
                <w:sz w:val="18"/>
                <w:szCs w:val="18"/>
              </w:rPr>
              <w:t xml:space="preserve"> Communities, particularly vulnerable groups such as women and girls, have increased capacities to participate in decisions that positively affect gender equality. </w:t>
            </w:r>
          </w:p>
        </w:tc>
        <w:tc>
          <w:tcPr>
            <w:tcW w:w="4050" w:type="dxa"/>
          </w:tcPr>
          <w:p w:rsidR="00436593" w:rsidRPr="00436593" w:rsidRDefault="00436593" w:rsidP="00436593">
            <w:pPr>
              <w:jc w:val="both"/>
              <w:rPr>
                <w:sz w:val="18"/>
                <w:szCs w:val="18"/>
              </w:rPr>
            </w:pPr>
          </w:p>
          <w:p w:rsidR="00436593" w:rsidRPr="00436593" w:rsidRDefault="00436593" w:rsidP="00436593">
            <w:pPr>
              <w:jc w:val="both"/>
              <w:rPr>
                <w:sz w:val="18"/>
                <w:szCs w:val="18"/>
              </w:rPr>
            </w:pPr>
          </w:p>
          <w:p w:rsidR="00436593" w:rsidRPr="00436593" w:rsidRDefault="00436593" w:rsidP="00436593">
            <w:pPr>
              <w:jc w:val="both"/>
              <w:rPr>
                <w:sz w:val="18"/>
                <w:szCs w:val="18"/>
              </w:rPr>
            </w:pPr>
          </w:p>
          <w:p w:rsidR="00436593" w:rsidRPr="00436593" w:rsidRDefault="00436593" w:rsidP="00436593">
            <w:pPr>
              <w:jc w:val="both"/>
              <w:rPr>
                <w:sz w:val="18"/>
                <w:szCs w:val="18"/>
              </w:rPr>
            </w:pPr>
          </w:p>
          <w:p w:rsidR="00436593" w:rsidRPr="00436593" w:rsidRDefault="00436593" w:rsidP="00436593">
            <w:pPr>
              <w:jc w:val="both"/>
              <w:rPr>
                <w:sz w:val="18"/>
                <w:szCs w:val="18"/>
              </w:rPr>
            </w:pPr>
          </w:p>
          <w:p w:rsidR="00436593" w:rsidRPr="00436593" w:rsidRDefault="00436593" w:rsidP="00436593">
            <w:pPr>
              <w:jc w:val="both"/>
              <w:rPr>
                <w:sz w:val="18"/>
                <w:szCs w:val="18"/>
              </w:rPr>
            </w:pPr>
          </w:p>
          <w:p w:rsidR="00436593" w:rsidRPr="00436593" w:rsidRDefault="00436593" w:rsidP="00436593">
            <w:pPr>
              <w:jc w:val="both"/>
              <w:rPr>
                <w:sz w:val="18"/>
                <w:szCs w:val="18"/>
              </w:rPr>
            </w:pPr>
          </w:p>
          <w:p w:rsidR="00436593" w:rsidRPr="00436593" w:rsidRDefault="00436593" w:rsidP="00436593">
            <w:pPr>
              <w:jc w:val="both"/>
              <w:rPr>
                <w:sz w:val="18"/>
                <w:szCs w:val="18"/>
              </w:rPr>
            </w:pPr>
          </w:p>
          <w:p w:rsidR="00436593" w:rsidRPr="00436593" w:rsidRDefault="00436593" w:rsidP="00436593">
            <w:pPr>
              <w:jc w:val="both"/>
              <w:rPr>
                <w:sz w:val="18"/>
                <w:szCs w:val="18"/>
              </w:rPr>
            </w:pPr>
          </w:p>
          <w:p w:rsidR="00436593" w:rsidRPr="00436593" w:rsidRDefault="00436593" w:rsidP="00436593">
            <w:pPr>
              <w:jc w:val="both"/>
              <w:rPr>
                <w:sz w:val="18"/>
                <w:szCs w:val="18"/>
              </w:rPr>
            </w:pPr>
            <w:r w:rsidRPr="00436593">
              <w:rPr>
                <w:sz w:val="18"/>
                <w:szCs w:val="18"/>
              </w:rPr>
              <w:t>Evidences of the dialogue with key players to push for the</w:t>
            </w:r>
            <w:r w:rsidRPr="00436593">
              <w:rPr>
                <w:rFonts w:cs="Times New Roman"/>
                <w:sz w:val="18"/>
                <w:szCs w:val="18"/>
              </w:rPr>
              <w:t xml:space="preserve"> strengthening and expansion of support mechanisms such as shelters and counseling centers for women victims of violence</w:t>
            </w:r>
          </w:p>
          <w:p w:rsidR="00436593" w:rsidRPr="00436593" w:rsidRDefault="00436593" w:rsidP="00436593">
            <w:pPr>
              <w:jc w:val="both"/>
              <w:rPr>
                <w:sz w:val="18"/>
                <w:szCs w:val="18"/>
              </w:rPr>
            </w:pPr>
          </w:p>
          <w:p w:rsidR="00436593" w:rsidRPr="00436593" w:rsidRDefault="00436593" w:rsidP="00436593">
            <w:pPr>
              <w:jc w:val="both"/>
              <w:rPr>
                <w:sz w:val="18"/>
                <w:szCs w:val="18"/>
              </w:rPr>
            </w:pPr>
            <w:r w:rsidRPr="00436593">
              <w:rPr>
                <w:sz w:val="18"/>
                <w:szCs w:val="18"/>
              </w:rPr>
              <w:t>Evidences of the educational initiatives and dialogue with religious leaders, community men and boys that address harmful sexual attitudes and practices Information campaigns to disseminate information about legal instruments and mechanisms available to protect against sexual and gender-based violence at all levels.</w:t>
            </w:r>
          </w:p>
          <w:p w:rsidR="00436593" w:rsidRPr="00436593" w:rsidRDefault="00436593" w:rsidP="00436593">
            <w:pPr>
              <w:jc w:val="both"/>
              <w:rPr>
                <w:sz w:val="18"/>
                <w:szCs w:val="18"/>
              </w:rPr>
            </w:pPr>
          </w:p>
          <w:p w:rsidR="00436593" w:rsidRPr="00436593" w:rsidRDefault="00436593" w:rsidP="00436593">
            <w:pPr>
              <w:autoSpaceDE w:val="0"/>
              <w:autoSpaceDN w:val="0"/>
              <w:adjustRightInd w:val="0"/>
              <w:jc w:val="both"/>
              <w:rPr>
                <w:rFonts w:cs="Times New Roman"/>
                <w:sz w:val="18"/>
                <w:szCs w:val="18"/>
              </w:rPr>
            </w:pPr>
            <w:r w:rsidRPr="00436593">
              <w:rPr>
                <w:sz w:val="18"/>
                <w:szCs w:val="18"/>
              </w:rPr>
              <w:t>Evidences of  the s</w:t>
            </w:r>
            <w:r w:rsidRPr="00436593">
              <w:rPr>
                <w:rFonts w:cs="Times New Roman"/>
                <w:sz w:val="18"/>
                <w:szCs w:val="18"/>
              </w:rPr>
              <w:t>ensitization of key players done as well as strengthening efforts and partnership  to support UN Secretary General’s Campaign to End Violence Against Women by 2015 .</w:t>
            </w:r>
          </w:p>
          <w:p w:rsidR="00436593" w:rsidRPr="00436593" w:rsidRDefault="00436593" w:rsidP="00436593">
            <w:pPr>
              <w:autoSpaceDE w:val="0"/>
              <w:autoSpaceDN w:val="0"/>
              <w:adjustRightInd w:val="0"/>
              <w:jc w:val="both"/>
              <w:rPr>
                <w:rFonts w:cs="Times New Roman"/>
                <w:sz w:val="18"/>
                <w:szCs w:val="18"/>
              </w:rPr>
            </w:pPr>
          </w:p>
          <w:p w:rsidR="00436593" w:rsidRPr="003E3F50" w:rsidRDefault="00436593" w:rsidP="003E3F50">
            <w:pPr>
              <w:autoSpaceDE w:val="0"/>
              <w:autoSpaceDN w:val="0"/>
              <w:adjustRightInd w:val="0"/>
              <w:jc w:val="both"/>
              <w:rPr>
                <w:rFonts w:cs="Times New Roman"/>
                <w:sz w:val="18"/>
                <w:szCs w:val="18"/>
              </w:rPr>
            </w:pPr>
            <w:r w:rsidRPr="00436593">
              <w:rPr>
                <w:sz w:val="18"/>
                <w:szCs w:val="18"/>
              </w:rPr>
              <w:t>Evidences of  the conducted r</w:t>
            </w:r>
            <w:r w:rsidRPr="00436593">
              <w:rPr>
                <w:rFonts w:cs="Times New Roman"/>
                <w:sz w:val="18"/>
                <w:szCs w:val="18"/>
              </w:rPr>
              <w:t>esearch and dissemination of best practices on EVA</w:t>
            </w:r>
            <w:r w:rsidR="003E3F50">
              <w:rPr>
                <w:rFonts w:cs="Times New Roman"/>
                <w:sz w:val="18"/>
                <w:szCs w:val="18"/>
              </w:rPr>
              <w:t>W</w:t>
            </w:r>
          </w:p>
          <w:p w:rsidR="00436593" w:rsidRPr="00436593" w:rsidRDefault="00436593" w:rsidP="00436593">
            <w:pPr>
              <w:jc w:val="both"/>
              <w:rPr>
                <w:sz w:val="18"/>
                <w:szCs w:val="18"/>
              </w:rPr>
            </w:pPr>
          </w:p>
          <w:p w:rsidR="00436593" w:rsidRPr="00436593" w:rsidRDefault="00436593" w:rsidP="00436593">
            <w:pPr>
              <w:jc w:val="both"/>
              <w:rPr>
                <w:sz w:val="18"/>
                <w:szCs w:val="18"/>
              </w:rPr>
            </w:pPr>
            <w:r w:rsidRPr="00436593">
              <w:rPr>
                <w:sz w:val="18"/>
                <w:szCs w:val="18"/>
              </w:rPr>
              <w:t>Evidences of the incentive mechanisms in place to acknowledge participants and ensure their responsibility of the community properties (water points, shelters)</w:t>
            </w:r>
          </w:p>
          <w:p w:rsidR="00436593" w:rsidRPr="00436593" w:rsidRDefault="00436593" w:rsidP="00436593">
            <w:pPr>
              <w:jc w:val="both"/>
              <w:rPr>
                <w:rFonts w:cs="Cambria"/>
                <w:color w:val="000000"/>
                <w:sz w:val="18"/>
                <w:szCs w:val="18"/>
              </w:rPr>
            </w:pPr>
          </w:p>
        </w:tc>
        <w:tc>
          <w:tcPr>
            <w:tcW w:w="1440" w:type="dxa"/>
          </w:tcPr>
          <w:p w:rsidR="00436593" w:rsidRPr="00436593" w:rsidRDefault="00436593" w:rsidP="00436593">
            <w:pPr>
              <w:jc w:val="both"/>
              <w:rPr>
                <w:rFonts w:cs="Cambria"/>
                <w:color w:val="000000"/>
                <w:sz w:val="18"/>
                <w:szCs w:val="18"/>
              </w:rPr>
            </w:pPr>
            <w:r w:rsidRPr="00436593">
              <w:rPr>
                <w:rFonts w:cs="Cambria"/>
                <w:color w:val="000000"/>
                <w:sz w:val="18"/>
                <w:szCs w:val="18"/>
              </w:rPr>
              <w:t>Programme and projects Reports</w:t>
            </w:r>
          </w:p>
          <w:p w:rsidR="00436593" w:rsidRPr="00436593" w:rsidRDefault="00436593" w:rsidP="00436593">
            <w:pPr>
              <w:jc w:val="both"/>
              <w:rPr>
                <w:rFonts w:cs="Cambria"/>
                <w:color w:val="000000"/>
                <w:sz w:val="18"/>
                <w:szCs w:val="18"/>
              </w:rPr>
            </w:pPr>
            <w:r w:rsidRPr="00436593">
              <w:rPr>
                <w:rFonts w:cs="Cambria"/>
                <w:color w:val="000000"/>
                <w:sz w:val="18"/>
                <w:szCs w:val="18"/>
              </w:rPr>
              <w:t>KI perception</w:t>
            </w:r>
          </w:p>
          <w:p w:rsidR="00436593" w:rsidRPr="00436593" w:rsidRDefault="00436593" w:rsidP="00436593">
            <w:pPr>
              <w:jc w:val="both"/>
              <w:rPr>
                <w:rFonts w:cs="Cambria"/>
                <w:color w:val="000000"/>
                <w:sz w:val="18"/>
                <w:szCs w:val="18"/>
              </w:rPr>
            </w:pPr>
            <w:r w:rsidRPr="00436593">
              <w:rPr>
                <w:rFonts w:cs="Cambria"/>
                <w:color w:val="000000"/>
                <w:sz w:val="18"/>
                <w:szCs w:val="18"/>
              </w:rPr>
              <w:t>FGDs</w:t>
            </w:r>
          </w:p>
        </w:tc>
        <w:tc>
          <w:tcPr>
            <w:tcW w:w="3510" w:type="dxa"/>
          </w:tcPr>
          <w:p w:rsidR="00436593" w:rsidRPr="00436593" w:rsidRDefault="00436593" w:rsidP="00436593">
            <w:pPr>
              <w:jc w:val="both"/>
              <w:rPr>
                <w:rFonts w:cstheme="minorHAnsi"/>
                <w:sz w:val="18"/>
                <w:szCs w:val="18"/>
              </w:rPr>
            </w:pPr>
          </w:p>
          <w:p w:rsidR="00436593" w:rsidRPr="00436593" w:rsidRDefault="00436593" w:rsidP="00436593">
            <w:pPr>
              <w:jc w:val="both"/>
              <w:rPr>
                <w:rFonts w:cstheme="minorHAnsi"/>
                <w:sz w:val="18"/>
                <w:szCs w:val="18"/>
              </w:rPr>
            </w:pPr>
          </w:p>
          <w:p w:rsidR="00436593" w:rsidRPr="00436593" w:rsidRDefault="00436593" w:rsidP="00436593">
            <w:pPr>
              <w:jc w:val="both"/>
              <w:rPr>
                <w:rFonts w:cstheme="minorHAnsi"/>
                <w:sz w:val="18"/>
                <w:szCs w:val="18"/>
              </w:rPr>
            </w:pPr>
          </w:p>
          <w:p w:rsidR="00436593" w:rsidRPr="00436593" w:rsidRDefault="00436593" w:rsidP="00436593">
            <w:pPr>
              <w:jc w:val="both"/>
              <w:rPr>
                <w:rFonts w:cstheme="minorHAnsi"/>
                <w:sz w:val="18"/>
                <w:szCs w:val="18"/>
              </w:rPr>
            </w:pPr>
          </w:p>
          <w:p w:rsidR="00436593" w:rsidRPr="00436593" w:rsidRDefault="00436593" w:rsidP="00436593">
            <w:pPr>
              <w:jc w:val="both"/>
              <w:rPr>
                <w:rFonts w:cstheme="minorHAnsi"/>
                <w:sz w:val="18"/>
                <w:szCs w:val="18"/>
              </w:rPr>
            </w:pPr>
          </w:p>
          <w:p w:rsidR="00436593" w:rsidRPr="00436593" w:rsidRDefault="00436593" w:rsidP="00436593">
            <w:pPr>
              <w:jc w:val="both"/>
              <w:rPr>
                <w:rFonts w:cstheme="minorHAnsi"/>
                <w:sz w:val="18"/>
                <w:szCs w:val="18"/>
              </w:rPr>
            </w:pPr>
          </w:p>
          <w:p w:rsidR="00436593" w:rsidRPr="00436593" w:rsidRDefault="00436593" w:rsidP="00436593">
            <w:pPr>
              <w:jc w:val="both"/>
              <w:rPr>
                <w:rFonts w:cstheme="minorHAnsi"/>
                <w:sz w:val="18"/>
                <w:szCs w:val="18"/>
              </w:rPr>
            </w:pPr>
          </w:p>
          <w:p w:rsidR="00436593" w:rsidRPr="00436593" w:rsidRDefault="00436593" w:rsidP="00436593">
            <w:pPr>
              <w:jc w:val="both"/>
              <w:rPr>
                <w:rFonts w:cstheme="minorHAnsi"/>
                <w:sz w:val="18"/>
                <w:szCs w:val="18"/>
              </w:rPr>
            </w:pPr>
          </w:p>
          <w:p w:rsidR="00436593" w:rsidRPr="00436593" w:rsidRDefault="00436593" w:rsidP="00436593">
            <w:pPr>
              <w:jc w:val="both"/>
              <w:rPr>
                <w:rFonts w:cstheme="minorHAnsi"/>
                <w:color w:val="000000"/>
                <w:sz w:val="18"/>
                <w:szCs w:val="18"/>
              </w:rPr>
            </w:pPr>
            <w:r w:rsidRPr="00436593">
              <w:rPr>
                <w:rFonts w:cstheme="minorHAnsi"/>
                <w:sz w:val="18"/>
                <w:szCs w:val="18"/>
              </w:rPr>
              <w:t>Shelters and counseling centers for VAW survivors are supported by key players via strengthened and expanded support mechanisms</w:t>
            </w:r>
          </w:p>
          <w:p w:rsidR="00436593" w:rsidRPr="00436593" w:rsidRDefault="00436593" w:rsidP="00436593">
            <w:pPr>
              <w:jc w:val="both"/>
              <w:rPr>
                <w:rFonts w:cstheme="minorHAnsi"/>
                <w:color w:val="000000"/>
                <w:sz w:val="18"/>
                <w:szCs w:val="18"/>
              </w:rPr>
            </w:pPr>
          </w:p>
          <w:p w:rsidR="00436593" w:rsidRPr="00436593" w:rsidRDefault="00436593" w:rsidP="00436593">
            <w:pPr>
              <w:jc w:val="both"/>
              <w:rPr>
                <w:rFonts w:cstheme="minorHAnsi"/>
                <w:sz w:val="18"/>
                <w:szCs w:val="18"/>
              </w:rPr>
            </w:pPr>
            <w:r w:rsidRPr="00436593">
              <w:rPr>
                <w:rFonts w:cstheme="minorHAnsi"/>
                <w:sz w:val="18"/>
                <w:szCs w:val="18"/>
              </w:rPr>
              <w:t xml:space="preserve">Practice of HTPs is reduced/abandoned  in the targeted  communities. </w:t>
            </w:r>
          </w:p>
          <w:p w:rsidR="00436593" w:rsidRPr="00436593" w:rsidRDefault="00436593" w:rsidP="00436593">
            <w:pPr>
              <w:jc w:val="both"/>
              <w:rPr>
                <w:rFonts w:cstheme="minorHAnsi"/>
                <w:sz w:val="18"/>
                <w:szCs w:val="18"/>
              </w:rPr>
            </w:pPr>
          </w:p>
          <w:p w:rsidR="00436593" w:rsidRPr="00436593" w:rsidRDefault="00436593" w:rsidP="00436593">
            <w:pPr>
              <w:jc w:val="both"/>
              <w:rPr>
                <w:rFonts w:cstheme="minorHAnsi"/>
                <w:sz w:val="18"/>
                <w:szCs w:val="18"/>
              </w:rPr>
            </w:pPr>
            <w:r w:rsidRPr="00436593">
              <w:rPr>
                <w:rFonts w:cstheme="minorHAnsi"/>
                <w:sz w:val="18"/>
                <w:szCs w:val="18"/>
              </w:rPr>
              <w:t>Information about legal instruments and mechanisms available to protect against sexual and gender-based violence at all levels is disseminated among the selected regions</w:t>
            </w:r>
          </w:p>
          <w:p w:rsidR="00436593" w:rsidRPr="00436593" w:rsidRDefault="00436593" w:rsidP="00436593">
            <w:pPr>
              <w:jc w:val="both"/>
              <w:rPr>
                <w:rFonts w:cstheme="minorHAnsi"/>
                <w:sz w:val="18"/>
                <w:szCs w:val="18"/>
              </w:rPr>
            </w:pPr>
          </w:p>
          <w:p w:rsidR="00436593" w:rsidRPr="00436593" w:rsidRDefault="00436593" w:rsidP="00436593">
            <w:pPr>
              <w:autoSpaceDE w:val="0"/>
              <w:autoSpaceDN w:val="0"/>
              <w:adjustRightInd w:val="0"/>
              <w:jc w:val="both"/>
              <w:rPr>
                <w:rFonts w:cstheme="minorHAnsi"/>
                <w:sz w:val="18"/>
                <w:szCs w:val="18"/>
              </w:rPr>
            </w:pPr>
            <w:r w:rsidRPr="00436593">
              <w:rPr>
                <w:rFonts w:cstheme="minorHAnsi"/>
                <w:sz w:val="18"/>
                <w:szCs w:val="18"/>
              </w:rPr>
              <w:t xml:space="preserve">Key players support via strengthened efforts and partnership UN Secretary General’s Campaign to End Violence Against Women by 2015 </w:t>
            </w:r>
          </w:p>
          <w:p w:rsidR="00436593" w:rsidRPr="00436593" w:rsidRDefault="00436593" w:rsidP="00436593">
            <w:pPr>
              <w:autoSpaceDE w:val="0"/>
              <w:autoSpaceDN w:val="0"/>
              <w:adjustRightInd w:val="0"/>
              <w:jc w:val="both"/>
              <w:rPr>
                <w:rFonts w:cstheme="minorHAnsi"/>
                <w:sz w:val="18"/>
                <w:szCs w:val="18"/>
              </w:rPr>
            </w:pPr>
          </w:p>
          <w:p w:rsidR="00436593" w:rsidRPr="00436593" w:rsidRDefault="00436593" w:rsidP="00436593">
            <w:pPr>
              <w:autoSpaceDE w:val="0"/>
              <w:autoSpaceDN w:val="0"/>
              <w:adjustRightInd w:val="0"/>
              <w:jc w:val="both"/>
              <w:rPr>
                <w:rFonts w:cstheme="minorHAnsi"/>
                <w:sz w:val="18"/>
                <w:szCs w:val="18"/>
              </w:rPr>
            </w:pPr>
            <w:r w:rsidRPr="00436593">
              <w:rPr>
                <w:rFonts w:cstheme="minorHAnsi"/>
                <w:sz w:val="18"/>
                <w:szCs w:val="18"/>
              </w:rPr>
              <w:t xml:space="preserve">Research and dissemination of best practices on EVAW is conducted and disseminated </w:t>
            </w:r>
          </w:p>
          <w:p w:rsidR="00436593" w:rsidRPr="00436593" w:rsidRDefault="00436593" w:rsidP="00436593">
            <w:pPr>
              <w:jc w:val="both"/>
              <w:rPr>
                <w:rFonts w:cstheme="minorHAnsi"/>
                <w:color w:val="000000"/>
                <w:sz w:val="18"/>
                <w:szCs w:val="18"/>
              </w:rPr>
            </w:pPr>
          </w:p>
          <w:p w:rsidR="00436593" w:rsidRPr="00436593" w:rsidRDefault="00436593" w:rsidP="00436593">
            <w:pPr>
              <w:jc w:val="both"/>
              <w:rPr>
                <w:rFonts w:cstheme="minorHAnsi"/>
                <w:sz w:val="18"/>
                <w:szCs w:val="18"/>
              </w:rPr>
            </w:pPr>
            <w:r w:rsidRPr="00436593">
              <w:rPr>
                <w:rFonts w:cstheme="minorHAnsi"/>
                <w:sz w:val="18"/>
                <w:szCs w:val="18"/>
              </w:rPr>
              <w:t>Incentive mechanisms are in place in the selected areas to acknowledge participants and ensure their responsibility of the community properties (water points, shelters)</w:t>
            </w:r>
          </w:p>
          <w:p w:rsidR="00436593" w:rsidRPr="00436593" w:rsidRDefault="00436593" w:rsidP="00436593">
            <w:pPr>
              <w:jc w:val="both"/>
              <w:rPr>
                <w:rFonts w:cstheme="minorHAnsi"/>
                <w:color w:val="000000"/>
                <w:sz w:val="18"/>
                <w:szCs w:val="18"/>
              </w:rPr>
            </w:pPr>
          </w:p>
        </w:tc>
        <w:tc>
          <w:tcPr>
            <w:tcW w:w="2970" w:type="dxa"/>
          </w:tcPr>
          <w:p w:rsidR="00436593" w:rsidRPr="00AB5553" w:rsidRDefault="00436593" w:rsidP="00436593">
            <w:pPr>
              <w:jc w:val="both"/>
              <w:rPr>
                <w:rFonts w:cstheme="minorHAnsi"/>
                <w:b/>
                <w:color w:val="943634" w:themeColor="accent2" w:themeShade="BF"/>
                <w:sz w:val="24"/>
                <w:szCs w:val="24"/>
              </w:rPr>
            </w:pPr>
            <w:r w:rsidRPr="00AB5553">
              <w:rPr>
                <w:rFonts w:cstheme="minorHAnsi"/>
                <w:b/>
                <w:color w:val="943634" w:themeColor="accent2" w:themeShade="BF"/>
                <w:sz w:val="24"/>
                <w:szCs w:val="24"/>
              </w:rPr>
              <w:t>Status: Partially met</w:t>
            </w:r>
          </w:p>
          <w:p w:rsidR="00436593" w:rsidRPr="008B78F5" w:rsidRDefault="00436593" w:rsidP="00436593">
            <w:pPr>
              <w:jc w:val="both"/>
              <w:rPr>
                <w:rFonts w:cstheme="minorHAnsi"/>
                <w:color w:val="000000"/>
                <w:sz w:val="20"/>
                <w:szCs w:val="20"/>
              </w:rPr>
            </w:pPr>
          </w:p>
          <w:p w:rsidR="00436593" w:rsidRPr="00F62439" w:rsidRDefault="00436593" w:rsidP="00436593">
            <w:pPr>
              <w:jc w:val="both"/>
              <w:rPr>
                <w:rFonts w:cstheme="minorHAnsi"/>
                <w:color w:val="000000"/>
                <w:sz w:val="20"/>
                <w:szCs w:val="20"/>
                <w:u w:val="single"/>
              </w:rPr>
            </w:pPr>
            <w:r w:rsidRPr="00F62439">
              <w:rPr>
                <w:rFonts w:cstheme="minorHAnsi"/>
                <w:color w:val="000000"/>
                <w:sz w:val="20"/>
                <w:szCs w:val="20"/>
                <w:u w:val="single"/>
              </w:rPr>
              <w:t>Comments:</w:t>
            </w:r>
          </w:p>
          <w:p w:rsidR="00436593" w:rsidRPr="008B78F5" w:rsidRDefault="00436593" w:rsidP="00436593">
            <w:pPr>
              <w:jc w:val="both"/>
              <w:rPr>
                <w:rFonts w:cstheme="minorHAnsi"/>
                <w:color w:val="000000"/>
                <w:sz w:val="20"/>
                <w:szCs w:val="20"/>
              </w:rPr>
            </w:pPr>
          </w:p>
          <w:p w:rsidR="00436593" w:rsidRPr="008B78F5" w:rsidRDefault="00436593" w:rsidP="00436593">
            <w:pPr>
              <w:jc w:val="both"/>
              <w:rPr>
                <w:rFonts w:cstheme="minorHAnsi"/>
                <w:color w:val="000000"/>
                <w:sz w:val="20"/>
                <w:szCs w:val="20"/>
              </w:rPr>
            </w:pPr>
            <w:r w:rsidRPr="008B78F5">
              <w:rPr>
                <w:rFonts w:cstheme="minorHAnsi"/>
                <w:color w:val="000000"/>
                <w:sz w:val="20"/>
                <w:szCs w:val="20"/>
              </w:rPr>
              <w:t xml:space="preserve">Most of the target indicators are met in the selected implementation areas, not nationwide.  </w:t>
            </w:r>
          </w:p>
          <w:p w:rsidR="00436593" w:rsidRPr="008B78F5" w:rsidRDefault="00436593" w:rsidP="00436593">
            <w:pPr>
              <w:jc w:val="both"/>
              <w:rPr>
                <w:rFonts w:cstheme="minorHAnsi"/>
                <w:color w:val="000000"/>
                <w:sz w:val="20"/>
                <w:szCs w:val="20"/>
              </w:rPr>
            </w:pPr>
          </w:p>
          <w:p w:rsidR="00436593" w:rsidRDefault="00436593" w:rsidP="00436593">
            <w:pPr>
              <w:jc w:val="both"/>
              <w:rPr>
                <w:rFonts w:cstheme="minorHAnsi"/>
                <w:color w:val="000000"/>
                <w:sz w:val="20"/>
                <w:szCs w:val="20"/>
              </w:rPr>
            </w:pPr>
            <w:r w:rsidRPr="008B78F5">
              <w:rPr>
                <w:rFonts w:cstheme="minorHAnsi"/>
                <w:color w:val="000000"/>
                <w:sz w:val="20"/>
                <w:szCs w:val="20"/>
              </w:rPr>
              <w:t>Though all the target indicators are met, not all demonstrated adequate sustainability and institutionalization. Follow up on whether legal instruments became instrumental is not available.</w:t>
            </w:r>
          </w:p>
          <w:p w:rsidR="00436593" w:rsidRDefault="00436593" w:rsidP="00436593">
            <w:pPr>
              <w:jc w:val="both"/>
              <w:rPr>
                <w:rFonts w:cstheme="minorHAnsi"/>
                <w:color w:val="000000"/>
                <w:sz w:val="20"/>
                <w:szCs w:val="20"/>
              </w:rPr>
            </w:pPr>
          </w:p>
          <w:p w:rsidR="00436593" w:rsidRDefault="00F5026E" w:rsidP="00436593">
            <w:pPr>
              <w:jc w:val="both"/>
              <w:rPr>
                <w:rFonts w:cstheme="minorHAnsi"/>
                <w:bCs/>
                <w:sz w:val="20"/>
                <w:szCs w:val="20"/>
              </w:rPr>
            </w:pPr>
            <w:r>
              <w:rPr>
                <w:rFonts w:cstheme="minorHAnsi"/>
                <w:bCs/>
                <w:sz w:val="20"/>
                <w:szCs w:val="20"/>
              </w:rPr>
              <w:t>Not all of HRC are operational yet.</w:t>
            </w:r>
          </w:p>
          <w:p w:rsidR="00436593" w:rsidRDefault="00436593" w:rsidP="00436593">
            <w:pPr>
              <w:jc w:val="both"/>
              <w:rPr>
                <w:rFonts w:cstheme="minorHAnsi"/>
                <w:bCs/>
                <w:sz w:val="20"/>
                <w:szCs w:val="20"/>
              </w:rPr>
            </w:pPr>
          </w:p>
          <w:p w:rsidR="00436593" w:rsidRPr="00971187" w:rsidRDefault="00436593" w:rsidP="00436593">
            <w:pPr>
              <w:jc w:val="both"/>
              <w:rPr>
                <w:rFonts w:cstheme="minorHAnsi"/>
                <w:bCs/>
                <w:sz w:val="20"/>
                <w:szCs w:val="20"/>
              </w:rPr>
            </w:pPr>
          </w:p>
          <w:p w:rsidR="00436593" w:rsidRPr="004B4021" w:rsidRDefault="00436593" w:rsidP="00436593">
            <w:pPr>
              <w:jc w:val="both"/>
              <w:rPr>
                <w:rFonts w:cstheme="minorHAnsi"/>
                <w:sz w:val="20"/>
                <w:szCs w:val="20"/>
              </w:rPr>
            </w:pPr>
            <w:r w:rsidRPr="004B4021">
              <w:rPr>
                <w:rFonts w:cstheme="minorHAnsi"/>
                <w:sz w:val="20"/>
                <w:szCs w:val="20"/>
              </w:rPr>
              <w:t>Legal aid centers are not fully utilized due to low awareness of existing services</w:t>
            </w:r>
            <w:r>
              <w:rPr>
                <w:rFonts w:cstheme="minorHAnsi"/>
                <w:sz w:val="20"/>
                <w:szCs w:val="20"/>
              </w:rPr>
              <w:t xml:space="preserve"> and</w:t>
            </w:r>
            <w:r w:rsidR="0069201B">
              <w:rPr>
                <w:rFonts w:cstheme="minorHAnsi"/>
                <w:sz w:val="20"/>
                <w:szCs w:val="20"/>
              </w:rPr>
              <w:t>,</w:t>
            </w:r>
            <w:r>
              <w:rPr>
                <w:rFonts w:cstheme="minorHAnsi"/>
                <w:sz w:val="20"/>
                <w:szCs w:val="20"/>
              </w:rPr>
              <w:t xml:space="preserve"> in some areas</w:t>
            </w:r>
            <w:r w:rsidR="0069201B">
              <w:rPr>
                <w:rFonts w:cstheme="minorHAnsi"/>
                <w:sz w:val="20"/>
                <w:szCs w:val="20"/>
              </w:rPr>
              <w:t xml:space="preserve">, </w:t>
            </w:r>
            <w:r>
              <w:rPr>
                <w:rFonts w:cstheme="minorHAnsi"/>
                <w:sz w:val="20"/>
                <w:szCs w:val="20"/>
              </w:rPr>
              <w:t xml:space="preserve"> lack of financial support and capacity</w:t>
            </w:r>
            <w:r w:rsidRPr="004B4021">
              <w:rPr>
                <w:rFonts w:cstheme="minorHAnsi"/>
                <w:sz w:val="20"/>
                <w:szCs w:val="20"/>
              </w:rPr>
              <w:t>.</w:t>
            </w:r>
          </w:p>
          <w:p w:rsidR="00436593" w:rsidRDefault="00436593" w:rsidP="00436593">
            <w:pPr>
              <w:jc w:val="both"/>
              <w:rPr>
                <w:rFonts w:cstheme="minorHAnsi"/>
                <w:color w:val="000000"/>
                <w:sz w:val="20"/>
                <w:szCs w:val="20"/>
              </w:rPr>
            </w:pPr>
          </w:p>
          <w:p w:rsidR="00436593" w:rsidRPr="008B78F5" w:rsidRDefault="00436593" w:rsidP="00436593">
            <w:pPr>
              <w:jc w:val="both"/>
              <w:rPr>
                <w:rFonts w:cstheme="minorHAnsi"/>
                <w:color w:val="000000"/>
                <w:sz w:val="20"/>
                <w:szCs w:val="20"/>
              </w:rPr>
            </w:pPr>
          </w:p>
          <w:p w:rsidR="00436593" w:rsidRPr="008B78F5" w:rsidRDefault="00436593" w:rsidP="00436593">
            <w:pPr>
              <w:jc w:val="both"/>
              <w:rPr>
                <w:rFonts w:cstheme="minorHAnsi"/>
                <w:color w:val="000000"/>
                <w:sz w:val="20"/>
                <w:szCs w:val="20"/>
              </w:rPr>
            </w:pPr>
          </w:p>
        </w:tc>
      </w:tr>
    </w:tbl>
    <w:p w:rsidR="003E3F50" w:rsidRDefault="003E3F50" w:rsidP="003E3F50">
      <w:pPr>
        <w:pStyle w:val="Heading2"/>
      </w:pPr>
      <w:bookmarkStart w:id="54" w:name="_Toc252810350"/>
      <w:r w:rsidRPr="00172C05">
        <w:lastRenderedPageBreak/>
        <w:t>Annex 11. Results Framework</w:t>
      </w:r>
      <w:r>
        <w:t xml:space="preserve"> (continued)</w:t>
      </w:r>
      <w:bookmarkEnd w:id="54"/>
    </w:p>
    <w:tbl>
      <w:tblPr>
        <w:tblStyle w:val="TableGrid"/>
        <w:tblW w:w="14220" w:type="dxa"/>
        <w:tblInd w:w="-432" w:type="dxa"/>
        <w:tblLayout w:type="fixed"/>
        <w:tblLook w:val="04A0" w:firstRow="1" w:lastRow="0" w:firstColumn="1" w:lastColumn="0" w:noHBand="0" w:noVBand="1"/>
      </w:tblPr>
      <w:tblGrid>
        <w:gridCol w:w="2250"/>
        <w:gridCol w:w="4050"/>
        <w:gridCol w:w="1440"/>
        <w:gridCol w:w="3510"/>
        <w:gridCol w:w="2970"/>
      </w:tblGrid>
      <w:tr w:rsidR="003E3F50" w:rsidRPr="006C7F59" w:rsidTr="00525DA4">
        <w:tc>
          <w:tcPr>
            <w:tcW w:w="2250" w:type="dxa"/>
            <w:shd w:val="clear" w:color="auto" w:fill="DBE5F1" w:themeFill="accent1" w:themeFillTint="33"/>
          </w:tcPr>
          <w:p w:rsidR="003E3F50" w:rsidRPr="00E46EDB" w:rsidRDefault="003E3F50" w:rsidP="00525DA4">
            <w:pPr>
              <w:jc w:val="both"/>
              <w:rPr>
                <w:rFonts w:cs="Cambria"/>
                <w:b/>
                <w:color w:val="000000"/>
                <w:sz w:val="20"/>
                <w:szCs w:val="20"/>
              </w:rPr>
            </w:pPr>
            <w:r w:rsidRPr="00E46EDB">
              <w:rPr>
                <w:rFonts w:cs="Cambria"/>
                <w:b/>
                <w:color w:val="000000"/>
                <w:sz w:val="20"/>
                <w:szCs w:val="20"/>
              </w:rPr>
              <w:t xml:space="preserve">Results </w:t>
            </w:r>
          </w:p>
        </w:tc>
        <w:tc>
          <w:tcPr>
            <w:tcW w:w="4050" w:type="dxa"/>
            <w:shd w:val="clear" w:color="auto" w:fill="DBE5F1" w:themeFill="accent1" w:themeFillTint="33"/>
          </w:tcPr>
          <w:p w:rsidR="003E3F50" w:rsidRPr="006C7F59" w:rsidRDefault="003E3F50" w:rsidP="00525DA4">
            <w:pPr>
              <w:jc w:val="both"/>
              <w:rPr>
                <w:rFonts w:cs="Cambria"/>
                <w:b/>
                <w:color w:val="000000"/>
              </w:rPr>
            </w:pPr>
            <w:r w:rsidRPr="006C7F59">
              <w:rPr>
                <w:rFonts w:cs="Cambria"/>
                <w:b/>
                <w:color w:val="000000"/>
              </w:rPr>
              <w:t>Indicator</w:t>
            </w:r>
          </w:p>
        </w:tc>
        <w:tc>
          <w:tcPr>
            <w:tcW w:w="1440" w:type="dxa"/>
            <w:shd w:val="clear" w:color="auto" w:fill="DBE5F1" w:themeFill="accent1" w:themeFillTint="33"/>
          </w:tcPr>
          <w:p w:rsidR="003E3F50" w:rsidRPr="006C7F59" w:rsidRDefault="003E3F50" w:rsidP="00525DA4">
            <w:pPr>
              <w:jc w:val="both"/>
              <w:rPr>
                <w:rFonts w:cs="Cambria"/>
                <w:b/>
                <w:color w:val="000000"/>
              </w:rPr>
            </w:pPr>
            <w:r w:rsidRPr="006C7F59">
              <w:rPr>
                <w:rFonts w:cs="Cambria"/>
                <w:b/>
                <w:color w:val="000000"/>
              </w:rPr>
              <w:t xml:space="preserve">Means of verification </w:t>
            </w:r>
          </w:p>
        </w:tc>
        <w:tc>
          <w:tcPr>
            <w:tcW w:w="3510" w:type="dxa"/>
            <w:shd w:val="clear" w:color="auto" w:fill="DBE5F1" w:themeFill="accent1" w:themeFillTint="33"/>
          </w:tcPr>
          <w:p w:rsidR="003E3F50" w:rsidRPr="006C7F59" w:rsidRDefault="003E3F50" w:rsidP="00525DA4">
            <w:pPr>
              <w:jc w:val="both"/>
              <w:rPr>
                <w:rFonts w:cs="Cambria"/>
                <w:b/>
                <w:color w:val="000000"/>
              </w:rPr>
            </w:pPr>
            <w:r w:rsidRPr="006C7F59">
              <w:rPr>
                <w:rFonts w:cs="Cambria"/>
                <w:b/>
                <w:color w:val="000000"/>
              </w:rPr>
              <w:t xml:space="preserve">Target </w:t>
            </w:r>
          </w:p>
        </w:tc>
        <w:tc>
          <w:tcPr>
            <w:tcW w:w="2970" w:type="dxa"/>
            <w:shd w:val="clear" w:color="auto" w:fill="DBE5F1" w:themeFill="accent1" w:themeFillTint="33"/>
          </w:tcPr>
          <w:p w:rsidR="003E3F50" w:rsidRPr="006C7F59" w:rsidRDefault="003E3F50" w:rsidP="00525DA4">
            <w:pPr>
              <w:jc w:val="both"/>
              <w:rPr>
                <w:rFonts w:cs="Cambria"/>
                <w:b/>
                <w:color w:val="000000"/>
              </w:rPr>
            </w:pPr>
            <w:r w:rsidRPr="006C7F59">
              <w:rPr>
                <w:rFonts w:cs="Cambria"/>
                <w:b/>
                <w:color w:val="000000"/>
              </w:rPr>
              <w:t xml:space="preserve">Status and comments </w:t>
            </w:r>
          </w:p>
        </w:tc>
      </w:tr>
      <w:tr w:rsidR="003E3F50" w:rsidRPr="00436593" w:rsidTr="00525DA4">
        <w:tc>
          <w:tcPr>
            <w:tcW w:w="2250" w:type="dxa"/>
          </w:tcPr>
          <w:p w:rsidR="003E3F50" w:rsidRPr="00436593" w:rsidRDefault="003E3F50" w:rsidP="00525DA4">
            <w:pPr>
              <w:jc w:val="both"/>
              <w:rPr>
                <w:sz w:val="18"/>
                <w:szCs w:val="18"/>
                <w:u w:val="single"/>
              </w:rPr>
            </w:pPr>
            <w:r w:rsidRPr="00436593">
              <w:rPr>
                <w:b/>
                <w:sz w:val="18"/>
                <w:szCs w:val="18"/>
                <w:u w:val="single"/>
              </w:rPr>
              <w:t>Outcome 3</w:t>
            </w:r>
            <w:r w:rsidRPr="00436593">
              <w:rPr>
                <w:sz w:val="18"/>
                <w:szCs w:val="18"/>
                <w:u w:val="single"/>
              </w:rPr>
              <w:t>.</w:t>
            </w:r>
          </w:p>
          <w:p w:rsidR="003E3F50" w:rsidRPr="00436593" w:rsidRDefault="003E3F50" w:rsidP="00525DA4">
            <w:pPr>
              <w:jc w:val="both"/>
              <w:rPr>
                <w:rFonts w:cs="Times New Roman"/>
                <w:sz w:val="18"/>
                <w:szCs w:val="18"/>
              </w:rPr>
            </w:pPr>
            <w:r w:rsidRPr="00436593">
              <w:rPr>
                <w:sz w:val="18"/>
                <w:szCs w:val="18"/>
              </w:rPr>
              <w:t xml:space="preserve"> </w:t>
            </w:r>
            <w:r w:rsidRPr="00436593">
              <w:rPr>
                <w:rFonts w:cs="Times New Roman"/>
                <w:sz w:val="18"/>
                <w:szCs w:val="18"/>
              </w:rPr>
              <w:t>Appropriate and effective mechanisms to protect and support girls at risk of gender-based violence</w:t>
            </w:r>
          </w:p>
          <w:p w:rsidR="003E3F50" w:rsidRPr="00436593" w:rsidRDefault="003E3F50" w:rsidP="00525DA4">
            <w:pPr>
              <w:jc w:val="both"/>
              <w:rPr>
                <w:rFonts w:cs="Times New Roman"/>
                <w:sz w:val="18"/>
                <w:szCs w:val="18"/>
              </w:rPr>
            </w:pPr>
          </w:p>
          <w:p w:rsidR="003E3F50" w:rsidRPr="00436593" w:rsidRDefault="003E3F50" w:rsidP="00525DA4">
            <w:pPr>
              <w:rPr>
                <w:sz w:val="18"/>
                <w:szCs w:val="18"/>
              </w:rPr>
            </w:pPr>
            <w:r w:rsidRPr="00436593">
              <w:rPr>
                <w:rFonts w:eastAsia="Calibri" w:cs="Times New Roman"/>
                <w:b/>
                <w:sz w:val="18"/>
                <w:szCs w:val="18"/>
              </w:rPr>
              <w:t>Output 3.1</w:t>
            </w:r>
            <w:r w:rsidRPr="00436593">
              <w:rPr>
                <w:rFonts w:eastAsia="Calibri" w:cs="Times New Roman"/>
                <w:sz w:val="18"/>
                <w:szCs w:val="18"/>
              </w:rPr>
              <w:t xml:space="preserve"> Adolescent girls’ life skills and literacy status have improved.</w:t>
            </w:r>
          </w:p>
          <w:p w:rsidR="003E3F50" w:rsidRPr="00436593" w:rsidRDefault="003E3F50" w:rsidP="00525DA4">
            <w:pPr>
              <w:rPr>
                <w:sz w:val="18"/>
                <w:szCs w:val="18"/>
              </w:rPr>
            </w:pPr>
          </w:p>
          <w:p w:rsidR="003E3F50" w:rsidRPr="00436593" w:rsidRDefault="003E3F50" w:rsidP="00525DA4">
            <w:pPr>
              <w:rPr>
                <w:sz w:val="18"/>
                <w:szCs w:val="18"/>
              </w:rPr>
            </w:pPr>
          </w:p>
          <w:p w:rsidR="003E3F50" w:rsidRDefault="003E3F50" w:rsidP="00525DA4">
            <w:pPr>
              <w:rPr>
                <w:sz w:val="18"/>
                <w:szCs w:val="18"/>
              </w:rPr>
            </w:pPr>
          </w:p>
          <w:p w:rsidR="003E3F50" w:rsidRDefault="003E3F50" w:rsidP="00525DA4">
            <w:pPr>
              <w:rPr>
                <w:sz w:val="18"/>
                <w:szCs w:val="18"/>
              </w:rPr>
            </w:pPr>
          </w:p>
          <w:p w:rsidR="003E3F50" w:rsidRPr="00436593" w:rsidRDefault="003E3F50" w:rsidP="00525DA4">
            <w:pPr>
              <w:rPr>
                <w:sz w:val="18"/>
                <w:szCs w:val="18"/>
              </w:rPr>
            </w:pPr>
          </w:p>
          <w:p w:rsidR="003E3F50" w:rsidRPr="00436593" w:rsidRDefault="003E3F50" w:rsidP="00525DA4">
            <w:pPr>
              <w:rPr>
                <w:sz w:val="18"/>
                <w:szCs w:val="18"/>
              </w:rPr>
            </w:pPr>
          </w:p>
          <w:p w:rsidR="003E3F50" w:rsidRPr="00436593" w:rsidRDefault="003E3F50" w:rsidP="00525DA4">
            <w:pPr>
              <w:rPr>
                <w:rFonts w:eastAsia="Calibri" w:cs="Times New Roman"/>
                <w:sz w:val="18"/>
                <w:szCs w:val="18"/>
              </w:rPr>
            </w:pPr>
            <w:r w:rsidRPr="00436593">
              <w:rPr>
                <w:rFonts w:eastAsia="Calibri" w:cs="Times New Roman"/>
                <w:b/>
                <w:sz w:val="18"/>
                <w:szCs w:val="18"/>
              </w:rPr>
              <w:t xml:space="preserve">Output 3.2 </w:t>
            </w:r>
            <w:r w:rsidRPr="00436593">
              <w:rPr>
                <w:rFonts w:eastAsia="Calibri" w:cs="Times New Roman"/>
                <w:sz w:val="18"/>
                <w:szCs w:val="18"/>
              </w:rPr>
              <w:t>Girls’ claiming capacity to demand information and services on sexual and reproductive health, HIV/AIDS   and to address GBV, have been strengthened.</w:t>
            </w:r>
          </w:p>
          <w:p w:rsidR="003E3F50" w:rsidRPr="00436593" w:rsidRDefault="003E3F50" w:rsidP="00525DA4">
            <w:pPr>
              <w:jc w:val="both"/>
              <w:rPr>
                <w:sz w:val="18"/>
                <w:szCs w:val="18"/>
              </w:rPr>
            </w:pPr>
          </w:p>
        </w:tc>
        <w:tc>
          <w:tcPr>
            <w:tcW w:w="4050" w:type="dxa"/>
          </w:tcPr>
          <w:p w:rsidR="003E3F50" w:rsidRPr="00436593" w:rsidRDefault="003E3F50" w:rsidP="00525DA4">
            <w:pPr>
              <w:jc w:val="both"/>
              <w:rPr>
                <w:sz w:val="18"/>
                <w:szCs w:val="18"/>
              </w:rPr>
            </w:pPr>
          </w:p>
          <w:p w:rsidR="003E3F50" w:rsidRPr="00436593" w:rsidRDefault="003E3F50" w:rsidP="00525DA4">
            <w:pPr>
              <w:jc w:val="both"/>
              <w:rPr>
                <w:sz w:val="18"/>
                <w:szCs w:val="18"/>
              </w:rPr>
            </w:pPr>
          </w:p>
          <w:p w:rsidR="003E3F50" w:rsidRPr="00436593" w:rsidRDefault="003E3F50" w:rsidP="00525DA4">
            <w:pPr>
              <w:jc w:val="both"/>
              <w:rPr>
                <w:sz w:val="18"/>
                <w:szCs w:val="18"/>
              </w:rPr>
            </w:pPr>
          </w:p>
          <w:p w:rsidR="003E3F50" w:rsidRPr="00436593" w:rsidRDefault="003E3F50" w:rsidP="00525DA4">
            <w:pPr>
              <w:jc w:val="both"/>
              <w:rPr>
                <w:sz w:val="18"/>
                <w:szCs w:val="18"/>
              </w:rPr>
            </w:pPr>
          </w:p>
          <w:p w:rsidR="003E3F50" w:rsidRPr="00436593" w:rsidRDefault="003E3F50" w:rsidP="00525DA4">
            <w:pPr>
              <w:jc w:val="both"/>
              <w:rPr>
                <w:sz w:val="18"/>
                <w:szCs w:val="18"/>
              </w:rPr>
            </w:pPr>
          </w:p>
          <w:p w:rsidR="003E3F50" w:rsidRPr="00436593" w:rsidRDefault="003E3F50" w:rsidP="00525DA4">
            <w:pPr>
              <w:jc w:val="both"/>
              <w:rPr>
                <w:sz w:val="18"/>
                <w:szCs w:val="18"/>
              </w:rPr>
            </w:pPr>
          </w:p>
          <w:p w:rsidR="003E3F50" w:rsidRPr="00436593" w:rsidRDefault="003E3F50" w:rsidP="00525DA4">
            <w:pPr>
              <w:jc w:val="both"/>
              <w:rPr>
                <w:sz w:val="18"/>
                <w:szCs w:val="18"/>
              </w:rPr>
            </w:pPr>
          </w:p>
          <w:p w:rsidR="003E3F50" w:rsidRPr="00436593" w:rsidRDefault="003E3F50" w:rsidP="00525DA4">
            <w:pPr>
              <w:jc w:val="both"/>
              <w:rPr>
                <w:sz w:val="18"/>
                <w:szCs w:val="18"/>
              </w:rPr>
            </w:pPr>
            <w:r w:rsidRPr="00436593">
              <w:rPr>
                <w:sz w:val="18"/>
                <w:szCs w:val="18"/>
              </w:rPr>
              <w:t>Evidences of provision of school and non-formal educational materials for in-school and out-of-school girls</w:t>
            </w:r>
          </w:p>
          <w:p w:rsidR="003E3F50" w:rsidRPr="00436593" w:rsidRDefault="003E3F50" w:rsidP="00525DA4">
            <w:pPr>
              <w:jc w:val="both"/>
              <w:rPr>
                <w:sz w:val="18"/>
                <w:szCs w:val="18"/>
              </w:rPr>
            </w:pPr>
          </w:p>
          <w:p w:rsidR="003E3F50" w:rsidRPr="00436593" w:rsidRDefault="003E3F50" w:rsidP="00525DA4">
            <w:pPr>
              <w:jc w:val="both"/>
              <w:rPr>
                <w:sz w:val="18"/>
                <w:szCs w:val="18"/>
              </w:rPr>
            </w:pPr>
            <w:r w:rsidRPr="00436593">
              <w:rPr>
                <w:sz w:val="18"/>
                <w:szCs w:val="18"/>
              </w:rPr>
              <w:t>Evidences of conducted training on life skills for adolescent girls and women</w:t>
            </w:r>
          </w:p>
          <w:p w:rsidR="003E3F50" w:rsidRDefault="003E3F50" w:rsidP="00525DA4">
            <w:pPr>
              <w:jc w:val="both"/>
              <w:rPr>
                <w:sz w:val="18"/>
                <w:szCs w:val="18"/>
              </w:rPr>
            </w:pPr>
          </w:p>
          <w:p w:rsidR="003E3F50" w:rsidRPr="00436593" w:rsidRDefault="003E3F50" w:rsidP="00525DA4">
            <w:pPr>
              <w:jc w:val="both"/>
              <w:rPr>
                <w:sz w:val="18"/>
                <w:szCs w:val="18"/>
              </w:rPr>
            </w:pPr>
          </w:p>
          <w:p w:rsidR="003E3F50" w:rsidRPr="00436593" w:rsidRDefault="003E3F50" w:rsidP="00525DA4">
            <w:pPr>
              <w:rPr>
                <w:sz w:val="18"/>
                <w:szCs w:val="18"/>
              </w:rPr>
            </w:pPr>
            <w:r w:rsidRPr="00436593">
              <w:rPr>
                <w:sz w:val="18"/>
                <w:szCs w:val="18"/>
              </w:rPr>
              <w:t>Evidences of developed and disseminated IEC/BCC materials and messages on RH, HIV, GBV issues</w:t>
            </w:r>
          </w:p>
          <w:p w:rsidR="003E3F50" w:rsidRPr="00436593" w:rsidRDefault="003E3F50" w:rsidP="00525DA4">
            <w:pPr>
              <w:rPr>
                <w:sz w:val="18"/>
                <w:szCs w:val="18"/>
              </w:rPr>
            </w:pPr>
          </w:p>
          <w:p w:rsidR="003E3F50" w:rsidRPr="00436593" w:rsidRDefault="003E3F50" w:rsidP="00525DA4">
            <w:pPr>
              <w:rPr>
                <w:sz w:val="18"/>
                <w:szCs w:val="18"/>
              </w:rPr>
            </w:pPr>
            <w:r w:rsidRPr="00436593">
              <w:rPr>
                <w:sz w:val="18"/>
                <w:szCs w:val="18"/>
              </w:rPr>
              <w:t>Meetings with girls to discuss early marriage, GBV, HTPs</w:t>
            </w:r>
          </w:p>
          <w:p w:rsidR="003E3F50" w:rsidRPr="00436593" w:rsidRDefault="003E3F50" w:rsidP="00525DA4">
            <w:pPr>
              <w:rPr>
                <w:sz w:val="18"/>
                <w:szCs w:val="18"/>
              </w:rPr>
            </w:pPr>
          </w:p>
          <w:p w:rsidR="003E3F50" w:rsidRPr="00436593" w:rsidRDefault="003E3F50" w:rsidP="00525DA4">
            <w:pPr>
              <w:rPr>
                <w:sz w:val="18"/>
                <w:szCs w:val="18"/>
              </w:rPr>
            </w:pPr>
            <w:r w:rsidRPr="00436593">
              <w:rPr>
                <w:sz w:val="18"/>
                <w:szCs w:val="18"/>
              </w:rPr>
              <w:t>Sensitization and community mobilization interventions on RH, HIV/AIDS, GBV</w:t>
            </w:r>
          </w:p>
          <w:p w:rsidR="003E3F50" w:rsidRPr="00436593" w:rsidRDefault="003E3F50" w:rsidP="00525DA4">
            <w:pPr>
              <w:jc w:val="both"/>
              <w:rPr>
                <w:rFonts w:cs="Cambria"/>
                <w:color w:val="000000"/>
                <w:sz w:val="18"/>
                <w:szCs w:val="18"/>
              </w:rPr>
            </w:pPr>
          </w:p>
        </w:tc>
        <w:tc>
          <w:tcPr>
            <w:tcW w:w="1440" w:type="dxa"/>
          </w:tcPr>
          <w:p w:rsidR="003E3F50" w:rsidRPr="00436593" w:rsidRDefault="003E3F50" w:rsidP="00525DA4">
            <w:pPr>
              <w:jc w:val="both"/>
              <w:rPr>
                <w:rFonts w:cs="Cambria"/>
                <w:color w:val="000000"/>
                <w:sz w:val="18"/>
                <w:szCs w:val="18"/>
              </w:rPr>
            </w:pPr>
            <w:r w:rsidRPr="00436593">
              <w:rPr>
                <w:rFonts w:cs="Cambria"/>
                <w:color w:val="000000"/>
                <w:sz w:val="18"/>
                <w:szCs w:val="18"/>
              </w:rPr>
              <w:t>Programme and projects Reports</w:t>
            </w:r>
          </w:p>
          <w:p w:rsidR="003E3F50" w:rsidRPr="00436593" w:rsidRDefault="003E3F50" w:rsidP="00525DA4">
            <w:pPr>
              <w:jc w:val="both"/>
              <w:rPr>
                <w:rFonts w:cs="Cambria"/>
                <w:color w:val="000000"/>
                <w:sz w:val="18"/>
                <w:szCs w:val="18"/>
              </w:rPr>
            </w:pPr>
            <w:r w:rsidRPr="00436593">
              <w:rPr>
                <w:rFonts w:cs="Cambria"/>
                <w:color w:val="000000"/>
                <w:sz w:val="18"/>
                <w:szCs w:val="18"/>
              </w:rPr>
              <w:t>KI perception</w:t>
            </w:r>
          </w:p>
          <w:p w:rsidR="003E3F50" w:rsidRPr="00436593" w:rsidRDefault="003E3F50" w:rsidP="00525DA4">
            <w:pPr>
              <w:jc w:val="both"/>
              <w:rPr>
                <w:rFonts w:cs="Cambria"/>
                <w:color w:val="000000"/>
                <w:sz w:val="18"/>
                <w:szCs w:val="18"/>
              </w:rPr>
            </w:pPr>
            <w:r w:rsidRPr="00436593">
              <w:rPr>
                <w:rFonts w:cs="Cambria"/>
                <w:color w:val="000000"/>
                <w:sz w:val="18"/>
                <w:szCs w:val="18"/>
              </w:rPr>
              <w:t>FGDs</w:t>
            </w:r>
          </w:p>
        </w:tc>
        <w:tc>
          <w:tcPr>
            <w:tcW w:w="3510" w:type="dxa"/>
          </w:tcPr>
          <w:p w:rsidR="003E3F50" w:rsidRPr="00436593" w:rsidRDefault="003E3F50" w:rsidP="00525DA4">
            <w:pPr>
              <w:jc w:val="both"/>
              <w:rPr>
                <w:rFonts w:cstheme="minorHAnsi"/>
                <w:sz w:val="18"/>
                <w:szCs w:val="18"/>
              </w:rPr>
            </w:pPr>
            <w:r w:rsidRPr="00436593">
              <w:rPr>
                <w:rFonts w:cstheme="minorHAnsi"/>
                <w:sz w:val="18"/>
                <w:szCs w:val="18"/>
              </w:rPr>
              <w:t>School and non-formal educational systems in the selected areas have relevant educational materials for in-school and out-of-school girls.</w:t>
            </w:r>
          </w:p>
          <w:p w:rsidR="003E3F50" w:rsidRPr="00436593" w:rsidRDefault="003E3F50" w:rsidP="00525DA4">
            <w:pPr>
              <w:jc w:val="both"/>
              <w:rPr>
                <w:rFonts w:cstheme="minorHAnsi"/>
                <w:sz w:val="18"/>
                <w:szCs w:val="18"/>
              </w:rPr>
            </w:pPr>
          </w:p>
          <w:p w:rsidR="003E3F50" w:rsidRPr="00436593" w:rsidRDefault="003E3F50" w:rsidP="00525DA4">
            <w:pPr>
              <w:jc w:val="both"/>
              <w:rPr>
                <w:rFonts w:cstheme="minorHAnsi"/>
                <w:sz w:val="18"/>
                <w:szCs w:val="18"/>
              </w:rPr>
            </w:pPr>
            <w:r w:rsidRPr="00436593">
              <w:rPr>
                <w:rFonts w:cstheme="minorHAnsi"/>
                <w:sz w:val="18"/>
                <w:szCs w:val="18"/>
              </w:rPr>
              <w:t xml:space="preserve">Training on life skills for adolescent girls and women is conducted in the selected areas. </w:t>
            </w:r>
          </w:p>
          <w:p w:rsidR="003E3F50" w:rsidRPr="00436593" w:rsidRDefault="003E3F50" w:rsidP="00525DA4">
            <w:pPr>
              <w:jc w:val="both"/>
              <w:rPr>
                <w:rFonts w:cstheme="minorHAnsi"/>
                <w:sz w:val="18"/>
                <w:szCs w:val="18"/>
              </w:rPr>
            </w:pPr>
          </w:p>
          <w:p w:rsidR="003E3F50" w:rsidRDefault="003E3F50" w:rsidP="00525DA4">
            <w:pPr>
              <w:jc w:val="both"/>
              <w:rPr>
                <w:rFonts w:cstheme="minorHAnsi"/>
                <w:sz w:val="18"/>
                <w:szCs w:val="18"/>
              </w:rPr>
            </w:pPr>
          </w:p>
          <w:p w:rsidR="003E3F50" w:rsidRDefault="003E3F50" w:rsidP="00525DA4">
            <w:pPr>
              <w:jc w:val="both"/>
              <w:rPr>
                <w:rFonts w:cstheme="minorHAnsi"/>
                <w:sz w:val="18"/>
                <w:szCs w:val="18"/>
              </w:rPr>
            </w:pPr>
          </w:p>
          <w:p w:rsidR="003E3F50" w:rsidRDefault="003E3F50" w:rsidP="00525DA4">
            <w:pPr>
              <w:jc w:val="both"/>
              <w:rPr>
                <w:rFonts w:cstheme="minorHAnsi"/>
                <w:sz w:val="18"/>
                <w:szCs w:val="18"/>
              </w:rPr>
            </w:pPr>
          </w:p>
          <w:p w:rsidR="003E3F50" w:rsidRDefault="003E3F50" w:rsidP="00525DA4">
            <w:pPr>
              <w:jc w:val="both"/>
              <w:rPr>
                <w:rFonts w:cstheme="minorHAnsi"/>
                <w:sz w:val="18"/>
                <w:szCs w:val="18"/>
              </w:rPr>
            </w:pPr>
          </w:p>
          <w:p w:rsidR="003E3F50" w:rsidRDefault="003E3F50" w:rsidP="00525DA4">
            <w:pPr>
              <w:jc w:val="both"/>
              <w:rPr>
                <w:rFonts w:cstheme="minorHAnsi"/>
                <w:sz w:val="18"/>
                <w:szCs w:val="18"/>
              </w:rPr>
            </w:pPr>
          </w:p>
          <w:p w:rsidR="003E3F50" w:rsidRDefault="003E3F50" w:rsidP="00525DA4">
            <w:pPr>
              <w:jc w:val="both"/>
              <w:rPr>
                <w:rFonts w:cstheme="minorHAnsi"/>
                <w:sz w:val="18"/>
                <w:szCs w:val="18"/>
              </w:rPr>
            </w:pPr>
          </w:p>
          <w:p w:rsidR="003E3F50" w:rsidRPr="00436593" w:rsidRDefault="003E3F50" w:rsidP="00525DA4">
            <w:pPr>
              <w:jc w:val="both"/>
              <w:rPr>
                <w:rFonts w:cstheme="minorHAnsi"/>
                <w:sz w:val="18"/>
                <w:szCs w:val="18"/>
              </w:rPr>
            </w:pPr>
          </w:p>
          <w:p w:rsidR="003E3F50" w:rsidRPr="00436593" w:rsidRDefault="003E3F50" w:rsidP="00525DA4">
            <w:pPr>
              <w:jc w:val="both"/>
              <w:rPr>
                <w:rFonts w:cstheme="minorHAnsi"/>
                <w:sz w:val="18"/>
                <w:szCs w:val="18"/>
              </w:rPr>
            </w:pPr>
            <w:r w:rsidRPr="00436593">
              <w:rPr>
                <w:rFonts w:cstheme="minorHAnsi"/>
                <w:sz w:val="18"/>
                <w:szCs w:val="18"/>
              </w:rPr>
              <w:t xml:space="preserve">Targeted number of IEC/BCC materials and messages on RH, HIV, GBV issues are developed and disseminated . </w:t>
            </w:r>
          </w:p>
          <w:p w:rsidR="003E3F50" w:rsidRPr="00436593" w:rsidRDefault="003E3F50" w:rsidP="00525DA4">
            <w:pPr>
              <w:jc w:val="both"/>
              <w:rPr>
                <w:rFonts w:cstheme="minorHAnsi"/>
                <w:sz w:val="18"/>
                <w:szCs w:val="18"/>
              </w:rPr>
            </w:pPr>
          </w:p>
          <w:p w:rsidR="003E3F50" w:rsidRPr="00436593" w:rsidRDefault="003E3F50" w:rsidP="00525DA4">
            <w:pPr>
              <w:jc w:val="both"/>
              <w:rPr>
                <w:rFonts w:cstheme="minorHAnsi"/>
                <w:sz w:val="18"/>
                <w:szCs w:val="18"/>
              </w:rPr>
            </w:pPr>
            <w:r w:rsidRPr="00436593">
              <w:rPr>
                <w:rFonts w:cstheme="minorHAnsi"/>
                <w:sz w:val="18"/>
                <w:szCs w:val="18"/>
              </w:rPr>
              <w:t>Targeted number of meetings with girls to discuss early marriage, GBV, HTPs are conducted</w:t>
            </w:r>
          </w:p>
          <w:p w:rsidR="003E3F50" w:rsidRPr="00436593" w:rsidRDefault="003E3F50" w:rsidP="00525DA4">
            <w:pPr>
              <w:jc w:val="both"/>
              <w:rPr>
                <w:rFonts w:cstheme="minorHAnsi"/>
                <w:sz w:val="18"/>
                <w:szCs w:val="18"/>
              </w:rPr>
            </w:pPr>
          </w:p>
          <w:p w:rsidR="003E3F50" w:rsidRPr="00436593" w:rsidRDefault="003E3F50" w:rsidP="00525DA4">
            <w:pPr>
              <w:jc w:val="both"/>
              <w:rPr>
                <w:rFonts w:cstheme="minorHAnsi"/>
                <w:sz w:val="18"/>
                <w:szCs w:val="18"/>
              </w:rPr>
            </w:pPr>
            <w:r w:rsidRPr="00436593">
              <w:rPr>
                <w:rFonts w:cstheme="minorHAnsi"/>
                <w:sz w:val="18"/>
                <w:szCs w:val="18"/>
              </w:rPr>
              <w:t>Targeted number of communities in selected areas are sensitized and mobilized  for the interventions on RH, HIV/AIDS, GBV.</w:t>
            </w:r>
          </w:p>
          <w:p w:rsidR="003E3F50" w:rsidRPr="00436593" w:rsidRDefault="003E3F50" w:rsidP="00525DA4">
            <w:pPr>
              <w:jc w:val="both"/>
              <w:rPr>
                <w:rFonts w:cstheme="minorHAnsi"/>
                <w:color w:val="000000"/>
                <w:sz w:val="18"/>
                <w:szCs w:val="18"/>
              </w:rPr>
            </w:pPr>
          </w:p>
        </w:tc>
        <w:tc>
          <w:tcPr>
            <w:tcW w:w="2970" w:type="dxa"/>
          </w:tcPr>
          <w:p w:rsidR="003E3F50" w:rsidRPr="00915220" w:rsidRDefault="003E3F50" w:rsidP="00525DA4">
            <w:pPr>
              <w:jc w:val="both"/>
              <w:rPr>
                <w:rFonts w:cstheme="minorHAnsi"/>
                <w:b/>
                <w:color w:val="943634" w:themeColor="accent2" w:themeShade="BF"/>
                <w:sz w:val="24"/>
                <w:szCs w:val="24"/>
              </w:rPr>
            </w:pPr>
            <w:r w:rsidRPr="00915220">
              <w:rPr>
                <w:rFonts w:cstheme="minorHAnsi"/>
                <w:b/>
                <w:color w:val="943634" w:themeColor="accent2" w:themeShade="BF"/>
                <w:sz w:val="24"/>
                <w:szCs w:val="24"/>
              </w:rPr>
              <w:t>Status: Met</w:t>
            </w:r>
          </w:p>
          <w:p w:rsidR="003E3F50" w:rsidRPr="00436593" w:rsidRDefault="003E3F50" w:rsidP="00525DA4">
            <w:pPr>
              <w:jc w:val="both"/>
              <w:rPr>
                <w:rFonts w:cstheme="minorHAnsi"/>
                <w:color w:val="000000"/>
                <w:sz w:val="18"/>
                <w:szCs w:val="18"/>
              </w:rPr>
            </w:pPr>
          </w:p>
          <w:p w:rsidR="003E3F50" w:rsidRPr="00436593" w:rsidRDefault="003E3F50" w:rsidP="00525DA4">
            <w:pPr>
              <w:jc w:val="both"/>
              <w:rPr>
                <w:rFonts w:cstheme="minorHAnsi"/>
                <w:color w:val="000000"/>
                <w:sz w:val="18"/>
                <w:szCs w:val="18"/>
              </w:rPr>
            </w:pPr>
            <w:r w:rsidRPr="00436593">
              <w:rPr>
                <w:rFonts w:cstheme="minorHAnsi"/>
                <w:color w:val="000000"/>
                <w:sz w:val="18"/>
                <w:szCs w:val="18"/>
                <w:u w:val="single"/>
              </w:rPr>
              <w:t>Comments</w:t>
            </w:r>
            <w:r w:rsidRPr="00436593">
              <w:rPr>
                <w:rFonts w:cstheme="minorHAnsi"/>
                <w:color w:val="000000"/>
                <w:sz w:val="18"/>
                <w:szCs w:val="18"/>
              </w:rPr>
              <w:t>:</w:t>
            </w:r>
          </w:p>
          <w:p w:rsidR="003E3F50" w:rsidRPr="00436593" w:rsidRDefault="003E3F50" w:rsidP="00525DA4">
            <w:pPr>
              <w:jc w:val="both"/>
              <w:rPr>
                <w:rFonts w:cstheme="minorHAnsi"/>
                <w:color w:val="000000"/>
                <w:sz w:val="18"/>
                <w:szCs w:val="18"/>
              </w:rPr>
            </w:pPr>
          </w:p>
          <w:p w:rsidR="003E3F50" w:rsidRPr="00436593" w:rsidRDefault="003E3F50" w:rsidP="00525DA4">
            <w:pPr>
              <w:jc w:val="both"/>
              <w:rPr>
                <w:rFonts w:cstheme="minorHAnsi"/>
                <w:color w:val="000000"/>
                <w:sz w:val="18"/>
                <w:szCs w:val="18"/>
              </w:rPr>
            </w:pPr>
            <w:r w:rsidRPr="00436593">
              <w:rPr>
                <w:rFonts w:cstheme="minorHAnsi"/>
                <w:color w:val="000000"/>
                <w:sz w:val="18"/>
                <w:szCs w:val="18"/>
              </w:rPr>
              <w:t xml:space="preserve">Most of the target indicators are met in the selected implementation areas, not nationwide.  </w:t>
            </w:r>
          </w:p>
          <w:p w:rsidR="003E3F50" w:rsidRPr="00436593" w:rsidRDefault="003E3F50" w:rsidP="00525DA4">
            <w:pPr>
              <w:jc w:val="both"/>
              <w:rPr>
                <w:rFonts w:cstheme="minorHAnsi"/>
                <w:color w:val="000000"/>
                <w:sz w:val="18"/>
                <w:szCs w:val="18"/>
              </w:rPr>
            </w:pPr>
          </w:p>
          <w:p w:rsidR="003E3F50" w:rsidRPr="00436593" w:rsidRDefault="003E3F50" w:rsidP="00525DA4">
            <w:pPr>
              <w:jc w:val="both"/>
              <w:rPr>
                <w:rFonts w:cstheme="minorHAnsi"/>
                <w:color w:val="000000"/>
                <w:sz w:val="18"/>
                <w:szCs w:val="18"/>
              </w:rPr>
            </w:pPr>
            <w:r w:rsidRPr="00436593">
              <w:rPr>
                <w:rFonts w:cstheme="minorHAnsi"/>
                <w:color w:val="000000"/>
                <w:sz w:val="18"/>
                <w:szCs w:val="18"/>
              </w:rPr>
              <w:t>Though all the target indicators are met, not all demonstrated adequate sustainability and institutionalization.</w:t>
            </w:r>
          </w:p>
          <w:p w:rsidR="003E3F50" w:rsidRPr="00436593" w:rsidRDefault="003E3F50" w:rsidP="00525DA4">
            <w:pPr>
              <w:jc w:val="both"/>
              <w:rPr>
                <w:rFonts w:cstheme="minorHAnsi"/>
                <w:color w:val="000000"/>
                <w:sz w:val="18"/>
                <w:szCs w:val="18"/>
              </w:rPr>
            </w:pPr>
          </w:p>
          <w:p w:rsidR="003E3F50" w:rsidRPr="00436593" w:rsidRDefault="003E3F50" w:rsidP="00525DA4">
            <w:pPr>
              <w:jc w:val="both"/>
              <w:rPr>
                <w:rFonts w:cstheme="minorHAnsi"/>
                <w:color w:val="000000"/>
                <w:sz w:val="18"/>
                <w:szCs w:val="18"/>
              </w:rPr>
            </w:pPr>
          </w:p>
        </w:tc>
      </w:tr>
    </w:tbl>
    <w:p w:rsidR="003E3F50" w:rsidRDefault="003E3F50" w:rsidP="00436593"/>
    <w:p w:rsidR="00436593" w:rsidRDefault="00436593" w:rsidP="00436593"/>
    <w:p w:rsidR="00436593" w:rsidRDefault="00436593" w:rsidP="00436593"/>
    <w:p w:rsidR="00436593" w:rsidRDefault="00436593" w:rsidP="00436593"/>
    <w:p w:rsidR="00436593" w:rsidRPr="00436593" w:rsidRDefault="00436593" w:rsidP="00436593">
      <w:pPr>
        <w:sectPr w:rsidR="00436593" w:rsidRPr="00436593" w:rsidSect="001F789F">
          <w:pgSz w:w="15840" w:h="12240" w:orient="landscape"/>
          <w:pgMar w:top="1699" w:right="1138" w:bottom="850" w:left="1138" w:header="720" w:footer="720" w:gutter="0"/>
          <w:pgNumType w:fmt="upperRoman"/>
          <w:cols w:space="720"/>
          <w:docGrid w:linePitch="360"/>
        </w:sectPr>
      </w:pPr>
    </w:p>
    <w:p w:rsidR="0071761B" w:rsidRDefault="0071761B" w:rsidP="00D20615">
      <w:pPr>
        <w:pStyle w:val="Heading1"/>
        <w:jc w:val="both"/>
      </w:pPr>
      <w:bookmarkStart w:id="55" w:name="_Toc252810351"/>
      <w:bookmarkStart w:id="56" w:name="_Toc374622081"/>
      <w:bookmarkStart w:id="57" w:name="_Toc375168407"/>
      <w:r w:rsidRPr="00D20615">
        <w:lastRenderedPageBreak/>
        <w:t>Annex 1</w:t>
      </w:r>
      <w:r w:rsidR="000A1C82">
        <w:t>2</w:t>
      </w:r>
      <w:r w:rsidRPr="00D20615">
        <w:t>. Guide for semi-structured interview with UN agencies and donors</w:t>
      </w:r>
      <w:bookmarkEnd w:id="55"/>
      <w:r w:rsidRPr="00D20615">
        <w:t xml:space="preserve"> </w:t>
      </w:r>
    </w:p>
    <w:p w:rsidR="009A36B0" w:rsidRPr="009A36B0" w:rsidRDefault="009A36B0" w:rsidP="009A36B0"/>
    <w:bookmarkEnd w:id="56"/>
    <w:bookmarkEnd w:id="57"/>
    <w:p w:rsidR="00311F04" w:rsidRPr="00817E70" w:rsidRDefault="00311F04" w:rsidP="00311F04">
      <w:pPr>
        <w:pStyle w:val="ListParagraph"/>
        <w:spacing w:line="240" w:lineRule="auto"/>
        <w:jc w:val="both"/>
        <w:rPr>
          <w:rFonts w:eastAsia="Cambria" w:cs="Cambria"/>
          <w:b/>
          <w:color w:val="000000"/>
        </w:rPr>
      </w:pPr>
      <w:r w:rsidRPr="00817E70">
        <w:rPr>
          <w:rFonts w:eastAsia="Cambria" w:cs="Cambria"/>
          <w:b/>
          <w:color w:val="000000"/>
        </w:rPr>
        <w:t xml:space="preserve">Relevance </w:t>
      </w:r>
    </w:p>
    <w:p w:rsidR="00A5572B" w:rsidRDefault="00311F04" w:rsidP="00311F04">
      <w:pPr>
        <w:pStyle w:val="ListParagraph"/>
        <w:numPr>
          <w:ilvl w:val="0"/>
          <w:numId w:val="27"/>
        </w:numPr>
        <w:spacing w:line="240" w:lineRule="auto"/>
        <w:jc w:val="both"/>
        <w:rPr>
          <w:rFonts w:eastAsia="Cambria" w:cs="Cambria"/>
          <w:color w:val="000000"/>
        </w:rPr>
      </w:pPr>
      <w:r w:rsidRPr="00A5572B">
        <w:rPr>
          <w:rFonts w:eastAsia="Cambria" w:cs="Cambria"/>
          <w:color w:val="000000"/>
        </w:rPr>
        <w:t xml:space="preserve">In your opinion, has the programme addressed the relevant needs in the country?  </w:t>
      </w:r>
    </w:p>
    <w:p w:rsidR="00311F04" w:rsidRPr="00A5572B" w:rsidRDefault="00311F04" w:rsidP="00311F04">
      <w:pPr>
        <w:pStyle w:val="ListParagraph"/>
        <w:numPr>
          <w:ilvl w:val="0"/>
          <w:numId w:val="27"/>
        </w:numPr>
        <w:spacing w:line="240" w:lineRule="auto"/>
        <w:jc w:val="both"/>
        <w:rPr>
          <w:rFonts w:eastAsia="Cambria" w:cs="Cambria"/>
          <w:color w:val="000000"/>
        </w:rPr>
      </w:pPr>
      <w:r w:rsidRPr="00A5572B">
        <w:rPr>
          <w:rFonts w:eastAsia="Cambria" w:cs="Cambria"/>
          <w:color w:val="000000"/>
        </w:rPr>
        <w:t xml:space="preserve">In your opinion and based on the programme performance, do you think that the stakeholders </w:t>
      </w:r>
      <w:r w:rsidR="003F0796">
        <w:rPr>
          <w:rFonts w:eastAsia="Cambria" w:cs="Cambria"/>
          <w:color w:val="000000"/>
        </w:rPr>
        <w:t>now embraced and incorporated the prog</w:t>
      </w:r>
      <w:r w:rsidRPr="00A5572B">
        <w:rPr>
          <w:rFonts w:eastAsia="Cambria" w:cs="Cambria"/>
          <w:color w:val="000000"/>
        </w:rPr>
        <w:t>ramme concept</w:t>
      </w:r>
      <w:r w:rsidR="003F0796">
        <w:rPr>
          <w:rFonts w:eastAsia="Cambria" w:cs="Cambria"/>
          <w:color w:val="000000"/>
        </w:rPr>
        <w:t xml:space="preserve"> as their own</w:t>
      </w:r>
      <w:r w:rsidRPr="00A5572B">
        <w:rPr>
          <w:rFonts w:eastAsia="Cambria" w:cs="Cambria"/>
          <w:color w:val="000000"/>
        </w:rPr>
        <w:t>?</w:t>
      </w:r>
    </w:p>
    <w:p w:rsidR="00311F04" w:rsidRPr="00817E70" w:rsidRDefault="0017686A" w:rsidP="00C806F5">
      <w:pPr>
        <w:tabs>
          <w:tab w:val="left" w:pos="720"/>
        </w:tabs>
        <w:spacing w:after="0" w:line="240" w:lineRule="auto"/>
        <w:jc w:val="both"/>
        <w:rPr>
          <w:rFonts w:eastAsia="Cambria" w:cs="Cambria"/>
          <w:b/>
          <w:color w:val="000000"/>
        </w:rPr>
      </w:pPr>
      <w:r>
        <w:rPr>
          <w:rFonts w:eastAsia="Cambria" w:cs="Cambria"/>
          <w:color w:val="000000"/>
        </w:rPr>
        <w:tab/>
      </w:r>
      <w:r w:rsidR="00311F04" w:rsidRPr="00817E70">
        <w:rPr>
          <w:rFonts w:eastAsia="Cambria" w:cs="Cambria"/>
          <w:b/>
          <w:color w:val="000000"/>
        </w:rPr>
        <w:t>Validity</w:t>
      </w:r>
    </w:p>
    <w:p w:rsidR="00311F04" w:rsidRPr="00EC7AAE" w:rsidRDefault="00311F04" w:rsidP="00C806F5">
      <w:pPr>
        <w:pStyle w:val="ListParagraph"/>
        <w:numPr>
          <w:ilvl w:val="0"/>
          <w:numId w:val="27"/>
        </w:numPr>
        <w:spacing w:after="0" w:line="240" w:lineRule="auto"/>
        <w:jc w:val="both"/>
        <w:rPr>
          <w:rFonts w:eastAsia="Cambria" w:cs="Cambria"/>
          <w:color w:val="000000"/>
        </w:rPr>
      </w:pPr>
      <w:r w:rsidRPr="00EC7AAE">
        <w:rPr>
          <w:rFonts w:eastAsia="Cambria" w:cs="Cambria"/>
          <w:color w:val="000000"/>
        </w:rPr>
        <w:t>What information sources w</w:t>
      </w:r>
      <w:r w:rsidR="00E83B02">
        <w:rPr>
          <w:rFonts w:eastAsia="Cambria" w:cs="Cambria"/>
          <w:color w:val="000000"/>
        </w:rPr>
        <w:t>ere</w:t>
      </w:r>
      <w:r w:rsidRPr="00EC7AAE">
        <w:rPr>
          <w:rFonts w:eastAsia="Cambria" w:cs="Cambria"/>
          <w:color w:val="000000"/>
        </w:rPr>
        <w:t xml:space="preserve"> used in developing the programme</w:t>
      </w:r>
      <w:r w:rsidR="00797B73">
        <w:rPr>
          <w:rFonts w:eastAsia="Cambria" w:cs="Cambria"/>
          <w:color w:val="000000"/>
        </w:rPr>
        <w:t xml:space="preserve">? </w:t>
      </w:r>
      <w:r w:rsidRPr="00EC7AAE">
        <w:rPr>
          <w:rFonts w:eastAsia="Cambria" w:cs="Cambria"/>
          <w:color w:val="000000"/>
        </w:rPr>
        <w:t xml:space="preserve"> </w:t>
      </w:r>
    </w:p>
    <w:p w:rsidR="00434637" w:rsidRDefault="00311F04" w:rsidP="00311F04">
      <w:pPr>
        <w:pStyle w:val="ListParagraph"/>
        <w:numPr>
          <w:ilvl w:val="0"/>
          <w:numId w:val="27"/>
        </w:numPr>
        <w:spacing w:line="240" w:lineRule="auto"/>
        <w:jc w:val="both"/>
        <w:rPr>
          <w:rFonts w:eastAsia="Cambria" w:cs="Cambria"/>
          <w:color w:val="000000"/>
        </w:rPr>
      </w:pPr>
      <w:r w:rsidRPr="00434637">
        <w:rPr>
          <w:rFonts w:eastAsia="Cambria" w:cs="Cambria"/>
          <w:color w:val="000000"/>
        </w:rPr>
        <w:t xml:space="preserve">In your opinion, to what extent are the planned programme outputs and results relevant and realistic for the situation on the ground? </w:t>
      </w:r>
      <w:r w:rsidR="00085847">
        <w:rPr>
          <w:rFonts w:eastAsia="Cambria" w:cs="Cambria"/>
          <w:color w:val="000000"/>
        </w:rPr>
        <w:t>How do you know this?</w:t>
      </w:r>
    </w:p>
    <w:p w:rsidR="004B098B" w:rsidRPr="00817E70" w:rsidRDefault="00085847" w:rsidP="00311F04">
      <w:pPr>
        <w:pStyle w:val="ListParagraph"/>
        <w:numPr>
          <w:ilvl w:val="0"/>
          <w:numId w:val="27"/>
        </w:numPr>
        <w:spacing w:line="240" w:lineRule="auto"/>
        <w:jc w:val="both"/>
        <w:rPr>
          <w:rFonts w:eastAsia="Cambria" w:cs="Cambria"/>
          <w:color w:val="000000"/>
        </w:rPr>
      </w:pPr>
      <w:r>
        <w:rPr>
          <w:rFonts w:eastAsia="Cambria" w:cs="Cambria"/>
          <w:color w:val="000000"/>
        </w:rPr>
        <w:t>How imp</w:t>
      </w:r>
      <w:r w:rsidR="004B098B">
        <w:rPr>
          <w:rFonts w:eastAsia="Cambria" w:cs="Cambria"/>
          <w:color w:val="000000"/>
        </w:rPr>
        <w:t>lementing partners were selected</w:t>
      </w:r>
      <w:r w:rsidR="00434637">
        <w:rPr>
          <w:rFonts w:eastAsia="Cambria" w:cs="Cambria"/>
          <w:color w:val="000000"/>
        </w:rPr>
        <w:t>?</w:t>
      </w:r>
      <w:r>
        <w:rPr>
          <w:rFonts w:eastAsia="Cambria" w:cs="Cambria"/>
          <w:color w:val="000000"/>
        </w:rPr>
        <w:t xml:space="preserve"> Based on what criteria? Do you think the selection was adequate?</w:t>
      </w:r>
      <w:r w:rsidR="004B098B">
        <w:rPr>
          <w:rFonts w:eastAsia="Cambria" w:cs="Cambria"/>
          <w:color w:val="000000"/>
        </w:rPr>
        <w:t xml:space="preserve"> </w:t>
      </w:r>
    </w:p>
    <w:p w:rsidR="00311F04" w:rsidRDefault="00311F04" w:rsidP="00311F04">
      <w:pPr>
        <w:pStyle w:val="ListParagraph"/>
        <w:spacing w:line="240" w:lineRule="auto"/>
        <w:jc w:val="both"/>
        <w:rPr>
          <w:b/>
        </w:rPr>
      </w:pPr>
    </w:p>
    <w:p w:rsidR="00311F04" w:rsidRPr="00817E70" w:rsidRDefault="00311F04" w:rsidP="00311F04">
      <w:pPr>
        <w:pStyle w:val="ListParagraph"/>
        <w:spacing w:line="240" w:lineRule="auto"/>
        <w:jc w:val="both"/>
        <w:rPr>
          <w:b/>
        </w:rPr>
      </w:pPr>
      <w:r w:rsidRPr="00817E70">
        <w:rPr>
          <w:b/>
        </w:rPr>
        <w:t xml:space="preserve">Effectiveness </w:t>
      </w:r>
    </w:p>
    <w:p w:rsidR="00311F04" w:rsidRPr="00817E70" w:rsidRDefault="00311F04" w:rsidP="00311F04">
      <w:pPr>
        <w:pStyle w:val="ListParagraph"/>
        <w:numPr>
          <w:ilvl w:val="0"/>
          <w:numId w:val="27"/>
        </w:numPr>
        <w:spacing w:line="240" w:lineRule="auto"/>
        <w:jc w:val="both"/>
        <w:rPr>
          <w:rFonts w:eastAsia="Cambria" w:cs="Cambria"/>
          <w:color w:val="000000"/>
        </w:rPr>
      </w:pPr>
      <w:r w:rsidRPr="00817E70">
        <w:rPr>
          <w:rFonts w:eastAsia="Cambria" w:cs="Cambria"/>
          <w:color w:val="000000"/>
        </w:rPr>
        <w:t xml:space="preserve">In your opinion, has the programme achieved its planned outputs upon completion? </w:t>
      </w:r>
    </w:p>
    <w:p w:rsidR="00311F04" w:rsidRDefault="00311F04" w:rsidP="00311F04">
      <w:pPr>
        <w:pStyle w:val="ListParagraph"/>
        <w:numPr>
          <w:ilvl w:val="0"/>
          <w:numId w:val="27"/>
        </w:numPr>
        <w:spacing w:line="240" w:lineRule="auto"/>
        <w:jc w:val="both"/>
      </w:pPr>
      <w:r w:rsidRPr="00817E70">
        <w:rPr>
          <w:rFonts w:eastAsia="Cambria" w:cs="Cambria"/>
          <w:color w:val="000000"/>
        </w:rPr>
        <w:t xml:space="preserve">In your opinion, </w:t>
      </w:r>
      <w:r w:rsidR="00324472">
        <w:rPr>
          <w:rFonts w:eastAsia="Cambria" w:cs="Cambria"/>
          <w:color w:val="000000"/>
        </w:rPr>
        <w:t xml:space="preserve">as a results of the programme, has capacity of the implementation partners been enhanced? Why do you think so? </w:t>
      </w:r>
      <w:r w:rsidRPr="00E66C4F">
        <w:t xml:space="preserve"> </w:t>
      </w:r>
    </w:p>
    <w:p w:rsidR="00311F04" w:rsidRPr="00817E70" w:rsidRDefault="00F051AE" w:rsidP="00311F04">
      <w:pPr>
        <w:pStyle w:val="ListParagraph"/>
        <w:numPr>
          <w:ilvl w:val="0"/>
          <w:numId w:val="27"/>
        </w:numPr>
        <w:spacing w:line="240" w:lineRule="auto"/>
        <w:jc w:val="both"/>
        <w:rPr>
          <w:rFonts w:eastAsia="Cambria" w:cs="Cambria"/>
          <w:color w:val="000000"/>
        </w:rPr>
      </w:pPr>
      <w:r>
        <w:rPr>
          <w:rFonts w:eastAsia="Cambria" w:cs="Cambria"/>
          <w:color w:val="000000"/>
        </w:rPr>
        <w:t>Can you share a</w:t>
      </w:r>
      <w:r w:rsidR="00311F04">
        <w:rPr>
          <w:rFonts w:eastAsia="Cambria" w:cs="Cambria"/>
          <w:color w:val="000000"/>
        </w:rPr>
        <w:t>ny lessons learned</w:t>
      </w:r>
      <w:r>
        <w:rPr>
          <w:rFonts w:eastAsia="Cambria" w:cs="Cambria"/>
          <w:color w:val="000000"/>
        </w:rPr>
        <w:t xml:space="preserve"> or</w:t>
      </w:r>
      <w:r w:rsidR="00311F04">
        <w:rPr>
          <w:rFonts w:eastAsia="Cambria" w:cs="Cambria"/>
          <w:color w:val="000000"/>
        </w:rPr>
        <w:t xml:space="preserve"> success story</w:t>
      </w:r>
      <w:r>
        <w:rPr>
          <w:rFonts w:eastAsia="Cambria" w:cs="Cambria"/>
          <w:color w:val="000000"/>
        </w:rPr>
        <w:t>/</w:t>
      </w:r>
      <w:r w:rsidR="00311F04">
        <w:rPr>
          <w:rFonts w:eastAsia="Cambria" w:cs="Cambria"/>
          <w:color w:val="000000"/>
        </w:rPr>
        <w:t>best practice</w:t>
      </w:r>
      <w:r>
        <w:rPr>
          <w:rFonts w:eastAsia="Cambria" w:cs="Cambria"/>
          <w:color w:val="000000"/>
        </w:rPr>
        <w:t xml:space="preserve"> </w:t>
      </w:r>
      <w:r w:rsidR="00311F04">
        <w:rPr>
          <w:rFonts w:eastAsia="Cambria" w:cs="Cambria"/>
          <w:color w:val="000000"/>
        </w:rPr>
        <w:t xml:space="preserve"> demonstrated</w:t>
      </w:r>
      <w:r>
        <w:rPr>
          <w:rFonts w:eastAsia="Cambria" w:cs="Cambria"/>
          <w:color w:val="000000"/>
        </w:rPr>
        <w:t xml:space="preserve"> during the programme implementation</w:t>
      </w:r>
      <w:r w:rsidR="00311F04">
        <w:rPr>
          <w:rFonts w:eastAsia="Cambria" w:cs="Cambria"/>
          <w:color w:val="000000"/>
        </w:rPr>
        <w:t>?</w:t>
      </w:r>
    </w:p>
    <w:p w:rsidR="00311F04" w:rsidRDefault="00311F04" w:rsidP="00311F04">
      <w:pPr>
        <w:pStyle w:val="ListParagraph"/>
        <w:spacing w:line="240" w:lineRule="auto"/>
        <w:jc w:val="both"/>
        <w:rPr>
          <w:rFonts w:eastAsia="Cambria" w:cs="Cambria"/>
          <w:b/>
          <w:color w:val="000000"/>
        </w:rPr>
      </w:pPr>
    </w:p>
    <w:p w:rsidR="00311F04" w:rsidRPr="00817E70" w:rsidRDefault="00311F04" w:rsidP="00311F04">
      <w:pPr>
        <w:pStyle w:val="ListParagraph"/>
        <w:spacing w:line="240" w:lineRule="auto"/>
        <w:jc w:val="both"/>
        <w:rPr>
          <w:rFonts w:eastAsia="Cambria" w:cs="Cambria"/>
          <w:b/>
          <w:color w:val="000000"/>
        </w:rPr>
      </w:pPr>
      <w:r w:rsidRPr="00817E70">
        <w:rPr>
          <w:rFonts w:eastAsia="Cambria" w:cs="Cambria"/>
          <w:b/>
          <w:color w:val="000000"/>
        </w:rPr>
        <w:t xml:space="preserve">Efficiency </w:t>
      </w:r>
    </w:p>
    <w:p w:rsidR="00311F04" w:rsidRPr="006C7F59" w:rsidRDefault="00F30B40" w:rsidP="00311F04">
      <w:pPr>
        <w:pStyle w:val="ListParagraph"/>
        <w:numPr>
          <w:ilvl w:val="0"/>
          <w:numId w:val="27"/>
        </w:numPr>
        <w:spacing w:line="240" w:lineRule="auto"/>
        <w:jc w:val="both"/>
      </w:pPr>
      <w:r>
        <w:t>According to your knowledge, the</w:t>
      </w:r>
      <w:r w:rsidR="00311F04" w:rsidRPr="006C7F59">
        <w:t xml:space="preserve"> expenditure</w:t>
      </w:r>
      <w:r>
        <w:t xml:space="preserve">s of the programme were in accordance with plans? </w:t>
      </w:r>
      <w:r w:rsidR="00311F04" w:rsidRPr="006C7F59">
        <w:t xml:space="preserve"> Were there any significant changes or delays? </w:t>
      </w:r>
    </w:p>
    <w:p w:rsidR="00311F04" w:rsidRDefault="00693A82" w:rsidP="00311F04">
      <w:pPr>
        <w:pStyle w:val="ListParagraph"/>
        <w:numPr>
          <w:ilvl w:val="0"/>
          <w:numId w:val="27"/>
        </w:numPr>
        <w:spacing w:line="240" w:lineRule="auto"/>
        <w:jc w:val="both"/>
      </w:pPr>
      <w:r>
        <w:t xml:space="preserve">How was </w:t>
      </w:r>
      <w:r w:rsidR="00311F04" w:rsidRPr="006C7F59">
        <w:t>the geographical coverage of implementation justified?</w:t>
      </w:r>
    </w:p>
    <w:p w:rsidR="00311F04" w:rsidRPr="00817E70" w:rsidRDefault="00311F04" w:rsidP="00311F04">
      <w:pPr>
        <w:pStyle w:val="ListParagraph"/>
        <w:numPr>
          <w:ilvl w:val="0"/>
          <w:numId w:val="27"/>
        </w:numPr>
        <w:spacing w:line="240" w:lineRule="auto"/>
        <w:jc w:val="both"/>
        <w:rPr>
          <w:rFonts w:eastAsia="Cambria" w:cs="Cambria"/>
          <w:color w:val="000000"/>
        </w:rPr>
      </w:pPr>
      <w:r w:rsidRPr="00817E70">
        <w:rPr>
          <w:rFonts w:eastAsia="Cambria" w:cs="Cambria"/>
          <w:color w:val="000000"/>
        </w:rPr>
        <w:t>To your knowledge, were there any</w:t>
      </w:r>
      <w:r w:rsidR="009C1F3D">
        <w:rPr>
          <w:rFonts w:eastAsia="Cambria" w:cs="Cambria"/>
          <w:color w:val="000000"/>
        </w:rPr>
        <w:t xml:space="preserve"> contextual</w:t>
      </w:r>
      <w:r w:rsidRPr="00817E70">
        <w:rPr>
          <w:rFonts w:eastAsia="Cambria" w:cs="Cambria"/>
          <w:color w:val="000000"/>
        </w:rPr>
        <w:t xml:space="preserve"> constraints</w:t>
      </w:r>
      <w:r>
        <w:rPr>
          <w:rFonts w:eastAsia="Cambria" w:cs="Cambria"/>
          <w:color w:val="000000"/>
        </w:rPr>
        <w:t>/challenges</w:t>
      </w:r>
      <w:r w:rsidRPr="00817E70">
        <w:rPr>
          <w:rFonts w:eastAsia="Cambria" w:cs="Cambria"/>
          <w:color w:val="000000"/>
        </w:rPr>
        <w:t xml:space="preserve"> to addressing human rights and gender equality efficiently during implementation? </w:t>
      </w:r>
    </w:p>
    <w:p w:rsidR="00F2668C" w:rsidRDefault="00F2668C" w:rsidP="00311F04">
      <w:pPr>
        <w:pStyle w:val="ListParagraph"/>
        <w:spacing w:line="240" w:lineRule="auto"/>
        <w:jc w:val="both"/>
        <w:rPr>
          <w:rFonts w:eastAsia="Cambria" w:cs="Cambria"/>
          <w:b/>
          <w:color w:val="000000"/>
        </w:rPr>
      </w:pPr>
    </w:p>
    <w:p w:rsidR="00311F04" w:rsidRPr="00817E70" w:rsidRDefault="00311F04" w:rsidP="00311F04">
      <w:pPr>
        <w:pStyle w:val="ListParagraph"/>
        <w:spacing w:line="240" w:lineRule="auto"/>
        <w:jc w:val="both"/>
        <w:rPr>
          <w:rFonts w:eastAsia="Cambria" w:cs="Cambria"/>
          <w:b/>
          <w:color w:val="000000"/>
        </w:rPr>
      </w:pPr>
      <w:r w:rsidRPr="00817E70">
        <w:rPr>
          <w:rFonts w:eastAsia="Cambria" w:cs="Cambria"/>
          <w:b/>
          <w:color w:val="000000"/>
        </w:rPr>
        <w:t>Sustainability</w:t>
      </w:r>
    </w:p>
    <w:p w:rsidR="00311F04" w:rsidRPr="00817E70" w:rsidRDefault="004B351E" w:rsidP="00311F04">
      <w:pPr>
        <w:pStyle w:val="ListParagraph"/>
        <w:numPr>
          <w:ilvl w:val="0"/>
          <w:numId w:val="27"/>
        </w:numPr>
        <w:spacing w:line="240" w:lineRule="auto"/>
        <w:jc w:val="both"/>
        <w:rPr>
          <w:rFonts w:eastAsia="Cambria" w:cs="Cambria"/>
          <w:color w:val="000000"/>
        </w:rPr>
      </w:pPr>
      <w:r>
        <w:rPr>
          <w:rFonts w:eastAsia="Cambria" w:cs="Cambria"/>
          <w:color w:val="000000"/>
        </w:rPr>
        <w:t>Do you think the programme activities are likely to be continued in some way after the completion of funding?</w:t>
      </w:r>
      <w:r w:rsidR="00311F04" w:rsidRPr="00817E70">
        <w:rPr>
          <w:rFonts w:eastAsia="Cambria" w:cs="Cambria"/>
          <w:color w:val="000000"/>
        </w:rPr>
        <w:t xml:space="preserve"> </w:t>
      </w:r>
      <w:r w:rsidR="00C56F35">
        <w:rPr>
          <w:rFonts w:eastAsia="Cambria" w:cs="Cambria"/>
          <w:color w:val="000000"/>
        </w:rPr>
        <w:t xml:space="preserve">If yes, how was it ensured? </w:t>
      </w:r>
    </w:p>
    <w:p w:rsidR="00311F04" w:rsidRDefault="00311F04" w:rsidP="00311F04">
      <w:pPr>
        <w:pStyle w:val="ListParagraph"/>
        <w:numPr>
          <w:ilvl w:val="0"/>
          <w:numId w:val="27"/>
        </w:numPr>
        <w:spacing w:line="240" w:lineRule="auto"/>
        <w:jc w:val="both"/>
      </w:pPr>
      <w:r w:rsidRPr="006C7F59">
        <w:t>What</w:t>
      </w:r>
      <w:r w:rsidR="00D35EA7">
        <w:t xml:space="preserve"> would you suggest </w:t>
      </w:r>
      <w:r w:rsidRPr="006C7F59">
        <w:t xml:space="preserve"> could have been done additionally to improve the likelihood of </w:t>
      </w:r>
      <w:r w:rsidR="00D35EA7">
        <w:t xml:space="preserve">long term sustainable changes in EVAW? </w:t>
      </w:r>
      <w:r w:rsidRPr="006C7F59">
        <w:t xml:space="preserve"> </w:t>
      </w:r>
    </w:p>
    <w:p w:rsidR="00311F04" w:rsidRPr="006C7F59" w:rsidRDefault="00311F04" w:rsidP="00311F04">
      <w:pPr>
        <w:pStyle w:val="ListParagraph"/>
        <w:spacing w:line="240" w:lineRule="auto"/>
        <w:jc w:val="both"/>
      </w:pPr>
    </w:p>
    <w:p w:rsidR="00311F04" w:rsidRPr="00817E70" w:rsidRDefault="00311F04" w:rsidP="00311F04">
      <w:pPr>
        <w:pStyle w:val="ListParagraph"/>
        <w:spacing w:line="240" w:lineRule="auto"/>
        <w:jc w:val="both"/>
        <w:rPr>
          <w:rFonts w:eastAsia="Cambria" w:cs="Cambria"/>
          <w:b/>
          <w:color w:val="000000"/>
        </w:rPr>
      </w:pPr>
      <w:r>
        <w:rPr>
          <w:rFonts w:eastAsia="Cambria" w:cs="Cambria"/>
          <w:b/>
          <w:color w:val="000000"/>
        </w:rPr>
        <w:t>I</w:t>
      </w:r>
      <w:r w:rsidRPr="00817E70">
        <w:rPr>
          <w:rFonts w:eastAsia="Cambria" w:cs="Cambria"/>
          <w:b/>
          <w:color w:val="000000"/>
        </w:rPr>
        <w:t>mpact</w:t>
      </w:r>
    </w:p>
    <w:p w:rsidR="00311F04" w:rsidRDefault="00311F04" w:rsidP="00311F04">
      <w:pPr>
        <w:pStyle w:val="ListParagraph"/>
        <w:numPr>
          <w:ilvl w:val="0"/>
          <w:numId w:val="27"/>
        </w:numPr>
        <w:spacing w:line="240" w:lineRule="auto"/>
        <w:jc w:val="both"/>
      </w:pPr>
      <w:r w:rsidRPr="006C7F59">
        <w:t>Given the</w:t>
      </w:r>
      <w:r w:rsidR="00483CB1">
        <w:t xml:space="preserve"> results of EVAW, based on your knowledge, </w:t>
      </w:r>
      <w:r w:rsidRPr="006C7F59">
        <w:t xml:space="preserve">what are </w:t>
      </w:r>
      <w:r w:rsidR="00483CB1">
        <w:t xml:space="preserve">the major changes achieved? </w:t>
      </w:r>
    </w:p>
    <w:p w:rsidR="00311F04" w:rsidRPr="006C7F59" w:rsidRDefault="000C1B0D" w:rsidP="00311F04">
      <w:pPr>
        <w:pStyle w:val="ListParagraph"/>
        <w:numPr>
          <w:ilvl w:val="0"/>
          <w:numId w:val="27"/>
        </w:numPr>
        <w:spacing w:line="240" w:lineRule="auto"/>
        <w:jc w:val="both"/>
      </w:pPr>
      <w:r>
        <w:t>Do you think th</w:t>
      </w:r>
      <w:r w:rsidR="00EF355E">
        <w:t>ese</w:t>
      </w:r>
      <w:r>
        <w:t xml:space="preserve"> changes are likely to have a long term impact as well?</w:t>
      </w:r>
    </w:p>
    <w:p w:rsidR="00311F04" w:rsidRDefault="00311F04" w:rsidP="00311F04">
      <w:pPr>
        <w:pStyle w:val="ListParagraph"/>
        <w:numPr>
          <w:ilvl w:val="0"/>
          <w:numId w:val="27"/>
        </w:numPr>
        <w:autoSpaceDE w:val="0"/>
        <w:autoSpaceDN w:val="0"/>
        <w:adjustRightInd w:val="0"/>
        <w:spacing w:line="240" w:lineRule="auto"/>
        <w:jc w:val="both"/>
        <w:rPr>
          <w:rFonts w:cs="Times New Roman"/>
        </w:rPr>
      </w:pPr>
      <w:r w:rsidRPr="006C7F59">
        <w:t xml:space="preserve">What </w:t>
      </w:r>
      <w:r w:rsidR="000C1B0D">
        <w:t xml:space="preserve">would you recommend to improve </w:t>
      </w:r>
      <w:r w:rsidR="00C10D84">
        <w:t>likelihood</w:t>
      </w:r>
      <w:r w:rsidR="000C1B0D">
        <w:t xml:space="preserve"> of long term impact? </w:t>
      </w:r>
    </w:p>
    <w:p w:rsidR="00311F04" w:rsidRPr="00817E70" w:rsidRDefault="00311F04" w:rsidP="00311F04">
      <w:pPr>
        <w:pStyle w:val="ListParagraph"/>
        <w:autoSpaceDE w:val="0"/>
        <w:autoSpaceDN w:val="0"/>
        <w:adjustRightInd w:val="0"/>
        <w:spacing w:line="240" w:lineRule="auto"/>
        <w:jc w:val="both"/>
        <w:rPr>
          <w:rFonts w:cs="Times New Roman"/>
        </w:rPr>
      </w:pPr>
    </w:p>
    <w:p w:rsidR="00311F04" w:rsidRPr="00817E70" w:rsidRDefault="00311F04" w:rsidP="00311F04">
      <w:pPr>
        <w:pStyle w:val="ListParagraph"/>
        <w:spacing w:line="240" w:lineRule="auto"/>
        <w:jc w:val="both"/>
        <w:rPr>
          <w:rFonts w:eastAsia="Cambria" w:cs="Cambria"/>
          <w:b/>
          <w:color w:val="000000"/>
        </w:rPr>
      </w:pPr>
      <w:r w:rsidRPr="00817E70">
        <w:rPr>
          <w:rFonts w:eastAsia="Cambria" w:cs="Cambria"/>
          <w:b/>
          <w:color w:val="000000"/>
        </w:rPr>
        <w:t xml:space="preserve">Coherence </w:t>
      </w:r>
    </w:p>
    <w:p w:rsidR="00311F04" w:rsidRPr="00817E70" w:rsidRDefault="004401DD" w:rsidP="00311F04">
      <w:pPr>
        <w:pStyle w:val="ListParagraph"/>
        <w:numPr>
          <w:ilvl w:val="0"/>
          <w:numId w:val="27"/>
        </w:numPr>
        <w:spacing w:line="240" w:lineRule="auto"/>
        <w:jc w:val="both"/>
        <w:rPr>
          <w:rFonts w:eastAsia="Cambria" w:cs="Cambria"/>
          <w:color w:val="000000"/>
        </w:rPr>
      </w:pPr>
      <w:r>
        <w:rPr>
          <w:rFonts w:eastAsia="Cambria" w:cs="Cambria"/>
          <w:color w:val="000000"/>
        </w:rPr>
        <w:t>As per your knowledge, did partners of EVAW communicated with each other, shared information</w:t>
      </w:r>
      <w:r w:rsidR="001515EB">
        <w:rPr>
          <w:rFonts w:eastAsia="Cambria" w:cs="Cambria"/>
          <w:color w:val="000000"/>
        </w:rPr>
        <w:t xml:space="preserve">? Did it seem to you that partners were working together towards the same </w:t>
      </w:r>
      <w:r w:rsidR="00311F04" w:rsidRPr="00817E70">
        <w:rPr>
          <w:rFonts w:eastAsia="Cambria" w:cs="Cambria"/>
          <w:color w:val="000000"/>
        </w:rPr>
        <w:t>the same results</w:t>
      </w:r>
      <w:r w:rsidR="001515EB">
        <w:rPr>
          <w:rFonts w:eastAsia="Cambria" w:cs="Cambria"/>
          <w:color w:val="000000"/>
        </w:rPr>
        <w:t xml:space="preserve">? </w:t>
      </w:r>
    </w:p>
    <w:p w:rsidR="00311F04" w:rsidRPr="00817E70" w:rsidRDefault="00311F04" w:rsidP="00311F04">
      <w:pPr>
        <w:pStyle w:val="ListParagraph"/>
        <w:spacing w:line="240" w:lineRule="auto"/>
        <w:jc w:val="both"/>
        <w:rPr>
          <w:rFonts w:eastAsia="Cambria" w:cs="Cambria"/>
          <w:color w:val="000000"/>
        </w:rPr>
      </w:pPr>
    </w:p>
    <w:p w:rsidR="00311F04" w:rsidRPr="00817E70" w:rsidRDefault="00311F04" w:rsidP="00311F04">
      <w:pPr>
        <w:pStyle w:val="ListParagraph"/>
        <w:spacing w:line="240" w:lineRule="auto"/>
        <w:jc w:val="both"/>
        <w:rPr>
          <w:rFonts w:eastAsia="Cambria" w:cs="Cambria"/>
          <w:b/>
          <w:color w:val="000000"/>
        </w:rPr>
      </w:pPr>
      <w:r w:rsidRPr="00817E70">
        <w:rPr>
          <w:rFonts w:eastAsia="Cambria" w:cs="Cambria"/>
          <w:b/>
          <w:color w:val="000000"/>
        </w:rPr>
        <w:t xml:space="preserve">Management and coordination </w:t>
      </w:r>
    </w:p>
    <w:p w:rsidR="00311F04" w:rsidRPr="00817E70" w:rsidRDefault="00311F04" w:rsidP="00311F04">
      <w:pPr>
        <w:pStyle w:val="ListParagraph"/>
        <w:numPr>
          <w:ilvl w:val="0"/>
          <w:numId w:val="27"/>
        </w:numPr>
        <w:spacing w:line="240" w:lineRule="auto"/>
        <w:jc w:val="both"/>
        <w:rPr>
          <w:rFonts w:eastAsia="Cambria" w:cs="Cambria"/>
          <w:color w:val="000000"/>
        </w:rPr>
      </w:pPr>
      <w:r w:rsidRPr="00817E70">
        <w:rPr>
          <w:rFonts w:eastAsia="Cambria" w:cs="Cambria"/>
          <w:color w:val="000000"/>
        </w:rPr>
        <w:t xml:space="preserve">In your opinion, how well </w:t>
      </w:r>
      <w:r w:rsidR="00CA41D4">
        <w:rPr>
          <w:rFonts w:eastAsia="Cambria" w:cs="Cambria"/>
          <w:color w:val="000000"/>
        </w:rPr>
        <w:t xml:space="preserve">the coordination functions were fulfilled? </w:t>
      </w:r>
    </w:p>
    <w:p w:rsidR="00311F04" w:rsidRDefault="00CA41D4" w:rsidP="00311F04">
      <w:pPr>
        <w:pStyle w:val="ListParagraph"/>
        <w:numPr>
          <w:ilvl w:val="0"/>
          <w:numId w:val="27"/>
        </w:numPr>
        <w:spacing w:line="240" w:lineRule="auto"/>
        <w:jc w:val="both"/>
      </w:pPr>
      <w:r w:rsidRPr="00752483">
        <w:rPr>
          <w:rFonts w:eastAsia="Cambria" w:cs="Cambria"/>
          <w:color w:val="000000"/>
        </w:rPr>
        <w:t>How frequently were the reports for monitoring collected/received? How the results were used?</w:t>
      </w:r>
      <w:r w:rsidR="00311F04">
        <w:br w:type="page"/>
      </w:r>
    </w:p>
    <w:p w:rsidR="00311F04" w:rsidRDefault="00311F04" w:rsidP="00D20615">
      <w:pPr>
        <w:pStyle w:val="Heading1"/>
      </w:pPr>
      <w:bookmarkStart w:id="58" w:name="_Toc374622082"/>
      <w:bookmarkStart w:id="59" w:name="_Toc375168408"/>
      <w:bookmarkStart w:id="60" w:name="_Toc252810352"/>
      <w:r>
        <w:lastRenderedPageBreak/>
        <w:t xml:space="preserve">Annex </w:t>
      </w:r>
      <w:r w:rsidR="00C82B1F">
        <w:t>1</w:t>
      </w:r>
      <w:r w:rsidR="000A1C82">
        <w:t>3</w:t>
      </w:r>
      <w:r>
        <w:t>. Guide for semi-structured interview with Government officials</w:t>
      </w:r>
      <w:bookmarkEnd w:id="58"/>
      <w:bookmarkEnd w:id="59"/>
      <w:bookmarkEnd w:id="60"/>
      <w:r>
        <w:t xml:space="preserve"> </w:t>
      </w:r>
    </w:p>
    <w:p w:rsidR="00D20615" w:rsidRDefault="00D20615" w:rsidP="00DD1AC7">
      <w:pPr>
        <w:pStyle w:val="ListParagraph"/>
        <w:spacing w:after="0" w:line="240" w:lineRule="auto"/>
        <w:jc w:val="both"/>
        <w:rPr>
          <w:rFonts w:eastAsia="Cambria" w:cs="Cambria"/>
          <w:b/>
          <w:color w:val="000000"/>
        </w:rPr>
      </w:pPr>
    </w:p>
    <w:p w:rsidR="00311F04" w:rsidRPr="006476B7" w:rsidRDefault="00311F04" w:rsidP="00DD1AC7">
      <w:pPr>
        <w:pStyle w:val="ListParagraph"/>
        <w:spacing w:after="0" w:line="240" w:lineRule="auto"/>
        <w:jc w:val="both"/>
        <w:rPr>
          <w:rFonts w:eastAsia="Cambria" w:cs="Cambria"/>
          <w:b/>
          <w:color w:val="000000"/>
        </w:rPr>
      </w:pPr>
      <w:r w:rsidRPr="006476B7">
        <w:rPr>
          <w:rFonts w:eastAsia="Cambria" w:cs="Cambria"/>
          <w:b/>
          <w:color w:val="000000"/>
        </w:rPr>
        <w:t xml:space="preserve">Relevance </w:t>
      </w:r>
    </w:p>
    <w:p w:rsidR="00311F04" w:rsidRDefault="00311F04" w:rsidP="00DD1AC7">
      <w:pPr>
        <w:pStyle w:val="ListParagraph"/>
        <w:numPr>
          <w:ilvl w:val="0"/>
          <w:numId w:val="28"/>
        </w:numPr>
        <w:spacing w:after="0" w:line="240" w:lineRule="auto"/>
        <w:jc w:val="both"/>
        <w:rPr>
          <w:rFonts w:eastAsia="Cambria" w:cs="Cambria"/>
          <w:color w:val="000000"/>
        </w:rPr>
      </w:pPr>
      <w:r w:rsidRPr="006476B7">
        <w:rPr>
          <w:rFonts w:eastAsia="Cambria" w:cs="Cambria"/>
          <w:color w:val="000000"/>
        </w:rPr>
        <w:t>In your opinion, has the programme addressed the relevant needs in the country</w:t>
      </w:r>
      <w:r w:rsidR="00DD1AC7">
        <w:rPr>
          <w:rFonts w:eastAsia="Cambria" w:cs="Cambria"/>
          <w:color w:val="000000"/>
        </w:rPr>
        <w:t>?</w:t>
      </w:r>
    </w:p>
    <w:p w:rsidR="00CD2DB5" w:rsidRPr="006476B7" w:rsidRDefault="00CD2DB5" w:rsidP="00DD1AC7">
      <w:pPr>
        <w:pStyle w:val="ListParagraph"/>
        <w:numPr>
          <w:ilvl w:val="0"/>
          <w:numId w:val="28"/>
        </w:numPr>
        <w:spacing w:after="0" w:line="240" w:lineRule="auto"/>
        <w:jc w:val="both"/>
        <w:rPr>
          <w:rFonts w:eastAsia="Cambria" w:cs="Cambria"/>
          <w:color w:val="000000"/>
        </w:rPr>
      </w:pPr>
      <w:r>
        <w:rPr>
          <w:rFonts w:eastAsia="Cambria" w:cs="Cambria"/>
          <w:color w:val="000000"/>
        </w:rPr>
        <w:t xml:space="preserve">Do you think the concept of the programme has been adopted by key stakeholders? </w:t>
      </w:r>
    </w:p>
    <w:p w:rsidR="00311F04" w:rsidRPr="006476B7" w:rsidRDefault="00311F04" w:rsidP="00CD2DB5">
      <w:pPr>
        <w:pStyle w:val="ListParagraph"/>
        <w:spacing w:after="0" w:line="240" w:lineRule="auto"/>
        <w:jc w:val="both"/>
        <w:rPr>
          <w:rFonts w:eastAsia="Cambria" w:cs="Cambria"/>
          <w:color w:val="000000"/>
        </w:rPr>
      </w:pPr>
      <w:r>
        <w:rPr>
          <w:rFonts w:eastAsia="Cambria" w:cs="Cambria"/>
          <w:color w:val="000000"/>
        </w:rPr>
        <w:t xml:space="preserve"> </w:t>
      </w:r>
    </w:p>
    <w:p w:rsidR="00311F04" w:rsidRPr="006476B7" w:rsidRDefault="00311F04" w:rsidP="00DD1AC7">
      <w:pPr>
        <w:pStyle w:val="ListParagraph"/>
        <w:spacing w:after="0" w:line="240" w:lineRule="auto"/>
        <w:jc w:val="both"/>
        <w:rPr>
          <w:rFonts w:eastAsia="Cambria" w:cs="Cambria"/>
          <w:b/>
          <w:color w:val="000000"/>
        </w:rPr>
      </w:pPr>
      <w:r w:rsidRPr="006476B7">
        <w:rPr>
          <w:rFonts w:eastAsia="Cambria" w:cs="Cambria"/>
          <w:b/>
          <w:color w:val="000000"/>
        </w:rPr>
        <w:t>Validity</w:t>
      </w:r>
    </w:p>
    <w:p w:rsidR="00311F04" w:rsidRDefault="00311F04" w:rsidP="00DD1AC7">
      <w:pPr>
        <w:pStyle w:val="ListParagraph"/>
        <w:numPr>
          <w:ilvl w:val="0"/>
          <w:numId w:val="28"/>
        </w:numPr>
        <w:spacing w:after="0" w:line="240" w:lineRule="auto"/>
        <w:jc w:val="both"/>
        <w:rPr>
          <w:rFonts w:eastAsia="Cambria" w:cs="Cambria"/>
          <w:color w:val="000000"/>
        </w:rPr>
      </w:pPr>
      <w:r w:rsidRPr="006476B7">
        <w:rPr>
          <w:rFonts w:eastAsia="Cambria" w:cs="Cambria"/>
          <w:color w:val="000000"/>
        </w:rPr>
        <w:t xml:space="preserve">Do you think, the planned programme outputs and results relevant and realistic for the situation on the ground? </w:t>
      </w:r>
    </w:p>
    <w:p w:rsidR="00A5094B" w:rsidRPr="006476B7" w:rsidRDefault="00A5094B" w:rsidP="00DD1AC7">
      <w:pPr>
        <w:pStyle w:val="ListParagraph"/>
        <w:numPr>
          <w:ilvl w:val="0"/>
          <w:numId w:val="28"/>
        </w:numPr>
        <w:spacing w:after="0" w:line="240" w:lineRule="auto"/>
        <w:jc w:val="both"/>
        <w:rPr>
          <w:rFonts w:eastAsia="Cambria" w:cs="Cambria"/>
          <w:color w:val="000000"/>
        </w:rPr>
      </w:pPr>
      <w:r>
        <w:rPr>
          <w:rFonts w:eastAsia="Cambria" w:cs="Cambria"/>
          <w:color w:val="000000"/>
        </w:rPr>
        <w:t>Do you think it is reasonable to expect the expected results from the given interventions?</w:t>
      </w:r>
    </w:p>
    <w:p w:rsidR="00311F04" w:rsidRDefault="00311F04" w:rsidP="00DD1AC7">
      <w:pPr>
        <w:pStyle w:val="ListParagraph"/>
        <w:spacing w:after="0" w:line="240" w:lineRule="auto"/>
        <w:jc w:val="both"/>
        <w:rPr>
          <w:b/>
        </w:rPr>
      </w:pPr>
    </w:p>
    <w:p w:rsidR="00311F04" w:rsidRPr="006476B7" w:rsidRDefault="00311F04" w:rsidP="00DD1AC7">
      <w:pPr>
        <w:pStyle w:val="ListParagraph"/>
        <w:spacing w:after="0" w:line="240" w:lineRule="auto"/>
        <w:jc w:val="both"/>
        <w:rPr>
          <w:b/>
        </w:rPr>
      </w:pPr>
      <w:r w:rsidRPr="006476B7">
        <w:rPr>
          <w:b/>
        </w:rPr>
        <w:t xml:space="preserve">Effectiveness </w:t>
      </w:r>
    </w:p>
    <w:p w:rsidR="00311F04" w:rsidRPr="006476B7" w:rsidRDefault="00311F04" w:rsidP="00DD1AC7">
      <w:pPr>
        <w:pStyle w:val="ListParagraph"/>
        <w:numPr>
          <w:ilvl w:val="0"/>
          <w:numId w:val="28"/>
        </w:numPr>
        <w:spacing w:after="0" w:line="240" w:lineRule="auto"/>
        <w:jc w:val="both"/>
        <w:rPr>
          <w:rFonts w:eastAsia="Cambria" w:cs="Cambria"/>
          <w:color w:val="000000"/>
        </w:rPr>
      </w:pPr>
      <w:r w:rsidRPr="006476B7">
        <w:rPr>
          <w:rFonts w:eastAsia="Cambria" w:cs="Cambria"/>
          <w:color w:val="000000"/>
        </w:rPr>
        <w:t xml:space="preserve">In your opinion, has the programme achieved its </w:t>
      </w:r>
      <w:r w:rsidR="00D46FD0">
        <w:rPr>
          <w:rFonts w:eastAsia="Cambria" w:cs="Cambria"/>
          <w:color w:val="000000"/>
        </w:rPr>
        <w:t xml:space="preserve">main </w:t>
      </w:r>
      <w:r w:rsidRPr="006476B7">
        <w:rPr>
          <w:rFonts w:eastAsia="Cambria" w:cs="Cambria"/>
          <w:color w:val="000000"/>
        </w:rPr>
        <w:t xml:space="preserve">outputs upon completion? </w:t>
      </w:r>
    </w:p>
    <w:p w:rsidR="00311F04" w:rsidRPr="006476B7" w:rsidRDefault="00311F04" w:rsidP="00DD1AC7">
      <w:pPr>
        <w:pStyle w:val="ListParagraph"/>
        <w:numPr>
          <w:ilvl w:val="0"/>
          <w:numId w:val="28"/>
        </w:numPr>
        <w:spacing w:after="0" w:line="240" w:lineRule="auto"/>
        <w:jc w:val="both"/>
        <w:rPr>
          <w:rFonts w:eastAsia="Cambria" w:cs="Cambria"/>
          <w:color w:val="000000"/>
        </w:rPr>
      </w:pPr>
      <w:r w:rsidRPr="006476B7">
        <w:rPr>
          <w:rFonts w:eastAsia="Cambria" w:cs="Cambria"/>
          <w:color w:val="000000"/>
        </w:rPr>
        <w:t xml:space="preserve">How have key stakeholders been involved in programme implementation? </w:t>
      </w:r>
    </w:p>
    <w:p w:rsidR="00311F04" w:rsidRPr="006476B7" w:rsidRDefault="00E85900" w:rsidP="00DD1AC7">
      <w:pPr>
        <w:pStyle w:val="ListParagraph"/>
        <w:numPr>
          <w:ilvl w:val="0"/>
          <w:numId w:val="28"/>
        </w:numPr>
        <w:spacing w:after="0" w:line="240" w:lineRule="auto"/>
        <w:jc w:val="both"/>
        <w:rPr>
          <w:rFonts w:eastAsia="Cambria" w:cs="Cambria"/>
          <w:color w:val="000000"/>
        </w:rPr>
      </w:pPr>
      <w:r>
        <w:rPr>
          <w:rFonts w:eastAsia="Cambria" w:cs="Cambria"/>
          <w:color w:val="000000"/>
        </w:rPr>
        <w:t xml:space="preserve">Do think there was any contribution to capacity building as results of the programme implementation? </w:t>
      </w:r>
      <w:r w:rsidR="00311F04" w:rsidRPr="00E66C4F">
        <w:t xml:space="preserve"> </w:t>
      </w:r>
    </w:p>
    <w:p w:rsidR="00311F04" w:rsidRDefault="00311F04" w:rsidP="00DD1AC7">
      <w:pPr>
        <w:pStyle w:val="ListParagraph"/>
        <w:spacing w:after="0" w:line="240" w:lineRule="auto"/>
        <w:jc w:val="both"/>
        <w:rPr>
          <w:rFonts w:eastAsia="Cambria" w:cs="Cambria"/>
          <w:b/>
          <w:color w:val="000000"/>
        </w:rPr>
      </w:pPr>
    </w:p>
    <w:p w:rsidR="00311F04" w:rsidRPr="006476B7" w:rsidRDefault="00311F04" w:rsidP="00DD1AC7">
      <w:pPr>
        <w:pStyle w:val="ListParagraph"/>
        <w:spacing w:after="0" w:line="240" w:lineRule="auto"/>
        <w:jc w:val="both"/>
        <w:rPr>
          <w:rFonts w:eastAsia="Cambria" w:cs="Cambria"/>
          <w:b/>
          <w:color w:val="000000"/>
        </w:rPr>
      </w:pPr>
      <w:r w:rsidRPr="006476B7">
        <w:rPr>
          <w:rFonts w:eastAsia="Cambria" w:cs="Cambria"/>
          <w:b/>
          <w:color w:val="000000"/>
        </w:rPr>
        <w:t xml:space="preserve">Efficiency </w:t>
      </w:r>
    </w:p>
    <w:p w:rsidR="00311F04" w:rsidRDefault="0041717F" w:rsidP="00DD1AC7">
      <w:pPr>
        <w:pStyle w:val="ListParagraph"/>
        <w:numPr>
          <w:ilvl w:val="0"/>
          <w:numId w:val="28"/>
        </w:numPr>
        <w:spacing w:after="0" w:line="240" w:lineRule="auto"/>
        <w:jc w:val="both"/>
      </w:pPr>
      <w:r>
        <w:t>Do you know how w</w:t>
      </w:r>
      <w:r w:rsidR="00311F04" w:rsidRPr="006C7F59">
        <w:t>as the</w:t>
      </w:r>
      <w:r w:rsidR="00311F04">
        <w:t xml:space="preserve"> geographical coverage </w:t>
      </w:r>
      <w:r w:rsidR="00311F04" w:rsidRPr="006C7F59">
        <w:t xml:space="preserve"> </w:t>
      </w:r>
      <w:r>
        <w:t>selected? Do you think it was adequate and justified?</w:t>
      </w:r>
    </w:p>
    <w:p w:rsidR="00311F04" w:rsidRDefault="00311F04" w:rsidP="00DD1AC7">
      <w:pPr>
        <w:pStyle w:val="ListParagraph"/>
        <w:spacing w:after="0" w:line="240" w:lineRule="auto"/>
        <w:jc w:val="both"/>
        <w:rPr>
          <w:rFonts w:eastAsia="Cambria" w:cs="Cambria"/>
          <w:b/>
          <w:color w:val="000000"/>
        </w:rPr>
      </w:pPr>
    </w:p>
    <w:p w:rsidR="00311F04" w:rsidRPr="006476B7" w:rsidRDefault="00311F04" w:rsidP="00DD1AC7">
      <w:pPr>
        <w:pStyle w:val="ListParagraph"/>
        <w:spacing w:after="0" w:line="240" w:lineRule="auto"/>
        <w:jc w:val="both"/>
        <w:rPr>
          <w:rFonts w:eastAsia="Cambria" w:cs="Cambria"/>
          <w:b/>
          <w:color w:val="000000"/>
        </w:rPr>
      </w:pPr>
      <w:r w:rsidRPr="006476B7">
        <w:rPr>
          <w:rFonts w:eastAsia="Cambria" w:cs="Cambria"/>
          <w:b/>
          <w:color w:val="000000"/>
        </w:rPr>
        <w:t>Sustainability</w:t>
      </w:r>
    </w:p>
    <w:p w:rsidR="00311F04" w:rsidRPr="006476B7" w:rsidRDefault="00B30204" w:rsidP="00DD1AC7">
      <w:pPr>
        <w:pStyle w:val="ListParagraph"/>
        <w:numPr>
          <w:ilvl w:val="0"/>
          <w:numId w:val="28"/>
        </w:numPr>
        <w:spacing w:after="0" w:line="240" w:lineRule="auto"/>
        <w:jc w:val="both"/>
        <w:rPr>
          <w:rFonts w:eastAsia="Cambria" w:cs="Cambria"/>
          <w:color w:val="000000"/>
        </w:rPr>
      </w:pPr>
      <w:r>
        <w:rPr>
          <w:rFonts w:eastAsia="Cambria" w:cs="Cambria"/>
          <w:color w:val="000000"/>
        </w:rPr>
        <w:t xml:space="preserve">Do you think the activities of the programme will be continued after the completion of the programme? What would support it? </w:t>
      </w:r>
      <w:r w:rsidR="00311F04" w:rsidRPr="006476B7">
        <w:rPr>
          <w:rFonts w:eastAsia="Cambria" w:cs="Cambria"/>
          <w:color w:val="000000"/>
        </w:rPr>
        <w:t xml:space="preserve"> </w:t>
      </w:r>
    </w:p>
    <w:p w:rsidR="00311F04" w:rsidRDefault="000F7EAC" w:rsidP="00DD1AC7">
      <w:pPr>
        <w:pStyle w:val="ListParagraph"/>
        <w:numPr>
          <w:ilvl w:val="0"/>
          <w:numId w:val="28"/>
        </w:numPr>
        <w:spacing w:after="0" w:line="240" w:lineRule="auto"/>
        <w:jc w:val="both"/>
      </w:pPr>
      <w:r>
        <w:t xml:space="preserve">Would you recommend to do anything differently </w:t>
      </w:r>
      <w:r w:rsidR="00091DAE">
        <w:t xml:space="preserve">to ensure long term impact of the programme’s intervention? </w:t>
      </w:r>
    </w:p>
    <w:p w:rsidR="00311F04" w:rsidRPr="006C7F59" w:rsidRDefault="00311F04" w:rsidP="00DD1AC7">
      <w:pPr>
        <w:pStyle w:val="ListParagraph"/>
        <w:spacing w:after="0" w:line="240" w:lineRule="auto"/>
        <w:jc w:val="both"/>
      </w:pPr>
      <w:r w:rsidRPr="006C7F59">
        <w:t xml:space="preserve"> </w:t>
      </w:r>
    </w:p>
    <w:p w:rsidR="00311F04" w:rsidRPr="006476B7" w:rsidRDefault="00311F04" w:rsidP="00DD1AC7">
      <w:pPr>
        <w:pStyle w:val="ListParagraph"/>
        <w:spacing w:after="0" w:line="240" w:lineRule="auto"/>
        <w:jc w:val="both"/>
        <w:rPr>
          <w:rFonts w:eastAsia="Cambria" w:cs="Cambria"/>
          <w:b/>
          <w:color w:val="000000"/>
        </w:rPr>
      </w:pPr>
      <w:r w:rsidRPr="006476B7">
        <w:rPr>
          <w:rFonts w:eastAsia="Cambria" w:cs="Cambria"/>
          <w:b/>
          <w:color w:val="000000"/>
        </w:rPr>
        <w:t>Impact</w:t>
      </w:r>
    </w:p>
    <w:p w:rsidR="0086402D" w:rsidRDefault="0086402D" w:rsidP="00DD1AC7">
      <w:pPr>
        <w:pStyle w:val="ListParagraph"/>
        <w:numPr>
          <w:ilvl w:val="0"/>
          <w:numId w:val="28"/>
        </w:numPr>
        <w:spacing w:after="0" w:line="240" w:lineRule="auto"/>
        <w:jc w:val="both"/>
      </w:pPr>
      <w:r>
        <w:t xml:space="preserve">What do you see as main results or impact of the programme? </w:t>
      </w:r>
    </w:p>
    <w:p w:rsidR="00311F04" w:rsidRPr="006C7F59" w:rsidRDefault="0086402D" w:rsidP="00DD1AC7">
      <w:pPr>
        <w:pStyle w:val="ListParagraph"/>
        <w:numPr>
          <w:ilvl w:val="0"/>
          <w:numId w:val="28"/>
        </w:numPr>
        <w:spacing w:after="0" w:line="240" w:lineRule="auto"/>
        <w:jc w:val="both"/>
      </w:pPr>
      <w:r>
        <w:t xml:space="preserve">What changes did you observe in the area of your expertise as a result of the programme? </w:t>
      </w:r>
    </w:p>
    <w:p w:rsidR="00311F04" w:rsidRDefault="00311F04" w:rsidP="00DD1AC7">
      <w:pPr>
        <w:spacing w:after="0"/>
      </w:pPr>
    </w:p>
    <w:p w:rsidR="00311F04" w:rsidRDefault="00311F04" w:rsidP="00311F04">
      <w:r>
        <w:br w:type="page"/>
      </w:r>
    </w:p>
    <w:p w:rsidR="00311F04" w:rsidRDefault="00311F04" w:rsidP="00D20615">
      <w:pPr>
        <w:pStyle w:val="Heading1"/>
      </w:pPr>
      <w:bookmarkStart w:id="61" w:name="_Toc374622083"/>
      <w:bookmarkStart w:id="62" w:name="_Toc375168409"/>
      <w:bookmarkStart w:id="63" w:name="_Toc252810353"/>
      <w:r>
        <w:lastRenderedPageBreak/>
        <w:t>Annex 1</w:t>
      </w:r>
      <w:r w:rsidR="000A1C82">
        <w:t>4</w:t>
      </w:r>
      <w:r>
        <w:t>. Guide for semi-structured interview with main implementing partners</w:t>
      </w:r>
      <w:bookmarkEnd w:id="61"/>
      <w:bookmarkEnd w:id="62"/>
      <w:bookmarkEnd w:id="63"/>
      <w:r>
        <w:t xml:space="preserve"> </w:t>
      </w:r>
    </w:p>
    <w:p w:rsidR="00311F04" w:rsidRPr="00807DA3" w:rsidRDefault="00311F04" w:rsidP="00311F04">
      <w:pPr>
        <w:pStyle w:val="ListParagraph"/>
        <w:jc w:val="both"/>
        <w:rPr>
          <w:rFonts w:eastAsia="Cambria" w:cs="Cambria"/>
          <w:b/>
          <w:color w:val="000000"/>
        </w:rPr>
      </w:pPr>
      <w:r w:rsidRPr="00807DA3">
        <w:rPr>
          <w:rFonts w:eastAsia="Cambria" w:cs="Cambria"/>
          <w:b/>
          <w:color w:val="000000"/>
        </w:rPr>
        <w:t xml:space="preserve">Relevance </w:t>
      </w:r>
    </w:p>
    <w:p w:rsidR="00302BCC" w:rsidRDefault="00302BCC" w:rsidP="00311F04">
      <w:pPr>
        <w:pStyle w:val="ListParagraph"/>
        <w:numPr>
          <w:ilvl w:val="0"/>
          <w:numId w:val="29"/>
        </w:numPr>
        <w:jc w:val="both"/>
        <w:rPr>
          <w:rFonts w:eastAsia="Cambria" w:cs="Cambria"/>
          <w:color w:val="000000"/>
        </w:rPr>
      </w:pPr>
      <w:r w:rsidRPr="00302BCC">
        <w:rPr>
          <w:rFonts w:eastAsia="Cambria" w:cs="Cambria"/>
          <w:color w:val="000000"/>
        </w:rPr>
        <w:t xml:space="preserve">Do you think the activities of the programme were relevant to the needs of the country/communities in the area of your expertise? </w:t>
      </w:r>
    </w:p>
    <w:p w:rsidR="00311F04" w:rsidRPr="00E973DF" w:rsidRDefault="00311F04" w:rsidP="00311F04">
      <w:pPr>
        <w:pStyle w:val="ListParagraph"/>
        <w:numPr>
          <w:ilvl w:val="0"/>
          <w:numId w:val="29"/>
        </w:numPr>
        <w:jc w:val="both"/>
        <w:rPr>
          <w:rFonts w:eastAsia="Cambria" w:cs="Cambria"/>
          <w:color w:val="000000"/>
        </w:rPr>
      </w:pPr>
      <w:r w:rsidRPr="00E973DF">
        <w:rPr>
          <w:rFonts w:eastAsia="Cambria" w:cs="Cambria"/>
          <w:color w:val="000000"/>
        </w:rPr>
        <w:t>D</w:t>
      </w:r>
      <w:r w:rsidR="00E973DF" w:rsidRPr="00E973DF">
        <w:rPr>
          <w:rFonts w:eastAsia="Cambria" w:cs="Cambria"/>
          <w:color w:val="000000"/>
        </w:rPr>
        <w:t>id anything changed in the concept of your organization du</w:t>
      </w:r>
      <w:r w:rsidR="00490BA8">
        <w:rPr>
          <w:rFonts w:eastAsia="Cambria" w:cs="Cambria"/>
          <w:color w:val="000000"/>
        </w:rPr>
        <w:t xml:space="preserve">ring or as a result of </w:t>
      </w:r>
      <w:r w:rsidR="00E973DF" w:rsidRPr="00E973DF">
        <w:rPr>
          <w:rFonts w:eastAsia="Cambria" w:cs="Cambria"/>
          <w:color w:val="000000"/>
        </w:rPr>
        <w:t xml:space="preserve">the programme implementation? </w:t>
      </w:r>
    </w:p>
    <w:p w:rsidR="00311F04" w:rsidRPr="00E973DF" w:rsidRDefault="00311F04" w:rsidP="00311F04">
      <w:pPr>
        <w:pStyle w:val="ListParagraph"/>
        <w:jc w:val="both"/>
        <w:rPr>
          <w:rFonts w:eastAsia="Cambria" w:cs="Cambria"/>
          <w:b/>
          <w:color w:val="000000"/>
        </w:rPr>
      </w:pPr>
    </w:p>
    <w:p w:rsidR="00311F04" w:rsidRPr="00807DA3" w:rsidRDefault="00311F04" w:rsidP="00311F04">
      <w:pPr>
        <w:pStyle w:val="ListParagraph"/>
        <w:jc w:val="both"/>
        <w:rPr>
          <w:rFonts w:eastAsia="Cambria" w:cs="Cambria"/>
          <w:b/>
          <w:color w:val="000000"/>
        </w:rPr>
      </w:pPr>
      <w:r w:rsidRPr="00807DA3">
        <w:rPr>
          <w:rFonts w:eastAsia="Cambria" w:cs="Cambria"/>
          <w:b/>
          <w:color w:val="000000"/>
        </w:rPr>
        <w:t>Validity</w:t>
      </w:r>
    </w:p>
    <w:p w:rsidR="00311F04" w:rsidRPr="002C313E" w:rsidRDefault="002C313E" w:rsidP="00311F04">
      <w:pPr>
        <w:pStyle w:val="ListParagraph"/>
        <w:numPr>
          <w:ilvl w:val="0"/>
          <w:numId w:val="29"/>
        </w:numPr>
        <w:jc w:val="both"/>
        <w:rPr>
          <w:b/>
        </w:rPr>
      </w:pPr>
      <w:r w:rsidRPr="002C313E">
        <w:rPr>
          <w:rFonts w:eastAsia="Cambria" w:cs="Cambria"/>
          <w:color w:val="000000"/>
        </w:rPr>
        <w:t xml:space="preserve">Do you feel that elements of the </w:t>
      </w:r>
      <w:r w:rsidR="00311F04" w:rsidRPr="002C313E">
        <w:rPr>
          <w:rFonts w:eastAsia="Cambria" w:cs="Cambria"/>
          <w:color w:val="000000"/>
        </w:rPr>
        <w:t xml:space="preserve">programme </w:t>
      </w:r>
      <w:r w:rsidRPr="002C313E">
        <w:rPr>
          <w:rFonts w:eastAsia="Cambria" w:cs="Cambria"/>
          <w:color w:val="000000"/>
        </w:rPr>
        <w:t xml:space="preserve">were </w:t>
      </w:r>
      <w:r w:rsidR="00311F04" w:rsidRPr="002C313E">
        <w:rPr>
          <w:rFonts w:eastAsia="Cambria" w:cs="Cambria"/>
          <w:color w:val="000000"/>
        </w:rPr>
        <w:t xml:space="preserve">relevant and realistic for the situation on the ground? </w:t>
      </w:r>
    </w:p>
    <w:p w:rsidR="002C313E" w:rsidRPr="002C313E" w:rsidRDefault="002C313E" w:rsidP="00EE2093">
      <w:pPr>
        <w:pStyle w:val="ListParagraph"/>
        <w:jc w:val="both"/>
        <w:rPr>
          <w:b/>
        </w:rPr>
      </w:pPr>
    </w:p>
    <w:p w:rsidR="00311F04" w:rsidRPr="00807DA3" w:rsidRDefault="00311F04" w:rsidP="00311F04">
      <w:pPr>
        <w:pStyle w:val="ListParagraph"/>
        <w:rPr>
          <w:b/>
        </w:rPr>
      </w:pPr>
      <w:r w:rsidRPr="00807DA3">
        <w:rPr>
          <w:b/>
        </w:rPr>
        <w:t xml:space="preserve">Effectiveness </w:t>
      </w:r>
    </w:p>
    <w:p w:rsidR="00311F04" w:rsidRPr="00807DA3" w:rsidRDefault="004651D1" w:rsidP="00311F04">
      <w:pPr>
        <w:pStyle w:val="ListParagraph"/>
        <w:numPr>
          <w:ilvl w:val="0"/>
          <w:numId w:val="29"/>
        </w:numPr>
        <w:jc w:val="both"/>
        <w:rPr>
          <w:rFonts w:eastAsia="Cambria" w:cs="Cambria"/>
          <w:color w:val="000000"/>
        </w:rPr>
      </w:pPr>
      <w:r>
        <w:rPr>
          <w:rFonts w:eastAsia="Cambria" w:cs="Cambria"/>
          <w:color w:val="000000"/>
        </w:rPr>
        <w:t xml:space="preserve">In the project your organization was implementing, do you think the planned results have been achieved? </w:t>
      </w:r>
    </w:p>
    <w:p w:rsidR="00311F04" w:rsidRDefault="00311F04" w:rsidP="00311F04">
      <w:pPr>
        <w:pStyle w:val="ListParagraph"/>
        <w:numPr>
          <w:ilvl w:val="0"/>
          <w:numId w:val="29"/>
        </w:numPr>
      </w:pPr>
      <w:r w:rsidRPr="00807DA3">
        <w:rPr>
          <w:rFonts w:eastAsia="Cambria" w:cs="Cambria"/>
          <w:color w:val="000000"/>
        </w:rPr>
        <w:t>How</w:t>
      </w:r>
      <w:r w:rsidR="00036507">
        <w:rPr>
          <w:rFonts w:eastAsia="Cambria" w:cs="Cambria"/>
          <w:color w:val="000000"/>
        </w:rPr>
        <w:t xml:space="preserve"> do you think</w:t>
      </w:r>
      <w:r w:rsidRPr="00807DA3">
        <w:rPr>
          <w:rFonts w:eastAsia="Cambria" w:cs="Cambria"/>
          <w:color w:val="000000"/>
        </w:rPr>
        <w:t xml:space="preserve"> has the JP contributed to the development of the capacity of your organization?</w:t>
      </w:r>
      <w:r w:rsidRPr="00E66C4F">
        <w:t xml:space="preserve"> </w:t>
      </w:r>
    </w:p>
    <w:p w:rsidR="00311F04" w:rsidRDefault="00311F04" w:rsidP="00311F04">
      <w:pPr>
        <w:pStyle w:val="ListParagraph"/>
        <w:rPr>
          <w:rFonts w:eastAsia="Cambria" w:cs="Cambria"/>
          <w:b/>
          <w:color w:val="000000"/>
        </w:rPr>
      </w:pPr>
    </w:p>
    <w:p w:rsidR="00311F04" w:rsidRPr="00807DA3" w:rsidRDefault="00311F04" w:rsidP="00311F04">
      <w:pPr>
        <w:pStyle w:val="ListParagraph"/>
        <w:rPr>
          <w:rFonts w:eastAsia="Cambria" w:cs="Cambria"/>
          <w:b/>
          <w:color w:val="000000"/>
        </w:rPr>
      </w:pPr>
      <w:r w:rsidRPr="00807DA3">
        <w:rPr>
          <w:rFonts w:eastAsia="Cambria" w:cs="Cambria"/>
          <w:b/>
          <w:color w:val="000000"/>
        </w:rPr>
        <w:t xml:space="preserve">Efficiency </w:t>
      </w:r>
    </w:p>
    <w:p w:rsidR="00311F04" w:rsidRPr="006C7F59" w:rsidRDefault="00311F04" w:rsidP="00311F04">
      <w:pPr>
        <w:pStyle w:val="ListParagraph"/>
        <w:numPr>
          <w:ilvl w:val="0"/>
          <w:numId w:val="29"/>
        </w:numPr>
        <w:jc w:val="both"/>
      </w:pPr>
      <w:r w:rsidRPr="00807DA3">
        <w:rPr>
          <w:rFonts w:eastAsia="Cambria" w:cs="Cambria"/>
          <w:color w:val="000000"/>
        </w:rPr>
        <w:t>Have programme funds and activities been delivered in a timely manner? If not, what were the bottlenecks encountered?</w:t>
      </w:r>
    </w:p>
    <w:p w:rsidR="00311F04" w:rsidRPr="00AC192E" w:rsidRDefault="00AC192E" w:rsidP="00311F04">
      <w:pPr>
        <w:pStyle w:val="ListParagraph"/>
        <w:numPr>
          <w:ilvl w:val="0"/>
          <w:numId w:val="29"/>
        </w:numPr>
        <w:jc w:val="both"/>
        <w:rPr>
          <w:rFonts w:eastAsia="Cambria" w:cs="Cambria"/>
          <w:b/>
          <w:color w:val="000000"/>
        </w:rPr>
      </w:pPr>
      <w:r>
        <w:t xml:space="preserve">How often did you submit the progress reports? Did you have to adjust anything as results of </w:t>
      </w:r>
      <w:r w:rsidR="00E92E18">
        <w:t>it</w:t>
      </w:r>
      <w:r>
        <w:t xml:space="preserve">? </w:t>
      </w:r>
    </w:p>
    <w:p w:rsidR="00AC192E" w:rsidRPr="00AC192E" w:rsidRDefault="00AC192E" w:rsidP="00E92E18">
      <w:pPr>
        <w:pStyle w:val="ListParagraph"/>
        <w:jc w:val="both"/>
        <w:rPr>
          <w:rFonts w:eastAsia="Cambria" w:cs="Cambria"/>
          <w:b/>
          <w:color w:val="000000"/>
        </w:rPr>
      </w:pPr>
    </w:p>
    <w:p w:rsidR="00311F04" w:rsidRPr="00807DA3" w:rsidRDefault="00311F04" w:rsidP="00311F04">
      <w:pPr>
        <w:pStyle w:val="ListParagraph"/>
        <w:jc w:val="both"/>
        <w:rPr>
          <w:rFonts w:eastAsia="Cambria" w:cs="Cambria"/>
          <w:b/>
          <w:color w:val="000000"/>
        </w:rPr>
      </w:pPr>
      <w:r w:rsidRPr="00807DA3">
        <w:rPr>
          <w:rFonts w:eastAsia="Cambria" w:cs="Cambria"/>
          <w:b/>
          <w:color w:val="000000"/>
        </w:rPr>
        <w:t>Sustainability</w:t>
      </w:r>
    </w:p>
    <w:p w:rsidR="00D60F96" w:rsidRDefault="00D60F96" w:rsidP="00311F04">
      <w:pPr>
        <w:pStyle w:val="ListParagraph"/>
        <w:numPr>
          <w:ilvl w:val="0"/>
          <w:numId w:val="29"/>
        </w:numPr>
        <w:jc w:val="both"/>
        <w:rPr>
          <w:rFonts w:eastAsia="Cambria" w:cs="Cambria"/>
          <w:color w:val="000000"/>
        </w:rPr>
      </w:pPr>
      <w:r>
        <w:rPr>
          <w:rFonts w:eastAsia="Cambria" w:cs="Cambria"/>
          <w:color w:val="000000"/>
        </w:rPr>
        <w:t xml:space="preserve">Are you going to continue the activities initiated by the programme? </w:t>
      </w:r>
    </w:p>
    <w:p w:rsidR="00D60F96" w:rsidRDefault="00D60F96" w:rsidP="00311F04">
      <w:pPr>
        <w:pStyle w:val="ListParagraph"/>
        <w:numPr>
          <w:ilvl w:val="0"/>
          <w:numId w:val="29"/>
        </w:numPr>
        <w:jc w:val="both"/>
      </w:pPr>
      <w:r>
        <w:t xml:space="preserve">How are going to do it? </w:t>
      </w:r>
    </w:p>
    <w:p w:rsidR="00E36ADF" w:rsidRDefault="00E36ADF" w:rsidP="00311F04">
      <w:pPr>
        <w:pStyle w:val="ListParagraph"/>
        <w:numPr>
          <w:ilvl w:val="0"/>
          <w:numId w:val="29"/>
        </w:numPr>
        <w:jc w:val="both"/>
      </w:pPr>
      <w:r>
        <w:t>What do you think could be done differently to make sure that you continue the activities and will see a long term changes?</w:t>
      </w:r>
    </w:p>
    <w:p w:rsidR="00311F04" w:rsidRDefault="00311F04" w:rsidP="00311F04">
      <w:pPr>
        <w:pStyle w:val="ListParagraph"/>
        <w:jc w:val="both"/>
        <w:rPr>
          <w:rFonts w:eastAsia="Cambria" w:cs="Cambria"/>
          <w:b/>
          <w:color w:val="000000"/>
        </w:rPr>
      </w:pPr>
    </w:p>
    <w:p w:rsidR="00311F04" w:rsidRPr="00807DA3" w:rsidRDefault="00311F04" w:rsidP="00311F04">
      <w:pPr>
        <w:pStyle w:val="ListParagraph"/>
        <w:jc w:val="both"/>
        <w:rPr>
          <w:rFonts w:eastAsia="Cambria" w:cs="Cambria"/>
          <w:b/>
          <w:color w:val="000000"/>
        </w:rPr>
      </w:pPr>
      <w:r w:rsidRPr="00807DA3">
        <w:rPr>
          <w:rFonts w:eastAsia="Cambria" w:cs="Cambria"/>
          <w:b/>
          <w:color w:val="000000"/>
        </w:rPr>
        <w:t>Impact</w:t>
      </w:r>
    </w:p>
    <w:p w:rsidR="00311F04" w:rsidRPr="000507C4" w:rsidRDefault="000507C4" w:rsidP="00311F04">
      <w:pPr>
        <w:pStyle w:val="ListParagraph"/>
        <w:numPr>
          <w:ilvl w:val="0"/>
          <w:numId w:val="29"/>
        </w:numPr>
        <w:jc w:val="both"/>
        <w:rPr>
          <w:rFonts w:eastAsia="Cambria" w:cs="Cambria"/>
          <w:b/>
          <w:color w:val="000000"/>
        </w:rPr>
      </w:pPr>
      <w:r>
        <w:t xml:space="preserve">What changes did you observe as a result of the programme implementation? </w:t>
      </w:r>
    </w:p>
    <w:p w:rsidR="000507C4" w:rsidRPr="000507C4" w:rsidRDefault="000507C4" w:rsidP="00311F04">
      <w:pPr>
        <w:pStyle w:val="ListParagraph"/>
        <w:numPr>
          <w:ilvl w:val="0"/>
          <w:numId w:val="29"/>
        </w:numPr>
        <w:jc w:val="both"/>
        <w:rPr>
          <w:rFonts w:eastAsia="Cambria" w:cs="Cambria"/>
          <w:b/>
          <w:color w:val="000000"/>
        </w:rPr>
      </w:pPr>
      <w:r>
        <w:t>Do you think these changes will lead to another changes in the future? How?</w:t>
      </w:r>
    </w:p>
    <w:p w:rsidR="000507C4" w:rsidRPr="000507C4" w:rsidRDefault="000507C4" w:rsidP="000507C4">
      <w:pPr>
        <w:pStyle w:val="ListParagraph"/>
        <w:jc w:val="both"/>
        <w:rPr>
          <w:rFonts w:eastAsia="Cambria" w:cs="Cambria"/>
          <w:b/>
          <w:color w:val="000000"/>
        </w:rPr>
      </w:pPr>
    </w:p>
    <w:p w:rsidR="00311F04" w:rsidRPr="00807DA3" w:rsidRDefault="00311F04" w:rsidP="00311F04">
      <w:pPr>
        <w:pStyle w:val="ListParagraph"/>
        <w:jc w:val="both"/>
        <w:rPr>
          <w:rFonts w:eastAsia="Cambria" w:cs="Cambria"/>
          <w:b/>
          <w:color w:val="000000"/>
        </w:rPr>
      </w:pPr>
      <w:r w:rsidRPr="00807DA3">
        <w:rPr>
          <w:rFonts w:eastAsia="Cambria" w:cs="Cambria"/>
          <w:b/>
          <w:color w:val="000000"/>
        </w:rPr>
        <w:t xml:space="preserve">Management and coordination </w:t>
      </w:r>
    </w:p>
    <w:p w:rsidR="00311F04" w:rsidRDefault="00311F04" w:rsidP="00311F04">
      <w:pPr>
        <w:pStyle w:val="ListParagraph"/>
        <w:numPr>
          <w:ilvl w:val="0"/>
          <w:numId w:val="29"/>
        </w:numPr>
        <w:jc w:val="both"/>
        <w:rPr>
          <w:rFonts w:eastAsia="Cambria" w:cs="Cambria"/>
          <w:color w:val="000000"/>
        </w:rPr>
      </w:pPr>
      <w:r w:rsidRPr="00807DA3">
        <w:rPr>
          <w:rFonts w:eastAsia="Cambria" w:cs="Cambria"/>
          <w:color w:val="000000"/>
        </w:rPr>
        <w:t>How can you comment on the overall management and coordination of the Programme</w:t>
      </w:r>
      <w:r w:rsidR="002B22E4">
        <w:rPr>
          <w:rFonts w:eastAsia="Cambria" w:cs="Cambria"/>
          <w:color w:val="000000"/>
        </w:rPr>
        <w:t xml:space="preserve"> from the managing agencies</w:t>
      </w:r>
      <w:r w:rsidRPr="00807DA3">
        <w:rPr>
          <w:rFonts w:eastAsia="Cambria" w:cs="Cambria"/>
          <w:color w:val="000000"/>
        </w:rPr>
        <w:t xml:space="preserve">? Have got sufficient and efficient support from in terms of management and coordination? </w:t>
      </w:r>
    </w:p>
    <w:p w:rsidR="00E81183" w:rsidRDefault="00E81183">
      <w:pPr>
        <w:rPr>
          <w:rFonts w:eastAsia="Cambria" w:cs="Cambria"/>
          <w:color w:val="000000"/>
        </w:rPr>
      </w:pPr>
      <w:r>
        <w:rPr>
          <w:rFonts w:eastAsia="Cambria" w:cs="Cambria"/>
          <w:color w:val="000000"/>
        </w:rPr>
        <w:br w:type="page"/>
      </w:r>
    </w:p>
    <w:p w:rsidR="00311F04" w:rsidRPr="00330A96" w:rsidRDefault="005A6DE6" w:rsidP="006D4081">
      <w:pPr>
        <w:pStyle w:val="Heading1"/>
        <w:rPr>
          <w:rFonts w:eastAsia="Calibri"/>
        </w:rPr>
      </w:pPr>
      <w:bookmarkStart w:id="64" w:name="_Toc374622084"/>
      <w:bookmarkStart w:id="65" w:name="_Toc375168410"/>
      <w:bookmarkStart w:id="66" w:name="_Toc252810354"/>
      <w:r>
        <w:lastRenderedPageBreak/>
        <w:t>Annex 1</w:t>
      </w:r>
      <w:r w:rsidR="000A1C82">
        <w:t>5</w:t>
      </w:r>
      <w:r w:rsidR="00311F04">
        <w:t xml:space="preserve">. </w:t>
      </w:r>
      <w:bookmarkStart w:id="67" w:name="_Toc339818038"/>
      <w:r w:rsidR="00311F04" w:rsidRPr="00330A96">
        <w:rPr>
          <w:rFonts w:eastAsia="Calibri"/>
        </w:rPr>
        <w:t xml:space="preserve">Community Focus Group Discussion </w:t>
      </w:r>
      <w:r w:rsidR="00311F04">
        <w:rPr>
          <w:rFonts w:eastAsia="Calibri"/>
        </w:rPr>
        <w:t>g</w:t>
      </w:r>
      <w:r w:rsidR="00311F04" w:rsidRPr="00330A96">
        <w:rPr>
          <w:rFonts w:eastAsia="Calibri"/>
        </w:rPr>
        <w:t>uide for beneficiaries</w:t>
      </w:r>
      <w:bookmarkEnd w:id="64"/>
      <w:bookmarkEnd w:id="65"/>
      <w:bookmarkEnd w:id="66"/>
      <w:bookmarkEnd w:id="67"/>
      <w:r w:rsidR="00311F04" w:rsidRPr="00330A96">
        <w:rPr>
          <w:rFonts w:eastAsia="Calibri"/>
        </w:rPr>
        <w:t xml:space="preserve"> </w:t>
      </w:r>
    </w:p>
    <w:p w:rsidR="00311F04" w:rsidRPr="00B52DF8" w:rsidRDefault="00311F04" w:rsidP="00A31762">
      <w:pPr>
        <w:pStyle w:val="NoSpacing"/>
        <w:contextualSpacing/>
        <w:rPr>
          <w:rFonts w:asciiTheme="minorHAnsi" w:eastAsia="Times New Roman" w:hAnsiTheme="minorHAnsi"/>
          <w:szCs w:val="20"/>
          <w:lang w:val="en-ZW" w:eastAsia="en-ZW"/>
        </w:rPr>
      </w:pPr>
      <w:r w:rsidRPr="00B52DF8">
        <w:rPr>
          <w:rFonts w:asciiTheme="minorHAnsi" w:eastAsia="Times New Roman" w:hAnsiTheme="minorHAnsi"/>
          <w:b/>
          <w:szCs w:val="20"/>
          <w:lang w:val="en-ZW" w:eastAsia="en-ZW"/>
        </w:rPr>
        <w:t>Instruction 1:</w:t>
      </w:r>
      <w:r w:rsidRPr="00B52DF8">
        <w:rPr>
          <w:rFonts w:asciiTheme="minorHAnsi" w:eastAsia="Times New Roman" w:hAnsiTheme="minorHAnsi"/>
          <w:szCs w:val="20"/>
          <w:lang w:val="en-ZW" w:eastAsia="en-ZW"/>
        </w:rPr>
        <w:t xml:space="preserve"> First confirm that you are speaking to beneficiaries. After confirming please record the number of women in the FGD. </w:t>
      </w:r>
    </w:p>
    <w:p w:rsidR="00311F04" w:rsidRPr="00B52DF8" w:rsidRDefault="00311F04" w:rsidP="00A31762">
      <w:pPr>
        <w:pStyle w:val="NoSpacing"/>
        <w:ind w:left="720"/>
        <w:contextualSpacing/>
        <w:rPr>
          <w:rFonts w:asciiTheme="minorHAnsi" w:eastAsia="Times New Roman" w:hAnsiTheme="minorHAnsi"/>
          <w:szCs w:val="20"/>
          <w:lang w:val="en-ZW" w:eastAsia="en-ZW"/>
        </w:rPr>
      </w:pPr>
    </w:p>
    <w:p w:rsidR="00311F04" w:rsidRPr="00B52DF8" w:rsidRDefault="00311F04" w:rsidP="00A31762">
      <w:pPr>
        <w:pStyle w:val="NoSpacing"/>
        <w:contextualSpacing/>
        <w:rPr>
          <w:rFonts w:asciiTheme="minorHAnsi" w:eastAsia="Times New Roman" w:hAnsiTheme="minorHAnsi"/>
          <w:szCs w:val="20"/>
          <w:u w:val="single"/>
          <w:lang w:val="en-ZW" w:eastAsia="en-ZW"/>
        </w:rPr>
      </w:pPr>
      <w:r w:rsidRPr="00B52DF8">
        <w:rPr>
          <w:rFonts w:asciiTheme="minorHAnsi" w:eastAsia="Times New Roman" w:hAnsiTheme="minorHAnsi"/>
          <w:b/>
          <w:szCs w:val="20"/>
          <w:lang w:val="en-ZW" w:eastAsia="en-ZW"/>
        </w:rPr>
        <w:t>Introduction:</w:t>
      </w:r>
      <w:r w:rsidRPr="00B52DF8">
        <w:rPr>
          <w:rFonts w:asciiTheme="minorHAnsi" w:eastAsia="Times New Roman" w:hAnsiTheme="minorHAnsi"/>
          <w:szCs w:val="20"/>
          <w:lang w:val="en-ZW" w:eastAsia="en-ZW"/>
        </w:rPr>
        <w:t xml:space="preserve"> My name is</w:t>
      </w:r>
      <w:r w:rsidRPr="00B52DF8">
        <w:rPr>
          <w:rFonts w:asciiTheme="minorHAnsi" w:eastAsia="Times New Roman" w:hAnsiTheme="minorHAnsi"/>
          <w:szCs w:val="20"/>
          <w:u w:val="single"/>
          <w:lang w:val="en-ZW" w:eastAsia="en-ZW"/>
        </w:rPr>
        <w:tab/>
      </w:r>
      <w:r w:rsidRPr="00B52DF8">
        <w:rPr>
          <w:rFonts w:asciiTheme="minorHAnsi" w:eastAsia="Times New Roman" w:hAnsiTheme="minorHAnsi"/>
          <w:szCs w:val="20"/>
          <w:u w:val="single"/>
          <w:lang w:val="en-ZW" w:eastAsia="en-ZW"/>
        </w:rPr>
        <w:tab/>
      </w:r>
      <w:r w:rsidRPr="00B52DF8">
        <w:rPr>
          <w:rFonts w:asciiTheme="minorHAnsi" w:eastAsia="Times New Roman" w:hAnsiTheme="minorHAnsi"/>
          <w:szCs w:val="20"/>
          <w:lang w:val="en-ZW" w:eastAsia="en-ZW"/>
        </w:rPr>
        <w:t xml:space="preserve"> , I am from the evaluation team, we are conducting a review of the programme to see what worked well and what did not. We are also here to know what changes the project brought to your lives as women, in at home in your relations with your husbands and other men in the community. You have been selected to represent women like you in Ethiopia  and therefore we would appreciate if you are honest in our discussions. Please feel free to say what you want there is no wrong or right answer and all the information you say will be treated confidential. We will not mention names in our report to ensure your information remains confidential.   </w:t>
      </w:r>
    </w:p>
    <w:p w:rsidR="00311F04" w:rsidRPr="00B52DF8" w:rsidRDefault="00311F04" w:rsidP="00A31762">
      <w:pPr>
        <w:pStyle w:val="NoSpacing"/>
        <w:ind w:left="720"/>
        <w:contextualSpacing/>
        <w:rPr>
          <w:rFonts w:asciiTheme="minorHAnsi" w:eastAsia="Times New Roman" w:hAnsiTheme="minorHAnsi"/>
          <w:b/>
          <w:szCs w:val="20"/>
          <w:lang w:val="en-ZW" w:eastAsia="en-ZW"/>
        </w:rPr>
      </w:pPr>
    </w:p>
    <w:p w:rsidR="00311F04" w:rsidRPr="00B52DF8" w:rsidRDefault="00311F04" w:rsidP="00A31762">
      <w:pPr>
        <w:spacing w:line="240" w:lineRule="auto"/>
        <w:jc w:val="both"/>
        <w:rPr>
          <w:rFonts w:eastAsia="Times New Roman"/>
          <w:szCs w:val="20"/>
          <w:u w:val="single"/>
          <w:lang w:val="en-GB" w:eastAsia="en-ZW"/>
        </w:rPr>
      </w:pPr>
      <w:r w:rsidRPr="00B52DF8">
        <w:rPr>
          <w:rFonts w:eastAsia="Times New Roman"/>
          <w:b/>
          <w:szCs w:val="20"/>
          <w:lang w:val="en-ZW" w:eastAsia="en-ZW"/>
        </w:rPr>
        <w:t xml:space="preserve">Instruction 2: </w:t>
      </w:r>
      <w:r w:rsidRPr="00B52DF8">
        <w:rPr>
          <w:rFonts w:eastAsia="Times New Roman"/>
          <w:szCs w:val="20"/>
          <w:lang w:val="en-GB" w:eastAsia="en-ZW"/>
        </w:rPr>
        <w:t>Introduce each of the following topics by saying “Now we are to talk about</w:t>
      </w:r>
      <w:r w:rsidRPr="00B52DF8">
        <w:rPr>
          <w:rFonts w:eastAsia="Times New Roman"/>
          <w:szCs w:val="20"/>
          <w:u w:val="single"/>
          <w:lang w:val="en-GB" w:eastAsia="en-ZW"/>
        </w:rPr>
        <w:tab/>
      </w:r>
      <w:r w:rsidRPr="00B52DF8">
        <w:rPr>
          <w:rFonts w:eastAsia="Times New Roman"/>
          <w:szCs w:val="20"/>
          <w:u w:val="single"/>
          <w:lang w:val="en-GB" w:eastAsia="en-ZW"/>
        </w:rPr>
        <w:tab/>
      </w:r>
    </w:p>
    <w:p w:rsidR="008B2CB1" w:rsidRPr="008B2CB1" w:rsidRDefault="008B2CB1" w:rsidP="008B2CB1">
      <w:pPr>
        <w:pStyle w:val="NoSpacing"/>
        <w:rPr>
          <w:rFonts w:asciiTheme="minorHAnsi" w:hAnsiTheme="minorHAnsi"/>
          <w:b/>
        </w:rPr>
      </w:pPr>
      <w:r w:rsidRPr="008B2CB1">
        <w:rPr>
          <w:rFonts w:asciiTheme="minorHAnsi" w:hAnsiTheme="minorHAnsi"/>
          <w:b/>
        </w:rPr>
        <w:t>Probing questions</w:t>
      </w:r>
    </w:p>
    <w:p w:rsidR="00253D9D" w:rsidRDefault="00311F04" w:rsidP="00253D9D">
      <w:pPr>
        <w:pStyle w:val="NoSpacing"/>
        <w:numPr>
          <w:ilvl w:val="0"/>
          <w:numId w:val="30"/>
        </w:numPr>
        <w:ind w:left="720"/>
        <w:rPr>
          <w:rFonts w:asciiTheme="minorHAnsi" w:hAnsiTheme="minorHAnsi"/>
        </w:rPr>
      </w:pPr>
      <w:r w:rsidRPr="003125BA">
        <w:rPr>
          <w:rFonts w:asciiTheme="minorHAnsi" w:hAnsiTheme="minorHAnsi"/>
        </w:rPr>
        <w:t xml:space="preserve">Do you know (…mention implementing  CBO/NGO …)? </w:t>
      </w:r>
      <w:r w:rsidR="00253D9D" w:rsidRPr="003125BA">
        <w:rPr>
          <w:rFonts w:asciiTheme="minorHAnsi" w:hAnsiTheme="minorHAnsi"/>
        </w:rPr>
        <w:t xml:space="preserve">How did you come to know about and </w:t>
      </w:r>
      <w:r w:rsidR="00253D9D">
        <w:rPr>
          <w:rFonts w:asciiTheme="minorHAnsi" w:hAnsiTheme="minorHAnsi"/>
        </w:rPr>
        <w:t xml:space="preserve">why you </w:t>
      </w:r>
      <w:r w:rsidR="00253D9D" w:rsidRPr="003125BA">
        <w:rPr>
          <w:rFonts w:asciiTheme="minorHAnsi" w:hAnsiTheme="minorHAnsi"/>
        </w:rPr>
        <w:t>work with (…mention implementing CBO/NGO …)?</w:t>
      </w:r>
    </w:p>
    <w:p w:rsidR="00311F04" w:rsidRPr="003125BA" w:rsidRDefault="00311F04" w:rsidP="00A31762">
      <w:pPr>
        <w:pStyle w:val="NoSpacing"/>
        <w:numPr>
          <w:ilvl w:val="0"/>
          <w:numId w:val="30"/>
        </w:numPr>
        <w:ind w:left="720"/>
        <w:rPr>
          <w:rFonts w:asciiTheme="minorHAnsi" w:hAnsiTheme="minorHAnsi"/>
        </w:rPr>
      </w:pPr>
      <w:r w:rsidRPr="003125BA">
        <w:rPr>
          <w:rFonts w:asciiTheme="minorHAnsi" w:hAnsiTheme="minorHAnsi"/>
        </w:rPr>
        <w:t xml:space="preserve">What do they do? Has anyone here received help or information from (…mention implementing CBO/NGO …)? </w:t>
      </w:r>
    </w:p>
    <w:p w:rsidR="00311F04" w:rsidRDefault="00311F04" w:rsidP="00A31762">
      <w:pPr>
        <w:pStyle w:val="NoSpacing"/>
        <w:numPr>
          <w:ilvl w:val="0"/>
          <w:numId w:val="30"/>
        </w:numPr>
        <w:ind w:left="720"/>
        <w:rPr>
          <w:rFonts w:asciiTheme="minorHAnsi" w:hAnsiTheme="minorHAnsi"/>
        </w:rPr>
      </w:pPr>
      <w:r>
        <w:rPr>
          <w:rFonts w:asciiTheme="minorHAnsi" w:hAnsiTheme="minorHAnsi"/>
        </w:rPr>
        <w:t>How were you involved in the</w:t>
      </w:r>
      <w:r w:rsidR="000405C2">
        <w:rPr>
          <w:rFonts w:asciiTheme="minorHAnsi" w:hAnsiTheme="minorHAnsi"/>
        </w:rPr>
        <w:t>ir activities</w:t>
      </w:r>
      <w:r>
        <w:rPr>
          <w:rFonts w:asciiTheme="minorHAnsi" w:hAnsiTheme="minorHAnsi"/>
        </w:rPr>
        <w:t>?</w:t>
      </w:r>
      <w:r w:rsidR="00332A54">
        <w:rPr>
          <w:rFonts w:asciiTheme="minorHAnsi" w:hAnsiTheme="minorHAnsi"/>
        </w:rPr>
        <w:t xml:space="preserve"> Why did you get involved? </w:t>
      </w:r>
    </w:p>
    <w:p w:rsidR="00311F04" w:rsidRPr="0087327D" w:rsidRDefault="00311F04" w:rsidP="00A31762">
      <w:pPr>
        <w:pStyle w:val="NoSpacing"/>
        <w:numPr>
          <w:ilvl w:val="0"/>
          <w:numId w:val="30"/>
        </w:numPr>
        <w:ind w:left="720"/>
        <w:rPr>
          <w:rFonts w:asciiTheme="minorHAnsi" w:hAnsiTheme="minorHAnsi"/>
          <w:i/>
          <w:u w:val="single"/>
        </w:rPr>
      </w:pPr>
      <w:r w:rsidRPr="0087327D">
        <w:rPr>
          <w:rFonts w:asciiTheme="minorHAnsi" w:hAnsiTheme="minorHAnsi"/>
        </w:rPr>
        <w:t xml:space="preserve">What types of services did you receive from (…mention implementing CBO/NGO …)? </w:t>
      </w:r>
    </w:p>
    <w:p w:rsidR="00311F04" w:rsidRPr="0087327D" w:rsidRDefault="00332A54" w:rsidP="00A31762">
      <w:pPr>
        <w:pStyle w:val="NoSpacing"/>
        <w:numPr>
          <w:ilvl w:val="0"/>
          <w:numId w:val="30"/>
        </w:numPr>
        <w:ind w:left="720"/>
        <w:rPr>
          <w:rFonts w:asciiTheme="minorHAnsi" w:hAnsiTheme="minorHAnsi"/>
          <w:i/>
          <w:u w:val="single"/>
        </w:rPr>
      </w:pPr>
      <w:r>
        <w:rPr>
          <w:rFonts w:asciiTheme="minorHAnsi" w:hAnsiTheme="minorHAnsi"/>
        </w:rPr>
        <w:t xml:space="preserve">Did you the </w:t>
      </w:r>
      <w:r w:rsidR="00311F04" w:rsidRPr="0087327D">
        <w:rPr>
          <w:rFonts w:asciiTheme="minorHAnsi" w:hAnsiTheme="minorHAnsi"/>
        </w:rPr>
        <w:t>support you needed in order to address the problems you faced as women? If not, why not?</w:t>
      </w:r>
      <w:r w:rsidR="00015E32">
        <w:rPr>
          <w:rFonts w:asciiTheme="minorHAnsi" w:hAnsiTheme="minorHAnsi"/>
        </w:rPr>
        <w:t xml:space="preserve"> Is there any other support you need as a women?</w:t>
      </w:r>
    </w:p>
    <w:p w:rsidR="00ED46DF" w:rsidRDefault="00311F04" w:rsidP="00ED46DF">
      <w:pPr>
        <w:pStyle w:val="NoSpacing"/>
        <w:numPr>
          <w:ilvl w:val="0"/>
          <w:numId w:val="30"/>
        </w:numPr>
        <w:ind w:left="720"/>
        <w:rPr>
          <w:rFonts w:asciiTheme="minorHAnsi" w:hAnsiTheme="minorHAnsi"/>
        </w:rPr>
      </w:pPr>
      <w:r w:rsidRPr="0087327D">
        <w:rPr>
          <w:rFonts w:asciiTheme="minorHAnsi" w:hAnsiTheme="minorHAnsi"/>
        </w:rPr>
        <w:t>Have you seen any changes in your life</w:t>
      </w:r>
      <w:r w:rsidR="00015E32">
        <w:rPr>
          <w:rFonts w:asciiTheme="minorHAnsi" w:hAnsiTheme="minorHAnsi"/>
        </w:rPr>
        <w:t xml:space="preserve"> and in the community during last 3 years</w:t>
      </w:r>
      <w:r w:rsidR="00ED46DF">
        <w:rPr>
          <w:rFonts w:asciiTheme="minorHAnsi" w:hAnsiTheme="minorHAnsi"/>
        </w:rPr>
        <w:t xml:space="preserve"> in terms of </w:t>
      </w:r>
      <w:r w:rsidR="00ED46DF" w:rsidRPr="0087327D">
        <w:rPr>
          <w:rFonts w:asciiTheme="minorHAnsi" w:hAnsiTheme="minorHAnsi"/>
        </w:rPr>
        <w:t>violence against women</w:t>
      </w:r>
      <w:r w:rsidR="00015E32">
        <w:rPr>
          <w:rFonts w:asciiTheme="minorHAnsi" w:hAnsiTheme="minorHAnsi"/>
        </w:rPr>
        <w:t xml:space="preserve">? </w:t>
      </w:r>
      <w:r w:rsidRPr="0087327D">
        <w:rPr>
          <w:rFonts w:asciiTheme="minorHAnsi" w:hAnsiTheme="minorHAnsi"/>
        </w:rPr>
        <w:t xml:space="preserve"> </w:t>
      </w:r>
      <w:r w:rsidR="00EF1764">
        <w:rPr>
          <w:rFonts w:asciiTheme="minorHAnsi" w:hAnsiTheme="minorHAnsi"/>
        </w:rPr>
        <w:t>What changes?</w:t>
      </w:r>
    </w:p>
    <w:p w:rsidR="00311F04" w:rsidRPr="00A31762" w:rsidRDefault="00311F04" w:rsidP="00A31762">
      <w:pPr>
        <w:pStyle w:val="NoSpacing"/>
        <w:numPr>
          <w:ilvl w:val="0"/>
          <w:numId w:val="30"/>
        </w:numPr>
        <w:ind w:left="720"/>
        <w:rPr>
          <w:rFonts w:asciiTheme="minorHAnsi" w:hAnsiTheme="minorHAnsi"/>
        </w:rPr>
      </w:pPr>
      <w:r w:rsidRPr="00A31762">
        <w:rPr>
          <w:rFonts w:asciiTheme="minorHAnsi" w:hAnsiTheme="minorHAnsi"/>
        </w:rPr>
        <w:t xml:space="preserve">Would you still be able to carry on with the </w:t>
      </w:r>
      <w:r w:rsidR="00EF1764">
        <w:rPr>
          <w:rFonts w:asciiTheme="minorHAnsi" w:hAnsiTheme="minorHAnsi"/>
        </w:rPr>
        <w:t xml:space="preserve">activities you were involved with this </w:t>
      </w:r>
      <w:r w:rsidRPr="00A31762">
        <w:rPr>
          <w:rFonts w:asciiTheme="minorHAnsi" w:hAnsiTheme="minorHAnsi"/>
        </w:rPr>
        <w:t>project, on your own? Why do you say so?</w:t>
      </w:r>
    </w:p>
    <w:p w:rsidR="00311F04" w:rsidRPr="00A31762" w:rsidRDefault="00311F04" w:rsidP="00A31762">
      <w:pPr>
        <w:pStyle w:val="NoSpacing"/>
        <w:numPr>
          <w:ilvl w:val="0"/>
          <w:numId w:val="30"/>
        </w:numPr>
        <w:ind w:left="720"/>
        <w:rPr>
          <w:rFonts w:asciiTheme="minorHAnsi" w:hAnsiTheme="minorHAnsi"/>
        </w:rPr>
      </w:pPr>
      <w:r w:rsidRPr="00A31762">
        <w:rPr>
          <w:rFonts w:asciiTheme="minorHAnsi" w:hAnsiTheme="minorHAnsi"/>
        </w:rPr>
        <w:t xml:space="preserve">Has your participation in this project caused problems for you at home? In the community? If so, what problems?  </w:t>
      </w:r>
    </w:p>
    <w:p w:rsidR="00311F04" w:rsidRDefault="00311F04" w:rsidP="00A655DC">
      <w:pPr>
        <w:spacing w:after="0" w:line="240" w:lineRule="auto"/>
        <w:jc w:val="both"/>
        <w:rPr>
          <w:rFonts w:eastAsia="Cambria" w:cs="Cambria"/>
          <w:color w:val="000000"/>
        </w:rPr>
      </w:pPr>
    </w:p>
    <w:p w:rsidR="007D02A8" w:rsidRDefault="007D02A8">
      <w:pPr>
        <w:rPr>
          <w:rFonts w:asciiTheme="majorHAnsi" w:eastAsia="Cambria" w:hAnsiTheme="majorHAnsi" w:cs="Cambria"/>
          <w:b/>
          <w:bCs/>
          <w:color w:val="000000"/>
          <w:sz w:val="28"/>
          <w:szCs w:val="28"/>
        </w:rPr>
      </w:pPr>
      <w:r>
        <w:rPr>
          <w:rFonts w:eastAsia="Cambria" w:cs="Cambria"/>
          <w:color w:val="000000"/>
        </w:rPr>
        <w:br w:type="page"/>
      </w:r>
    </w:p>
    <w:p w:rsidR="00871E04" w:rsidRPr="00350140" w:rsidRDefault="00871E04" w:rsidP="00350140">
      <w:pPr>
        <w:pStyle w:val="Heading1"/>
      </w:pPr>
      <w:bookmarkStart w:id="68" w:name="_Toc252810355"/>
      <w:bookmarkStart w:id="69" w:name="_Toc374029823"/>
      <w:bookmarkStart w:id="70" w:name="_Toc374622072"/>
      <w:bookmarkStart w:id="71" w:name="_Toc375168397"/>
      <w:r w:rsidRPr="00350140">
        <w:lastRenderedPageBreak/>
        <w:t xml:space="preserve">Annex  </w:t>
      </w:r>
      <w:r w:rsidR="000A1C82">
        <w:t>16</w:t>
      </w:r>
      <w:r w:rsidR="00350140" w:rsidRPr="00350140">
        <w:t xml:space="preserve">. </w:t>
      </w:r>
      <w:r w:rsidRPr="00350140">
        <w:t xml:space="preserve"> List of organizations, represented by KIs and sites visited by the evaluation team</w:t>
      </w:r>
      <w:bookmarkEnd w:id="68"/>
    </w:p>
    <w:p w:rsidR="00871E04" w:rsidRPr="006601F2" w:rsidRDefault="00871E04" w:rsidP="00871E04">
      <w:pPr>
        <w:rPr>
          <w:rFonts w:eastAsiaTheme="majorEastAsia" w:cstheme="majorBidi"/>
          <w:b/>
          <w:bCs/>
          <w:color w:val="4F81BD" w:themeColor="accent1"/>
          <w:sz w:val="24"/>
          <w:szCs w:val="24"/>
        </w:rPr>
      </w:pPr>
    </w:p>
    <w:p w:rsidR="00346A52" w:rsidRDefault="00346A52" w:rsidP="00346A52">
      <w:pPr>
        <w:jc w:val="both"/>
      </w:pPr>
      <w:r>
        <w:t xml:space="preserve">Adama city , AWSAD Adama branch  </w:t>
      </w:r>
    </w:p>
    <w:p w:rsidR="00346A52" w:rsidRDefault="00346A52" w:rsidP="00346A52">
      <w:pPr>
        <w:jc w:val="both"/>
      </w:pPr>
      <w:r>
        <w:t xml:space="preserve">Addis Ababa Women Association </w:t>
      </w:r>
    </w:p>
    <w:p w:rsidR="00346A52" w:rsidRDefault="00346A52" w:rsidP="00346A52">
      <w:pPr>
        <w:jc w:val="both"/>
      </w:pPr>
      <w:r>
        <w:t>Amhara Bureau of Women, Youths and Children Affairs</w:t>
      </w:r>
    </w:p>
    <w:p w:rsidR="00346A52" w:rsidRDefault="00346A52" w:rsidP="00346A52">
      <w:pPr>
        <w:jc w:val="both"/>
      </w:pPr>
      <w:r>
        <w:t xml:space="preserve">AWSAD (Association for Women Sanctuary and Development) </w:t>
      </w:r>
      <w:r w:rsidR="002A31ED">
        <w:t>, main office</w:t>
      </w:r>
      <w:r>
        <w:t xml:space="preserve"> </w:t>
      </w:r>
    </w:p>
    <w:p w:rsidR="00346A52" w:rsidRDefault="00346A52" w:rsidP="00346A52">
      <w:pPr>
        <w:jc w:val="both"/>
      </w:pPr>
      <w:r>
        <w:t xml:space="preserve">CCRDA (Consortium of Christian Relief and Development Association) </w:t>
      </w:r>
    </w:p>
    <w:p w:rsidR="00346A52" w:rsidRDefault="00346A52" w:rsidP="00346A52">
      <w:pPr>
        <w:jc w:val="both"/>
      </w:pPr>
      <w:r>
        <w:t xml:space="preserve">EHRC (Ethiopian Human Rights Commission) </w:t>
      </w:r>
      <w:r w:rsidR="002A31ED">
        <w:t>, main office</w:t>
      </w:r>
      <w:r>
        <w:t xml:space="preserve"> </w:t>
      </w:r>
    </w:p>
    <w:p w:rsidR="00346A52" w:rsidRDefault="00346A52" w:rsidP="00346A52">
      <w:pPr>
        <w:jc w:val="both"/>
      </w:pPr>
      <w:r>
        <w:t>EHRC Legal Aid Adama Branch</w:t>
      </w:r>
    </w:p>
    <w:p w:rsidR="00346A52" w:rsidRDefault="00346A52" w:rsidP="00346A52">
      <w:pPr>
        <w:jc w:val="both"/>
      </w:pPr>
      <w:r w:rsidRPr="002522A8">
        <w:t>Ethiopian Orthodox Church (EOC-DICAC), Addis Ababa</w:t>
      </w:r>
    </w:p>
    <w:p w:rsidR="00346A52" w:rsidRDefault="00346A52" w:rsidP="00346A52">
      <w:pPr>
        <w:jc w:val="both"/>
      </w:pPr>
      <w:r>
        <w:t xml:space="preserve">EWLA (Ethiopian Women Lawyers Association) Gambela Branch and central office </w:t>
      </w:r>
    </w:p>
    <w:p w:rsidR="00346A52" w:rsidRDefault="00346A52" w:rsidP="00346A52">
      <w:pPr>
        <w:jc w:val="both"/>
      </w:pPr>
      <w:r>
        <w:t>G</w:t>
      </w:r>
      <w:r w:rsidR="002A31ED">
        <w:t>ambela (Human Rights Commission</w:t>
      </w:r>
      <w:r>
        <w:t xml:space="preserve">)  </w:t>
      </w:r>
    </w:p>
    <w:p w:rsidR="00346A52" w:rsidRDefault="00346A52" w:rsidP="00346A52">
      <w:pPr>
        <w:jc w:val="both"/>
      </w:pPr>
      <w:r>
        <w:t xml:space="preserve">Population Council  </w:t>
      </w:r>
    </w:p>
    <w:p w:rsidR="00346A52" w:rsidRDefault="00346A52" w:rsidP="00346A52">
      <w:pPr>
        <w:jc w:val="both"/>
      </w:pPr>
      <w:r>
        <w:t xml:space="preserve">Population media center </w:t>
      </w:r>
    </w:p>
    <w:p w:rsidR="00346A52" w:rsidRDefault="00346A52" w:rsidP="00346A52">
      <w:pPr>
        <w:jc w:val="both"/>
      </w:pPr>
      <w:r>
        <w:t>Spanish Agency</w:t>
      </w:r>
      <w:r w:rsidR="002A31ED">
        <w:t xml:space="preserve"> for International Development Cooperation</w:t>
      </w:r>
      <w:r>
        <w:t xml:space="preserve"> </w:t>
      </w:r>
    </w:p>
    <w:p w:rsidR="00346A52" w:rsidRDefault="00346A52" w:rsidP="00346A52">
      <w:pPr>
        <w:jc w:val="both"/>
      </w:pPr>
      <w:r>
        <w:t>UN Women</w:t>
      </w:r>
    </w:p>
    <w:p w:rsidR="00346A52" w:rsidRDefault="00346A52" w:rsidP="00346A52">
      <w:pPr>
        <w:jc w:val="both"/>
        <w:rPr>
          <w:rStyle w:val="Heading2Char"/>
        </w:rPr>
      </w:pPr>
      <w:r>
        <w:t xml:space="preserve">UNFPA </w:t>
      </w:r>
    </w:p>
    <w:p w:rsidR="00346A52" w:rsidRDefault="00C26FFE" w:rsidP="00346A52">
      <w:pPr>
        <w:jc w:val="both"/>
      </w:pPr>
      <w:r>
        <w:t>West Gojjam zone  (Amhara Bure</w:t>
      </w:r>
      <w:r w:rsidR="00346A52">
        <w:t>au of Women, Youth and Children Affair; UNFPA component, Berhane Hewan project)</w:t>
      </w:r>
    </w:p>
    <w:p w:rsidR="00346A52" w:rsidRDefault="00346A52" w:rsidP="00346A52">
      <w:pPr>
        <w:jc w:val="both"/>
      </w:pPr>
    </w:p>
    <w:p w:rsidR="00346A52" w:rsidRDefault="00346A52">
      <w:r>
        <w:br w:type="page"/>
      </w:r>
    </w:p>
    <w:p w:rsidR="007D02A8" w:rsidRPr="00E01C8F" w:rsidRDefault="007D02A8" w:rsidP="00E01C8F">
      <w:pPr>
        <w:pStyle w:val="Heading1"/>
        <w:rPr>
          <w:szCs w:val="24"/>
        </w:rPr>
      </w:pPr>
      <w:bookmarkStart w:id="72" w:name="_Toc252810356"/>
      <w:r w:rsidRPr="00E01C8F">
        <w:rPr>
          <w:rStyle w:val="Heading2Char"/>
          <w:b/>
          <w:bCs/>
          <w:color w:val="365F91" w:themeColor="accent1" w:themeShade="BF"/>
          <w:sz w:val="28"/>
        </w:rPr>
        <w:lastRenderedPageBreak/>
        <w:t xml:space="preserve">Annex </w:t>
      </w:r>
      <w:r w:rsidR="00E01C8F" w:rsidRPr="00E01C8F">
        <w:rPr>
          <w:rStyle w:val="Heading2Char"/>
          <w:b/>
          <w:bCs/>
          <w:color w:val="365F91" w:themeColor="accent1" w:themeShade="BF"/>
          <w:sz w:val="28"/>
        </w:rPr>
        <w:t>1</w:t>
      </w:r>
      <w:r w:rsidR="00151921">
        <w:rPr>
          <w:rStyle w:val="Heading2Char"/>
          <w:b/>
          <w:bCs/>
          <w:color w:val="365F91" w:themeColor="accent1" w:themeShade="BF"/>
          <w:sz w:val="28"/>
        </w:rPr>
        <w:t>7</w:t>
      </w:r>
      <w:r w:rsidRPr="00E01C8F">
        <w:rPr>
          <w:rStyle w:val="Heading2Char"/>
          <w:b/>
          <w:bCs/>
          <w:color w:val="365F91" w:themeColor="accent1" w:themeShade="BF"/>
          <w:sz w:val="28"/>
        </w:rPr>
        <w:t>. List of the documents reviewed for the preparation of the Inception Report</w:t>
      </w:r>
      <w:bookmarkEnd w:id="69"/>
      <w:bookmarkEnd w:id="70"/>
      <w:bookmarkEnd w:id="71"/>
      <w:r w:rsidRPr="00E01C8F">
        <w:rPr>
          <w:szCs w:val="24"/>
        </w:rPr>
        <w:t>.</w:t>
      </w:r>
      <w:bookmarkEnd w:id="72"/>
      <w:r w:rsidRPr="00E01C8F">
        <w:rPr>
          <w:szCs w:val="24"/>
        </w:rPr>
        <w:t xml:space="preserve"> </w:t>
      </w:r>
    </w:p>
    <w:p w:rsidR="00003F32" w:rsidRPr="00003F32" w:rsidRDefault="00003F32" w:rsidP="00003F32">
      <w:pPr>
        <w:pStyle w:val="ListParagraph"/>
        <w:autoSpaceDE w:val="0"/>
        <w:autoSpaceDN w:val="0"/>
        <w:adjustRightInd w:val="0"/>
        <w:spacing w:after="0"/>
        <w:ind w:left="630"/>
        <w:jc w:val="both"/>
        <w:rPr>
          <w:rFonts w:cs="Garamond-Bold"/>
          <w:bCs/>
        </w:rPr>
      </w:pPr>
    </w:p>
    <w:p w:rsidR="00047F00" w:rsidRPr="00047F00" w:rsidRDefault="00047F00" w:rsidP="0083272C">
      <w:pPr>
        <w:pStyle w:val="ListParagraph"/>
        <w:autoSpaceDE w:val="0"/>
        <w:autoSpaceDN w:val="0"/>
        <w:adjustRightInd w:val="0"/>
        <w:spacing w:after="0"/>
        <w:ind w:left="630"/>
        <w:jc w:val="both"/>
        <w:rPr>
          <w:rFonts w:cstheme="minorHAnsi"/>
          <w:bCs/>
        </w:rPr>
      </w:pPr>
    </w:p>
    <w:p w:rsidR="002A31ED" w:rsidRPr="00047F00" w:rsidRDefault="002A31ED" w:rsidP="00003F32">
      <w:pPr>
        <w:pStyle w:val="ListParagraph"/>
        <w:numPr>
          <w:ilvl w:val="0"/>
          <w:numId w:val="13"/>
        </w:numPr>
        <w:jc w:val="both"/>
        <w:rPr>
          <w:rFonts w:cs="Arial"/>
        </w:rPr>
      </w:pPr>
      <w:r w:rsidRPr="00047F00">
        <w:rPr>
          <w:rFonts w:cstheme="minorHAnsi"/>
        </w:rPr>
        <w:t>AAWA – UN Women. Project.</w:t>
      </w:r>
      <w:r w:rsidRPr="00047F00">
        <w:rPr>
          <w:rFonts w:cs="Arial"/>
        </w:rPr>
        <w:t xml:space="preserve"> Women’s Human Rights programme. Final Report to UN Women. Ethiopia, 2011</w:t>
      </w:r>
    </w:p>
    <w:p w:rsidR="002A31ED" w:rsidRPr="00047F00" w:rsidRDefault="002A31ED" w:rsidP="00003F32">
      <w:pPr>
        <w:pStyle w:val="ListParagraph"/>
        <w:numPr>
          <w:ilvl w:val="0"/>
          <w:numId w:val="13"/>
        </w:numPr>
        <w:jc w:val="both"/>
        <w:rPr>
          <w:rFonts w:cs="Calibri"/>
        </w:rPr>
      </w:pPr>
      <w:r w:rsidRPr="00047F00">
        <w:rPr>
          <w:rFonts w:cs="Calibri"/>
        </w:rPr>
        <w:t>African Union. African Charter on the Rights and Welfare of the Child African Charter on Human and People’s Rights and its Protocol on the Rights of Women in Africa .1999</w:t>
      </w:r>
    </w:p>
    <w:p w:rsidR="002A31ED" w:rsidRPr="007A2DF8" w:rsidRDefault="002A31ED" w:rsidP="007A2DF8">
      <w:pPr>
        <w:pStyle w:val="ListParagraph"/>
        <w:widowControl w:val="0"/>
        <w:numPr>
          <w:ilvl w:val="0"/>
          <w:numId w:val="13"/>
        </w:numPr>
        <w:autoSpaceDE w:val="0"/>
        <w:autoSpaceDN w:val="0"/>
        <w:adjustRightInd w:val="0"/>
        <w:spacing w:after="240"/>
        <w:jc w:val="both"/>
        <w:rPr>
          <w:rFonts w:cs="Times"/>
        </w:rPr>
      </w:pPr>
      <w:r>
        <w:rPr>
          <w:rFonts w:cs="Futura"/>
        </w:rPr>
        <w:t xml:space="preserve">ALNAP. </w:t>
      </w:r>
      <w:r w:rsidRPr="007A2DF8">
        <w:rPr>
          <w:rFonts w:cs="Futura"/>
        </w:rPr>
        <w:t>Evaluating humanitarian action using the OECD-DAC criteria</w:t>
      </w:r>
      <w:r>
        <w:rPr>
          <w:rFonts w:cs="Futura"/>
        </w:rPr>
        <w:t xml:space="preserve">. </w:t>
      </w:r>
      <w:r w:rsidRPr="007A2DF8">
        <w:rPr>
          <w:rFonts w:cs="Futura"/>
        </w:rPr>
        <w:t>An ALNAP guide for humanitarian agencies</w:t>
      </w:r>
      <w:r>
        <w:rPr>
          <w:rFonts w:cs="Futura"/>
        </w:rPr>
        <w:t xml:space="preserve">. </w:t>
      </w:r>
      <w:r w:rsidRPr="007A2DF8">
        <w:rPr>
          <w:rFonts w:cs="Times"/>
        </w:rPr>
        <w:t>O</w:t>
      </w:r>
      <w:r>
        <w:rPr>
          <w:rFonts w:cs="Times"/>
        </w:rPr>
        <w:t xml:space="preserve">verseas Development Institute; </w:t>
      </w:r>
      <w:r w:rsidRPr="007A2DF8">
        <w:rPr>
          <w:rFonts w:cs="Times"/>
        </w:rPr>
        <w:t>London, March</w:t>
      </w:r>
      <w:r>
        <w:rPr>
          <w:rFonts w:cs="Times"/>
        </w:rPr>
        <w:t>.</w:t>
      </w:r>
      <w:r w:rsidRPr="007A2DF8">
        <w:rPr>
          <w:rFonts w:cs="Times"/>
        </w:rPr>
        <w:t xml:space="preserve"> 2006</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Arial"/>
          <w:color w:val="111111"/>
          <w:shd w:val="clear" w:color="auto" w:fill="FFFFFF"/>
          <w:lang w:val="sv-SE"/>
        </w:rPr>
        <w:t xml:space="preserve">Betts J, Gaynor C, Kabuchu H, et al. </w:t>
      </w:r>
      <w:r w:rsidRPr="00047F00">
        <w:t>Joint Evaluation of Joint Gender Programmes in the UN System; Prepared for Evaluation Management Group. 2012</w:t>
      </w:r>
    </w:p>
    <w:p w:rsidR="002A31ED" w:rsidRPr="00047F00" w:rsidRDefault="002A31ED" w:rsidP="00003F32">
      <w:pPr>
        <w:pStyle w:val="ListParagraph"/>
        <w:numPr>
          <w:ilvl w:val="0"/>
          <w:numId w:val="13"/>
        </w:numPr>
        <w:spacing w:before="240" w:after="240"/>
      </w:pPr>
      <w:r w:rsidRPr="00047F00">
        <w:t>CEDAW Committee, Concluding Observations of the Committee on the Elimination of Discrimination against Women, CEDAW/C/ETH/CO/6-7, 2011</w:t>
      </w:r>
    </w:p>
    <w:p w:rsidR="002A31ED" w:rsidRPr="00047F00" w:rsidRDefault="002A31ED" w:rsidP="00003F32">
      <w:pPr>
        <w:pStyle w:val="ListParagraph"/>
        <w:numPr>
          <w:ilvl w:val="0"/>
          <w:numId w:val="13"/>
        </w:numPr>
        <w:jc w:val="both"/>
        <w:rPr>
          <w:rFonts w:cs="Calibri"/>
        </w:rPr>
      </w:pPr>
      <w:r w:rsidRPr="00047F00">
        <w:rPr>
          <w:rFonts w:cs="Calibri"/>
        </w:rPr>
        <w:t>Constitution of The Federal Democratic Republic of Ethiopia. 1994</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theme="minorHAnsi"/>
          <w:bCs/>
          <w:lang w:bidi="en-US"/>
        </w:rPr>
        <w:t>CSA</w:t>
      </w:r>
      <w:r w:rsidRPr="00047F00">
        <w:rPr>
          <w:bCs/>
          <w:lang w:bidi="en-US"/>
        </w:rPr>
        <w:t xml:space="preserve"> of Ethiopia, </w:t>
      </w:r>
      <w:r w:rsidRPr="00047F00">
        <w:t>Ethiopia Demographic and Health Survey, 2011</w:t>
      </w:r>
    </w:p>
    <w:p w:rsidR="002A31ED" w:rsidRPr="00047F00" w:rsidRDefault="002A31ED" w:rsidP="00003F32">
      <w:pPr>
        <w:pStyle w:val="ListParagraph"/>
        <w:numPr>
          <w:ilvl w:val="0"/>
          <w:numId w:val="13"/>
        </w:numPr>
        <w:spacing w:before="240" w:after="240"/>
      </w:pPr>
      <w:r w:rsidRPr="00047F00">
        <w:rPr>
          <w:bCs/>
          <w:lang w:bidi="en-US"/>
        </w:rPr>
        <w:t xml:space="preserve">CSA of Ethiopia, </w:t>
      </w:r>
      <w:r w:rsidRPr="00047F00">
        <w:t>Welfare and Monitoring Survey, 2011.</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Garamond-Bold"/>
          <w:bCs/>
        </w:rPr>
        <w:t>DFID. Berhane Hewan project report. 2011</w:t>
      </w:r>
    </w:p>
    <w:p w:rsidR="002A31ED" w:rsidRPr="00047F00" w:rsidRDefault="002A31ED" w:rsidP="00003F32">
      <w:pPr>
        <w:pStyle w:val="ListParagraph"/>
        <w:numPr>
          <w:ilvl w:val="0"/>
          <w:numId w:val="13"/>
        </w:numPr>
        <w:jc w:val="both"/>
        <w:rPr>
          <w:rFonts w:cstheme="minorHAnsi"/>
        </w:rPr>
      </w:pPr>
      <w:r w:rsidRPr="00047F00">
        <w:rPr>
          <w:rFonts w:cstheme="minorHAnsi"/>
          <w:color w:val="231F20"/>
        </w:rPr>
        <w:t>Ellsberg M, and Heise L. Researching Violence Against Women: A Practical Guide for Researchers and Activists. Washington DC, United States: World Health Organization, PATH; 2005.</w:t>
      </w:r>
    </w:p>
    <w:p w:rsidR="002A31ED" w:rsidRPr="00047F00" w:rsidRDefault="002A31ED" w:rsidP="00003F32">
      <w:pPr>
        <w:pStyle w:val="ListParagraph"/>
        <w:numPr>
          <w:ilvl w:val="0"/>
          <w:numId w:val="13"/>
        </w:numPr>
        <w:jc w:val="both"/>
        <w:rPr>
          <w:rFonts w:eastAsia="Calibri" w:cs="Arial"/>
        </w:rPr>
      </w:pPr>
      <w:r w:rsidRPr="00047F00">
        <w:rPr>
          <w:rFonts w:eastAsia="Calibri" w:cs="Arial"/>
        </w:rPr>
        <w:t>Ethiopian Human Right Commission</w:t>
      </w:r>
      <w:r w:rsidRPr="00047F00">
        <w:rPr>
          <w:rFonts w:cs="Arial"/>
        </w:rPr>
        <w:t xml:space="preserve">. Progress report for the </w:t>
      </w:r>
      <w:r w:rsidRPr="00047F00">
        <w:rPr>
          <w:rFonts w:eastAsia="Calibri" w:cs="Arial"/>
          <w:b/>
        </w:rPr>
        <w:t>“</w:t>
      </w:r>
      <w:r w:rsidRPr="00047F00">
        <w:rPr>
          <w:rFonts w:eastAsia="Calibri" w:cs="Arial"/>
        </w:rPr>
        <w:t>Simplification of legal instruments on human rights and supporting</w:t>
      </w:r>
      <w:r w:rsidRPr="00047F00">
        <w:rPr>
          <w:rFonts w:cs="Arial"/>
        </w:rPr>
        <w:t xml:space="preserve"> </w:t>
      </w:r>
      <w:r w:rsidRPr="00047F00">
        <w:rPr>
          <w:rFonts w:eastAsia="Calibri" w:cs="Arial"/>
        </w:rPr>
        <w:t>Community initiatives on Women’s human rights and gender equality”</w:t>
      </w:r>
      <w:r w:rsidRPr="00047F00">
        <w:rPr>
          <w:rFonts w:cs="Arial"/>
        </w:rPr>
        <w:t>. 2011 and 2012</w:t>
      </w:r>
    </w:p>
    <w:p w:rsidR="002A31ED" w:rsidRPr="00047F00" w:rsidRDefault="002A31ED" w:rsidP="00003F32">
      <w:pPr>
        <w:pStyle w:val="ListParagraph"/>
        <w:numPr>
          <w:ilvl w:val="0"/>
          <w:numId w:val="13"/>
        </w:numPr>
        <w:jc w:val="both"/>
        <w:rPr>
          <w:rFonts w:eastAsia="Calibri" w:cs="Arial"/>
        </w:rPr>
      </w:pPr>
      <w:r w:rsidRPr="00047F00">
        <w:rPr>
          <w:rFonts w:cs="Arial"/>
        </w:rPr>
        <w:t xml:space="preserve">Ethiopian Orthodox Church Development and Inter Church AID Commission/Refugees and Returnees Affairs Department (EOC-DICAC/RRAD). </w:t>
      </w:r>
      <w:r w:rsidRPr="00047F00">
        <w:rPr>
          <w:rFonts w:cs="Garamond-Bold"/>
          <w:bCs/>
        </w:rPr>
        <w:t>Progress Report on “</w:t>
      </w:r>
      <w:r w:rsidRPr="00047F00">
        <w:rPr>
          <w:rFonts w:eastAsia="Calibri" w:cs="Times New Roman"/>
        </w:rPr>
        <w:t>Improving community based mechanisms for preventing and responding to gender based violence against women and girls and bringing behavioural change among selected communities.</w:t>
      </w:r>
      <w:r w:rsidRPr="00047F00">
        <w:t>” 2012</w:t>
      </w:r>
    </w:p>
    <w:p w:rsidR="002A31ED" w:rsidRPr="00047F00" w:rsidRDefault="002A31ED" w:rsidP="00003F32">
      <w:pPr>
        <w:pStyle w:val="ListParagraph"/>
        <w:numPr>
          <w:ilvl w:val="0"/>
          <w:numId w:val="13"/>
        </w:numPr>
        <w:spacing w:before="240" w:after="240"/>
      </w:pPr>
      <w:r w:rsidRPr="00047F00">
        <w:t>Government of Ethiopia and the United Nations, UNDAF of Ethiopia 2007-2011: Mid-Term Review, 2009.</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t>Government of Ethiopia and the United Nations. UNDAF 2012-2015</w:t>
      </w:r>
    </w:p>
    <w:p w:rsidR="002A31ED" w:rsidRPr="00047F00" w:rsidRDefault="002A31ED" w:rsidP="00003F32">
      <w:pPr>
        <w:pStyle w:val="ListParagraph"/>
        <w:numPr>
          <w:ilvl w:val="0"/>
          <w:numId w:val="13"/>
        </w:numPr>
        <w:jc w:val="both"/>
      </w:pPr>
      <w:r w:rsidRPr="00047F00">
        <w:t>Heran Ayele.</w:t>
      </w:r>
      <w:r w:rsidRPr="00047F00">
        <w:rPr>
          <w:rFonts w:cs="Arial"/>
        </w:rPr>
        <w:t xml:space="preserve"> JPEVAW, Joint mission report. Amhara region, Ethiopia. Dec 2012 </w:t>
      </w:r>
    </w:p>
    <w:p w:rsidR="002A31ED" w:rsidRPr="00047F00" w:rsidRDefault="002A31ED" w:rsidP="00003F32">
      <w:pPr>
        <w:pStyle w:val="ListParagraph"/>
        <w:numPr>
          <w:ilvl w:val="0"/>
          <w:numId w:val="13"/>
        </w:numPr>
        <w:jc w:val="both"/>
        <w:rPr>
          <w:rFonts w:cs="Arial"/>
        </w:rPr>
      </w:pPr>
      <w:r>
        <w:rPr>
          <w:rFonts w:cs="Arial"/>
        </w:rPr>
        <w:t>JP EVAW project proposals by all Implementing Partners</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Garamond-Bold"/>
          <w:bCs/>
        </w:rPr>
        <w:t xml:space="preserve">Kumela A, Tadesse A. Evaluation Report of the “ </w:t>
      </w:r>
      <w:r w:rsidRPr="00047F00">
        <w:t>Preventing and protecting violence against women and girls through community based public” project. 2012.</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Garamond-Bold"/>
          <w:bCs/>
        </w:rPr>
        <w:t>MIjejeguwa – Loka Women Development Association. Narrative and financial utilization report. 2013</w:t>
      </w:r>
    </w:p>
    <w:p w:rsidR="002A31ED" w:rsidRPr="00047F00" w:rsidRDefault="002A31ED" w:rsidP="00003F32">
      <w:pPr>
        <w:pStyle w:val="ListParagraph"/>
        <w:numPr>
          <w:ilvl w:val="0"/>
          <w:numId w:val="13"/>
        </w:numPr>
        <w:jc w:val="both"/>
      </w:pPr>
      <w:r w:rsidRPr="00047F00">
        <w:rPr>
          <w:rFonts w:cs="Calibri"/>
        </w:rPr>
        <w:t>Ministry of Finance and Economic Development of Ethiopia. Growth and Transformation Programme, and the Sector Development Plan for Women and Children (2011-2028). Addis Ababa, Ethiopia. 2010</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theme="minorHAnsi"/>
          <w:bCs/>
        </w:rPr>
        <w:t>Ministry of Finance and Economic development of Federal Democratic Republic of Ethiopia, United Nations Country team Ethiopia. Assessing progress towards MDG . Ethiopia MDG Report. 2010</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theme="minorHAnsi"/>
          <w:bCs/>
        </w:rPr>
        <w:t>Ministry of Finance and Economic development of Federal Democratic Republic of Ethiopia, United Nations Country team Ethiopia. Assessing progress towards MDG . Ethiopia MDG Report. 2012</w:t>
      </w:r>
    </w:p>
    <w:p w:rsidR="002A31ED" w:rsidRPr="00047F00" w:rsidRDefault="002A31ED" w:rsidP="00003F32">
      <w:pPr>
        <w:pStyle w:val="ListParagraph"/>
        <w:numPr>
          <w:ilvl w:val="0"/>
          <w:numId w:val="13"/>
        </w:numPr>
        <w:autoSpaceDE w:val="0"/>
        <w:autoSpaceDN w:val="0"/>
        <w:adjustRightInd w:val="0"/>
        <w:spacing w:after="0"/>
        <w:jc w:val="both"/>
        <w:rPr>
          <w:rFonts w:cs="Trebuchet MS,Bold"/>
          <w:bCs/>
        </w:rPr>
      </w:pPr>
      <w:r w:rsidRPr="00047F00">
        <w:rPr>
          <w:rFonts w:cs="Trebuchet MS,Bold"/>
          <w:bCs/>
        </w:rPr>
        <w:t>Ministry Of Women's Affairs (MOWA). National Action Plan for Gender Equality (NAP-GE). 2006-2010. Addis Ababa,  2006</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lastRenderedPageBreak/>
        <w:t xml:space="preserve"> Minutes of the meeting of August 23, 2010 of the Local Programme Committee (LAAC)</w:t>
      </w:r>
    </w:p>
    <w:p w:rsidR="002A31ED" w:rsidRPr="00047F00" w:rsidRDefault="002A31ED" w:rsidP="00003F32">
      <w:pPr>
        <w:pStyle w:val="ListParagraph"/>
        <w:numPr>
          <w:ilvl w:val="0"/>
          <w:numId w:val="13"/>
        </w:numPr>
        <w:autoSpaceDE w:val="0"/>
        <w:autoSpaceDN w:val="0"/>
        <w:adjustRightInd w:val="0"/>
        <w:spacing w:after="0"/>
        <w:jc w:val="both"/>
        <w:rPr>
          <w:rFonts w:cstheme="minorHAnsi"/>
          <w:bCs/>
        </w:rPr>
      </w:pPr>
      <w:r w:rsidRPr="00047F00">
        <w:rPr>
          <w:rFonts w:cstheme="minorHAnsi"/>
        </w:rPr>
        <w:t>MoWA, National Action Plan for Gender Equality (NAP-GE) 2006-2010</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theme="minorHAnsi"/>
        </w:rPr>
        <w:t>OECD. Accra Agenda for Action. 2008</w:t>
      </w:r>
    </w:p>
    <w:p w:rsidR="002A31ED" w:rsidRPr="00047F00" w:rsidRDefault="002A31ED" w:rsidP="00003F32">
      <w:pPr>
        <w:pStyle w:val="ListParagraph"/>
        <w:numPr>
          <w:ilvl w:val="0"/>
          <w:numId w:val="13"/>
        </w:numPr>
        <w:autoSpaceDE w:val="0"/>
        <w:autoSpaceDN w:val="0"/>
        <w:adjustRightInd w:val="0"/>
        <w:spacing w:after="0"/>
        <w:jc w:val="both"/>
        <w:rPr>
          <w:rFonts w:cs="Garamond-Bold"/>
          <w:bCs/>
          <w:lang w:val="sv-SE"/>
        </w:rPr>
      </w:pPr>
      <w:r w:rsidRPr="00047F00">
        <w:rPr>
          <w:rFonts w:cs="Garamond-Bold"/>
          <w:bCs/>
        </w:rPr>
        <w:t>OECD.</w:t>
      </w:r>
      <w:r w:rsidRPr="00047F00">
        <w:t xml:space="preserve"> </w:t>
      </w:r>
      <w:r w:rsidRPr="00047F00">
        <w:rPr>
          <w:rFonts w:cs="Garamond-Bold"/>
          <w:bCs/>
        </w:rPr>
        <w:t xml:space="preserve">Outline of principles of impact evaluation. </w:t>
      </w:r>
      <w:r w:rsidRPr="00047F00">
        <w:rPr>
          <w:rFonts w:cs="Garamond-Bold"/>
          <w:bCs/>
          <w:lang w:val="sv-SE"/>
        </w:rPr>
        <w:t xml:space="preserve">URL: </w:t>
      </w:r>
      <w:hyperlink r:id="rId15" w:history="1">
        <w:r w:rsidRPr="00047F00">
          <w:rPr>
            <w:rStyle w:val="Hyperlink"/>
            <w:lang w:val="sv-SE"/>
          </w:rPr>
          <w:t>http://www.oecd.org/development/evaluation/dcdndep/37671602.pdf</w:t>
        </w:r>
      </w:hyperlink>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theme="minorHAnsi"/>
        </w:rPr>
        <w:t>OECD. The DAC Guidelines. Strategies for sustainable development. 2001</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Garamond-Bold"/>
          <w:bCs/>
        </w:rPr>
        <w:t>Population Media Center. Progress report on “</w:t>
      </w:r>
      <w:r w:rsidRPr="00047F00">
        <w:t>Multi-media Communication and Capacity Building to Address  Violence Against Women in Ethiopia” project. 2011</w:t>
      </w:r>
    </w:p>
    <w:p w:rsidR="002A31ED" w:rsidRPr="00047F00" w:rsidRDefault="002A31ED" w:rsidP="00003F32">
      <w:pPr>
        <w:pStyle w:val="ListParagraph"/>
        <w:numPr>
          <w:ilvl w:val="0"/>
          <w:numId w:val="13"/>
        </w:numPr>
        <w:tabs>
          <w:tab w:val="right" w:pos="8640"/>
        </w:tabs>
        <w:jc w:val="both"/>
      </w:pPr>
      <w:r w:rsidRPr="00047F00">
        <w:rPr>
          <w:rFonts w:cstheme="minorHAnsi"/>
        </w:rPr>
        <w:t xml:space="preserve">Revised LOA </w:t>
      </w:r>
      <w:r w:rsidRPr="00047F00">
        <w:rPr>
          <w:rFonts w:cs="Garamond-Bold"/>
          <w:bCs/>
        </w:rPr>
        <w:t>UNIFEM and UNFPA on JP EVAW</w:t>
      </w:r>
      <w:r w:rsidRPr="00047F00">
        <w:rPr>
          <w:rFonts w:cstheme="minorHAnsi"/>
        </w:rPr>
        <w:t xml:space="preserve"> . </w:t>
      </w:r>
      <w:r w:rsidRPr="00047F00">
        <w:rPr>
          <w:rFonts w:eastAsia="Calibri" w:cs="Times New Roman"/>
        </w:rPr>
        <w:t>May 16</w:t>
      </w:r>
      <w:r w:rsidRPr="00047F00">
        <w:rPr>
          <w:rFonts w:eastAsia="Calibri" w:cs="Times New Roman"/>
          <w:vertAlign w:val="superscript"/>
        </w:rPr>
        <w:t>th</w:t>
      </w:r>
      <w:r w:rsidRPr="00047F00">
        <w:rPr>
          <w:rFonts w:eastAsia="Calibri" w:cs="Times New Roman"/>
        </w:rPr>
        <w:t xml:space="preserve"> 2013</w:t>
      </w:r>
    </w:p>
    <w:p w:rsidR="002A31ED" w:rsidRPr="00047F00" w:rsidRDefault="002A31ED" w:rsidP="00003F32">
      <w:pPr>
        <w:pStyle w:val="FootnoteText"/>
        <w:numPr>
          <w:ilvl w:val="0"/>
          <w:numId w:val="13"/>
        </w:numPr>
        <w:spacing w:line="276" w:lineRule="auto"/>
        <w:jc w:val="both"/>
        <w:rPr>
          <w:rFonts w:asciiTheme="minorHAnsi" w:hAnsiTheme="minorHAnsi" w:cstheme="minorHAnsi"/>
          <w:sz w:val="22"/>
          <w:szCs w:val="22"/>
        </w:rPr>
      </w:pPr>
      <w:r w:rsidRPr="00047F00">
        <w:rPr>
          <w:rFonts w:asciiTheme="minorHAnsi" w:hAnsiTheme="minorHAnsi" w:cstheme="minorHAnsi"/>
          <w:sz w:val="22"/>
          <w:szCs w:val="22"/>
        </w:rPr>
        <w:t>The 1993 National Policy on Ethiopian Women (NPEW)</w:t>
      </w:r>
    </w:p>
    <w:p w:rsidR="002A31ED" w:rsidRPr="00047F00" w:rsidRDefault="002A31ED" w:rsidP="00003F32">
      <w:pPr>
        <w:pStyle w:val="FootnoteText"/>
        <w:numPr>
          <w:ilvl w:val="0"/>
          <w:numId w:val="13"/>
        </w:numPr>
        <w:spacing w:line="276" w:lineRule="auto"/>
        <w:jc w:val="both"/>
        <w:rPr>
          <w:rFonts w:asciiTheme="minorHAnsi" w:hAnsiTheme="minorHAnsi" w:cstheme="minorHAnsi"/>
          <w:sz w:val="22"/>
          <w:szCs w:val="22"/>
        </w:rPr>
      </w:pPr>
      <w:r w:rsidRPr="00047F00">
        <w:rPr>
          <w:rFonts w:asciiTheme="minorHAnsi" w:hAnsiTheme="minorHAnsi" w:cstheme="minorHAnsi"/>
          <w:sz w:val="22"/>
          <w:szCs w:val="22"/>
        </w:rPr>
        <w:t>The 1995 FDRE Constitution and The Growth and Transformation Plan (GTP 2010-2015)</w:t>
      </w:r>
    </w:p>
    <w:p w:rsidR="002A31ED" w:rsidRPr="00047F00" w:rsidRDefault="002A31ED" w:rsidP="00003F32">
      <w:pPr>
        <w:pStyle w:val="ListParagraph"/>
        <w:numPr>
          <w:ilvl w:val="0"/>
          <w:numId w:val="13"/>
        </w:numPr>
        <w:jc w:val="both"/>
        <w:rPr>
          <w:rFonts w:cstheme="minorHAnsi"/>
        </w:rPr>
      </w:pPr>
      <w:r w:rsidRPr="00047F00">
        <w:rPr>
          <w:rFonts w:cstheme="minorHAnsi"/>
        </w:rPr>
        <w:t>The Government of the UK. A Call to End Violence against Women and Girls: Action Plan. London, UK. March 2013,.</w:t>
      </w:r>
    </w:p>
    <w:p w:rsidR="002A31ED" w:rsidRPr="00047F00" w:rsidRDefault="002A31ED" w:rsidP="00003F32">
      <w:pPr>
        <w:pStyle w:val="ListParagraph"/>
        <w:numPr>
          <w:ilvl w:val="0"/>
          <w:numId w:val="13"/>
        </w:numPr>
        <w:jc w:val="both"/>
        <w:rPr>
          <w:rFonts w:cs="Calibri"/>
        </w:rPr>
      </w:pPr>
      <w:r w:rsidRPr="00047F00">
        <w:rPr>
          <w:rFonts w:cs="Calibri"/>
        </w:rPr>
        <w:t xml:space="preserve">UN General Assembly. United Nations Convention on the Elimination of All Forms of Discrimination against Women (CEDAW). New York, USA. 1979 </w:t>
      </w:r>
    </w:p>
    <w:p w:rsidR="002A31ED" w:rsidRPr="00047F00" w:rsidRDefault="002A31ED" w:rsidP="00003F32">
      <w:pPr>
        <w:pStyle w:val="ListParagraph"/>
        <w:numPr>
          <w:ilvl w:val="0"/>
          <w:numId w:val="13"/>
        </w:numPr>
        <w:jc w:val="both"/>
      </w:pPr>
      <w:r w:rsidRPr="00047F00">
        <w:rPr>
          <w:rFonts w:cs="Calibri"/>
        </w:rPr>
        <w:t xml:space="preserve">UN Women. </w:t>
      </w:r>
      <w:r w:rsidRPr="00047F00">
        <w:rPr>
          <w:rFonts w:cs="Tahoma"/>
          <w:shd w:val="clear" w:color="auto" w:fill="FFFFFF"/>
        </w:rPr>
        <w:t>Evaluation policy of the United Nations Entity for Gender Equality and the Empowerment of Women. NY, USA. 2012</w:t>
      </w:r>
      <w:r w:rsidRPr="00047F00">
        <w:rPr>
          <w:rFonts w:cs="Calibri"/>
        </w:rPr>
        <w:t xml:space="preserve"> </w:t>
      </w:r>
    </w:p>
    <w:p w:rsidR="002A31ED" w:rsidRPr="00047F00" w:rsidRDefault="002A31ED" w:rsidP="00003F32">
      <w:pPr>
        <w:pStyle w:val="ListParagraph"/>
        <w:numPr>
          <w:ilvl w:val="0"/>
          <w:numId w:val="13"/>
        </w:numPr>
        <w:jc w:val="both"/>
        <w:rPr>
          <w:rFonts w:cstheme="minorHAnsi"/>
        </w:rPr>
      </w:pPr>
      <w:r w:rsidRPr="00047F00">
        <w:rPr>
          <w:rFonts w:cstheme="minorHAnsi"/>
        </w:rPr>
        <w:t xml:space="preserve">UN Women. Fact sheet on Violence Against Women. New York. 2013 </w:t>
      </w:r>
    </w:p>
    <w:p w:rsidR="002A31ED" w:rsidRPr="00047F00" w:rsidRDefault="002A31ED" w:rsidP="00003F32">
      <w:pPr>
        <w:pStyle w:val="ListParagraph"/>
        <w:numPr>
          <w:ilvl w:val="0"/>
          <w:numId w:val="13"/>
        </w:numPr>
        <w:jc w:val="both"/>
      </w:pPr>
      <w:r w:rsidRPr="00047F00">
        <w:rPr>
          <w:rFonts w:cs="Calibri"/>
        </w:rPr>
        <w:t>UN Women. Guidance Note on Carrying Out an Evaluability Assessment. New York, USA. 2009</w:t>
      </w:r>
    </w:p>
    <w:p w:rsidR="002A31ED" w:rsidRPr="00047F00" w:rsidRDefault="002A31ED" w:rsidP="00003F32">
      <w:pPr>
        <w:pStyle w:val="Title"/>
        <w:numPr>
          <w:ilvl w:val="0"/>
          <w:numId w:val="13"/>
        </w:numPr>
        <w:spacing w:line="276" w:lineRule="auto"/>
        <w:jc w:val="both"/>
        <w:rPr>
          <w:rFonts w:asciiTheme="minorHAnsi" w:hAnsiTheme="minorHAnsi"/>
          <w:b w:val="0"/>
          <w:sz w:val="22"/>
          <w:szCs w:val="22"/>
        </w:rPr>
      </w:pPr>
      <w:r w:rsidRPr="00047F00">
        <w:rPr>
          <w:rFonts w:asciiTheme="minorHAnsi" w:hAnsiTheme="minorHAnsi"/>
          <w:b w:val="0"/>
          <w:sz w:val="22"/>
          <w:szCs w:val="22"/>
        </w:rPr>
        <w:t xml:space="preserve">UN Women/UNFPA. Agreement Between United Nations Population Fund And The United Nations Entity For Gender Equality And The Empowerment Of Women (UN Women) on </w:t>
      </w:r>
      <w:r w:rsidRPr="00047F00">
        <w:rPr>
          <w:rFonts w:asciiTheme="minorHAnsi" w:hAnsiTheme="minorHAnsi"/>
          <w:b w:val="0"/>
          <w:spacing w:val="-3"/>
          <w:sz w:val="22"/>
          <w:szCs w:val="22"/>
        </w:rPr>
        <w:t>“Ending Violence Against Women”. 2013</w:t>
      </w:r>
    </w:p>
    <w:p w:rsidR="002A31ED" w:rsidRPr="00047F00" w:rsidRDefault="002A31ED" w:rsidP="00003F32">
      <w:pPr>
        <w:pStyle w:val="ListParagraph"/>
        <w:numPr>
          <w:ilvl w:val="0"/>
          <w:numId w:val="13"/>
        </w:numPr>
        <w:jc w:val="both"/>
      </w:pPr>
      <w:r w:rsidRPr="00047F00">
        <w:rPr>
          <w:rFonts w:cs="Arial"/>
        </w:rPr>
        <w:t>UN Women/UNFPA.</w:t>
      </w:r>
      <w:r w:rsidRPr="00047F00">
        <w:t xml:space="preserve"> JPEVAW Request for extension. UN Women and Government of Spain Partnership. </w:t>
      </w:r>
      <w:r w:rsidRPr="00047F00">
        <w:rPr>
          <w:rFonts w:cs="Arial"/>
        </w:rPr>
        <w:t>Ababa, Ethiopia. 2012</w:t>
      </w:r>
    </w:p>
    <w:p w:rsidR="002A31ED" w:rsidRPr="00047F00" w:rsidRDefault="002A31ED" w:rsidP="00003F32">
      <w:pPr>
        <w:pStyle w:val="ListParagraph"/>
        <w:numPr>
          <w:ilvl w:val="0"/>
          <w:numId w:val="13"/>
        </w:numPr>
        <w:jc w:val="both"/>
        <w:rPr>
          <w:rFonts w:cs="Arial"/>
        </w:rPr>
      </w:pPr>
      <w:r w:rsidRPr="00047F00">
        <w:rPr>
          <w:rFonts w:cs="Arial"/>
        </w:rPr>
        <w:t>UN Women/UNFPA. JPEVAW, First Progress Report to the Government of Spain December 2010 - December 2011. Ababa, Ethiopia. 2012</w:t>
      </w:r>
    </w:p>
    <w:p w:rsidR="002A31ED" w:rsidRPr="00047F00" w:rsidRDefault="002A31ED" w:rsidP="00003F32">
      <w:pPr>
        <w:pStyle w:val="ListParagraph"/>
        <w:numPr>
          <w:ilvl w:val="0"/>
          <w:numId w:val="13"/>
        </w:numPr>
        <w:jc w:val="both"/>
        <w:rPr>
          <w:rFonts w:cs="Arial"/>
        </w:rPr>
      </w:pPr>
      <w:r w:rsidRPr="00047F00">
        <w:rPr>
          <w:rFonts w:cs="Arial"/>
        </w:rPr>
        <w:t xml:space="preserve">UN Women/UNFPA. JPEVAW, Funding status. Ababa, Ethiopia. </w:t>
      </w:r>
    </w:p>
    <w:p w:rsidR="002A31ED" w:rsidRPr="00047F00" w:rsidRDefault="002A31ED" w:rsidP="00003F32">
      <w:pPr>
        <w:pStyle w:val="ListParagraph"/>
        <w:numPr>
          <w:ilvl w:val="0"/>
          <w:numId w:val="13"/>
        </w:numPr>
        <w:jc w:val="both"/>
        <w:rPr>
          <w:rFonts w:cs="Arial"/>
        </w:rPr>
      </w:pPr>
      <w:r w:rsidRPr="00047F00">
        <w:rPr>
          <w:rFonts w:cs="Arial"/>
        </w:rPr>
        <w:t>UN Women/UNFPA. JPEVAW, Interim financial report for the year ended 31 December 2011. Ababa, Ethiopia. 2012</w:t>
      </w:r>
    </w:p>
    <w:p w:rsidR="002A31ED" w:rsidRPr="00047F00" w:rsidRDefault="002A31ED" w:rsidP="00003F32">
      <w:pPr>
        <w:pStyle w:val="ListParagraph"/>
        <w:numPr>
          <w:ilvl w:val="0"/>
          <w:numId w:val="13"/>
        </w:numPr>
        <w:jc w:val="both"/>
        <w:rPr>
          <w:rFonts w:cs="Arial"/>
        </w:rPr>
      </w:pPr>
      <w:r w:rsidRPr="00047F00">
        <w:rPr>
          <w:rFonts w:cs="Arial"/>
        </w:rPr>
        <w:t>UN Women/UNFPA. JPEVAW, Programme Brief. 2012. Ababa, Ethiopia. 2012</w:t>
      </w:r>
    </w:p>
    <w:p w:rsidR="002A31ED" w:rsidRPr="00047F00" w:rsidRDefault="002A31ED" w:rsidP="00003F32">
      <w:pPr>
        <w:pStyle w:val="ListParagraph"/>
        <w:numPr>
          <w:ilvl w:val="0"/>
          <w:numId w:val="13"/>
        </w:numPr>
        <w:tabs>
          <w:tab w:val="right" w:pos="8640"/>
        </w:tabs>
        <w:jc w:val="both"/>
      </w:pPr>
      <w:r w:rsidRPr="00047F00">
        <w:rPr>
          <w:rFonts w:cs="Arial"/>
        </w:rPr>
        <w:t>UN Women/UNFPA.</w:t>
      </w:r>
      <w:r w:rsidRPr="00047F00">
        <w:rPr>
          <w:rFonts w:cs="Trebuchet MS,Bold"/>
        </w:rPr>
        <w:t xml:space="preserve"> JPEVAW, Second progress report</w:t>
      </w:r>
      <w:r w:rsidRPr="00047F00">
        <w:rPr>
          <w:rFonts w:cs="Arial"/>
        </w:rPr>
        <w:t>. Ababa, Ethiopia. January-December 2012</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Garamond-Bold"/>
          <w:bCs/>
        </w:rPr>
        <w:t>UN Women/UNFPA. Zero draft report on JP EVAW. 2012</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t xml:space="preserve">UNDG. Guidance Note on Joint Programming. NY, USA. 2003  </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t xml:space="preserve">UNEG. Integrating Human Rights and Gender Equality in Evaluation – Towards UNEG Guidance. NY, USA. 2011  </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Garamond-Bold"/>
          <w:bCs/>
        </w:rPr>
        <w:t>UNFPA. Bianual narrative report for the JP EVAW. 2011</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Garamond-Bold"/>
          <w:bCs/>
        </w:rPr>
        <w:t>UNFPA. Financial status report on JPEVAW.</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Garamond-Bold"/>
          <w:bCs/>
        </w:rPr>
        <w:t xml:space="preserve">UNFPA. Good Practice Report. </w:t>
      </w:r>
      <w:r w:rsidRPr="00047F00">
        <w:rPr>
          <w:rFonts w:eastAsia="Times New Roman" w:cs="Times New Roman"/>
        </w:rPr>
        <w:t>Expanding programs to address the vulnerabilities of adolescent girls in rural and urban Ethiopia. 2012</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Garamond-Bold"/>
          <w:bCs/>
        </w:rPr>
        <w:t>UNFPA. Work</w:t>
      </w:r>
      <w:r>
        <w:rPr>
          <w:rFonts w:cs="Garamond-Bold"/>
          <w:bCs/>
        </w:rPr>
        <w:t xml:space="preserve"> </w:t>
      </w:r>
      <w:r w:rsidRPr="00047F00">
        <w:rPr>
          <w:rFonts w:cs="Garamond-Bold"/>
          <w:bCs/>
        </w:rPr>
        <w:t xml:space="preserve">plans for the UNFPA’s components of JP EVAW. </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theme="minorHAnsi"/>
        </w:rPr>
        <w:t>UNICEF, Investing in Boys and Girls in Ethiopia: Past, Present and Future, 2012</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Garamond-Bold"/>
          <w:bCs/>
        </w:rPr>
        <w:t>UNIFEM/UNFPA . LoA between UNIFEM and UNFPA on JP EVAW. 2010</w:t>
      </w:r>
    </w:p>
    <w:p w:rsidR="002A31ED" w:rsidRPr="00047F00" w:rsidRDefault="002A31ED" w:rsidP="00003F32">
      <w:pPr>
        <w:pStyle w:val="ListParagraph"/>
        <w:numPr>
          <w:ilvl w:val="0"/>
          <w:numId w:val="13"/>
        </w:numPr>
        <w:jc w:val="both"/>
        <w:rPr>
          <w:rFonts w:cs="Arial"/>
        </w:rPr>
      </w:pPr>
      <w:r w:rsidRPr="00047F00">
        <w:rPr>
          <w:rFonts w:cs="Arial"/>
        </w:rPr>
        <w:lastRenderedPageBreak/>
        <w:t>UNIFEM/UNFPA. JP VAW Programme Document ,Attachment 1, Addis Ababa, Ethiopia. August 2010</w:t>
      </w:r>
    </w:p>
    <w:p w:rsidR="002A31ED" w:rsidRDefault="002A31ED" w:rsidP="00003F32">
      <w:pPr>
        <w:pStyle w:val="ListParagraph"/>
        <w:numPr>
          <w:ilvl w:val="0"/>
          <w:numId w:val="13"/>
        </w:numPr>
        <w:jc w:val="both"/>
        <w:rPr>
          <w:rFonts w:cs="Arial"/>
        </w:rPr>
      </w:pPr>
      <w:r w:rsidRPr="00047F00">
        <w:rPr>
          <w:rFonts w:cs="Arial"/>
        </w:rPr>
        <w:t xml:space="preserve">United Nations Evaluation Group. Impact Evaluation in UN Agencies Evaluation Systems: Guidance  on selection, planning and management. New York, USA. August 2013 </w:t>
      </w:r>
    </w:p>
    <w:p w:rsidR="002A31ED" w:rsidRPr="00047F00" w:rsidRDefault="002A31ED" w:rsidP="00003F32">
      <w:pPr>
        <w:pStyle w:val="ListParagraph"/>
        <w:numPr>
          <w:ilvl w:val="0"/>
          <w:numId w:val="13"/>
        </w:numPr>
        <w:jc w:val="both"/>
        <w:rPr>
          <w:rFonts w:cs="Arial"/>
        </w:rPr>
      </w:pPr>
      <w:r w:rsidRPr="00047F00">
        <w:rPr>
          <w:rFonts w:cs="Arial"/>
        </w:rPr>
        <w:t xml:space="preserve">United Nations Evaluation Group. Norms for the evaluation in UN System. New York, USA. August .2005 </w:t>
      </w:r>
    </w:p>
    <w:p w:rsidR="002A31ED" w:rsidRPr="00047F00" w:rsidRDefault="002A31ED" w:rsidP="00003F32">
      <w:pPr>
        <w:pStyle w:val="ListParagraph"/>
        <w:numPr>
          <w:ilvl w:val="0"/>
          <w:numId w:val="13"/>
        </w:numPr>
        <w:jc w:val="both"/>
        <w:rPr>
          <w:rFonts w:cs="Arial"/>
        </w:rPr>
      </w:pPr>
      <w:r w:rsidRPr="00047F00">
        <w:rPr>
          <w:rFonts w:cs="Arial"/>
        </w:rPr>
        <w:t xml:space="preserve">United Nations Evaluation Group. Standards for the evaluation in UN System. New York, USA. 2005 </w:t>
      </w:r>
    </w:p>
    <w:p w:rsidR="002A31ED" w:rsidRPr="00047F00" w:rsidRDefault="002A31ED" w:rsidP="00003F32">
      <w:pPr>
        <w:pStyle w:val="ListParagraph"/>
        <w:numPr>
          <w:ilvl w:val="0"/>
          <w:numId w:val="13"/>
        </w:numPr>
        <w:jc w:val="both"/>
        <w:rPr>
          <w:rFonts w:cs="Calibri"/>
        </w:rPr>
      </w:pPr>
      <w:r w:rsidRPr="00047F00">
        <w:rPr>
          <w:rFonts w:cs="Arial"/>
          <w:shd w:val="clear" w:color="auto" w:fill="FFFFFF"/>
        </w:rPr>
        <w:t>United Nations Fourth World Conference on Women.</w:t>
      </w:r>
      <w:r w:rsidRPr="00047F00">
        <w:rPr>
          <w:rFonts w:cs="Calibri"/>
        </w:rPr>
        <w:t xml:space="preserve"> Beijing Declaration and Platform for Action. Bejin, China. 1995</w:t>
      </w:r>
    </w:p>
    <w:p w:rsidR="002A31ED" w:rsidRPr="00047F00" w:rsidRDefault="002A31ED" w:rsidP="00003F32">
      <w:pPr>
        <w:pStyle w:val="ListParagraph"/>
        <w:numPr>
          <w:ilvl w:val="0"/>
          <w:numId w:val="13"/>
        </w:numPr>
        <w:jc w:val="both"/>
        <w:rPr>
          <w:rFonts w:cs="Calibri"/>
        </w:rPr>
      </w:pPr>
      <w:r w:rsidRPr="00047F00">
        <w:rPr>
          <w:rFonts w:cs="Calibri"/>
        </w:rPr>
        <w:t>United Nations Secretariat. Millennium Development Goals. 2000</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theme="minorHAnsi"/>
          <w:noProof/>
        </w:rPr>
        <w:t>WHO, Women and Health: Today’s Evidence, Tomorrow’s Agenda, WHO, Geneva, Switzerland, 2009</w:t>
      </w:r>
    </w:p>
    <w:p w:rsidR="002A31ED" w:rsidRPr="00047F00" w:rsidRDefault="002A31ED" w:rsidP="00003F32">
      <w:pPr>
        <w:pStyle w:val="ListParagraph"/>
        <w:numPr>
          <w:ilvl w:val="0"/>
          <w:numId w:val="13"/>
        </w:numPr>
        <w:autoSpaceDE w:val="0"/>
        <w:autoSpaceDN w:val="0"/>
        <w:adjustRightInd w:val="0"/>
        <w:spacing w:after="0"/>
        <w:jc w:val="both"/>
        <w:rPr>
          <w:rFonts w:cs="Garamond-Bold"/>
          <w:bCs/>
        </w:rPr>
      </w:pPr>
      <w:r w:rsidRPr="00047F00">
        <w:rPr>
          <w:rFonts w:cstheme="minorHAnsi"/>
        </w:rPr>
        <w:t>World Economic Forum, The Global Gender Gap Report 2012, 2012, 2013.</w:t>
      </w:r>
    </w:p>
    <w:p w:rsidR="002A31ED" w:rsidRPr="007A2DF8" w:rsidRDefault="002A31ED" w:rsidP="00003F32">
      <w:pPr>
        <w:pStyle w:val="ListParagraph"/>
        <w:numPr>
          <w:ilvl w:val="0"/>
          <w:numId w:val="13"/>
        </w:numPr>
        <w:autoSpaceDE w:val="0"/>
        <w:autoSpaceDN w:val="0"/>
        <w:adjustRightInd w:val="0"/>
        <w:spacing w:after="0"/>
        <w:jc w:val="both"/>
        <w:rPr>
          <w:rFonts w:cs="Garamond-Bold"/>
          <w:bCs/>
        </w:rPr>
      </w:pPr>
      <w:r w:rsidRPr="00047F00">
        <w:rPr>
          <w:rFonts w:cs="Times New Roman"/>
        </w:rPr>
        <w:t>Yemane Berhane.</w:t>
      </w:r>
      <w:r w:rsidRPr="00047F00">
        <w:rPr>
          <w:rFonts w:cs="Garamond-Bold"/>
          <w:bCs/>
        </w:rPr>
        <w:t xml:space="preserve"> Ending Domestic Violence against Women in Ethiopia. Editorial.</w:t>
      </w:r>
      <w:r w:rsidRPr="00047F00">
        <w:rPr>
          <w:rFonts w:cs="Times New Roman"/>
        </w:rPr>
        <w:t xml:space="preserve"> </w:t>
      </w:r>
      <w:r w:rsidRPr="00047F00">
        <w:rPr>
          <w:rFonts w:cs="Times New Roman"/>
          <w:iCs/>
        </w:rPr>
        <w:t>Ethiop.J.Health Dev</w:t>
      </w:r>
      <w:r w:rsidRPr="00047F00">
        <w:rPr>
          <w:rFonts w:cs="Garamond-Bold"/>
          <w:bCs/>
        </w:rPr>
        <w:t xml:space="preserve"> Journal .</w:t>
      </w:r>
      <w:r w:rsidRPr="00047F00">
        <w:rPr>
          <w:rFonts w:cs="Arial"/>
          <w:color w:val="111111"/>
          <w:shd w:val="clear" w:color="auto" w:fill="FFFFFF"/>
        </w:rPr>
        <w:t xml:space="preserve"> 18(3) 2004: 131-132</w:t>
      </w:r>
    </w:p>
    <w:p w:rsidR="007A2DF8" w:rsidRPr="00047F00" w:rsidRDefault="007A2DF8" w:rsidP="007A2DF8">
      <w:pPr>
        <w:pStyle w:val="ListParagraph"/>
        <w:autoSpaceDE w:val="0"/>
        <w:autoSpaceDN w:val="0"/>
        <w:adjustRightInd w:val="0"/>
        <w:spacing w:after="0"/>
        <w:ind w:left="630"/>
        <w:jc w:val="both"/>
        <w:rPr>
          <w:rFonts w:cs="Garamond-Bold"/>
          <w:bCs/>
        </w:rPr>
      </w:pPr>
    </w:p>
    <w:p w:rsidR="007D02A8" w:rsidRPr="00880BC8" w:rsidRDefault="007D02A8" w:rsidP="00FC7A08">
      <w:pPr>
        <w:pStyle w:val="FootnoteText"/>
        <w:spacing w:line="276" w:lineRule="auto"/>
        <w:jc w:val="both"/>
        <w:rPr>
          <w:rFonts w:cs="Garamond-Bold"/>
          <w:bCs/>
          <w:sz w:val="24"/>
          <w:szCs w:val="24"/>
        </w:rPr>
      </w:pPr>
      <w:r w:rsidRPr="00880BC8">
        <w:rPr>
          <w:rFonts w:asciiTheme="minorHAnsi" w:hAnsiTheme="minorHAnsi" w:cstheme="minorHAnsi"/>
          <w:bCs/>
          <w:sz w:val="22"/>
          <w:szCs w:val="22"/>
        </w:rPr>
        <w:t xml:space="preserve"> </w:t>
      </w:r>
      <w:r w:rsidRPr="00880BC8">
        <w:rPr>
          <w:rFonts w:asciiTheme="minorHAnsi" w:hAnsiTheme="minorHAnsi" w:cstheme="minorHAnsi"/>
          <w:bCs/>
          <w:sz w:val="22"/>
          <w:szCs w:val="22"/>
        </w:rPr>
        <w:cr/>
      </w:r>
    </w:p>
    <w:p w:rsidR="00003F32" w:rsidRDefault="00003F32" w:rsidP="00003F32">
      <w:pPr>
        <w:spacing w:before="240" w:after="240"/>
      </w:pPr>
    </w:p>
    <w:p w:rsidR="001F0A8C" w:rsidRPr="00003F32" w:rsidRDefault="001F0A8C" w:rsidP="003B6EE5">
      <w:pPr>
        <w:pStyle w:val="Heading1"/>
        <w:rPr>
          <w:noProof/>
        </w:rPr>
      </w:pPr>
      <w:r w:rsidRPr="003B6EE5">
        <w:rPr>
          <w:rFonts w:eastAsia="Cambria" w:cs="Cambria"/>
          <w:color w:val="000000"/>
        </w:rPr>
        <w:br w:type="page"/>
      </w:r>
      <w:bookmarkStart w:id="73" w:name="_Toc375168411"/>
      <w:bookmarkStart w:id="74" w:name="_Toc252810357"/>
      <w:r w:rsidR="00BB0FD3" w:rsidRPr="003B6EE5">
        <w:rPr>
          <w:rFonts w:eastAsia="Cambria" w:cs="Cambria"/>
        </w:rPr>
        <w:lastRenderedPageBreak/>
        <w:t>Annex 1</w:t>
      </w:r>
      <w:r w:rsidR="00151921">
        <w:rPr>
          <w:rFonts w:eastAsia="Cambria" w:cs="Cambria"/>
        </w:rPr>
        <w:t>8</w:t>
      </w:r>
      <w:r w:rsidRPr="003B6EE5">
        <w:rPr>
          <w:rFonts w:eastAsia="Cambria" w:cs="Cambria"/>
        </w:rPr>
        <w:t xml:space="preserve">. </w:t>
      </w:r>
      <w:bookmarkStart w:id="75" w:name="_Toc374622094"/>
      <w:r w:rsidRPr="001F0A8C">
        <w:t>Evaluation Team Composition</w:t>
      </w:r>
      <w:bookmarkEnd w:id="73"/>
      <w:bookmarkEnd w:id="74"/>
      <w:bookmarkEnd w:id="75"/>
    </w:p>
    <w:tbl>
      <w:tblPr>
        <w:tblStyle w:val="TableGrid"/>
        <w:tblW w:w="10800" w:type="dxa"/>
        <w:tblInd w:w="-702" w:type="dxa"/>
        <w:tblLook w:val="04A0" w:firstRow="1" w:lastRow="0" w:firstColumn="1" w:lastColumn="0" w:noHBand="0" w:noVBand="1"/>
      </w:tblPr>
      <w:tblGrid>
        <w:gridCol w:w="1980"/>
        <w:gridCol w:w="8820"/>
      </w:tblGrid>
      <w:tr w:rsidR="001F0A8C" w:rsidRPr="006C7F59" w:rsidTr="00EE2741">
        <w:tc>
          <w:tcPr>
            <w:tcW w:w="1980" w:type="dxa"/>
          </w:tcPr>
          <w:p w:rsidR="001F0A8C" w:rsidRPr="00A92AC6" w:rsidRDefault="001F0A8C" w:rsidP="00EE2741">
            <w:pPr>
              <w:rPr>
                <w:b/>
                <w:sz w:val="24"/>
                <w:szCs w:val="24"/>
              </w:rPr>
            </w:pPr>
            <w:r w:rsidRPr="00A92AC6">
              <w:rPr>
                <w:b/>
                <w:sz w:val="24"/>
                <w:szCs w:val="24"/>
              </w:rPr>
              <w:t xml:space="preserve">Team Member </w:t>
            </w:r>
          </w:p>
        </w:tc>
        <w:tc>
          <w:tcPr>
            <w:tcW w:w="8820" w:type="dxa"/>
          </w:tcPr>
          <w:p w:rsidR="001F0A8C" w:rsidRPr="00A92AC6" w:rsidRDefault="001F0A8C" w:rsidP="00EE2741">
            <w:pPr>
              <w:rPr>
                <w:b/>
                <w:sz w:val="24"/>
                <w:szCs w:val="24"/>
              </w:rPr>
            </w:pPr>
            <w:r w:rsidRPr="00A92AC6">
              <w:rPr>
                <w:b/>
                <w:sz w:val="24"/>
                <w:szCs w:val="24"/>
              </w:rPr>
              <w:t>Experience and Qualifications</w:t>
            </w:r>
          </w:p>
        </w:tc>
      </w:tr>
      <w:tr w:rsidR="001F0A8C" w:rsidRPr="006C7F59" w:rsidTr="00EE2741">
        <w:trPr>
          <w:trHeight w:val="3293"/>
        </w:trPr>
        <w:tc>
          <w:tcPr>
            <w:tcW w:w="1980" w:type="dxa"/>
          </w:tcPr>
          <w:p w:rsidR="001F0A8C" w:rsidRPr="00A92AC6" w:rsidRDefault="001F0A8C" w:rsidP="00EE2741">
            <w:r w:rsidRPr="00A92AC6">
              <w:t>Nigina Muntean</w:t>
            </w:r>
          </w:p>
          <w:p w:rsidR="001F0A8C" w:rsidRPr="00A92AC6" w:rsidRDefault="001F0A8C" w:rsidP="00EE2741"/>
        </w:tc>
        <w:tc>
          <w:tcPr>
            <w:tcW w:w="8820" w:type="dxa"/>
          </w:tcPr>
          <w:p w:rsidR="001F0A8C" w:rsidRPr="00A92AC6" w:rsidRDefault="001F0A8C" w:rsidP="003E4B89">
            <w:pPr>
              <w:jc w:val="both"/>
            </w:pPr>
            <w:r w:rsidRPr="00A92AC6">
              <w:rPr>
                <w:rFonts w:ascii="Calibri" w:hAnsi="Calibri"/>
                <w:bCs/>
              </w:rPr>
              <w:t xml:space="preserve">A public health specialist and an obstetrician/gynecologist with </w:t>
            </w:r>
            <w:r w:rsidR="005739BB">
              <w:rPr>
                <w:rFonts w:ascii="Calibri" w:hAnsi="Calibri"/>
                <w:bCs/>
              </w:rPr>
              <w:t>clinic</w:t>
            </w:r>
            <w:r w:rsidR="00255E6D">
              <w:rPr>
                <w:rFonts w:ascii="Calibri" w:hAnsi="Calibri"/>
                <w:bCs/>
              </w:rPr>
              <w:t xml:space="preserve">al </w:t>
            </w:r>
            <w:r w:rsidRPr="00A92AC6">
              <w:rPr>
                <w:rFonts w:ascii="Calibri" w:hAnsi="Calibri"/>
                <w:bCs/>
              </w:rPr>
              <w:t xml:space="preserve">experience coupled with extensive involvement in the management and implementation of development interventions in the areas of Gender Based Violence, Adolescents Sexual and Reproductive Health and Rights, Mother and Child Health, Sexual Reproductive Health and Rights, HIV/AIDS, Population and Development programme design, implementation and evaluation of development interventions/technical assistance, </w:t>
            </w:r>
            <w:r w:rsidRPr="00A92AC6">
              <w:rPr>
                <w:rFonts w:ascii="Calibri" w:hAnsi="Calibri"/>
              </w:rPr>
              <w:t>large scale capacity development projects involving multiple stakeholders</w:t>
            </w:r>
            <w:r w:rsidRPr="00A92AC6">
              <w:rPr>
                <w:rFonts w:ascii="Calibri" w:hAnsi="Calibri"/>
                <w:bCs/>
              </w:rPr>
              <w:t xml:space="preserve">. </w:t>
            </w:r>
            <w:r w:rsidRPr="00A92AC6">
              <w:rPr>
                <w:rFonts w:ascii="Calibri" w:hAnsi="Calibri"/>
              </w:rPr>
              <w:t>15 years of professional experience, 11 of them are at international level. Experienced in training, capacity building, facilitation and supervision. Experience acquired in developing countries, such as Uzbekistan, Papua New Guinea, The Gambia and Ethiopia. Worked in UNFPA, WHO, public organizations, local and international NGOs</w:t>
            </w:r>
          </w:p>
        </w:tc>
      </w:tr>
      <w:tr w:rsidR="001F0A8C" w:rsidRPr="006C7F59" w:rsidTr="00EE2741">
        <w:tc>
          <w:tcPr>
            <w:tcW w:w="1980" w:type="dxa"/>
          </w:tcPr>
          <w:p w:rsidR="001F0A8C" w:rsidRPr="00A92AC6" w:rsidRDefault="001F0A8C" w:rsidP="00EE2741">
            <w:pPr>
              <w:jc w:val="both"/>
            </w:pPr>
            <w:r w:rsidRPr="00A92AC6">
              <w:t>Yoseph Endeshaw</w:t>
            </w:r>
          </w:p>
        </w:tc>
        <w:tc>
          <w:tcPr>
            <w:tcW w:w="8820" w:type="dxa"/>
          </w:tcPr>
          <w:p w:rsidR="001F0A8C" w:rsidRDefault="001F0A8C" w:rsidP="00EE2741">
            <w:pPr>
              <w:jc w:val="both"/>
            </w:pPr>
            <w:r w:rsidRPr="00A92AC6">
              <w:rPr>
                <w:bCs/>
                <w:lang w:eastAsia="ja-JP"/>
              </w:rPr>
              <w:t xml:space="preserve">A lawyer by training with more than 18 years of experience in teaching, researching and practicing law. </w:t>
            </w:r>
            <w:r w:rsidRPr="00A92AC6">
              <w:t xml:space="preserve">Has a wide work and consultancy experience on gender issues, particularly on violence against women. Conducted several researches/studies on violence against women issues in Ethiopia. Has an extensive experience in programme evaluation, including a previous experience in evaluating Joint Programmes. </w:t>
            </w:r>
          </w:p>
          <w:p w:rsidR="0099786C" w:rsidRPr="00A92AC6" w:rsidRDefault="0099786C" w:rsidP="00EE2741">
            <w:pPr>
              <w:jc w:val="both"/>
            </w:pPr>
          </w:p>
        </w:tc>
      </w:tr>
      <w:tr w:rsidR="001F0A8C" w:rsidRPr="006C7F59" w:rsidTr="00EE2741">
        <w:tc>
          <w:tcPr>
            <w:tcW w:w="1980" w:type="dxa"/>
          </w:tcPr>
          <w:p w:rsidR="001F0A8C" w:rsidRPr="00A92AC6" w:rsidRDefault="001F0A8C" w:rsidP="00EE2741">
            <w:r w:rsidRPr="00A92AC6">
              <w:t>Amdie K. W. Effoye</w:t>
            </w:r>
          </w:p>
        </w:tc>
        <w:tc>
          <w:tcPr>
            <w:tcW w:w="8820" w:type="dxa"/>
          </w:tcPr>
          <w:p w:rsidR="001F0A8C" w:rsidRPr="00A92AC6" w:rsidRDefault="001F0A8C" w:rsidP="00EE2741">
            <w:r w:rsidRPr="00A92AC6">
              <w:t>An Agriculturist and a qualified Project Manager with 30 years of professional service in the Government and international NGOs, in both leadership and technical (expertise) capacities. Has extensive exposure and made contribution to the non-profit multi-sectoral program/project cycle management (PCM) field - conducted project assessments/studies; designed projects; coordinated execution of multi-sectoral projects; oversaw monitoring; coordinated evaluation/reviews by consultants; trained a number of project staffs in PCM; conducted many mid-and/or-final project evaluations for NGOs and the UN, including UN Women, conflict situation assessment; assessment of institutional capacity for good governance; etc; prepared different technical papers/guidelines; project proposals; monitoring and evaluation reports; etc.</w:t>
            </w:r>
          </w:p>
        </w:tc>
      </w:tr>
    </w:tbl>
    <w:p w:rsidR="009F2A41" w:rsidRPr="007523B0" w:rsidRDefault="009F2A41" w:rsidP="00E867BC">
      <w:pPr>
        <w:pStyle w:val="Heading1"/>
      </w:pPr>
    </w:p>
    <w:sectPr w:rsidR="009F2A41" w:rsidRPr="007523B0" w:rsidSect="001F789F">
      <w:pgSz w:w="12240" w:h="15840"/>
      <w:pgMar w:top="1138" w:right="850" w:bottom="1138" w:left="1699" w:header="720" w:footer="720" w:gutter="0"/>
      <w:pgNumType w:fmt="upperRoman"/>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085D" w:rsidRDefault="00DF085D" w:rsidP="00311F04">
      <w:pPr>
        <w:spacing w:after="0" w:line="240" w:lineRule="auto"/>
      </w:pPr>
      <w:r>
        <w:separator/>
      </w:r>
    </w:p>
  </w:endnote>
  <w:endnote w:type="continuationSeparator" w:id="0">
    <w:p w:rsidR="00DF085D" w:rsidRDefault="00DF085D" w:rsidP="00311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Garamond-Bold">
    <w:panose1 w:val="00000000000000000000"/>
    <w:charset w:val="00"/>
    <w:family w:val="roman"/>
    <w:notTrueType/>
    <w:pitch w:val="default"/>
    <w:sig w:usb0="00000003" w:usb1="00000000" w:usb2="00000000" w:usb3="00000000" w:csb0="00000001" w:csb1="00000000"/>
  </w:font>
  <w:font w:name="Futura">
    <w:charset w:val="00"/>
    <w:family w:val="auto"/>
    <w:pitch w:val="variable"/>
    <w:sig w:usb0="80000067" w:usb1="00000000" w:usb2="00000000" w:usb3="00000000" w:csb0="000001FB" w:csb1="00000000"/>
  </w:font>
  <w:font w:name="Times">
    <w:panose1 w:val="02020603050405020304"/>
    <w:charset w:val="00"/>
    <w:family w:val="auto"/>
    <w:pitch w:val="variable"/>
    <w:sig w:usb0="00000003" w:usb1="00000000" w:usb2="00000000" w:usb3="00000000" w:csb0="00000001" w:csb1="00000000"/>
  </w:font>
  <w:font w:name="Trebuchet MS,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3FE" w:rsidRDefault="00B463FE" w:rsidP="00B463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463FE" w:rsidRDefault="00B463FE" w:rsidP="001F789F">
    <w:pPr>
      <w:pStyle w:val="Footer"/>
      <w:framePr w:wrap="around"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rsidR="00B463FE" w:rsidRDefault="00B463FE" w:rsidP="001F789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3FE" w:rsidRDefault="00B463FE" w:rsidP="0058792A">
    <w:pPr>
      <w:pStyle w:val="Footer"/>
    </w:pPr>
    <w:r>
      <w:t>__________________________________________________</w:t>
    </w:r>
  </w:p>
  <w:sdt>
    <w:sdtPr>
      <w:id w:val="38773009"/>
      <w:docPartObj>
        <w:docPartGallery w:val="Page Numbers (Bottom of Page)"/>
        <w:docPartUnique/>
      </w:docPartObj>
    </w:sdtPr>
    <w:sdtEndPr/>
    <w:sdtContent>
      <w:p w:rsidR="00B463FE" w:rsidRPr="0058792A" w:rsidRDefault="00B463FE" w:rsidP="0058792A">
        <w:pPr>
          <w:pStyle w:val="Footer"/>
          <w:rPr>
            <w:sz w:val="20"/>
            <w:szCs w:val="20"/>
          </w:rPr>
        </w:pPr>
        <w:r w:rsidRPr="0058792A">
          <w:rPr>
            <w:sz w:val="20"/>
            <w:szCs w:val="20"/>
          </w:rPr>
          <w:t xml:space="preserve">End of Programme Evalution: Joint UN Womne/UNFPA Programme </w:t>
        </w:r>
      </w:p>
      <w:p w:rsidR="00B463FE" w:rsidRDefault="00B463FE" w:rsidP="0058792A">
        <w:pPr>
          <w:pStyle w:val="Footer"/>
        </w:pPr>
        <w:r w:rsidRPr="0058792A">
          <w:rPr>
            <w:sz w:val="20"/>
            <w:szCs w:val="20"/>
          </w:rPr>
          <w:t>on Ending Violence Against Women in Ethiopia. 2010-2013</w:t>
        </w:r>
        <w:r>
          <w:rPr>
            <w:sz w:val="20"/>
            <w:szCs w:val="20"/>
          </w:rPr>
          <w:tab/>
        </w:r>
        <w:r>
          <w:tab/>
          <w:t xml:space="preserve"> </w:t>
        </w:r>
        <w:r w:rsidR="00DF085D">
          <w:fldChar w:fldCharType="begin"/>
        </w:r>
        <w:r w:rsidR="00DF085D">
          <w:instrText xml:space="preserve"> PAGE   \* MERGEFORMAT </w:instrText>
        </w:r>
        <w:r w:rsidR="00DF085D">
          <w:fldChar w:fldCharType="separate"/>
        </w:r>
        <w:r w:rsidR="00CC4686">
          <w:rPr>
            <w:noProof/>
          </w:rPr>
          <w:t>VII</w:t>
        </w:r>
        <w:r w:rsidR="00DF085D">
          <w:rPr>
            <w:noProof/>
          </w:rPr>
          <w:fldChar w:fldCharType="end"/>
        </w:r>
      </w:p>
    </w:sdtContent>
  </w:sdt>
  <w:p w:rsidR="00B463FE" w:rsidRDefault="00B463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3FE" w:rsidRDefault="00B463FE" w:rsidP="00B463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C4686">
      <w:rPr>
        <w:rStyle w:val="PageNumber"/>
        <w:noProof/>
      </w:rPr>
      <w:t>XXX</w:t>
    </w:r>
    <w:r>
      <w:rPr>
        <w:rStyle w:val="PageNumber"/>
      </w:rPr>
      <w:fldChar w:fldCharType="end"/>
    </w:r>
  </w:p>
  <w:p w:rsidR="00B463FE" w:rsidRDefault="00B463FE" w:rsidP="001F789F">
    <w:pPr>
      <w:pStyle w:val="Footer"/>
      <w:ind w:right="360"/>
      <w:jc w:val="right"/>
    </w:pPr>
  </w:p>
  <w:p w:rsidR="00B463FE" w:rsidRDefault="00B463F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3FE" w:rsidRDefault="00B463FE" w:rsidP="007523B0">
    <w:pPr>
      <w:pStyle w:val="Footer"/>
      <w:tabs>
        <w:tab w:val="clear" w:pos="4844"/>
        <w:tab w:val="clear" w:pos="9689"/>
        <w:tab w:val="left" w:pos="854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085D" w:rsidRDefault="00DF085D" w:rsidP="00311F04">
      <w:pPr>
        <w:spacing w:after="0" w:line="240" w:lineRule="auto"/>
      </w:pPr>
      <w:r>
        <w:separator/>
      </w:r>
    </w:p>
  </w:footnote>
  <w:footnote w:type="continuationSeparator" w:id="0">
    <w:p w:rsidR="00DF085D" w:rsidRDefault="00DF085D" w:rsidP="00311F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A48EE"/>
    <w:multiLevelType w:val="hybridMultilevel"/>
    <w:tmpl w:val="2DFC7876"/>
    <w:lvl w:ilvl="0" w:tplc="F4341BD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71D9B"/>
    <w:multiLevelType w:val="hybridMultilevel"/>
    <w:tmpl w:val="92DC73CA"/>
    <w:lvl w:ilvl="0" w:tplc="59E8893E">
      <w:numFmt w:val="bullet"/>
      <w:lvlText w:val=""/>
      <w:lvlJc w:val="left"/>
      <w:pPr>
        <w:ind w:left="1080" w:hanging="720"/>
      </w:pPr>
      <w:rPr>
        <w:rFonts w:ascii="Symbol" w:eastAsia="Calibr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F40FE5"/>
    <w:multiLevelType w:val="hybridMultilevel"/>
    <w:tmpl w:val="063A572A"/>
    <w:lvl w:ilvl="0" w:tplc="CEF407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081473"/>
    <w:multiLevelType w:val="hybridMultilevel"/>
    <w:tmpl w:val="82B4B6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A621497"/>
    <w:multiLevelType w:val="multilevel"/>
    <w:tmpl w:val="3C6A05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1812771"/>
    <w:multiLevelType w:val="hybridMultilevel"/>
    <w:tmpl w:val="9BA6B1B8"/>
    <w:lvl w:ilvl="0" w:tplc="C6D22444">
      <w:start w:val="1"/>
      <w:numFmt w:val="bullet"/>
      <w:lvlText w:val="•"/>
      <w:lvlJc w:val="left"/>
      <w:pPr>
        <w:tabs>
          <w:tab w:val="num" w:pos="720"/>
        </w:tabs>
        <w:ind w:left="720" w:hanging="360"/>
      </w:pPr>
      <w:rPr>
        <w:rFonts w:ascii="Arial" w:hAnsi="Arial" w:cs="Times New Roman" w:hint="default"/>
      </w:rPr>
    </w:lvl>
    <w:lvl w:ilvl="1" w:tplc="885A44CC">
      <w:start w:val="1"/>
      <w:numFmt w:val="decimal"/>
      <w:lvlText w:val="%2."/>
      <w:lvlJc w:val="left"/>
      <w:pPr>
        <w:tabs>
          <w:tab w:val="num" w:pos="1440"/>
        </w:tabs>
        <w:ind w:left="1440" w:hanging="360"/>
      </w:pPr>
    </w:lvl>
    <w:lvl w:ilvl="2" w:tplc="D5BE6830">
      <w:start w:val="1"/>
      <w:numFmt w:val="decimal"/>
      <w:lvlText w:val="%3."/>
      <w:lvlJc w:val="left"/>
      <w:pPr>
        <w:tabs>
          <w:tab w:val="num" w:pos="2160"/>
        </w:tabs>
        <w:ind w:left="2160" w:hanging="360"/>
      </w:pPr>
    </w:lvl>
    <w:lvl w:ilvl="3" w:tplc="70C829A6">
      <w:start w:val="1"/>
      <w:numFmt w:val="decimal"/>
      <w:lvlText w:val="%4."/>
      <w:lvlJc w:val="left"/>
      <w:pPr>
        <w:tabs>
          <w:tab w:val="num" w:pos="2880"/>
        </w:tabs>
        <w:ind w:left="2880" w:hanging="360"/>
      </w:pPr>
    </w:lvl>
    <w:lvl w:ilvl="4" w:tplc="3FC61642">
      <w:start w:val="1"/>
      <w:numFmt w:val="decimal"/>
      <w:lvlText w:val="%5."/>
      <w:lvlJc w:val="left"/>
      <w:pPr>
        <w:tabs>
          <w:tab w:val="num" w:pos="3600"/>
        </w:tabs>
        <w:ind w:left="3600" w:hanging="360"/>
      </w:pPr>
    </w:lvl>
    <w:lvl w:ilvl="5" w:tplc="1FCC2932">
      <w:start w:val="1"/>
      <w:numFmt w:val="decimal"/>
      <w:lvlText w:val="%6."/>
      <w:lvlJc w:val="left"/>
      <w:pPr>
        <w:tabs>
          <w:tab w:val="num" w:pos="4320"/>
        </w:tabs>
        <w:ind w:left="4320" w:hanging="360"/>
      </w:pPr>
    </w:lvl>
    <w:lvl w:ilvl="6" w:tplc="DEAE66B4">
      <w:start w:val="1"/>
      <w:numFmt w:val="decimal"/>
      <w:lvlText w:val="%7."/>
      <w:lvlJc w:val="left"/>
      <w:pPr>
        <w:tabs>
          <w:tab w:val="num" w:pos="5040"/>
        </w:tabs>
        <w:ind w:left="5040" w:hanging="360"/>
      </w:pPr>
    </w:lvl>
    <w:lvl w:ilvl="7" w:tplc="60AE65A4">
      <w:start w:val="1"/>
      <w:numFmt w:val="decimal"/>
      <w:lvlText w:val="%8."/>
      <w:lvlJc w:val="left"/>
      <w:pPr>
        <w:tabs>
          <w:tab w:val="num" w:pos="5760"/>
        </w:tabs>
        <w:ind w:left="5760" w:hanging="360"/>
      </w:pPr>
    </w:lvl>
    <w:lvl w:ilvl="8" w:tplc="BDA27A04">
      <w:start w:val="1"/>
      <w:numFmt w:val="decimal"/>
      <w:lvlText w:val="%9."/>
      <w:lvlJc w:val="left"/>
      <w:pPr>
        <w:tabs>
          <w:tab w:val="num" w:pos="6480"/>
        </w:tabs>
        <w:ind w:left="6480" w:hanging="360"/>
      </w:pPr>
    </w:lvl>
  </w:abstractNum>
  <w:abstractNum w:abstractNumId="6">
    <w:nsid w:val="142171EE"/>
    <w:multiLevelType w:val="hybridMultilevel"/>
    <w:tmpl w:val="2D544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FE63C8"/>
    <w:multiLevelType w:val="hybridMultilevel"/>
    <w:tmpl w:val="CB7C0D2A"/>
    <w:lvl w:ilvl="0" w:tplc="01103D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2F05D8"/>
    <w:multiLevelType w:val="multilevel"/>
    <w:tmpl w:val="D4F0A6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0C6144B"/>
    <w:multiLevelType w:val="hybridMultilevel"/>
    <w:tmpl w:val="6B1C7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7206F0"/>
    <w:multiLevelType w:val="hybridMultilevel"/>
    <w:tmpl w:val="5C0496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B87963"/>
    <w:multiLevelType w:val="multilevel"/>
    <w:tmpl w:val="3F8072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F5042C2"/>
    <w:multiLevelType w:val="hybridMultilevel"/>
    <w:tmpl w:val="E9F05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376040"/>
    <w:multiLevelType w:val="hybridMultilevel"/>
    <w:tmpl w:val="640A5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CD449C"/>
    <w:multiLevelType w:val="hybridMultilevel"/>
    <w:tmpl w:val="6CACA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172650"/>
    <w:multiLevelType w:val="multilevel"/>
    <w:tmpl w:val="1AE87F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3F906D5"/>
    <w:multiLevelType w:val="hybridMultilevel"/>
    <w:tmpl w:val="AEC2E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664E3E"/>
    <w:multiLevelType w:val="hybridMultilevel"/>
    <w:tmpl w:val="74403FB0"/>
    <w:lvl w:ilvl="0" w:tplc="B268B3C8">
      <w:start w:val="1"/>
      <w:numFmt w:val="decimal"/>
      <w:lvlText w:val="%1."/>
      <w:lvlJc w:val="left"/>
      <w:pPr>
        <w:ind w:left="630" w:hanging="360"/>
      </w:pPr>
      <w:rPr>
        <w:rFonts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521CE3"/>
    <w:multiLevelType w:val="hybridMultilevel"/>
    <w:tmpl w:val="B9A6B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075F32"/>
    <w:multiLevelType w:val="hybridMultilevel"/>
    <w:tmpl w:val="AAE479FC"/>
    <w:lvl w:ilvl="0" w:tplc="59E8893E">
      <w:numFmt w:val="bullet"/>
      <w:lvlText w:val=""/>
      <w:lvlJc w:val="left"/>
      <w:pPr>
        <w:ind w:left="1080" w:hanging="720"/>
      </w:pPr>
      <w:rPr>
        <w:rFonts w:ascii="Symbol" w:eastAsia="Calibr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990142"/>
    <w:multiLevelType w:val="hybridMultilevel"/>
    <w:tmpl w:val="E9F0586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B70B0F"/>
    <w:multiLevelType w:val="hybridMultilevel"/>
    <w:tmpl w:val="E9CA9D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3FF4525"/>
    <w:multiLevelType w:val="hybridMultilevel"/>
    <w:tmpl w:val="538EEB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4B16E0A"/>
    <w:multiLevelType w:val="hybridMultilevel"/>
    <w:tmpl w:val="AF12E5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81B6FF6"/>
    <w:multiLevelType w:val="multilevel"/>
    <w:tmpl w:val="1032B7EE"/>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nsid w:val="4A015A62"/>
    <w:multiLevelType w:val="hybridMultilevel"/>
    <w:tmpl w:val="3580B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E77BA2"/>
    <w:multiLevelType w:val="multilevel"/>
    <w:tmpl w:val="A11E6CD6"/>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nsid w:val="4FBF1249"/>
    <w:multiLevelType w:val="multilevel"/>
    <w:tmpl w:val="55029B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D125096"/>
    <w:multiLevelType w:val="multilevel"/>
    <w:tmpl w:val="15246CA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nsid w:val="61735151"/>
    <w:multiLevelType w:val="hybridMultilevel"/>
    <w:tmpl w:val="CDE665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695A69B6"/>
    <w:multiLevelType w:val="hybridMultilevel"/>
    <w:tmpl w:val="C3FE8086"/>
    <w:lvl w:ilvl="0" w:tplc="4ADAE92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32261E"/>
    <w:multiLevelType w:val="multilevel"/>
    <w:tmpl w:val="FD903A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44D721E"/>
    <w:multiLevelType w:val="hybridMultilevel"/>
    <w:tmpl w:val="76DAE5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4E12808"/>
    <w:multiLevelType w:val="hybridMultilevel"/>
    <w:tmpl w:val="F138A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63384D"/>
    <w:multiLevelType w:val="hybridMultilevel"/>
    <w:tmpl w:val="95D45868"/>
    <w:lvl w:ilvl="0" w:tplc="090099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0F74A3"/>
    <w:multiLevelType w:val="hybridMultilevel"/>
    <w:tmpl w:val="258A99B8"/>
    <w:lvl w:ilvl="0" w:tplc="B6543B24">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A1666CA"/>
    <w:multiLevelType w:val="hybridMultilevel"/>
    <w:tmpl w:val="61B82B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A44541A"/>
    <w:multiLevelType w:val="multilevel"/>
    <w:tmpl w:val="45F63E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28"/>
  </w:num>
  <w:num w:numId="3">
    <w:abstractNumId w:val="16"/>
  </w:num>
  <w:num w:numId="4">
    <w:abstractNumId w:val="2"/>
  </w:num>
  <w:num w:numId="5">
    <w:abstractNumId w:val="33"/>
  </w:num>
  <w:num w:numId="6">
    <w:abstractNumId w:val="26"/>
  </w:num>
  <w:num w:numId="7">
    <w:abstractNumId w:val="4"/>
  </w:num>
  <w:num w:numId="8">
    <w:abstractNumId w:val="11"/>
  </w:num>
  <w:num w:numId="9">
    <w:abstractNumId w:val="37"/>
  </w:num>
  <w:num w:numId="10">
    <w:abstractNumId w:val="10"/>
  </w:num>
  <w:num w:numId="11">
    <w:abstractNumId w:val="6"/>
  </w:num>
  <w:num w:numId="12">
    <w:abstractNumId w:val="30"/>
  </w:num>
  <w:num w:numId="13">
    <w:abstractNumId w:val="17"/>
  </w:num>
  <w:num w:numId="14">
    <w:abstractNumId w:val="22"/>
  </w:num>
  <w:num w:numId="15">
    <w:abstractNumId w:val="36"/>
  </w:num>
  <w:num w:numId="16">
    <w:abstractNumId w:val="21"/>
  </w:num>
  <w:num w:numId="17">
    <w:abstractNumId w:val="29"/>
  </w:num>
  <w:num w:numId="18">
    <w:abstractNumId w:val="32"/>
  </w:num>
  <w:num w:numId="19">
    <w:abstractNumId w:val="0"/>
  </w:num>
  <w:num w:numId="20">
    <w:abstractNumId w:val="24"/>
  </w:num>
  <w:num w:numId="21">
    <w:abstractNumId w:val="31"/>
  </w:num>
  <w:num w:numId="22">
    <w:abstractNumId w:val="27"/>
  </w:num>
  <w:num w:numId="23">
    <w:abstractNumId w:val="15"/>
  </w:num>
  <w:num w:numId="24">
    <w:abstractNumId w:val="8"/>
  </w:num>
  <w:num w:numId="25">
    <w:abstractNumId w:val="20"/>
  </w:num>
  <w:num w:numId="26">
    <w:abstractNumId w:val="12"/>
  </w:num>
  <w:num w:numId="27">
    <w:abstractNumId w:val="3"/>
  </w:num>
  <w:num w:numId="28">
    <w:abstractNumId w:val="18"/>
  </w:num>
  <w:num w:numId="29">
    <w:abstractNumId w:val="13"/>
  </w:num>
  <w:num w:numId="30">
    <w:abstractNumId w:val="35"/>
  </w:num>
  <w:num w:numId="3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25"/>
  </w:num>
  <w:num w:numId="34">
    <w:abstractNumId w:val="1"/>
  </w:num>
  <w:num w:numId="35">
    <w:abstractNumId w:val="19"/>
  </w:num>
  <w:num w:numId="36">
    <w:abstractNumId w:val="9"/>
  </w:num>
  <w:num w:numId="37">
    <w:abstractNumId w:val="34"/>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F04"/>
    <w:rsid w:val="00003271"/>
    <w:rsid w:val="00003F32"/>
    <w:rsid w:val="00015E32"/>
    <w:rsid w:val="0002030E"/>
    <w:rsid w:val="00020BE1"/>
    <w:rsid w:val="00032EF5"/>
    <w:rsid w:val="00036507"/>
    <w:rsid w:val="000404A4"/>
    <w:rsid w:val="000405C2"/>
    <w:rsid w:val="00047F00"/>
    <w:rsid w:val="000507C4"/>
    <w:rsid w:val="000512E0"/>
    <w:rsid w:val="00052E9D"/>
    <w:rsid w:val="000564EC"/>
    <w:rsid w:val="00062646"/>
    <w:rsid w:val="0006322F"/>
    <w:rsid w:val="00065A1A"/>
    <w:rsid w:val="00070616"/>
    <w:rsid w:val="00071B61"/>
    <w:rsid w:val="00073D49"/>
    <w:rsid w:val="000758C6"/>
    <w:rsid w:val="00077C01"/>
    <w:rsid w:val="00077F5F"/>
    <w:rsid w:val="000826A6"/>
    <w:rsid w:val="00082C83"/>
    <w:rsid w:val="000837E8"/>
    <w:rsid w:val="00085847"/>
    <w:rsid w:val="00091B56"/>
    <w:rsid w:val="00091DAE"/>
    <w:rsid w:val="000976CC"/>
    <w:rsid w:val="000A1C82"/>
    <w:rsid w:val="000A21A4"/>
    <w:rsid w:val="000A2395"/>
    <w:rsid w:val="000A2ECB"/>
    <w:rsid w:val="000B783F"/>
    <w:rsid w:val="000C0903"/>
    <w:rsid w:val="000C1B0D"/>
    <w:rsid w:val="000C4E17"/>
    <w:rsid w:val="000D1B6A"/>
    <w:rsid w:val="000D1CB0"/>
    <w:rsid w:val="000D6985"/>
    <w:rsid w:val="000E3E2B"/>
    <w:rsid w:val="000E437B"/>
    <w:rsid w:val="000E5AD2"/>
    <w:rsid w:val="000E7A06"/>
    <w:rsid w:val="000F5390"/>
    <w:rsid w:val="000F67BA"/>
    <w:rsid w:val="000F7D75"/>
    <w:rsid w:val="000F7EAC"/>
    <w:rsid w:val="001022E6"/>
    <w:rsid w:val="00112EBD"/>
    <w:rsid w:val="00120A9E"/>
    <w:rsid w:val="00125D2B"/>
    <w:rsid w:val="00127BAB"/>
    <w:rsid w:val="001302B0"/>
    <w:rsid w:val="0013432C"/>
    <w:rsid w:val="001367C4"/>
    <w:rsid w:val="00141616"/>
    <w:rsid w:val="0014162A"/>
    <w:rsid w:val="00141E76"/>
    <w:rsid w:val="001515EB"/>
    <w:rsid w:val="00151921"/>
    <w:rsid w:val="00153915"/>
    <w:rsid w:val="00162488"/>
    <w:rsid w:val="0016796E"/>
    <w:rsid w:val="00172C05"/>
    <w:rsid w:val="0017652C"/>
    <w:rsid w:val="001765ED"/>
    <w:rsid w:val="0017686A"/>
    <w:rsid w:val="00176AEA"/>
    <w:rsid w:val="001838C1"/>
    <w:rsid w:val="00184402"/>
    <w:rsid w:val="001865A3"/>
    <w:rsid w:val="00197580"/>
    <w:rsid w:val="001A5C3B"/>
    <w:rsid w:val="001A721E"/>
    <w:rsid w:val="001B1270"/>
    <w:rsid w:val="001B1810"/>
    <w:rsid w:val="001B1F55"/>
    <w:rsid w:val="001B55C5"/>
    <w:rsid w:val="001B5889"/>
    <w:rsid w:val="001C1435"/>
    <w:rsid w:val="001C2331"/>
    <w:rsid w:val="001C2567"/>
    <w:rsid w:val="001C36AE"/>
    <w:rsid w:val="001D2220"/>
    <w:rsid w:val="001D2324"/>
    <w:rsid w:val="001D46A5"/>
    <w:rsid w:val="001E37F5"/>
    <w:rsid w:val="001F04A1"/>
    <w:rsid w:val="001F09A4"/>
    <w:rsid w:val="001F0A8C"/>
    <w:rsid w:val="001F789F"/>
    <w:rsid w:val="0020326E"/>
    <w:rsid w:val="00204401"/>
    <w:rsid w:val="00221B42"/>
    <w:rsid w:val="002222F7"/>
    <w:rsid w:val="002256F0"/>
    <w:rsid w:val="002344CC"/>
    <w:rsid w:val="00236CB7"/>
    <w:rsid w:val="00237281"/>
    <w:rsid w:val="00245429"/>
    <w:rsid w:val="002528E1"/>
    <w:rsid w:val="00253D9D"/>
    <w:rsid w:val="00255E6D"/>
    <w:rsid w:val="00255EAE"/>
    <w:rsid w:val="002573C5"/>
    <w:rsid w:val="00260A2E"/>
    <w:rsid w:val="002629FC"/>
    <w:rsid w:val="0027783B"/>
    <w:rsid w:val="00277A03"/>
    <w:rsid w:val="00282F77"/>
    <w:rsid w:val="00291F1A"/>
    <w:rsid w:val="00292C45"/>
    <w:rsid w:val="0029402C"/>
    <w:rsid w:val="002A2012"/>
    <w:rsid w:val="002A29B1"/>
    <w:rsid w:val="002A31ED"/>
    <w:rsid w:val="002B22E4"/>
    <w:rsid w:val="002B366B"/>
    <w:rsid w:val="002B59BB"/>
    <w:rsid w:val="002C185A"/>
    <w:rsid w:val="002C313E"/>
    <w:rsid w:val="002E6825"/>
    <w:rsid w:val="002F0F02"/>
    <w:rsid w:val="002F31A1"/>
    <w:rsid w:val="002F32B9"/>
    <w:rsid w:val="002F43D2"/>
    <w:rsid w:val="002F733E"/>
    <w:rsid w:val="00301653"/>
    <w:rsid w:val="00302BCC"/>
    <w:rsid w:val="003117FD"/>
    <w:rsid w:val="00311F04"/>
    <w:rsid w:val="00311FDA"/>
    <w:rsid w:val="003145A2"/>
    <w:rsid w:val="003145FB"/>
    <w:rsid w:val="00316207"/>
    <w:rsid w:val="00316E22"/>
    <w:rsid w:val="00323DC9"/>
    <w:rsid w:val="00324472"/>
    <w:rsid w:val="003324A5"/>
    <w:rsid w:val="00332A54"/>
    <w:rsid w:val="003408B1"/>
    <w:rsid w:val="00340BD6"/>
    <w:rsid w:val="003434C8"/>
    <w:rsid w:val="00346A52"/>
    <w:rsid w:val="00350140"/>
    <w:rsid w:val="0035324F"/>
    <w:rsid w:val="003544D2"/>
    <w:rsid w:val="00363EE7"/>
    <w:rsid w:val="0036573E"/>
    <w:rsid w:val="00370E3B"/>
    <w:rsid w:val="00372B1F"/>
    <w:rsid w:val="00373E6D"/>
    <w:rsid w:val="003753A9"/>
    <w:rsid w:val="00375EEC"/>
    <w:rsid w:val="003769B0"/>
    <w:rsid w:val="003802A0"/>
    <w:rsid w:val="0038426B"/>
    <w:rsid w:val="003A04AF"/>
    <w:rsid w:val="003A5528"/>
    <w:rsid w:val="003A6690"/>
    <w:rsid w:val="003B4410"/>
    <w:rsid w:val="003B4AD9"/>
    <w:rsid w:val="003B6EE5"/>
    <w:rsid w:val="003C1F86"/>
    <w:rsid w:val="003C3D52"/>
    <w:rsid w:val="003D2D2D"/>
    <w:rsid w:val="003D71E9"/>
    <w:rsid w:val="003E3F50"/>
    <w:rsid w:val="003E447B"/>
    <w:rsid w:val="003E4B89"/>
    <w:rsid w:val="003E5B10"/>
    <w:rsid w:val="003E7A80"/>
    <w:rsid w:val="003F0796"/>
    <w:rsid w:val="003F1C4A"/>
    <w:rsid w:val="003F2459"/>
    <w:rsid w:val="003F3AE5"/>
    <w:rsid w:val="003F5F0A"/>
    <w:rsid w:val="00402412"/>
    <w:rsid w:val="00404AA0"/>
    <w:rsid w:val="004063D0"/>
    <w:rsid w:val="00407554"/>
    <w:rsid w:val="0041678D"/>
    <w:rsid w:val="0041717F"/>
    <w:rsid w:val="004215C3"/>
    <w:rsid w:val="004248C4"/>
    <w:rsid w:val="004335D2"/>
    <w:rsid w:val="00434637"/>
    <w:rsid w:val="00436593"/>
    <w:rsid w:val="00436E89"/>
    <w:rsid w:val="004401DD"/>
    <w:rsid w:val="0044445D"/>
    <w:rsid w:val="00451DF9"/>
    <w:rsid w:val="00452C28"/>
    <w:rsid w:val="00463FB5"/>
    <w:rsid w:val="004651D1"/>
    <w:rsid w:val="004703AD"/>
    <w:rsid w:val="00470E06"/>
    <w:rsid w:val="00471B46"/>
    <w:rsid w:val="00474824"/>
    <w:rsid w:val="004762BF"/>
    <w:rsid w:val="004777A1"/>
    <w:rsid w:val="00483CB1"/>
    <w:rsid w:val="00485EDF"/>
    <w:rsid w:val="00487519"/>
    <w:rsid w:val="00490BA8"/>
    <w:rsid w:val="00492B9D"/>
    <w:rsid w:val="00493FD8"/>
    <w:rsid w:val="00495DA1"/>
    <w:rsid w:val="004A6337"/>
    <w:rsid w:val="004A74F3"/>
    <w:rsid w:val="004B098B"/>
    <w:rsid w:val="004B2680"/>
    <w:rsid w:val="004B351E"/>
    <w:rsid w:val="004B4021"/>
    <w:rsid w:val="004B604F"/>
    <w:rsid w:val="004B7487"/>
    <w:rsid w:val="004D5470"/>
    <w:rsid w:val="004D54FD"/>
    <w:rsid w:val="004F0655"/>
    <w:rsid w:val="00500945"/>
    <w:rsid w:val="005029F3"/>
    <w:rsid w:val="00504C2A"/>
    <w:rsid w:val="00506DCA"/>
    <w:rsid w:val="00506DD6"/>
    <w:rsid w:val="00510DA2"/>
    <w:rsid w:val="00520041"/>
    <w:rsid w:val="00520CFE"/>
    <w:rsid w:val="00523BD1"/>
    <w:rsid w:val="00525DA4"/>
    <w:rsid w:val="005263B0"/>
    <w:rsid w:val="00527762"/>
    <w:rsid w:val="00533ABD"/>
    <w:rsid w:val="00534ABB"/>
    <w:rsid w:val="005352D4"/>
    <w:rsid w:val="00542968"/>
    <w:rsid w:val="00544EC5"/>
    <w:rsid w:val="00546FDD"/>
    <w:rsid w:val="005513A5"/>
    <w:rsid w:val="0055501C"/>
    <w:rsid w:val="00570B30"/>
    <w:rsid w:val="005739BB"/>
    <w:rsid w:val="0058792A"/>
    <w:rsid w:val="005879FC"/>
    <w:rsid w:val="00590613"/>
    <w:rsid w:val="00593562"/>
    <w:rsid w:val="00594EEB"/>
    <w:rsid w:val="005A6DE6"/>
    <w:rsid w:val="005B309A"/>
    <w:rsid w:val="005B4B60"/>
    <w:rsid w:val="005B64B0"/>
    <w:rsid w:val="005B7104"/>
    <w:rsid w:val="005C1831"/>
    <w:rsid w:val="005C7FBD"/>
    <w:rsid w:val="005D3A5D"/>
    <w:rsid w:val="005D5EAC"/>
    <w:rsid w:val="005E40CC"/>
    <w:rsid w:val="005F72AA"/>
    <w:rsid w:val="006042F4"/>
    <w:rsid w:val="006159DC"/>
    <w:rsid w:val="00616009"/>
    <w:rsid w:val="00617DBB"/>
    <w:rsid w:val="00626A59"/>
    <w:rsid w:val="0063118E"/>
    <w:rsid w:val="00631E9D"/>
    <w:rsid w:val="00631E9E"/>
    <w:rsid w:val="00635A11"/>
    <w:rsid w:val="00640328"/>
    <w:rsid w:val="00645629"/>
    <w:rsid w:val="00652596"/>
    <w:rsid w:val="00654189"/>
    <w:rsid w:val="00654527"/>
    <w:rsid w:val="0065758B"/>
    <w:rsid w:val="006621BB"/>
    <w:rsid w:val="00662526"/>
    <w:rsid w:val="00664841"/>
    <w:rsid w:val="00664DAF"/>
    <w:rsid w:val="00671566"/>
    <w:rsid w:val="00673C25"/>
    <w:rsid w:val="006757F6"/>
    <w:rsid w:val="0067627B"/>
    <w:rsid w:val="00676B85"/>
    <w:rsid w:val="00682EF3"/>
    <w:rsid w:val="0068647A"/>
    <w:rsid w:val="00687D23"/>
    <w:rsid w:val="0069143A"/>
    <w:rsid w:val="0069201B"/>
    <w:rsid w:val="00693A82"/>
    <w:rsid w:val="006A0FB0"/>
    <w:rsid w:val="006B2723"/>
    <w:rsid w:val="006B3DFC"/>
    <w:rsid w:val="006C245C"/>
    <w:rsid w:val="006C467A"/>
    <w:rsid w:val="006C58AA"/>
    <w:rsid w:val="006D2827"/>
    <w:rsid w:val="006D4081"/>
    <w:rsid w:val="006D6DEB"/>
    <w:rsid w:val="006E1B74"/>
    <w:rsid w:val="006E5A2D"/>
    <w:rsid w:val="006F21AD"/>
    <w:rsid w:val="006F244B"/>
    <w:rsid w:val="006F48FD"/>
    <w:rsid w:val="00700452"/>
    <w:rsid w:val="00705A90"/>
    <w:rsid w:val="007075AA"/>
    <w:rsid w:val="00707B2D"/>
    <w:rsid w:val="0071089C"/>
    <w:rsid w:val="00711C53"/>
    <w:rsid w:val="00712821"/>
    <w:rsid w:val="00714C18"/>
    <w:rsid w:val="007151E4"/>
    <w:rsid w:val="0071761B"/>
    <w:rsid w:val="00720F3F"/>
    <w:rsid w:val="007238A2"/>
    <w:rsid w:val="0072410A"/>
    <w:rsid w:val="00733DFC"/>
    <w:rsid w:val="00735809"/>
    <w:rsid w:val="00745B1F"/>
    <w:rsid w:val="00750E3E"/>
    <w:rsid w:val="007523B0"/>
    <w:rsid w:val="00752483"/>
    <w:rsid w:val="00752C76"/>
    <w:rsid w:val="00754003"/>
    <w:rsid w:val="007637FD"/>
    <w:rsid w:val="00764D75"/>
    <w:rsid w:val="007652C0"/>
    <w:rsid w:val="007762D6"/>
    <w:rsid w:val="00776AEC"/>
    <w:rsid w:val="00790F4F"/>
    <w:rsid w:val="0079116C"/>
    <w:rsid w:val="00797B73"/>
    <w:rsid w:val="007A21B3"/>
    <w:rsid w:val="007A291B"/>
    <w:rsid w:val="007A2DF8"/>
    <w:rsid w:val="007A7328"/>
    <w:rsid w:val="007B0D64"/>
    <w:rsid w:val="007B395E"/>
    <w:rsid w:val="007B7C31"/>
    <w:rsid w:val="007C6B26"/>
    <w:rsid w:val="007C70B1"/>
    <w:rsid w:val="007D02A8"/>
    <w:rsid w:val="007D4F6E"/>
    <w:rsid w:val="007E38FC"/>
    <w:rsid w:val="00801246"/>
    <w:rsid w:val="00815268"/>
    <w:rsid w:val="00827A4C"/>
    <w:rsid w:val="0083272C"/>
    <w:rsid w:val="00843F15"/>
    <w:rsid w:val="00850701"/>
    <w:rsid w:val="00855122"/>
    <w:rsid w:val="0086402D"/>
    <w:rsid w:val="00871E04"/>
    <w:rsid w:val="00880BC8"/>
    <w:rsid w:val="0088148A"/>
    <w:rsid w:val="0089011F"/>
    <w:rsid w:val="00894D0B"/>
    <w:rsid w:val="008A0257"/>
    <w:rsid w:val="008A166A"/>
    <w:rsid w:val="008A4235"/>
    <w:rsid w:val="008A56AF"/>
    <w:rsid w:val="008A6E70"/>
    <w:rsid w:val="008A7B6C"/>
    <w:rsid w:val="008B2B5A"/>
    <w:rsid w:val="008B2CB1"/>
    <w:rsid w:val="008B3082"/>
    <w:rsid w:val="008B73F3"/>
    <w:rsid w:val="008B7448"/>
    <w:rsid w:val="008B78F5"/>
    <w:rsid w:val="008C37BA"/>
    <w:rsid w:val="008C415F"/>
    <w:rsid w:val="008C4379"/>
    <w:rsid w:val="008D67F8"/>
    <w:rsid w:val="008E0109"/>
    <w:rsid w:val="008F38CA"/>
    <w:rsid w:val="009024F2"/>
    <w:rsid w:val="009059C3"/>
    <w:rsid w:val="00906C05"/>
    <w:rsid w:val="00907A85"/>
    <w:rsid w:val="00910503"/>
    <w:rsid w:val="009143F4"/>
    <w:rsid w:val="00915220"/>
    <w:rsid w:val="009172A4"/>
    <w:rsid w:val="009179B6"/>
    <w:rsid w:val="00940A36"/>
    <w:rsid w:val="0095001B"/>
    <w:rsid w:val="009524A0"/>
    <w:rsid w:val="00953A7D"/>
    <w:rsid w:val="00960181"/>
    <w:rsid w:val="0096172F"/>
    <w:rsid w:val="00963604"/>
    <w:rsid w:val="00965A66"/>
    <w:rsid w:val="00966C0D"/>
    <w:rsid w:val="00970AAA"/>
    <w:rsid w:val="00971187"/>
    <w:rsid w:val="00971EC1"/>
    <w:rsid w:val="0097302F"/>
    <w:rsid w:val="00973F26"/>
    <w:rsid w:val="00977C84"/>
    <w:rsid w:val="00994E32"/>
    <w:rsid w:val="0099786C"/>
    <w:rsid w:val="009A36B0"/>
    <w:rsid w:val="009A3B78"/>
    <w:rsid w:val="009C1E90"/>
    <w:rsid w:val="009C1F3D"/>
    <w:rsid w:val="009C401A"/>
    <w:rsid w:val="009D1C53"/>
    <w:rsid w:val="009D2F8C"/>
    <w:rsid w:val="009D79E1"/>
    <w:rsid w:val="009E38DF"/>
    <w:rsid w:val="009F2410"/>
    <w:rsid w:val="009F2502"/>
    <w:rsid w:val="009F2A41"/>
    <w:rsid w:val="009F6CAC"/>
    <w:rsid w:val="00A015A6"/>
    <w:rsid w:val="00A064BB"/>
    <w:rsid w:val="00A11143"/>
    <w:rsid w:val="00A126BF"/>
    <w:rsid w:val="00A154B1"/>
    <w:rsid w:val="00A27424"/>
    <w:rsid w:val="00A31762"/>
    <w:rsid w:val="00A34B84"/>
    <w:rsid w:val="00A40512"/>
    <w:rsid w:val="00A41936"/>
    <w:rsid w:val="00A42E28"/>
    <w:rsid w:val="00A5094B"/>
    <w:rsid w:val="00A517BE"/>
    <w:rsid w:val="00A5572B"/>
    <w:rsid w:val="00A638CC"/>
    <w:rsid w:val="00A655DC"/>
    <w:rsid w:val="00A65E14"/>
    <w:rsid w:val="00A67940"/>
    <w:rsid w:val="00A67CD2"/>
    <w:rsid w:val="00A73C2A"/>
    <w:rsid w:val="00A76CFF"/>
    <w:rsid w:val="00A81C87"/>
    <w:rsid w:val="00A828ED"/>
    <w:rsid w:val="00A8306C"/>
    <w:rsid w:val="00AA6846"/>
    <w:rsid w:val="00AA774B"/>
    <w:rsid w:val="00AA7B60"/>
    <w:rsid w:val="00AB419C"/>
    <w:rsid w:val="00AB5553"/>
    <w:rsid w:val="00AB649A"/>
    <w:rsid w:val="00AC192E"/>
    <w:rsid w:val="00AC1C70"/>
    <w:rsid w:val="00AD0302"/>
    <w:rsid w:val="00AD0DB5"/>
    <w:rsid w:val="00AD3B3A"/>
    <w:rsid w:val="00AD438F"/>
    <w:rsid w:val="00AD6F8F"/>
    <w:rsid w:val="00AE1E9B"/>
    <w:rsid w:val="00AF08F5"/>
    <w:rsid w:val="00AF4B16"/>
    <w:rsid w:val="00AF4E4E"/>
    <w:rsid w:val="00B103A5"/>
    <w:rsid w:val="00B23AAA"/>
    <w:rsid w:val="00B27533"/>
    <w:rsid w:val="00B30204"/>
    <w:rsid w:val="00B33170"/>
    <w:rsid w:val="00B37181"/>
    <w:rsid w:val="00B463FE"/>
    <w:rsid w:val="00B55BE9"/>
    <w:rsid w:val="00B57D53"/>
    <w:rsid w:val="00B62426"/>
    <w:rsid w:val="00B65828"/>
    <w:rsid w:val="00B70E22"/>
    <w:rsid w:val="00B849D8"/>
    <w:rsid w:val="00B857F9"/>
    <w:rsid w:val="00B97864"/>
    <w:rsid w:val="00BA07FF"/>
    <w:rsid w:val="00BA790D"/>
    <w:rsid w:val="00BB0FD3"/>
    <w:rsid w:val="00BB23BF"/>
    <w:rsid w:val="00BB4B08"/>
    <w:rsid w:val="00BB7D91"/>
    <w:rsid w:val="00BC2812"/>
    <w:rsid w:val="00BC3451"/>
    <w:rsid w:val="00BC4982"/>
    <w:rsid w:val="00BE118D"/>
    <w:rsid w:val="00BE2E70"/>
    <w:rsid w:val="00BE46C4"/>
    <w:rsid w:val="00BE563E"/>
    <w:rsid w:val="00BF10B7"/>
    <w:rsid w:val="00BF2A31"/>
    <w:rsid w:val="00BF51A5"/>
    <w:rsid w:val="00C00A49"/>
    <w:rsid w:val="00C01982"/>
    <w:rsid w:val="00C02889"/>
    <w:rsid w:val="00C03D8F"/>
    <w:rsid w:val="00C059F4"/>
    <w:rsid w:val="00C10D84"/>
    <w:rsid w:val="00C161D1"/>
    <w:rsid w:val="00C20901"/>
    <w:rsid w:val="00C26FFE"/>
    <w:rsid w:val="00C31D8B"/>
    <w:rsid w:val="00C31F52"/>
    <w:rsid w:val="00C34F00"/>
    <w:rsid w:val="00C36C84"/>
    <w:rsid w:val="00C40049"/>
    <w:rsid w:val="00C44996"/>
    <w:rsid w:val="00C52707"/>
    <w:rsid w:val="00C56F35"/>
    <w:rsid w:val="00C707AC"/>
    <w:rsid w:val="00C7489F"/>
    <w:rsid w:val="00C74D65"/>
    <w:rsid w:val="00C806F5"/>
    <w:rsid w:val="00C81E6A"/>
    <w:rsid w:val="00C82B1F"/>
    <w:rsid w:val="00C852E1"/>
    <w:rsid w:val="00C87892"/>
    <w:rsid w:val="00C92D3F"/>
    <w:rsid w:val="00CA2417"/>
    <w:rsid w:val="00CA41D4"/>
    <w:rsid w:val="00CB7184"/>
    <w:rsid w:val="00CC4686"/>
    <w:rsid w:val="00CC66EC"/>
    <w:rsid w:val="00CD2DB5"/>
    <w:rsid w:val="00CD2F90"/>
    <w:rsid w:val="00CD5E6E"/>
    <w:rsid w:val="00CD7FD3"/>
    <w:rsid w:val="00CE1070"/>
    <w:rsid w:val="00CF2715"/>
    <w:rsid w:val="00D01847"/>
    <w:rsid w:val="00D159B8"/>
    <w:rsid w:val="00D1654D"/>
    <w:rsid w:val="00D2008E"/>
    <w:rsid w:val="00D20615"/>
    <w:rsid w:val="00D236BF"/>
    <w:rsid w:val="00D2564F"/>
    <w:rsid w:val="00D2589B"/>
    <w:rsid w:val="00D35171"/>
    <w:rsid w:val="00D35EA7"/>
    <w:rsid w:val="00D43854"/>
    <w:rsid w:val="00D43F47"/>
    <w:rsid w:val="00D44A70"/>
    <w:rsid w:val="00D45888"/>
    <w:rsid w:val="00D46FD0"/>
    <w:rsid w:val="00D60F96"/>
    <w:rsid w:val="00D701F9"/>
    <w:rsid w:val="00D73413"/>
    <w:rsid w:val="00D7495D"/>
    <w:rsid w:val="00D83CE9"/>
    <w:rsid w:val="00D8601D"/>
    <w:rsid w:val="00D86617"/>
    <w:rsid w:val="00D87D84"/>
    <w:rsid w:val="00D903CB"/>
    <w:rsid w:val="00D9145A"/>
    <w:rsid w:val="00D95598"/>
    <w:rsid w:val="00DA0BD6"/>
    <w:rsid w:val="00DA1232"/>
    <w:rsid w:val="00DA26CD"/>
    <w:rsid w:val="00DA38A7"/>
    <w:rsid w:val="00DB34B2"/>
    <w:rsid w:val="00DB753D"/>
    <w:rsid w:val="00DC1B60"/>
    <w:rsid w:val="00DD04F3"/>
    <w:rsid w:val="00DD1AC7"/>
    <w:rsid w:val="00DD3944"/>
    <w:rsid w:val="00DD50BB"/>
    <w:rsid w:val="00DE58C8"/>
    <w:rsid w:val="00DE7AED"/>
    <w:rsid w:val="00DF085D"/>
    <w:rsid w:val="00DF22D8"/>
    <w:rsid w:val="00DF583A"/>
    <w:rsid w:val="00E003D7"/>
    <w:rsid w:val="00E01307"/>
    <w:rsid w:val="00E01C8F"/>
    <w:rsid w:val="00E0611F"/>
    <w:rsid w:val="00E1061A"/>
    <w:rsid w:val="00E160A6"/>
    <w:rsid w:val="00E16E64"/>
    <w:rsid w:val="00E20596"/>
    <w:rsid w:val="00E23500"/>
    <w:rsid w:val="00E24FC3"/>
    <w:rsid w:val="00E25D15"/>
    <w:rsid w:val="00E26E59"/>
    <w:rsid w:val="00E270C0"/>
    <w:rsid w:val="00E30CEE"/>
    <w:rsid w:val="00E34621"/>
    <w:rsid w:val="00E36ADF"/>
    <w:rsid w:val="00E44A39"/>
    <w:rsid w:val="00E553E7"/>
    <w:rsid w:val="00E559B0"/>
    <w:rsid w:val="00E56D16"/>
    <w:rsid w:val="00E60C25"/>
    <w:rsid w:val="00E623EB"/>
    <w:rsid w:val="00E72549"/>
    <w:rsid w:val="00E737FA"/>
    <w:rsid w:val="00E809F2"/>
    <w:rsid w:val="00E81183"/>
    <w:rsid w:val="00E83B02"/>
    <w:rsid w:val="00E85900"/>
    <w:rsid w:val="00E8592F"/>
    <w:rsid w:val="00E85D9F"/>
    <w:rsid w:val="00E867BC"/>
    <w:rsid w:val="00E92E18"/>
    <w:rsid w:val="00E92F5D"/>
    <w:rsid w:val="00E93526"/>
    <w:rsid w:val="00E973DF"/>
    <w:rsid w:val="00EA0B45"/>
    <w:rsid w:val="00EA5544"/>
    <w:rsid w:val="00EA61DB"/>
    <w:rsid w:val="00EB124E"/>
    <w:rsid w:val="00EB359F"/>
    <w:rsid w:val="00EB7E5A"/>
    <w:rsid w:val="00EC3FB1"/>
    <w:rsid w:val="00EC4441"/>
    <w:rsid w:val="00ED0C20"/>
    <w:rsid w:val="00ED46DF"/>
    <w:rsid w:val="00EE2093"/>
    <w:rsid w:val="00EE2741"/>
    <w:rsid w:val="00EE4BAE"/>
    <w:rsid w:val="00EE5228"/>
    <w:rsid w:val="00EF1764"/>
    <w:rsid w:val="00EF1CC6"/>
    <w:rsid w:val="00EF355E"/>
    <w:rsid w:val="00F043DF"/>
    <w:rsid w:val="00F046F2"/>
    <w:rsid w:val="00F051AE"/>
    <w:rsid w:val="00F14D47"/>
    <w:rsid w:val="00F15E18"/>
    <w:rsid w:val="00F204A4"/>
    <w:rsid w:val="00F21121"/>
    <w:rsid w:val="00F2668C"/>
    <w:rsid w:val="00F30B40"/>
    <w:rsid w:val="00F32179"/>
    <w:rsid w:val="00F3293F"/>
    <w:rsid w:val="00F3433F"/>
    <w:rsid w:val="00F45E70"/>
    <w:rsid w:val="00F5026E"/>
    <w:rsid w:val="00F549CD"/>
    <w:rsid w:val="00F56C3B"/>
    <w:rsid w:val="00F62439"/>
    <w:rsid w:val="00F62EE9"/>
    <w:rsid w:val="00F642D7"/>
    <w:rsid w:val="00F6558C"/>
    <w:rsid w:val="00F85D65"/>
    <w:rsid w:val="00F933E8"/>
    <w:rsid w:val="00F93547"/>
    <w:rsid w:val="00FA1783"/>
    <w:rsid w:val="00FA2543"/>
    <w:rsid w:val="00FB06D6"/>
    <w:rsid w:val="00FB1833"/>
    <w:rsid w:val="00FB2CCC"/>
    <w:rsid w:val="00FB317E"/>
    <w:rsid w:val="00FB6DD3"/>
    <w:rsid w:val="00FC38E7"/>
    <w:rsid w:val="00FC7A08"/>
    <w:rsid w:val="00FD2584"/>
    <w:rsid w:val="00FD58DF"/>
    <w:rsid w:val="00FD7097"/>
    <w:rsid w:val="00FF18A5"/>
    <w:rsid w:val="00FF2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6814C193-0D67-4053-BCC9-31505F89F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F04"/>
  </w:style>
  <w:style w:type="paragraph" w:styleId="Heading1">
    <w:name w:val="heading 1"/>
    <w:basedOn w:val="Normal"/>
    <w:next w:val="Normal"/>
    <w:link w:val="Heading1Char"/>
    <w:uiPriority w:val="9"/>
    <w:qFormat/>
    <w:rsid w:val="00311F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1F0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11F0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11F0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F0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11F0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11F0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311F0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311F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F04"/>
    <w:rPr>
      <w:rFonts w:ascii="Tahoma" w:hAnsi="Tahoma" w:cs="Tahoma"/>
      <w:sz w:val="16"/>
      <w:szCs w:val="16"/>
    </w:rPr>
  </w:style>
  <w:style w:type="character" w:styleId="Hyperlink">
    <w:name w:val="Hyperlink"/>
    <w:basedOn w:val="DefaultParagraphFont"/>
    <w:uiPriority w:val="99"/>
    <w:unhideWhenUsed/>
    <w:rsid w:val="00311F04"/>
    <w:rPr>
      <w:color w:val="0000FF" w:themeColor="hyperlink"/>
      <w:u w:val="single"/>
    </w:rPr>
  </w:style>
  <w:style w:type="paragraph" w:styleId="ListParagraph">
    <w:name w:val="List Paragraph"/>
    <w:basedOn w:val="Normal"/>
    <w:uiPriority w:val="34"/>
    <w:qFormat/>
    <w:rsid w:val="00311F04"/>
    <w:pPr>
      <w:ind w:left="720"/>
      <w:contextualSpacing/>
    </w:pPr>
  </w:style>
  <w:style w:type="paragraph" w:customStyle="1" w:styleId="Default">
    <w:name w:val="Default"/>
    <w:rsid w:val="00311F04"/>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rsid w:val="00311F04"/>
    <w:rPr>
      <w:sz w:val="16"/>
      <w:szCs w:val="16"/>
    </w:rPr>
  </w:style>
  <w:style w:type="paragraph" w:styleId="CommentText">
    <w:name w:val="annotation text"/>
    <w:basedOn w:val="Normal"/>
    <w:link w:val="CommentTextChar"/>
    <w:rsid w:val="00311F0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311F04"/>
    <w:rPr>
      <w:rFonts w:ascii="Times New Roman" w:eastAsia="Times New Roman" w:hAnsi="Times New Roman" w:cs="Times New Roman"/>
      <w:sz w:val="20"/>
      <w:szCs w:val="20"/>
    </w:rPr>
  </w:style>
  <w:style w:type="character" w:styleId="FootnoteReference">
    <w:name w:val="footnote reference"/>
    <w:aliases w:val="16 Point,Superscript 6 Point,ftref,ftref Char Char,BVI fnr Char Char,ESPON Footnote No Char Char,Footnote text Char Char, BVI fnr Char Char,ftref Char Char Char Char Char Char,BVI fnr Char Char Char Char Char Char"/>
    <w:link w:val="ftrefChar"/>
    <w:rsid w:val="00311F04"/>
    <w:rPr>
      <w:vertAlign w:val="superscript"/>
    </w:rPr>
  </w:style>
  <w:style w:type="paragraph" w:styleId="FootnoteText">
    <w:name w:val="footnote text"/>
    <w:aliases w:val="fn,FOOTNOTES,single space,footnote text,Footnote Text Char Char,Footnote Text Char Char Char Char Char Char,Footnote Text1 Char,Footnote Text Char Char Char Char,fn Char Char,fn Char,Fodnotetekst Tegn,Footnote Text Char1,ft,Fußnotentextf,f"/>
    <w:basedOn w:val="Normal"/>
    <w:link w:val="FootnoteTextChar"/>
    <w:rsid w:val="00311F0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n Char1,FOOTNOTES Char,single space Char,footnote text Char,Footnote Text Char Char Char,Footnote Text Char Char Char Char Char Char Char,Footnote Text1 Char Char,Footnote Text Char Char Char Char Char,fn Char Char Char,fn Char Char1"/>
    <w:basedOn w:val="DefaultParagraphFont"/>
    <w:link w:val="FootnoteText"/>
    <w:rsid w:val="00311F04"/>
    <w:rPr>
      <w:rFonts w:ascii="Times New Roman" w:eastAsia="Times New Roman" w:hAnsi="Times New Roman" w:cs="Times New Roman"/>
      <w:sz w:val="20"/>
      <w:szCs w:val="20"/>
    </w:rPr>
  </w:style>
  <w:style w:type="table" w:styleId="TableGrid">
    <w:name w:val="Table Grid"/>
    <w:basedOn w:val="TableNormal"/>
    <w:uiPriority w:val="59"/>
    <w:rsid w:val="00311F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itle">
    <w:name w:val="Title"/>
    <w:basedOn w:val="Normal"/>
    <w:link w:val="TitleChar"/>
    <w:qFormat/>
    <w:rsid w:val="00311F04"/>
    <w:pPr>
      <w:spacing w:after="0" w:line="240" w:lineRule="auto"/>
      <w:jc w:val="center"/>
    </w:pPr>
    <w:rPr>
      <w:rFonts w:ascii="Verdana" w:eastAsia="Times New Roman" w:hAnsi="Verdana" w:cs="Times New Roman"/>
      <w:b/>
      <w:bCs/>
      <w:sz w:val="20"/>
      <w:szCs w:val="24"/>
      <w:lang w:val="en-GB"/>
    </w:rPr>
  </w:style>
  <w:style w:type="character" w:customStyle="1" w:styleId="TitleChar">
    <w:name w:val="Title Char"/>
    <w:basedOn w:val="DefaultParagraphFont"/>
    <w:link w:val="Title"/>
    <w:rsid w:val="00311F04"/>
    <w:rPr>
      <w:rFonts w:ascii="Verdana" w:eastAsia="Times New Roman" w:hAnsi="Verdana" w:cs="Times New Roman"/>
      <w:b/>
      <w:bCs/>
      <w:sz w:val="20"/>
      <w:szCs w:val="24"/>
      <w:lang w:val="en-GB"/>
    </w:rPr>
  </w:style>
  <w:style w:type="paragraph" w:styleId="Header">
    <w:name w:val="header"/>
    <w:basedOn w:val="Normal"/>
    <w:link w:val="HeaderChar"/>
    <w:uiPriority w:val="99"/>
    <w:unhideWhenUsed/>
    <w:rsid w:val="00311F04"/>
    <w:pPr>
      <w:tabs>
        <w:tab w:val="center" w:pos="4844"/>
        <w:tab w:val="right" w:pos="9689"/>
      </w:tabs>
      <w:spacing w:after="0" w:line="240" w:lineRule="auto"/>
    </w:pPr>
  </w:style>
  <w:style w:type="character" w:customStyle="1" w:styleId="HeaderChar">
    <w:name w:val="Header Char"/>
    <w:basedOn w:val="DefaultParagraphFont"/>
    <w:link w:val="Header"/>
    <w:uiPriority w:val="99"/>
    <w:rsid w:val="00311F04"/>
  </w:style>
  <w:style w:type="paragraph" w:styleId="Footer">
    <w:name w:val="footer"/>
    <w:basedOn w:val="Normal"/>
    <w:link w:val="FooterChar"/>
    <w:uiPriority w:val="99"/>
    <w:unhideWhenUsed/>
    <w:rsid w:val="00311F04"/>
    <w:pPr>
      <w:tabs>
        <w:tab w:val="center" w:pos="4844"/>
        <w:tab w:val="right" w:pos="9689"/>
      </w:tabs>
      <w:spacing w:after="0" w:line="240" w:lineRule="auto"/>
    </w:pPr>
  </w:style>
  <w:style w:type="character" w:customStyle="1" w:styleId="FooterChar">
    <w:name w:val="Footer Char"/>
    <w:basedOn w:val="DefaultParagraphFont"/>
    <w:link w:val="Footer"/>
    <w:uiPriority w:val="99"/>
    <w:rsid w:val="00311F04"/>
  </w:style>
  <w:style w:type="paragraph" w:styleId="TOCHeading">
    <w:name w:val="TOC Heading"/>
    <w:basedOn w:val="Heading1"/>
    <w:next w:val="Normal"/>
    <w:uiPriority w:val="39"/>
    <w:semiHidden/>
    <w:unhideWhenUsed/>
    <w:qFormat/>
    <w:rsid w:val="00311F04"/>
    <w:pPr>
      <w:outlineLvl w:val="9"/>
    </w:pPr>
  </w:style>
  <w:style w:type="paragraph" w:styleId="TOC1">
    <w:name w:val="toc 1"/>
    <w:basedOn w:val="Normal"/>
    <w:next w:val="Normal"/>
    <w:autoRedefine/>
    <w:uiPriority w:val="39"/>
    <w:unhideWhenUsed/>
    <w:rsid w:val="00311F04"/>
    <w:pPr>
      <w:spacing w:after="100"/>
    </w:pPr>
  </w:style>
  <w:style w:type="paragraph" w:styleId="TOC2">
    <w:name w:val="toc 2"/>
    <w:basedOn w:val="Normal"/>
    <w:next w:val="Normal"/>
    <w:autoRedefine/>
    <w:uiPriority w:val="39"/>
    <w:unhideWhenUsed/>
    <w:rsid w:val="00311F04"/>
    <w:pPr>
      <w:spacing w:after="100"/>
      <w:ind w:left="220"/>
    </w:pPr>
  </w:style>
  <w:style w:type="paragraph" w:styleId="TOC3">
    <w:name w:val="toc 3"/>
    <w:basedOn w:val="Normal"/>
    <w:next w:val="Normal"/>
    <w:autoRedefine/>
    <w:uiPriority w:val="39"/>
    <w:unhideWhenUsed/>
    <w:rsid w:val="00311F04"/>
    <w:pPr>
      <w:spacing w:after="100"/>
      <w:ind w:left="440"/>
    </w:pPr>
  </w:style>
  <w:style w:type="paragraph" w:styleId="TOC4">
    <w:name w:val="toc 4"/>
    <w:basedOn w:val="Normal"/>
    <w:next w:val="Normal"/>
    <w:autoRedefine/>
    <w:uiPriority w:val="39"/>
    <w:unhideWhenUsed/>
    <w:rsid w:val="00311F04"/>
    <w:pPr>
      <w:spacing w:after="100"/>
      <w:ind w:left="660"/>
    </w:pPr>
  </w:style>
  <w:style w:type="character" w:customStyle="1" w:styleId="apple-converted-space">
    <w:name w:val="apple-converted-space"/>
    <w:basedOn w:val="DefaultParagraphFont"/>
    <w:rsid w:val="00311F04"/>
  </w:style>
  <w:style w:type="paragraph" w:styleId="NoSpacing">
    <w:name w:val="No Spacing"/>
    <w:link w:val="NoSpacingChar"/>
    <w:uiPriority w:val="1"/>
    <w:qFormat/>
    <w:rsid w:val="00311F04"/>
    <w:pPr>
      <w:spacing w:after="0" w:line="240" w:lineRule="auto"/>
      <w:jc w:val="both"/>
    </w:pPr>
    <w:rPr>
      <w:rFonts w:ascii="Arial" w:eastAsia="Calibri" w:hAnsi="Arial" w:cs="Times New Roman"/>
    </w:rPr>
  </w:style>
  <w:style w:type="character" w:customStyle="1" w:styleId="NoSpacingChar">
    <w:name w:val="No Spacing Char"/>
    <w:link w:val="NoSpacing"/>
    <w:uiPriority w:val="1"/>
    <w:rsid w:val="00311F04"/>
    <w:rPr>
      <w:rFonts w:ascii="Arial" w:eastAsia="Calibri" w:hAnsi="Arial" w:cs="Times New Roman"/>
    </w:rPr>
  </w:style>
  <w:style w:type="paragraph" w:styleId="Caption">
    <w:name w:val="caption"/>
    <w:basedOn w:val="Normal"/>
    <w:next w:val="Normal"/>
    <w:autoRedefine/>
    <w:uiPriority w:val="35"/>
    <w:unhideWhenUsed/>
    <w:qFormat/>
    <w:rsid w:val="00311F04"/>
    <w:pPr>
      <w:keepNext/>
      <w:spacing w:line="240" w:lineRule="auto"/>
      <w:jc w:val="both"/>
    </w:pPr>
    <w:rPr>
      <w:rFonts w:eastAsia="Calibri" w:cs="Times New Roman"/>
      <w:bCs/>
      <w:color w:val="365F91" w:themeColor="accent1" w:themeShade="BF"/>
      <w:sz w:val="24"/>
      <w:szCs w:val="24"/>
      <w:lang w:val="en-GB"/>
    </w:rPr>
  </w:style>
  <w:style w:type="character" w:styleId="Emphasis">
    <w:name w:val="Emphasis"/>
    <w:basedOn w:val="DefaultParagraphFont"/>
    <w:uiPriority w:val="20"/>
    <w:qFormat/>
    <w:rsid w:val="00311F04"/>
    <w:rPr>
      <w:i/>
      <w:iCs/>
    </w:rPr>
  </w:style>
  <w:style w:type="paragraph" w:customStyle="1" w:styleId="ftrefChar">
    <w:name w:val="ftref Char"/>
    <w:aliases w:val="BVI fnr Char,ESPON Footnote No Char,Footnote text Char, BVI fnr Char,ftref Char Char Char Char Char,BVI fnr Char Char Char Char Char,BVI fnr Car Car Char Char Char Char Char,BVI fnr Car Char Char Char Char Char Char"/>
    <w:basedOn w:val="Normal"/>
    <w:link w:val="FootnoteReference"/>
    <w:rsid w:val="00FD2584"/>
    <w:pPr>
      <w:spacing w:before="240" w:after="160" w:line="240" w:lineRule="exact"/>
    </w:pPr>
    <w:rPr>
      <w:vertAlign w:val="superscript"/>
    </w:rPr>
  </w:style>
  <w:style w:type="character" w:styleId="PageNumber">
    <w:name w:val="page number"/>
    <w:basedOn w:val="DefaultParagraphFont"/>
    <w:uiPriority w:val="99"/>
    <w:semiHidden/>
    <w:unhideWhenUsed/>
    <w:rsid w:val="001F7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oecd.org/development/evaluation/dcdndep/37671602.pdf"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AAE5EE-4DDA-4C7B-9608-6BE8D0763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9007</Words>
  <Characters>51342</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1Z19KY1-UNW-HERAN</cp:lastModifiedBy>
  <cp:revision>2</cp:revision>
  <cp:lastPrinted>2014-02-20T09:37:00Z</cp:lastPrinted>
  <dcterms:created xsi:type="dcterms:W3CDTF">2014-02-28T06:30:00Z</dcterms:created>
  <dcterms:modified xsi:type="dcterms:W3CDTF">2014-02-28T06:30:00Z</dcterms:modified>
</cp:coreProperties>
</file>