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EF6" w:rsidRPr="00CE31F3" w:rsidRDefault="00F364CA">
      <w:pPr>
        <w:pStyle w:val="Title"/>
        <w:rPr>
          <w:rFonts w:asciiTheme="minorHAnsi" w:hAnsiTheme="minorHAnsi"/>
        </w:rPr>
      </w:pPr>
      <w:r w:rsidRPr="00CE31F3">
        <w:rPr>
          <w:rFonts w:asciiTheme="minorHAnsi" w:hAnsiTheme="minorHAnsi"/>
        </w:rPr>
        <w:t>UN</w:t>
      </w:r>
      <w:r w:rsidR="00B212FE" w:rsidRPr="00CE31F3">
        <w:rPr>
          <w:rFonts w:asciiTheme="minorHAnsi" w:hAnsiTheme="minorHAnsi"/>
        </w:rPr>
        <w:t xml:space="preserve"> WOMEN</w:t>
      </w:r>
      <w:r w:rsidR="00BA30D3" w:rsidRPr="00CE31F3">
        <w:rPr>
          <w:rFonts w:asciiTheme="minorHAnsi" w:hAnsiTheme="minorHAnsi"/>
        </w:rPr>
        <w:t xml:space="preserve"> </w:t>
      </w:r>
      <w:r w:rsidR="0042733E">
        <w:rPr>
          <w:rFonts w:asciiTheme="minorHAnsi" w:hAnsiTheme="minorHAnsi"/>
        </w:rPr>
        <w:t xml:space="preserve">Kenya </w:t>
      </w:r>
      <w:r w:rsidR="00BA30D3" w:rsidRPr="00CE31F3">
        <w:rPr>
          <w:rFonts w:asciiTheme="minorHAnsi" w:hAnsiTheme="minorHAnsi"/>
        </w:rPr>
        <w:t xml:space="preserve">Management Response </w:t>
      </w:r>
      <w:r w:rsidR="0042733E">
        <w:rPr>
          <w:rFonts w:asciiTheme="minorHAnsi" w:hAnsiTheme="minorHAnsi"/>
        </w:rPr>
        <w:t>to GGP III Evaluation</w:t>
      </w:r>
      <w:bookmarkStart w:id="0" w:name="_GoBack"/>
      <w:bookmarkEnd w:id="0"/>
    </w:p>
    <w:p w:rsidR="00383EF6" w:rsidRPr="00CE31F3" w:rsidRDefault="00383EF6">
      <w:pPr>
        <w:jc w:val="center"/>
        <w:rPr>
          <w:rFonts w:asciiTheme="minorHAnsi" w:hAnsiTheme="minorHAnsi"/>
          <w:b/>
          <w:sz w:val="22"/>
          <w:szCs w:val="22"/>
          <w:lang w:eastAsia="ja-JP"/>
        </w:rPr>
      </w:pPr>
    </w:p>
    <w:p w:rsidR="00383EF6" w:rsidRPr="00CE31F3" w:rsidRDefault="00BA30D3">
      <w:pPr>
        <w:ind w:left="-720"/>
        <w:rPr>
          <w:rFonts w:asciiTheme="minorHAnsi" w:hAnsiTheme="minorHAnsi"/>
          <w:sz w:val="22"/>
          <w:szCs w:val="22"/>
          <w:lang w:eastAsia="ja-JP"/>
        </w:rPr>
      </w:pPr>
      <w:r w:rsidRPr="00CE31F3">
        <w:rPr>
          <w:rFonts w:asciiTheme="minorHAnsi" w:hAnsiTheme="minorHAnsi"/>
          <w:b/>
          <w:sz w:val="22"/>
          <w:szCs w:val="22"/>
        </w:rPr>
        <w:t xml:space="preserve">Evaluation Title: </w:t>
      </w:r>
      <w:r w:rsidR="005334A2" w:rsidRPr="00CE31F3">
        <w:rPr>
          <w:rFonts w:asciiTheme="minorHAnsi" w:hAnsiTheme="minorHAnsi"/>
          <w:b/>
          <w:sz w:val="22"/>
          <w:szCs w:val="22"/>
        </w:rPr>
        <w:t>Gender and Governance Project GGP III</w:t>
      </w:r>
      <w:r w:rsidR="00816C9C" w:rsidRPr="00CE31F3">
        <w:rPr>
          <w:rFonts w:asciiTheme="minorHAnsi" w:hAnsiTheme="minorHAnsi"/>
          <w:b/>
          <w:sz w:val="22"/>
          <w:szCs w:val="22"/>
          <w:lang w:eastAsia="ja-JP"/>
        </w:rPr>
        <w:t xml:space="preserve"> </w:t>
      </w:r>
    </w:p>
    <w:p w:rsidR="00383EF6" w:rsidRPr="00CE31F3" w:rsidRDefault="00BA30D3" w:rsidP="00816C9C">
      <w:pPr>
        <w:ind w:left="-720"/>
        <w:rPr>
          <w:rFonts w:asciiTheme="minorHAnsi" w:hAnsiTheme="minorHAnsi"/>
          <w:sz w:val="22"/>
          <w:szCs w:val="22"/>
          <w:lang w:eastAsia="ja-JP"/>
        </w:rPr>
      </w:pPr>
      <w:r w:rsidRPr="00CE31F3">
        <w:rPr>
          <w:rFonts w:asciiTheme="minorHAnsi" w:hAnsiTheme="minorHAnsi"/>
          <w:b/>
          <w:sz w:val="22"/>
          <w:szCs w:val="22"/>
        </w:rPr>
        <w:t xml:space="preserve">Evaluation Completion </w:t>
      </w:r>
      <w:r w:rsidR="00816C9C" w:rsidRPr="00CE31F3">
        <w:rPr>
          <w:rFonts w:asciiTheme="minorHAnsi" w:hAnsiTheme="minorHAnsi"/>
          <w:b/>
          <w:sz w:val="22"/>
          <w:szCs w:val="22"/>
        </w:rPr>
        <w:t xml:space="preserve">Date: </w:t>
      </w:r>
      <w:r w:rsidR="005334A2" w:rsidRPr="00CE31F3">
        <w:rPr>
          <w:rFonts w:asciiTheme="minorHAnsi" w:hAnsiTheme="minorHAnsi"/>
          <w:b/>
          <w:sz w:val="22"/>
          <w:szCs w:val="22"/>
          <w:lang w:eastAsia="ja-JP"/>
        </w:rPr>
        <w:t>Dec</w:t>
      </w:r>
      <w:r w:rsidR="00B212FE" w:rsidRPr="00CE31F3">
        <w:rPr>
          <w:rFonts w:asciiTheme="minorHAnsi" w:hAnsiTheme="minorHAnsi"/>
          <w:b/>
          <w:sz w:val="22"/>
          <w:szCs w:val="22"/>
          <w:lang w:eastAsia="ja-JP"/>
        </w:rPr>
        <w:t>ember</w:t>
      </w:r>
      <w:r w:rsidR="005334A2" w:rsidRPr="00CE31F3">
        <w:rPr>
          <w:rFonts w:asciiTheme="minorHAnsi" w:hAnsiTheme="minorHAnsi"/>
          <w:b/>
          <w:sz w:val="22"/>
          <w:szCs w:val="22"/>
          <w:lang w:eastAsia="ja-JP"/>
        </w:rPr>
        <w:t xml:space="preserve"> 2013</w:t>
      </w:r>
      <w:r w:rsidR="00816C9C" w:rsidRPr="00CE31F3">
        <w:rPr>
          <w:rFonts w:asciiTheme="minorHAnsi" w:hAnsiTheme="minorHAnsi"/>
          <w:b/>
          <w:sz w:val="22"/>
          <w:szCs w:val="22"/>
        </w:rPr>
        <w:t xml:space="preserve"> </w:t>
      </w:r>
    </w:p>
    <w:tbl>
      <w:tblPr>
        <w:tblpPr w:leftFromText="180" w:rightFromText="180" w:vertAnchor="text" w:horzAnchor="margin" w:tblpXSpec="center" w:tblpY="116"/>
        <w:tblW w:w="11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11"/>
        <w:gridCol w:w="41"/>
        <w:gridCol w:w="170"/>
        <w:gridCol w:w="108"/>
        <w:gridCol w:w="1509"/>
        <w:gridCol w:w="77"/>
        <w:gridCol w:w="25"/>
        <w:gridCol w:w="1654"/>
        <w:gridCol w:w="90"/>
        <w:gridCol w:w="43"/>
        <w:gridCol w:w="119"/>
        <w:gridCol w:w="52"/>
        <w:gridCol w:w="42"/>
        <w:gridCol w:w="1218"/>
        <w:gridCol w:w="866"/>
        <w:gridCol w:w="74"/>
        <w:gridCol w:w="646"/>
        <w:gridCol w:w="21"/>
        <w:gridCol w:w="1782"/>
      </w:tblGrid>
      <w:tr w:rsidR="00A44008" w:rsidRPr="00CE31F3" w:rsidTr="001429D9">
        <w:trPr>
          <w:cantSplit/>
        </w:trPr>
        <w:tc>
          <w:tcPr>
            <w:tcW w:w="11448" w:type="dxa"/>
            <w:gridSpan w:val="19"/>
            <w:shd w:val="clear" w:color="auto" w:fill="auto"/>
          </w:tcPr>
          <w:p w:rsidR="00A44008" w:rsidRDefault="00A44008" w:rsidP="001429D9">
            <w:pPr>
              <w:spacing w:before="60" w:after="60"/>
            </w:pPr>
            <w:r w:rsidRPr="00CE31F3">
              <w:rPr>
                <w:rFonts w:asciiTheme="minorHAnsi" w:hAnsiTheme="minorHAnsi"/>
                <w:b/>
                <w:sz w:val="22"/>
                <w:szCs w:val="22"/>
              </w:rPr>
              <w:t>Overall comments:</w:t>
            </w:r>
            <w:r w:rsidR="008F2C2E">
              <w:rPr>
                <w:rFonts w:asciiTheme="minorHAnsi" w:hAnsiTheme="minorHAnsi"/>
                <w:b/>
                <w:sz w:val="22"/>
                <w:szCs w:val="22"/>
              </w:rPr>
              <w:t xml:space="preserve"> </w:t>
            </w:r>
            <w:r w:rsidR="008F2C2E" w:rsidRPr="008F2C2E">
              <w:rPr>
                <w:rFonts w:asciiTheme="minorHAnsi" w:hAnsiTheme="minorHAnsi"/>
                <w:sz w:val="22"/>
                <w:szCs w:val="22"/>
              </w:rPr>
              <w:t xml:space="preserve">UN Women Kenya Country Office has recently completed its 5 </w:t>
            </w:r>
            <w:r w:rsidR="008F2C2E">
              <w:rPr>
                <w:rFonts w:asciiTheme="minorHAnsi" w:hAnsiTheme="minorHAnsi"/>
                <w:sz w:val="22"/>
                <w:szCs w:val="22"/>
              </w:rPr>
              <w:t xml:space="preserve">year </w:t>
            </w:r>
            <w:r w:rsidR="008F2C2E" w:rsidRPr="008F2C2E">
              <w:rPr>
                <w:rFonts w:asciiTheme="minorHAnsi" w:hAnsiTheme="minorHAnsi"/>
                <w:sz w:val="22"/>
                <w:szCs w:val="22"/>
              </w:rPr>
              <w:t>strategic plan</w:t>
            </w:r>
            <w:r w:rsidR="008F2C2E">
              <w:rPr>
                <w:rFonts w:asciiTheme="minorHAnsi" w:hAnsiTheme="minorHAnsi"/>
                <w:sz w:val="22"/>
                <w:szCs w:val="22"/>
              </w:rPr>
              <w:t xml:space="preserve">. </w:t>
            </w:r>
            <w:r w:rsidR="008F2C2E" w:rsidRPr="00A3321D">
              <w:rPr>
                <w:rFonts w:cstheme="minorHAnsi"/>
              </w:rPr>
              <w:t xml:space="preserve"> </w:t>
            </w:r>
            <w:r w:rsidR="008F2C2E" w:rsidRPr="008F2C2E">
              <w:rPr>
                <w:rFonts w:asciiTheme="minorHAnsi" w:hAnsiTheme="minorHAnsi"/>
                <w:sz w:val="22"/>
                <w:szCs w:val="22"/>
              </w:rPr>
              <w:t xml:space="preserve">The strategy is informed by the lessons learned and </w:t>
            </w:r>
            <w:r w:rsidR="008F2C2E">
              <w:rPr>
                <w:rFonts w:asciiTheme="minorHAnsi" w:hAnsiTheme="minorHAnsi"/>
                <w:sz w:val="22"/>
                <w:szCs w:val="22"/>
              </w:rPr>
              <w:t xml:space="preserve">wide </w:t>
            </w:r>
            <w:r w:rsidR="008F2C2E" w:rsidRPr="008F2C2E">
              <w:rPr>
                <w:rFonts w:asciiTheme="minorHAnsi" w:hAnsiTheme="minorHAnsi"/>
                <w:sz w:val="22"/>
                <w:szCs w:val="22"/>
              </w:rPr>
              <w:t xml:space="preserve">consultations with representatives from Government ministries, UN agencies, women’s human rights </w:t>
            </w:r>
            <w:proofErr w:type="spellStart"/>
            <w:r w:rsidR="008F2C2E" w:rsidRPr="008F2C2E">
              <w:rPr>
                <w:rFonts w:asciiTheme="minorHAnsi" w:hAnsiTheme="minorHAnsi"/>
                <w:sz w:val="22"/>
                <w:szCs w:val="22"/>
              </w:rPr>
              <w:t>organisations</w:t>
            </w:r>
            <w:proofErr w:type="spellEnd"/>
            <w:r w:rsidR="008F2C2E" w:rsidRPr="008F2C2E">
              <w:rPr>
                <w:rFonts w:asciiTheme="minorHAnsi" w:hAnsiTheme="minorHAnsi"/>
                <w:sz w:val="22"/>
                <w:szCs w:val="22"/>
              </w:rPr>
              <w:t xml:space="preserve">, non-governmental </w:t>
            </w:r>
            <w:proofErr w:type="spellStart"/>
            <w:r w:rsidR="008F2C2E" w:rsidRPr="008F2C2E">
              <w:rPr>
                <w:rFonts w:asciiTheme="minorHAnsi" w:hAnsiTheme="minorHAnsi"/>
                <w:sz w:val="22"/>
                <w:szCs w:val="22"/>
              </w:rPr>
              <w:t>organisations</w:t>
            </w:r>
            <w:proofErr w:type="spellEnd"/>
            <w:r w:rsidR="008F2C2E" w:rsidRPr="008F2C2E">
              <w:rPr>
                <w:rFonts w:asciiTheme="minorHAnsi" w:hAnsiTheme="minorHAnsi"/>
                <w:sz w:val="22"/>
                <w:szCs w:val="22"/>
              </w:rPr>
              <w:t>, development partners and the private sector, and contributes to Kenya’s Vision 2030 national development priorities, articulated in the 2nd Medium Term Plan (2014-2018), under the economic, social and the political pillars.</w:t>
            </w:r>
            <w:r w:rsidR="008F2C2E" w:rsidRPr="00A3321D">
              <w:t xml:space="preserve">  </w:t>
            </w:r>
          </w:p>
          <w:p w:rsidR="008F2C2E" w:rsidRDefault="008F2C2E" w:rsidP="0042733E">
            <w:pPr>
              <w:spacing w:before="60" w:after="60"/>
              <w:rPr>
                <w:rFonts w:asciiTheme="minorHAnsi" w:hAnsiTheme="minorHAnsi"/>
                <w:sz w:val="22"/>
                <w:szCs w:val="22"/>
              </w:rPr>
            </w:pPr>
            <w:r w:rsidRPr="008F2C2E">
              <w:rPr>
                <w:rFonts w:asciiTheme="minorHAnsi" w:hAnsiTheme="minorHAnsi"/>
                <w:sz w:val="22"/>
                <w:szCs w:val="22"/>
              </w:rPr>
              <w:t>The strategy</w:t>
            </w:r>
            <w:r w:rsidR="0042733E">
              <w:rPr>
                <w:rFonts w:asciiTheme="minorHAnsi" w:hAnsiTheme="minorHAnsi"/>
                <w:sz w:val="22"/>
                <w:szCs w:val="22"/>
              </w:rPr>
              <w:t xml:space="preserve"> has been designed with a </w:t>
            </w:r>
            <w:proofErr w:type="spellStart"/>
            <w:r w:rsidR="0042733E">
              <w:rPr>
                <w:rFonts w:asciiTheme="minorHAnsi" w:hAnsiTheme="minorHAnsi"/>
                <w:sz w:val="22"/>
                <w:szCs w:val="22"/>
              </w:rPr>
              <w:t>programme</w:t>
            </w:r>
            <w:proofErr w:type="spellEnd"/>
            <w:r w:rsidR="0042733E">
              <w:rPr>
                <w:rFonts w:asciiTheme="minorHAnsi" w:hAnsiTheme="minorHAnsi"/>
                <w:sz w:val="22"/>
                <w:szCs w:val="22"/>
              </w:rPr>
              <w:t xml:space="preserve"> approach targeting upstream interventions to support the government and the civil society on the gender agenda. It </w:t>
            </w:r>
            <w:r w:rsidRPr="008F2C2E">
              <w:rPr>
                <w:rFonts w:asciiTheme="minorHAnsi" w:hAnsiTheme="minorHAnsi"/>
                <w:sz w:val="22"/>
                <w:szCs w:val="22"/>
              </w:rPr>
              <w:t>addresses most of the</w:t>
            </w:r>
            <w:r>
              <w:rPr>
                <w:rFonts w:asciiTheme="minorHAnsi" w:hAnsiTheme="minorHAnsi"/>
                <w:sz w:val="22"/>
                <w:szCs w:val="22"/>
              </w:rPr>
              <w:t xml:space="preserve"> </w:t>
            </w:r>
            <w:r w:rsidRPr="008F2C2E">
              <w:rPr>
                <w:rFonts w:asciiTheme="minorHAnsi" w:hAnsiTheme="minorHAnsi"/>
                <w:sz w:val="22"/>
                <w:szCs w:val="22"/>
              </w:rPr>
              <w:t>recommendations</w:t>
            </w:r>
            <w:r>
              <w:rPr>
                <w:rFonts w:asciiTheme="minorHAnsi" w:hAnsiTheme="minorHAnsi"/>
                <w:sz w:val="22"/>
                <w:szCs w:val="22"/>
              </w:rPr>
              <w:t xml:space="preserve"> in a holistic manner through the five pillars of </w:t>
            </w:r>
            <w:proofErr w:type="spellStart"/>
            <w:r w:rsidR="0042733E">
              <w:rPr>
                <w:rFonts w:asciiTheme="minorHAnsi" w:hAnsiTheme="minorHAnsi"/>
                <w:sz w:val="22"/>
                <w:szCs w:val="22"/>
              </w:rPr>
              <w:t>i</w:t>
            </w:r>
            <w:proofErr w:type="spellEnd"/>
            <w:r w:rsidR="0042733E">
              <w:rPr>
                <w:rFonts w:asciiTheme="minorHAnsi" w:hAnsiTheme="minorHAnsi"/>
                <w:sz w:val="22"/>
                <w:szCs w:val="22"/>
              </w:rPr>
              <w:t xml:space="preserve">) </w:t>
            </w:r>
            <w:r>
              <w:rPr>
                <w:rFonts w:asciiTheme="minorHAnsi" w:hAnsiTheme="minorHAnsi"/>
                <w:sz w:val="22"/>
                <w:szCs w:val="22"/>
              </w:rPr>
              <w:t xml:space="preserve">Women Leadership and Participation, </w:t>
            </w:r>
            <w:r w:rsidR="0042733E">
              <w:rPr>
                <w:rFonts w:asciiTheme="minorHAnsi" w:hAnsiTheme="minorHAnsi"/>
                <w:sz w:val="22"/>
                <w:szCs w:val="22"/>
              </w:rPr>
              <w:t xml:space="preserve">ii) </w:t>
            </w:r>
            <w:r>
              <w:rPr>
                <w:rFonts w:asciiTheme="minorHAnsi" w:hAnsiTheme="minorHAnsi"/>
                <w:sz w:val="22"/>
                <w:szCs w:val="22"/>
              </w:rPr>
              <w:t xml:space="preserve">Women Economic Empowerment, </w:t>
            </w:r>
            <w:r w:rsidR="0042733E">
              <w:rPr>
                <w:rFonts w:asciiTheme="minorHAnsi" w:hAnsiTheme="minorHAnsi"/>
                <w:sz w:val="22"/>
                <w:szCs w:val="22"/>
              </w:rPr>
              <w:t xml:space="preserve">iii) </w:t>
            </w:r>
            <w:r>
              <w:rPr>
                <w:rFonts w:asciiTheme="minorHAnsi" w:hAnsiTheme="minorHAnsi"/>
                <w:sz w:val="22"/>
                <w:szCs w:val="22"/>
              </w:rPr>
              <w:t xml:space="preserve">Ending Violence Against Women, </w:t>
            </w:r>
            <w:r w:rsidR="0042733E">
              <w:rPr>
                <w:rFonts w:asciiTheme="minorHAnsi" w:hAnsiTheme="minorHAnsi"/>
                <w:sz w:val="22"/>
                <w:szCs w:val="22"/>
              </w:rPr>
              <w:t xml:space="preserve">iv) </w:t>
            </w:r>
            <w:r>
              <w:rPr>
                <w:rFonts w:asciiTheme="minorHAnsi" w:hAnsiTheme="minorHAnsi"/>
                <w:sz w:val="22"/>
                <w:szCs w:val="22"/>
              </w:rPr>
              <w:t xml:space="preserve">Peace &amp; Security and Humanitarian actions and </w:t>
            </w:r>
            <w:r w:rsidR="0042733E">
              <w:rPr>
                <w:rFonts w:asciiTheme="minorHAnsi" w:hAnsiTheme="minorHAnsi"/>
                <w:sz w:val="22"/>
                <w:szCs w:val="22"/>
              </w:rPr>
              <w:t xml:space="preserve">v) </w:t>
            </w:r>
            <w:r>
              <w:rPr>
                <w:rFonts w:asciiTheme="minorHAnsi" w:hAnsiTheme="minorHAnsi"/>
                <w:sz w:val="22"/>
                <w:szCs w:val="22"/>
              </w:rPr>
              <w:t xml:space="preserve">Inclusive (National and Devolved) Planning and Budgeting. </w:t>
            </w:r>
          </w:p>
          <w:p w:rsidR="0042733E" w:rsidRPr="00CE31F3" w:rsidRDefault="0042733E" w:rsidP="0042733E">
            <w:pPr>
              <w:spacing w:before="60" w:after="60"/>
              <w:rPr>
                <w:rFonts w:asciiTheme="minorHAnsi" w:hAnsiTheme="minorHAnsi"/>
                <w:b/>
                <w:sz w:val="22"/>
                <w:szCs w:val="22"/>
              </w:rPr>
            </w:pPr>
            <w:r>
              <w:rPr>
                <w:rFonts w:asciiTheme="minorHAnsi" w:hAnsiTheme="minorHAnsi"/>
                <w:sz w:val="22"/>
                <w:szCs w:val="22"/>
              </w:rPr>
              <w:t xml:space="preserve">The following management responses are aligned with the UN Women Kenya Development Results Framework 2014-2018 and have been extracted to respond specifically to the recommendations. </w:t>
            </w:r>
          </w:p>
        </w:tc>
      </w:tr>
      <w:tr w:rsidR="001D09E5" w:rsidRPr="00CE31F3" w:rsidTr="004B779D">
        <w:trPr>
          <w:cantSplit/>
          <w:trHeight w:val="845"/>
        </w:trPr>
        <w:tc>
          <w:tcPr>
            <w:tcW w:w="11448" w:type="dxa"/>
            <w:gridSpan w:val="19"/>
            <w:shd w:val="clear" w:color="auto" w:fill="DAEEF3" w:themeFill="accent5" w:themeFillTint="33"/>
          </w:tcPr>
          <w:p w:rsidR="001D09E5" w:rsidRPr="00CE31F3" w:rsidRDefault="001D09E5" w:rsidP="00466E2B">
            <w:pPr>
              <w:contextualSpacing/>
              <w:jc w:val="both"/>
              <w:rPr>
                <w:rFonts w:asciiTheme="minorHAnsi" w:hAnsiTheme="minorHAnsi" w:cstheme="minorHAnsi"/>
                <w:b/>
                <w:color w:val="943634" w:themeColor="accent2" w:themeShade="BF"/>
                <w:sz w:val="22"/>
                <w:szCs w:val="22"/>
              </w:rPr>
            </w:pPr>
            <w:r w:rsidRPr="00CE31F3">
              <w:rPr>
                <w:rFonts w:asciiTheme="minorHAnsi" w:hAnsiTheme="minorHAnsi"/>
                <w:b/>
                <w:sz w:val="22"/>
                <w:szCs w:val="22"/>
              </w:rPr>
              <w:t>Evaluation recommendation 1.</w:t>
            </w:r>
            <w:r w:rsidR="00816C9C" w:rsidRPr="00CE31F3">
              <w:rPr>
                <w:rFonts w:asciiTheme="minorHAnsi" w:hAnsiTheme="minorHAnsi" w:cstheme="minorHAnsi"/>
                <w:b/>
                <w:i/>
                <w:color w:val="365F91" w:themeColor="accent1" w:themeShade="BF"/>
                <w:sz w:val="22"/>
                <w:szCs w:val="22"/>
              </w:rPr>
              <w:t xml:space="preserve"> </w:t>
            </w:r>
            <w:r w:rsidR="003404C1" w:rsidRPr="00CE31F3">
              <w:rPr>
                <w:b/>
                <w:sz w:val="22"/>
                <w:szCs w:val="22"/>
              </w:rPr>
              <w:t xml:space="preserve"> </w:t>
            </w:r>
            <w:r w:rsidR="00466E2B" w:rsidRPr="00466E2B">
              <w:rPr>
                <w:rFonts w:asciiTheme="minorHAnsi" w:hAnsiTheme="minorHAnsi" w:cstheme="minorHAnsi"/>
                <w:b/>
                <w:color w:val="943634" w:themeColor="accent2" w:themeShade="BF"/>
                <w:sz w:val="22"/>
                <w:szCs w:val="22"/>
              </w:rPr>
              <w:t>Facilitate the de</w:t>
            </w:r>
            <w:r w:rsidR="00466E2B" w:rsidRPr="00CE31F3">
              <w:rPr>
                <w:rFonts w:asciiTheme="minorHAnsi" w:hAnsiTheme="minorHAnsi" w:cstheme="minorHAnsi"/>
                <w:b/>
                <w:color w:val="943634" w:themeColor="accent2" w:themeShade="BF"/>
                <w:sz w:val="22"/>
                <w:szCs w:val="22"/>
              </w:rPr>
              <w:t>velopm</w:t>
            </w:r>
            <w:r w:rsidR="00466E2B">
              <w:rPr>
                <w:rFonts w:asciiTheme="minorHAnsi" w:hAnsiTheme="minorHAnsi" w:cstheme="minorHAnsi"/>
                <w:b/>
                <w:color w:val="943634" w:themeColor="accent2" w:themeShade="BF"/>
                <w:sz w:val="22"/>
                <w:szCs w:val="22"/>
              </w:rPr>
              <w:t>ent</w:t>
            </w:r>
            <w:r w:rsidR="003404C1" w:rsidRPr="00CE31F3">
              <w:rPr>
                <w:rFonts w:asciiTheme="minorHAnsi" w:hAnsiTheme="minorHAnsi" w:cstheme="minorHAnsi"/>
                <w:b/>
                <w:color w:val="943634" w:themeColor="accent2" w:themeShade="BF"/>
                <w:sz w:val="22"/>
                <w:szCs w:val="22"/>
              </w:rPr>
              <w:t xml:space="preserve"> a response to the Supreme Court ruling on what mechanisms will be used to ensure a minimum 1/3 level of representation of women at the national level, as well as to ensure that nominated MCAs are not excluded from appointments to County Assembly. </w:t>
            </w:r>
            <w:r w:rsidR="00816C9C" w:rsidRPr="00CE31F3">
              <w:rPr>
                <w:rFonts w:asciiTheme="minorHAnsi" w:hAnsiTheme="minorHAnsi" w:cstheme="minorHAnsi"/>
                <w:b/>
                <w:color w:val="943634" w:themeColor="accent2" w:themeShade="BF"/>
                <w:sz w:val="22"/>
                <w:szCs w:val="22"/>
              </w:rPr>
              <w:t xml:space="preserve"> </w:t>
            </w:r>
          </w:p>
        </w:tc>
      </w:tr>
      <w:tr w:rsidR="001D09E5" w:rsidRPr="00CE31F3" w:rsidTr="004B779D">
        <w:trPr>
          <w:cantSplit/>
        </w:trPr>
        <w:tc>
          <w:tcPr>
            <w:tcW w:w="11448" w:type="dxa"/>
            <w:gridSpan w:val="19"/>
            <w:shd w:val="clear" w:color="auto" w:fill="auto"/>
          </w:tcPr>
          <w:p w:rsidR="001D09E5" w:rsidRPr="00CE31F3" w:rsidRDefault="001D09E5" w:rsidP="00466E2B">
            <w:pPr>
              <w:jc w:val="both"/>
              <w:rPr>
                <w:rFonts w:asciiTheme="minorHAnsi" w:hAnsiTheme="minorHAnsi"/>
                <w:sz w:val="22"/>
                <w:szCs w:val="22"/>
              </w:rPr>
            </w:pPr>
            <w:r w:rsidRPr="00CE31F3">
              <w:rPr>
                <w:rFonts w:asciiTheme="minorHAnsi" w:hAnsiTheme="minorHAnsi"/>
                <w:b/>
                <w:sz w:val="22"/>
                <w:szCs w:val="22"/>
              </w:rPr>
              <w:t>Management Response:</w:t>
            </w:r>
            <w:r w:rsidR="00816C9C" w:rsidRPr="00CE31F3">
              <w:rPr>
                <w:rFonts w:asciiTheme="minorHAnsi" w:hAnsiTheme="minorHAnsi" w:cstheme="minorHAnsi"/>
                <w:sz w:val="22"/>
                <w:szCs w:val="22"/>
              </w:rPr>
              <w:t xml:space="preserve">  </w:t>
            </w:r>
            <w:r w:rsidR="00466E2B">
              <w:rPr>
                <w:rFonts w:asciiTheme="minorHAnsi" w:hAnsiTheme="minorHAnsi" w:cstheme="minorHAnsi"/>
                <w:sz w:val="22"/>
                <w:szCs w:val="22"/>
              </w:rPr>
              <w:t>Partly a</w:t>
            </w:r>
            <w:r w:rsidR="00CE31F3">
              <w:rPr>
                <w:rFonts w:asciiTheme="minorHAnsi" w:hAnsiTheme="minorHAnsi" w:cstheme="minorHAnsi"/>
                <w:sz w:val="22"/>
                <w:szCs w:val="22"/>
              </w:rPr>
              <w:t xml:space="preserve">greed. This was already planned and </w:t>
            </w:r>
            <w:r w:rsidR="0037523A" w:rsidRPr="00CE31F3">
              <w:rPr>
                <w:rFonts w:asciiTheme="minorHAnsi" w:hAnsiTheme="minorHAnsi" w:cstheme="minorHAnsi"/>
                <w:sz w:val="22"/>
                <w:szCs w:val="22"/>
              </w:rPr>
              <w:t xml:space="preserve">UN Women is providing support to National Gender and Equality Commission-NGEC, the National Women’s Steering Committee-NWSC, CSO and other stakeholders to develop a mechanism that can guide the implementation of 2/3 gender principle. </w:t>
            </w:r>
            <w:r w:rsidR="00466E2B">
              <w:rPr>
                <w:rFonts w:asciiTheme="minorHAnsi" w:hAnsiTheme="minorHAnsi" w:cstheme="minorHAnsi"/>
                <w:sz w:val="22"/>
                <w:szCs w:val="22"/>
              </w:rPr>
              <w:t xml:space="preserve">To date </w:t>
            </w:r>
            <w:r w:rsidR="00466E2B">
              <w:rPr>
                <w:rFonts w:asciiTheme="minorHAnsi" w:hAnsiTheme="minorHAnsi"/>
                <w:sz w:val="22"/>
                <w:szCs w:val="22"/>
              </w:rPr>
              <w:t>(Mar 2013)</w:t>
            </w:r>
            <w:r w:rsidR="00466E2B">
              <w:rPr>
                <w:rFonts w:asciiTheme="minorHAnsi" w:hAnsiTheme="minorHAnsi" w:cstheme="minorHAnsi"/>
                <w:sz w:val="22"/>
                <w:szCs w:val="22"/>
              </w:rPr>
              <w:t xml:space="preserve">, UN Women supported three </w:t>
            </w:r>
            <w:r w:rsidR="0037523A" w:rsidRPr="00CE31F3">
              <w:rPr>
                <w:rFonts w:asciiTheme="minorHAnsi" w:hAnsiTheme="minorHAnsi" w:cstheme="minorHAnsi"/>
                <w:sz w:val="22"/>
                <w:szCs w:val="22"/>
              </w:rPr>
              <w:t xml:space="preserve">stakeholders meetings </w:t>
            </w:r>
            <w:r w:rsidR="00466E2B">
              <w:rPr>
                <w:rFonts w:asciiTheme="minorHAnsi" w:hAnsiTheme="minorHAnsi" w:cstheme="minorHAnsi"/>
                <w:sz w:val="22"/>
                <w:szCs w:val="22"/>
              </w:rPr>
              <w:t xml:space="preserve">further </w:t>
            </w:r>
            <w:r w:rsidR="0037523A" w:rsidRPr="00CE31F3">
              <w:rPr>
                <w:rFonts w:asciiTheme="minorHAnsi" w:hAnsiTheme="minorHAnsi" w:cstheme="minorHAnsi"/>
                <w:sz w:val="22"/>
                <w:szCs w:val="22"/>
              </w:rPr>
              <w:t xml:space="preserve">consultation are ongoing. </w:t>
            </w:r>
          </w:p>
        </w:tc>
      </w:tr>
      <w:tr w:rsidR="001429D9" w:rsidRPr="00CE31F3" w:rsidTr="006A3B89">
        <w:trPr>
          <w:cantSplit/>
          <w:trHeight w:val="368"/>
        </w:trPr>
        <w:tc>
          <w:tcPr>
            <w:tcW w:w="3230" w:type="dxa"/>
            <w:gridSpan w:val="4"/>
            <w:vMerge w:val="restart"/>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1D09E5" w:rsidRPr="00CE31F3" w:rsidRDefault="001D09E5" w:rsidP="001429D9">
            <w:pPr>
              <w:spacing w:before="60" w:after="60"/>
              <w:jc w:val="center"/>
              <w:rPr>
                <w:rFonts w:asciiTheme="minorHAnsi" w:hAnsiTheme="minorHAnsi"/>
                <w:b/>
                <w:sz w:val="22"/>
                <w:szCs w:val="22"/>
              </w:rPr>
            </w:pPr>
          </w:p>
        </w:tc>
        <w:tc>
          <w:tcPr>
            <w:tcW w:w="1509" w:type="dxa"/>
            <w:vMerge w:val="restart"/>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1D09E5" w:rsidRPr="00CE31F3" w:rsidRDefault="001D09E5" w:rsidP="001429D9">
            <w:pPr>
              <w:spacing w:before="60" w:after="60"/>
              <w:jc w:val="center"/>
              <w:rPr>
                <w:rFonts w:asciiTheme="minorHAnsi" w:hAnsiTheme="minorHAnsi"/>
                <w:b/>
                <w:sz w:val="22"/>
                <w:szCs w:val="22"/>
              </w:rPr>
            </w:pPr>
          </w:p>
        </w:tc>
        <w:tc>
          <w:tcPr>
            <w:tcW w:w="1756" w:type="dxa"/>
            <w:gridSpan w:val="3"/>
            <w:vMerge w:val="restart"/>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953" w:type="dxa"/>
            <w:gridSpan w:val="11"/>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Tracking</w:t>
            </w:r>
          </w:p>
        </w:tc>
      </w:tr>
      <w:tr w:rsidR="001429D9" w:rsidRPr="00CE31F3" w:rsidTr="006A3B89">
        <w:trPr>
          <w:cantSplit/>
          <w:trHeight w:val="368"/>
        </w:trPr>
        <w:tc>
          <w:tcPr>
            <w:tcW w:w="3230" w:type="dxa"/>
            <w:gridSpan w:val="4"/>
            <w:vMerge/>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p>
        </w:tc>
        <w:tc>
          <w:tcPr>
            <w:tcW w:w="1509" w:type="dxa"/>
            <w:vMerge/>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p>
        </w:tc>
        <w:tc>
          <w:tcPr>
            <w:tcW w:w="1756" w:type="dxa"/>
            <w:gridSpan w:val="3"/>
            <w:vMerge/>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p>
        </w:tc>
        <w:tc>
          <w:tcPr>
            <w:tcW w:w="1564" w:type="dxa"/>
            <w:gridSpan w:val="6"/>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Status</w:t>
            </w:r>
          </w:p>
        </w:tc>
        <w:tc>
          <w:tcPr>
            <w:tcW w:w="3389" w:type="dxa"/>
            <w:gridSpan w:val="5"/>
            <w:shd w:val="clear" w:color="auto" w:fill="FDE9D9" w:themeFill="accent6" w:themeFillTint="33"/>
          </w:tcPr>
          <w:p w:rsidR="001D09E5" w:rsidRPr="00CE31F3" w:rsidRDefault="001D09E5" w:rsidP="001429D9">
            <w:pPr>
              <w:spacing w:before="60" w:after="60"/>
              <w:jc w:val="center"/>
              <w:rPr>
                <w:rFonts w:asciiTheme="minorHAnsi" w:hAnsiTheme="minorHAnsi"/>
                <w:b/>
                <w:sz w:val="22"/>
                <w:szCs w:val="22"/>
              </w:rPr>
            </w:pPr>
            <w:r w:rsidRPr="00CE31F3">
              <w:rPr>
                <w:rFonts w:asciiTheme="minorHAnsi" w:hAnsiTheme="minorHAnsi"/>
                <w:b/>
                <w:sz w:val="22"/>
                <w:szCs w:val="22"/>
              </w:rPr>
              <w:t>Comments</w:t>
            </w:r>
          </w:p>
        </w:tc>
      </w:tr>
      <w:tr w:rsidR="001429D9" w:rsidRPr="00CE31F3" w:rsidTr="006A3B89">
        <w:trPr>
          <w:trHeight w:val="527"/>
        </w:trPr>
        <w:tc>
          <w:tcPr>
            <w:tcW w:w="3230" w:type="dxa"/>
            <w:gridSpan w:val="4"/>
          </w:tcPr>
          <w:p w:rsidR="00816C9C" w:rsidRPr="00CE31F3" w:rsidRDefault="002A4576" w:rsidP="00A11977">
            <w:pPr>
              <w:jc w:val="both"/>
              <w:rPr>
                <w:rFonts w:asciiTheme="minorHAnsi" w:hAnsiTheme="minorHAnsi" w:cstheme="minorHAnsi"/>
                <w:sz w:val="22"/>
                <w:szCs w:val="22"/>
              </w:rPr>
            </w:pPr>
            <w:r w:rsidRPr="00CE31F3">
              <w:rPr>
                <w:rFonts w:asciiTheme="minorHAnsi" w:hAnsiTheme="minorHAnsi" w:cstheme="minorHAnsi"/>
                <w:sz w:val="22"/>
                <w:szCs w:val="22"/>
              </w:rPr>
              <w:t xml:space="preserve">Technical support to National Gender and Equality Commission-NGEC and the National </w:t>
            </w:r>
            <w:r w:rsidR="006339FD" w:rsidRPr="00CE31F3">
              <w:rPr>
                <w:rFonts w:asciiTheme="minorHAnsi" w:hAnsiTheme="minorHAnsi" w:cstheme="minorHAnsi"/>
                <w:sz w:val="22"/>
                <w:szCs w:val="22"/>
              </w:rPr>
              <w:t>Women’s</w:t>
            </w:r>
            <w:r w:rsidRPr="00CE31F3">
              <w:rPr>
                <w:rFonts w:asciiTheme="minorHAnsi" w:hAnsiTheme="minorHAnsi" w:cstheme="minorHAnsi"/>
                <w:sz w:val="22"/>
                <w:szCs w:val="22"/>
              </w:rPr>
              <w:t xml:space="preserve"> Steering Committee-NWSC </w:t>
            </w:r>
            <w:r w:rsidR="00466E2B">
              <w:rPr>
                <w:rFonts w:asciiTheme="minorHAnsi" w:hAnsiTheme="minorHAnsi" w:cstheme="minorHAnsi"/>
                <w:sz w:val="22"/>
                <w:szCs w:val="22"/>
              </w:rPr>
              <w:t xml:space="preserve">to mobilize CSOs and other stakeholders </w:t>
            </w:r>
            <w:r w:rsidRPr="00CE31F3">
              <w:rPr>
                <w:rFonts w:asciiTheme="minorHAnsi" w:hAnsiTheme="minorHAnsi" w:cstheme="minorHAnsi"/>
                <w:sz w:val="22"/>
                <w:szCs w:val="22"/>
              </w:rPr>
              <w:t>on development of a new mechanism/ formula</w:t>
            </w:r>
          </w:p>
        </w:tc>
        <w:tc>
          <w:tcPr>
            <w:tcW w:w="1509" w:type="dxa"/>
          </w:tcPr>
          <w:p w:rsidR="00816C9C" w:rsidRPr="00CE31F3" w:rsidRDefault="00466E2B" w:rsidP="00A11977">
            <w:pPr>
              <w:jc w:val="both"/>
              <w:rPr>
                <w:rFonts w:asciiTheme="minorHAnsi" w:hAnsiTheme="minorHAnsi" w:cstheme="minorHAnsi"/>
                <w:sz w:val="22"/>
                <w:szCs w:val="22"/>
              </w:rPr>
            </w:pPr>
            <w:r>
              <w:rPr>
                <w:rFonts w:asciiTheme="minorHAnsi" w:hAnsiTheme="minorHAnsi" w:cstheme="minorHAnsi"/>
                <w:sz w:val="22"/>
                <w:szCs w:val="22"/>
              </w:rPr>
              <w:t>Sept 2014</w:t>
            </w:r>
          </w:p>
          <w:p w:rsidR="009B7DF1" w:rsidRPr="00CE31F3" w:rsidRDefault="009B7DF1" w:rsidP="00A11977">
            <w:pPr>
              <w:jc w:val="both"/>
              <w:rPr>
                <w:rFonts w:asciiTheme="minorHAnsi" w:hAnsiTheme="minorHAnsi" w:cstheme="minorHAnsi"/>
                <w:sz w:val="22"/>
                <w:szCs w:val="22"/>
              </w:rPr>
            </w:pPr>
          </w:p>
        </w:tc>
        <w:tc>
          <w:tcPr>
            <w:tcW w:w="1756" w:type="dxa"/>
            <w:gridSpan w:val="3"/>
          </w:tcPr>
          <w:p w:rsidR="006A34CF" w:rsidRDefault="00466E2B" w:rsidP="00A11977">
            <w:pPr>
              <w:jc w:val="both"/>
              <w:rPr>
                <w:rFonts w:asciiTheme="minorHAnsi" w:hAnsiTheme="minorHAnsi" w:cstheme="minorHAnsi"/>
                <w:sz w:val="22"/>
                <w:szCs w:val="22"/>
              </w:rPr>
            </w:pPr>
            <w:r>
              <w:rPr>
                <w:rFonts w:asciiTheme="minorHAnsi" w:hAnsiTheme="minorHAnsi" w:cstheme="minorHAnsi"/>
                <w:sz w:val="22"/>
                <w:szCs w:val="22"/>
              </w:rPr>
              <w:t>UNW Deputy Director,</w:t>
            </w:r>
          </w:p>
          <w:p w:rsidR="00466E2B" w:rsidRDefault="009F45C0" w:rsidP="00A11977">
            <w:pPr>
              <w:jc w:val="both"/>
              <w:rPr>
                <w:rFonts w:asciiTheme="minorHAnsi" w:hAnsiTheme="minorHAnsi" w:cstheme="minorHAnsi"/>
                <w:sz w:val="22"/>
                <w:szCs w:val="22"/>
              </w:rPr>
            </w:pPr>
            <w:r>
              <w:rPr>
                <w:rFonts w:asciiTheme="minorHAnsi" w:hAnsiTheme="minorHAnsi" w:cstheme="minorHAnsi"/>
                <w:sz w:val="22"/>
                <w:szCs w:val="22"/>
              </w:rPr>
              <w:t>Democratic</w:t>
            </w:r>
            <w:r w:rsidR="00466E2B">
              <w:rPr>
                <w:rFonts w:asciiTheme="minorHAnsi" w:hAnsiTheme="minorHAnsi" w:cstheme="minorHAnsi"/>
                <w:sz w:val="22"/>
                <w:szCs w:val="22"/>
              </w:rPr>
              <w:t xml:space="preserve"> Governance Unit</w:t>
            </w:r>
          </w:p>
          <w:p w:rsidR="00466E2B" w:rsidRPr="00CE31F3" w:rsidRDefault="00466E2B" w:rsidP="00A11977">
            <w:pPr>
              <w:jc w:val="both"/>
              <w:rPr>
                <w:rFonts w:asciiTheme="minorHAnsi" w:hAnsiTheme="minorHAnsi" w:cstheme="minorHAnsi"/>
                <w:sz w:val="22"/>
                <w:szCs w:val="22"/>
              </w:rPr>
            </w:pPr>
          </w:p>
        </w:tc>
        <w:tc>
          <w:tcPr>
            <w:tcW w:w="1564" w:type="dxa"/>
            <w:gridSpan w:val="6"/>
          </w:tcPr>
          <w:p w:rsidR="00816C9C" w:rsidRPr="00CE31F3" w:rsidRDefault="002A4576" w:rsidP="00A11977">
            <w:pPr>
              <w:jc w:val="both"/>
              <w:rPr>
                <w:rFonts w:asciiTheme="minorHAnsi" w:hAnsiTheme="minorHAnsi" w:cstheme="minorHAnsi"/>
                <w:sz w:val="22"/>
                <w:szCs w:val="22"/>
              </w:rPr>
            </w:pPr>
            <w:r w:rsidRPr="00CE31F3">
              <w:rPr>
                <w:rFonts w:asciiTheme="minorHAnsi" w:hAnsiTheme="minorHAnsi" w:cstheme="minorHAnsi"/>
                <w:sz w:val="22"/>
                <w:szCs w:val="22"/>
              </w:rPr>
              <w:t>Consultation meetings</w:t>
            </w:r>
            <w:r w:rsidR="0037523A" w:rsidRPr="00CE31F3">
              <w:rPr>
                <w:rFonts w:asciiTheme="minorHAnsi" w:hAnsiTheme="minorHAnsi" w:cstheme="minorHAnsi"/>
                <w:sz w:val="22"/>
                <w:szCs w:val="22"/>
              </w:rPr>
              <w:t xml:space="preserve"> on going</w:t>
            </w:r>
          </w:p>
        </w:tc>
        <w:tc>
          <w:tcPr>
            <w:tcW w:w="3389" w:type="dxa"/>
            <w:gridSpan w:val="5"/>
          </w:tcPr>
          <w:p w:rsidR="008A1F51" w:rsidRPr="00CE31F3" w:rsidRDefault="008A1F51" w:rsidP="00A11977">
            <w:pPr>
              <w:jc w:val="both"/>
              <w:rPr>
                <w:rFonts w:asciiTheme="minorHAnsi" w:hAnsiTheme="minorHAnsi" w:cstheme="minorHAnsi"/>
                <w:sz w:val="22"/>
                <w:szCs w:val="22"/>
              </w:rPr>
            </w:pPr>
          </w:p>
        </w:tc>
      </w:tr>
      <w:tr w:rsidR="00816C9C" w:rsidRPr="00CE31F3" w:rsidTr="004B779D">
        <w:trPr>
          <w:cantSplit/>
        </w:trPr>
        <w:tc>
          <w:tcPr>
            <w:tcW w:w="11448" w:type="dxa"/>
            <w:gridSpan w:val="19"/>
            <w:shd w:val="clear" w:color="auto" w:fill="DAEEF3" w:themeFill="accent5" w:themeFillTint="33"/>
          </w:tcPr>
          <w:p w:rsidR="001E6252" w:rsidRPr="00CE31F3" w:rsidRDefault="00816C9C" w:rsidP="001429D9">
            <w:pPr>
              <w:jc w:val="both"/>
              <w:rPr>
                <w:rFonts w:asciiTheme="minorHAnsi" w:hAnsiTheme="minorHAnsi"/>
                <w:b/>
                <w:bCs/>
                <w:color w:val="943634" w:themeColor="accent2" w:themeShade="BF"/>
                <w:sz w:val="22"/>
                <w:szCs w:val="22"/>
              </w:rPr>
            </w:pPr>
            <w:r w:rsidRPr="00CE31F3">
              <w:rPr>
                <w:rFonts w:asciiTheme="minorHAnsi" w:hAnsiTheme="minorHAnsi"/>
                <w:b/>
                <w:sz w:val="22"/>
                <w:szCs w:val="22"/>
              </w:rPr>
              <w:t>Evaluation recommendation 2.</w:t>
            </w:r>
            <w:r w:rsidRPr="00CE31F3">
              <w:rPr>
                <w:rFonts w:asciiTheme="minorHAnsi" w:hAnsiTheme="minorHAnsi" w:cstheme="minorHAnsi"/>
                <w:b/>
                <w:i/>
                <w:color w:val="365F91" w:themeColor="accent1" w:themeShade="BF"/>
                <w:sz w:val="22"/>
                <w:szCs w:val="22"/>
              </w:rPr>
              <w:t xml:space="preserve"> </w:t>
            </w:r>
            <w:r w:rsidR="003404C1" w:rsidRPr="00CE31F3">
              <w:rPr>
                <w:b/>
                <w:sz w:val="22"/>
                <w:szCs w:val="22"/>
              </w:rPr>
              <w:t xml:space="preserve"> </w:t>
            </w:r>
            <w:r w:rsidR="003404C1" w:rsidRPr="00CE31F3">
              <w:rPr>
                <w:rFonts w:asciiTheme="minorHAnsi" w:hAnsiTheme="minorHAnsi"/>
                <w:b/>
                <w:bCs/>
                <w:color w:val="943634" w:themeColor="accent2" w:themeShade="BF"/>
                <w:sz w:val="22"/>
                <w:szCs w:val="22"/>
              </w:rPr>
              <w:t xml:space="preserve">Future programming needs to add work in the areas of: </w:t>
            </w:r>
          </w:p>
          <w:p w:rsidR="001E6252" w:rsidRPr="00CE31F3" w:rsidRDefault="003404C1" w:rsidP="001E6252">
            <w:pPr>
              <w:pStyle w:val="ListParagraph"/>
              <w:numPr>
                <w:ilvl w:val="0"/>
                <w:numId w:val="36"/>
              </w:numPr>
              <w:jc w:val="both"/>
              <w:rPr>
                <w:rFonts w:asciiTheme="minorHAnsi" w:hAnsiTheme="minorHAnsi" w:cstheme="minorHAnsi"/>
                <w:b/>
                <w:color w:val="943634" w:themeColor="accent2" w:themeShade="BF"/>
                <w:sz w:val="22"/>
                <w:szCs w:val="22"/>
              </w:rPr>
            </w:pPr>
            <w:r w:rsidRPr="00CE31F3">
              <w:rPr>
                <w:rFonts w:asciiTheme="minorHAnsi" w:hAnsiTheme="minorHAnsi"/>
                <w:b/>
                <w:bCs/>
                <w:color w:val="943634" w:themeColor="accent2" w:themeShade="BF"/>
                <w:sz w:val="22"/>
                <w:szCs w:val="22"/>
              </w:rPr>
              <w:t xml:space="preserve">greater attention to work with the media to profile both women aspirants and gender equality issues related to devolution and women’s leadership; </w:t>
            </w:r>
          </w:p>
          <w:p w:rsidR="001E6252" w:rsidRPr="00CE31F3" w:rsidRDefault="003404C1" w:rsidP="001E6252">
            <w:pPr>
              <w:pStyle w:val="ListParagraph"/>
              <w:numPr>
                <w:ilvl w:val="0"/>
                <w:numId w:val="36"/>
              </w:numPr>
              <w:jc w:val="both"/>
              <w:rPr>
                <w:rFonts w:asciiTheme="minorHAnsi" w:hAnsiTheme="minorHAnsi" w:cstheme="minorHAnsi"/>
                <w:b/>
                <w:color w:val="943634" w:themeColor="accent2" w:themeShade="BF"/>
                <w:sz w:val="22"/>
                <w:szCs w:val="22"/>
              </w:rPr>
            </w:pPr>
            <w:r w:rsidRPr="00CE31F3">
              <w:rPr>
                <w:rFonts w:asciiTheme="minorHAnsi" w:hAnsiTheme="minorHAnsi"/>
                <w:b/>
                <w:bCs/>
                <w:color w:val="943634" w:themeColor="accent2" w:themeShade="BF"/>
                <w:sz w:val="22"/>
                <w:szCs w:val="22"/>
              </w:rPr>
              <w:t xml:space="preserve">early identification and training of potential women leaders in diverse areas of leadership at the county level; and </w:t>
            </w:r>
            <w:r w:rsidR="00A11977" w:rsidRPr="00CE31F3">
              <w:rPr>
                <w:rFonts w:asciiTheme="minorHAnsi" w:hAnsiTheme="minorHAnsi"/>
                <w:b/>
                <w:bCs/>
                <w:color w:val="943634" w:themeColor="accent2" w:themeShade="BF"/>
                <w:sz w:val="22"/>
                <w:szCs w:val="22"/>
              </w:rPr>
              <w:t xml:space="preserve"> building women aspirants’ capacity to mobilize electoral financing;</w:t>
            </w:r>
          </w:p>
          <w:p w:rsidR="001E6252" w:rsidRPr="00CE31F3" w:rsidRDefault="003404C1" w:rsidP="001E6252">
            <w:pPr>
              <w:pStyle w:val="ListParagraph"/>
              <w:numPr>
                <w:ilvl w:val="0"/>
                <w:numId w:val="36"/>
              </w:numPr>
              <w:jc w:val="both"/>
              <w:rPr>
                <w:rFonts w:asciiTheme="minorHAnsi" w:hAnsiTheme="minorHAnsi" w:cstheme="minorHAnsi"/>
                <w:b/>
                <w:color w:val="943634" w:themeColor="accent2" w:themeShade="BF"/>
                <w:sz w:val="22"/>
                <w:szCs w:val="22"/>
              </w:rPr>
            </w:pPr>
            <w:proofErr w:type="gramStart"/>
            <w:r w:rsidRPr="00CE31F3">
              <w:rPr>
                <w:rFonts w:asciiTheme="minorHAnsi" w:hAnsiTheme="minorHAnsi"/>
                <w:b/>
                <w:bCs/>
                <w:color w:val="943634" w:themeColor="accent2" w:themeShade="BF"/>
                <w:sz w:val="22"/>
                <w:szCs w:val="22"/>
              </w:rPr>
              <w:t>support</w:t>
            </w:r>
            <w:proofErr w:type="gramEnd"/>
            <w:r w:rsidRPr="00CE31F3">
              <w:rPr>
                <w:rFonts w:asciiTheme="minorHAnsi" w:hAnsiTheme="minorHAnsi"/>
                <w:b/>
                <w:bCs/>
                <w:color w:val="943634" w:themeColor="accent2" w:themeShade="BF"/>
                <w:sz w:val="22"/>
                <w:szCs w:val="22"/>
              </w:rPr>
              <w:t xml:space="preserve"> for both capacity-building of women MCAs and MPs (whether elected or nominated) to carry out their roles effectively and visibly to these proven strategies</w:t>
            </w:r>
            <w:r w:rsidR="009F45C0" w:rsidRPr="00CE31F3">
              <w:rPr>
                <w:rFonts w:asciiTheme="minorHAnsi" w:hAnsiTheme="minorHAnsi"/>
                <w:b/>
                <w:bCs/>
                <w:color w:val="943634" w:themeColor="accent2" w:themeShade="BF"/>
                <w:sz w:val="22"/>
                <w:szCs w:val="22"/>
              </w:rPr>
              <w:t>; and</w:t>
            </w:r>
            <w:r w:rsidR="009F45C0">
              <w:rPr>
                <w:rFonts w:asciiTheme="minorHAnsi" w:hAnsiTheme="minorHAnsi"/>
                <w:b/>
                <w:bCs/>
                <w:color w:val="943634" w:themeColor="accent2" w:themeShade="BF"/>
                <w:sz w:val="22"/>
                <w:szCs w:val="22"/>
              </w:rPr>
              <w:t xml:space="preserve"> f</w:t>
            </w:r>
            <w:r w:rsidR="009F45C0" w:rsidRPr="00CE31F3">
              <w:rPr>
                <w:rFonts w:asciiTheme="minorHAnsi" w:hAnsiTheme="minorHAnsi"/>
                <w:b/>
                <w:bCs/>
                <w:color w:val="943634" w:themeColor="accent2" w:themeShade="BF"/>
                <w:sz w:val="22"/>
                <w:szCs w:val="22"/>
              </w:rPr>
              <w:t>ind systematic ways to work with traditional leaders at the community level to promote women’s leadership and that of youth.</w:t>
            </w:r>
          </w:p>
          <w:p w:rsidR="00816C9C" w:rsidRPr="009F45C0" w:rsidRDefault="003404C1" w:rsidP="009F45C0">
            <w:pPr>
              <w:pStyle w:val="ListParagraph"/>
              <w:numPr>
                <w:ilvl w:val="0"/>
                <w:numId w:val="36"/>
              </w:numPr>
              <w:jc w:val="both"/>
              <w:rPr>
                <w:rFonts w:asciiTheme="minorHAnsi" w:hAnsiTheme="minorHAnsi" w:cstheme="minorHAnsi"/>
                <w:b/>
                <w:color w:val="943634" w:themeColor="accent2" w:themeShade="BF"/>
                <w:sz w:val="22"/>
                <w:szCs w:val="22"/>
              </w:rPr>
            </w:pPr>
            <w:r w:rsidRPr="00CE31F3">
              <w:rPr>
                <w:rFonts w:asciiTheme="minorHAnsi" w:hAnsiTheme="minorHAnsi"/>
                <w:b/>
                <w:bCs/>
                <w:color w:val="943634" w:themeColor="accent2" w:themeShade="BF"/>
                <w:sz w:val="22"/>
                <w:szCs w:val="22"/>
              </w:rPr>
              <w:t xml:space="preserve">expand the peace building work with women and youth conducted with the NCIC across more counties; </w:t>
            </w:r>
          </w:p>
        </w:tc>
      </w:tr>
      <w:tr w:rsidR="00816C9C" w:rsidRPr="00CE31F3" w:rsidTr="004B779D">
        <w:trPr>
          <w:cantSplit/>
        </w:trPr>
        <w:tc>
          <w:tcPr>
            <w:tcW w:w="11448" w:type="dxa"/>
            <w:gridSpan w:val="19"/>
            <w:shd w:val="clear" w:color="auto" w:fill="auto"/>
          </w:tcPr>
          <w:p w:rsidR="00816C9C" w:rsidRPr="00CE31F3" w:rsidRDefault="00816C9C" w:rsidP="001E6252">
            <w:pPr>
              <w:spacing w:before="60" w:after="60"/>
              <w:rPr>
                <w:rFonts w:asciiTheme="minorHAnsi" w:hAnsiTheme="minorHAnsi"/>
                <w:sz w:val="22"/>
                <w:szCs w:val="22"/>
              </w:rPr>
            </w:pPr>
            <w:r w:rsidRPr="00CE31F3">
              <w:rPr>
                <w:rFonts w:asciiTheme="minorHAnsi" w:hAnsiTheme="minorHAnsi"/>
                <w:sz w:val="22"/>
                <w:szCs w:val="22"/>
              </w:rPr>
              <w:lastRenderedPageBreak/>
              <w:t xml:space="preserve">Management Response: </w:t>
            </w:r>
            <w:r w:rsidR="00CE31F3">
              <w:rPr>
                <w:rFonts w:asciiTheme="minorHAnsi" w:hAnsiTheme="minorHAnsi"/>
                <w:sz w:val="22"/>
                <w:szCs w:val="22"/>
              </w:rPr>
              <w:t>Agreed.</w:t>
            </w:r>
          </w:p>
          <w:p w:rsidR="00466E2B" w:rsidRDefault="00466E2B" w:rsidP="00466E2B">
            <w:pPr>
              <w:pStyle w:val="ListParagraph"/>
              <w:numPr>
                <w:ilvl w:val="0"/>
                <w:numId w:val="37"/>
              </w:numPr>
              <w:spacing w:before="60" w:after="60"/>
              <w:rPr>
                <w:rFonts w:asciiTheme="minorHAnsi" w:hAnsiTheme="minorHAnsi"/>
                <w:sz w:val="22"/>
                <w:szCs w:val="22"/>
              </w:rPr>
            </w:pPr>
            <w:r>
              <w:rPr>
                <w:rFonts w:asciiTheme="minorHAnsi" w:hAnsiTheme="minorHAnsi"/>
                <w:sz w:val="22"/>
                <w:szCs w:val="22"/>
              </w:rPr>
              <w:t>UN Women w</w:t>
            </w:r>
            <w:r w:rsidRPr="00466E2B">
              <w:rPr>
                <w:rFonts w:asciiTheme="minorHAnsi" w:hAnsiTheme="minorHAnsi"/>
                <w:sz w:val="22"/>
                <w:szCs w:val="22"/>
              </w:rPr>
              <w:t xml:space="preserve">ill be supporting the </w:t>
            </w:r>
            <w:r w:rsidRPr="00466E2B">
              <w:rPr>
                <w:rFonts w:asciiTheme="minorHAnsi" w:hAnsiTheme="minorHAnsi"/>
                <w:sz w:val="22"/>
                <w:szCs w:val="22"/>
              </w:rPr>
              <w:t xml:space="preserve">National Women Steering Committee </w:t>
            </w:r>
            <w:r w:rsidRPr="00466E2B">
              <w:rPr>
                <w:rFonts w:asciiTheme="minorHAnsi" w:hAnsiTheme="minorHAnsi"/>
                <w:sz w:val="22"/>
                <w:szCs w:val="22"/>
              </w:rPr>
              <w:t xml:space="preserve">to develop a media strategy on media engagement for profiling of women leaders, gender equity and equality issues. </w:t>
            </w:r>
          </w:p>
          <w:p w:rsidR="001E6252" w:rsidRPr="00466E2B" w:rsidRDefault="00CB5C31" w:rsidP="00466E2B">
            <w:pPr>
              <w:pStyle w:val="ListParagraph"/>
              <w:numPr>
                <w:ilvl w:val="0"/>
                <w:numId w:val="37"/>
              </w:numPr>
              <w:spacing w:before="60" w:after="60"/>
              <w:rPr>
                <w:rFonts w:asciiTheme="minorHAnsi" w:hAnsiTheme="minorHAnsi"/>
                <w:sz w:val="22"/>
                <w:szCs w:val="22"/>
              </w:rPr>
            </w:pPr>
            <w:r w:rsidRPr="00466E2B">
              <w:rPr>
                <w:rFonts w:asciiTheme="minorHAnsi" w:hAnsiTheme="minorHAnsi"/>
                <w:sz w:val="22"/>
                <w:szCs w:val="22"/>
              </w:rPr>
              <w:t xml:space="preserve">UN </w:t>
            </w:r>
            <w:r w:rsidR="006339FD" w:rsidRPr="00466E2B">
              <w:rPr>
                <w:rFonts w:asciiTheme="minorHAnsi" w:hAnsiTheme="minorHAnsi"/>
                <w:sz w:val="22"/>
                <w:szCs w:val="22"/>
              </w:rPr>
              <w:t>Women will</w:t>
            </w:r>
            <w:r w:rsidRPr="00466E2B">
              <w:rPr>
                <w:rFonts w:asciiTheme="minorHAnsi" w:hAnsiTheme="minorHAnsi"/>
                <w:sz w:val="22"/>
                <w:szCs w:val="22"/>
              </w:rPr>
              <w:t xml:space="preserve"> be partnering </w:t>
            </w:r>
            <w:r w:rsidR="00A11977" w:rsidRPr="00466E2B">
              <w:rPr>
                <w:rFonts w:asciiTheme="minorHAnsi" w:hAnsiTheme="minorHAnsi"/>
                <w:sz w:val="22"/>
                <w:szCs w:val="22"/>
              </w:rPr>
              <w:t xml:space="preserve">with </w:t>
            </w:r>
            <w:r w:rsidR="00466E2B" w:rsidRPr="00466E2B">
              <w:rPr>
                <w:rFonts w:asciiTheme="minorHAnsi" w:hAnsiTheme="minorHAnsi"/>
                <w:sz w:val="22"/>
                <w:szCs w:val="22"/>
              </w:rPr>
              <w:t>Kenyatta University (</w:t>
            </w:r>
            <w:r w:rsidR="00A11977" w:rsidRPr="00466E2B">
              <w:rPr>
                <w:rFonts w:asciiTheme="minorHAnsi" w:hAnsiTheme="minorHAnsi"/>
                <w:sz w:val="22"/>
                <w:szCs w:val="22"/>
              </w:rPr>
              <w:t>Africa</w:t>
            </w:r>
            <w:r w:rsidRPr="00466E2B">
              <w:rPr>
                <w:rFonts w:asciiTheme="minorHAnsi" w:hAnsiTheme="minorHAnsi"/>
                <w:sz w:val="22"/>
                <w:szCs w:val="22"/>
              </w:rPr>
              <w:t xml:space="preserve"> Centre for Transformative </w:t>
            </w:r>
            <w:r w:rsidR="00466E2B" w:rsidRPr="00466E2B">
              <w:rPr>
                <w:rFonts w:asciiTheme="minorHAnsi" w:hAnsiTheme="minorHAnsi"/>
                <w:sz w:val="22"/>
                <w:szCs w:val="22"/>
              </w:rPr>
              <w:t xml:space="preserve">Leadership – </w:t>
            </w:r>
            <w:r w:rsidR="00DE2A1F" w:rsidRPr="00466E2B">
              <w:rPr>
                <w:rFonts w:asciiTheme="minorHAnsi" w:hAnsiTheme="minorHAnsi"/>
                <w:sz w:val="22"/>
                <w:szCs w:val="22"/>
              </w:rPr>
              <w:t xml:space="preserve">ACTIL), </w:t>
            </w:r>
            <w:r w:rsidRPr="00466E2B">
              <w:rPr>
                <w:rFonts w:asciiTheme="minorHAnsi" w:hAnsiTheme="minorHAnsi"/>
                <w:sz w:val="22"/>
                <w:szCs w:val="22"/>
              </w:rPr>
              <w:t xml:space="preserve">the Kenya Parliamentary Association-KEWOPA </w:t>
            </w:r>
            <w:r w:rsidR="00DE2A1F" w:rsidRPr="00466E2B">
              <w:rPr>
                <w:rFonts w:asciiTheme="minorHAnsi" w:hAnsiTheme="minorHAnsi"/>
                <w:sz w:val="22"/>
                <w:szCs w:val="22"/>
              </w:rPr>
              <w:t xml:space="preserve">and </w:t>
            </w:r>
            <w:r w:rsidR="00A11977" w:rsidRPr="00466E2B">
              <w:rPr>
                <w:rFonts w:asciiTheme="minorHAnsi" w:hAnsiTheme="minorHAnsi"/>
                <w:sz w:val="22"/>
                <w:szCs w:val="22"/>
              </w:rPr>
              <w:t>women’s</w:t>
            </w:r>
            <w:r w:rsidR="00DE2A1F" w:rsidRPr="00466E2B">
              <w:rPr>
                <w:rFonts w:asciiTheme="minorHAnsi" w:hAnsiTheme="minorHAnsi"/>
                <w:sz w:val="22"/>
                <w:szCs w:val="22"/>
              </w:rPr>
              <w:t xml:space="preserve">’ movement </w:t>
            </w:r>
            <w:r w:rsidRPr="00466E2B">
              <w:rPr>
                <w:rFonts w:asciiTheme="minorHAnsi" w:hAnsiTheme="minorHAnsi"/>
                <w:sz w:val="22"/>
                <w:szCs w:val="22"/>
              </w:rPr>
              <w:t>to train and mentor women a</w:t>
            </w:r>
            <w:r w:rsidR="00DE2A1F" w:rsidRPr="00466E2B">
              <w:rPr>
                <w:rFonts w:asciiTheme="minorHAnsi" w:hAnsiTheme="minorHAnsi"/>
                <w:sz w:val="22"/>
                <w:szCs w:val="22"/>
              </w:rPr>
              <w:t>spirants on elections and engagement with full electoral cycle,</w:t>
            </w:r>
            <w:r w:rsidRPr="00466E2B">
              <w:rPr>
                <w:rFonts w:asciiTheme="minorHAnsi" w:hAnsiTheme="minorHAnsi"/>
                <w:sz w:val="22"/>
                <w:szCs w:val="22"/>
              </w:rPr>
              <w:t xml:space="preserve"> including leadership skills. </w:t>
            </w:r>
            <w:r w:rsidR="00466E2B">
              <w:rPr>
                <w:rFonts w:asciiTheme="minorHAnsi" w:hAnsiTheme="minorHAnsi"/>
                <w:sz w:val="22"/>
                <w:szCs w:val="22"/>
              </w:rPr>
              <w:t xml:space="preserve">In addition, </w:t>
            </w:r>
            <w:r w:rsidR="006339FD" w:rsidRPr="00466E2B">
              <w:rPr>
                <w:rFonts w:asciiTheme="minorHAnsi" w:hAnsiTheme="minorHAnsi"/>
                <w:sz w:val="22"/>
                <w:szCs w:val="22"/>
              </w:rPr>
              <w:t>partnering</w:t>
            </w:r>
            <w:r w:rsidR="00B63703" w:rsidRPr="00466E2B">
              <w:rPr>
                <w:rFonts w:asciiTheme="minorHAnsi" w:hAnsiTheme="minorHAnsi"/>
                <w:sz w:val="22"/>
                <w:szCs w:val="22"/>
              </w:rPr>
              <w:t xml:space="preserve"> wi</w:t>
            </w:r>
            <w:r w:rsidR="00466E2B">
              <w:rPr>
                <w:rFonts w:asciiTheme="minorHAnsi" w:hAnsiTheme="minorHAnsi"/>
                <w:sz w:val="22"/>
                <w:szCs w:val="22"/>
              </w:rPr>
              <w:t>ll be strengthened wi</w:t>
            </w:r>
            <w:r w:rsidR="00B63703" w:rsidRPr="00466E2B">
              <w:rPr>
                <w:rFonts w:asciiTheme="minorHAnsi" w:hAnsiTheme="minorHAnsi"/>
                <w:sz w:val="22"/>
                <w:szCs w:val="22"/>
              </w:rPr>
              <w:t xml:space="preserve">th strategic </w:t>
            </w:r>
            <w:r w:rsidR="006339FD" w:rsidRPr="00466E2B">
              <w:rPr>
                <w:rFonts w:asciiTheme="minorHAnsi" w:hAnsiTheme="minorHAnsi"/>
                <w:sz w:val="22"/>
                <w:szCs w:val="22"/>
              </w:rPr>
              <w:t>CSO</w:t>
            </w:r>
            <w:r w:rsidR="00466E2B" w:rsidRPr="00466E2B">
              <w:rPr>
                <w:rFonts w:asciiTheme="minorHAnsi" w:hAnsiTheme="minorHAnsi"/>
                <w:sz w:val="22"/>
                <w:szCs w:val="22"/>
              </w:rPr>
              <w:t>s and</w:t>
            </w:r>
            <w:r w:rsidR="006339FD" w:rsidRPr="00466E2B">
              <w:rPr>
                <w:rFonts w:asciiTheme="minorHAnsi" w:hAnsiTheme="minorHAnsi"/>
                <w:sz w:val="22"/>
                <w:szCs w:val="22"/>
              </w:rPr>
              <w:t xml:space="preserve"> NGEC</w:t>
            </w:r>
            <w:r w:rsidR="00B63703" w:rsidRPr="00466E2B">
              <w:rPr>
                <w:rFonts w:asciiTheme="minorHAnsi" w:hAnsiTheme="minorHAnsi"/>
                <w:sz w:val="22"/>
                <w:szCs w:val="22"/>
              </w:rPr>
              <w:t xml:space="preserve"> for training of potential women </w:t>
            </w:r>
            <w:r w:rsidR="006339FD" w:rsidRPr="00466E2B">
              <w:rPr>
                <w:rFonts w:asciiTheme="minorHAnsi" w:hAnsiTheme="minorHAnsi"/>
                <w:sz w:val="22"/>
                <w:szCs w:val="22"/>
              </w:rPr>
              <w:t>leaders and</w:t>
            </w:r>
            <w:r w:rsidR="006A34CF" w:rsidRPr="00466E2B">
              <w:rPr>
                <w:rFonts w:asciiTheme="minorHAnsi" w:hAnsiTheme="minorHAnsi"/>
                <w:sz w:val="22"/>
                <w:szCs w:val="22"/>
              </w:rPr>
              <w:t xml:space="preserve"> youth </w:t>
            </w:r>
            <w:r w:rsidR="00B63703" w:rsidRPr="00466E2B">
              <w:rPr>
                <w:rFonts w:asciiTheme="minorHAnsi" w:hAnsiTheme="minorHAnsi"/>
                <w:sz w:val="22"/>
                <w:szCs w:val="22"/>
              </w:rPr>
              <w:t xml:space="preserve">at county level. </w:t>
            </w:r>
            <w:r w:rsidR="00466E2B">
              <w:rPr>
                <w:rFonts w:asciiTheme="minorHAnsi" w:hAnsiTheme="minorHAnsi"/>
                <w:sz w:val="22"/>
                <w:szCs w:val="22"/>
              </w:rPr>
              <w:t>D</w:t>
            </w:r>
            <w:r w:rsidR="00B63703" w:rsidRPr="00466E2B">
              <w:rPr>
                <w:rFonts w:asciiTheme="minorHAnsi" w:hAnsiTheme="minorHAnsi"/>
                <w:sz w:val="22"/>
                <w:szCs w:val="22"/>
              </w:rPr>
              <w:t xml:space="preserve">iscussion with NGEC on </w:t>
            </w:r>
            <w:r w:rsidR="009F45C0">
              <w:rPr>
                <w:rFonts w:asciiTheme="minorHAnsi" w:hAnsiTheme="minorHAnsi"/>
                <w:sz w:val="22"/>
                <w:szCs w:val="22"/>
              </w:rPr>
              <w:t>strengthening</w:t>
            </w:r>
            <w:r w:rsidR="00B63703" w:rsidRPr="00466E2B">
              <w:rPr>
                <w:rFonts w:asciiTheme="minorHAnsi" w:hAnsiTheme="minorHAnsi"/>
                <w:sz w:val="22"/>
                <w:szCs w:val="22"/>
              </w:rPr>
              <w:t xml:space="preserve"> the 2012/</w:t>
            </w:r>
            <w:r w:rsidR="006339FD" w:rsidRPr="00466E2B">
              <w:rPr>
                <w:rFonts w:asciiTheme="minorHAnsi" w:hAnsiTheme="minorHAnsi"/>
                <w:sz w:val="22"/>
                <w:szCs w:val="22"/>
              </w:rPr>
              <w:t>2013 website</w:t>
            </w:r>
            <w:r w:rsidR="00B63703" w:rsidRPr="00466E2B">
              <w:rPr>
                <w:rFonts w:asciiTheme="minorHAnsi" w:hAnsiTheme="minorHAnsi"/>
                <w:sz w:val="22"/>
                <w:szCs w:val="22"/>
              </w:rPr>
              <w:t xml:space="preserve"> database for women aspirants and candidates</w:t>
            </w:r>
            <w:r w:rsidR="00466E2B">
              <w:rPr>
                <w:rFonts w:asciiTheme="minorHAnsi" w:hAnsiTheme="minorHAnsi"/>
                <w:sz w:val="22"/>
                <w:szCs w:val="22"/>
              </w:rPr>
              <w:t xml:space="preserve"> is currently ongoing (Jan-Mar 2013)</w:t>
            </w:r>
            <w:r w:rsidR="00B63703" w:rsidRPr="00466E2B">
              <w:rPr>
                <w:rFonts w:asciiTheme="minorHAnsi" w:hAnsiTheme="minorHAnsi"/>
                <w:sz w:val="22"/>
                <w:szCs w:val="22"/>
              </w:rPr>
              <w:t>.</w:t>
            </w:r>
          </w:p>
          <w:p w:rsidR="00B63703" w:rsidRPr="009F45C0" w:rsidRDefault="00466E2B" w:rsidP="00466E2B">
            <w:pPr>
              <w:pStyle w:val="ListParagraph"/>
              <w:numPr>
                <w:ilvl w:val="0"/>
                <w:numId w:val="37"/>
              </w:numPr>
              <w:spacing w:before="60" w:after="60"/>
              <w:rPr>
                <w:rFonts w:asciiTheme="minorHAnsi" w:hAnsiTheme="minorHAnsi"/>
                <w:b/>
                <w:sz w:val="22"/>
                <w:szCs w:val="22"/>
              </w:rPr>
            </w:pPr>
            <w:r>
              <w:rPr>
                <w:rFonts w:asciiTheme="minorHAnsi" w:hAnsiTheme="minorHAnsi"/>
                <w:sz w:val="22"/>
                <w:szCs w:val="22"/>
              </w:rPr>
              <w:t xml:space="preserve">For the current MPs and MCAs, </w:t>
            </w:r>
            <w:r w:rsidR="006339FD" w:rsidRPr="00466E2B">
              <w:rPr>
                <w:rFonts w:asciiTheme="minorHAnsi" w:hAnsiTheme="minorHAnsi"/>
                <w:sz w:val="22"/>
                <w:szCs w:val="22"/>
              </w:rPr>
              <w:t xml:space="preserve">UN Women is partnering with the Centre for Parliamentary Studies and Training (CPST) to train women at the national and county assemblies to articulate the gender agenda effectively and to develop their capacity to carry out their legistrative, oversight and representative role. </w:t>
            </w:r>
            <w:r w:rsidR="00B63703" w:rsidRPr="00466E2B">
              <w:rPr>
                <w:rFonts w:asciiTheme="minorHAnsi" w:hAnsiTheme="minorHAnsi"/>
                <w:sz w:val="22"/>
                <w:szCs w:val="22"/>
              </w:rPr>
              <w:t>We have m</w:t>
            </w:r>
            <w:r w:rsidR="006A34CF" w:rsidRPr="00466E2B">
              <w:rPr>
                <w:rFonts w:asciiTheme="minorHAnsi" w:hAnsiTheme="minorHAnsi"/>
                <w:sz w:val="22"/>
                <w:szCs w:val="22"/>
              </w:rPr>
              <w:t>ainstreamed gender, youth and minority in the national assembly CPST training curriculum</w:t>
            </w:r>
            <w:r w:rsidR="00B63703" w:rsidRPr="00466E2B">
              <w:rPr>
                <w:rFonts w:asciiTheme="minorHAnsi" w:hAnsiTheme="minorHAnsi"/>
                <w:sz w:val="22"/>
                <w:szCs w:val="22"/>
              </w:rPr>
              <w:t xml:space="preserve"> </w:t>
            </w:r>
            <w:r w:rsidR="006A34CF" w:rsidRPr="00466E2B">
              <w:rPr>
                <w:rFonts w:asciiTheme="minorHAnsi" w:hAnsiTheme="minorHAnsi"/>
                <w:sz w:val="22"/>
                <w:szCs w:val="22"/>
              </w:rPr>
              <w:t>and made it county specific.</w:t>
            </w:r>
          </w:p>
          <w:p w:rsidR="009F45C0" w:rsidRPr="00466E2B" w:rsidRDefault="009F45C0" w:rsidP="009F45C0">
            <w:pPr>
              <w:pStyle w:val="ListParagraph"/>
              <w:numPr>
                <w:ilvl w:val="0"/>
                <w:numId w:val="37"/>
              </w:numPr>
              <w:spacing w:before="60" w:after="60"/>
              <w:rPr>
                <w:rFonts w:asciiTheme="minorHAnsi" w:hAnsiTheme="minorHAnsi"/>
                <w:b/>
                <w:sz w:val="22"/>
                <w:szCs w:val="22"/>
              </w:rPr>
            </w:pPr>
            <w:r>
              <w:rPr>
                <w:rFonts w:asciiTheme="minorHAnsi" w:hAnsiTheme="minorHAnsi"/>
                <w:sz w:val="22"/>
                <w:szCs w:val="22"/>
              </w:rPr>
              <w:t xml:space="preserve">UN Women is partnering with </w:t>
            </w:r>
            <w:r>
              <w:t>Internal</w:t>
            </w:r>
            <w:r w:rsidRPr="009F45C0">
              <w:rPr>
                <w:rFonts w:asciiTheme="minorHAnsi" w:hAnsiTheme="minorHAnsi"/>
                <w:sz w:val="22"/>
                <w:szCs w:val="22"/>
              </w:rPr>
              <w:t xml:space="preserve"> Peace Support Training Centre </w:t>
            </w:r>
            <w:r>
              <w:rPr>
                <w:rFonts w:asciiTheme="minorHAnsi" w:hAnsiTheme="minorHAnsi"/>
                <w:sz w:val="22"/>
                <w:szCs w:val="22"/>
              </w:rPr>
              <w:t>(</w:t>
            </w:r>
            <w:r w:rsidRPr="009F45C0">
              <w:rPr>
                <w:rFonts w:asciiTheme="minorHAnsi" w:hAnsiTheme="minorHAnsi"/>
                <w:sz w:val="22"/>
                <w:szCs w:val="22"/>
              </w:rPr>
              <w:t>IPSTC</w:t>
            </w:r>
            <w:r>
              <w:rPr>
                <w:rFonts w:asciiTheme="minorHAnsi" w:hAnsiTheme="minorHAnsi"/>
                <w:sz w:val="22"/>
                <w:szCs w:val="22"/>
              </w:rPr>
              <w:t xml:space="preserve">) to institutionalize the </w:t>
            </w:r>
            <w:r w:rsidRPr="009F45C0">
              <w:rPr>
                <w:rFonts w:asciiTheme="minorHAnsi" w:hAnsiTheme="minorHAnsi"/>
                <w:sz w:val="22"/>
                <w:szCs w:val="22"/>
              </w:rPr>
              <w:t>peace</w:t>
            </w:r>
            <w:r w:rsidRPr="009F45C0">
              <w:rPr>
                <w:rFonts w:asciiTheme="minorHAnsi" w:hAnsiTheme="minorHAnsi"/>
                <w:sz w:val="22"/>
                <w:szCs w:val="22"/>
              </w:rPr>
              <w:t xml:space="preserve"> building work with women and youth</w:t>
            </w:r>
            <w:r>
              <w:rPr>
                <w:rFonts w:asciiTheme="minorHAnsi" w:hAnsiTheme="minorHAnsi"/>
                <w:sz w:val="22"/>
                <w:szCs w:val="22"/>
              </w:rPr>
              <w:t xml:space="preserve">. </w:t>
            </w:r>
          </w:p>
        </w:tc>
      </w:tr>
      <w:tr w:rsidR="001429D9" w:rsidRPr="00CE31F3" w:rsidTr="006A3B89">
        <w:trPr>
          <w:cantSplit/>
          <w:trHeight w:val="368"/>
        </w:trPr>
        <w:tc>
          <w:tcPr>
            <w:tcW w:w="3122" w:type="dxa"/>
            <w:gridSpan w:val="3"/>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816C9C" w:rsidRPr="00CE31F3" w:rsidRDefault="00816C9C" w:rsidP="001429D9">
            <w:pPr>
              <w:spacing w:before="60" w:after="60"/>
              <w:jc w:val="center"/>
              <w:rPr>
                <w:rFonts w:asciiTheme="minorHAnsi" w:hAnsiTheme="minorHAnsi"/>
                <w:b/>
                <w:sz w:val="22"/>
                <w:szCs w:val="22"/>
              </w:rPr>
            </w:pPr>
          </w:p>
        </w:tc>
        <w:tc>
          <w:tcPr>
            <w:tcW w:w="1617" w:type="dxa"/>
            <w:gridSpan w:val="2"/>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816C9C" w:rsidRPr="00CE31F3" w:rsidRDefault="00816C9C" w:rsidP="001429D9">
            <w:pPr>
              <w:spacing w:before="60" w:after="60"/>
              <w:jc w:val="center"/>
              <w:rPr>
                <w:rFonts w:asciiTheme="minorHAnsi" w:hAnsiTheme="minorHAnsi"/>
                <w:b/>
                <w:sz w:val="22"/>
                <w:szCs w:val="22"/>
              </w:rPr>
            </w:pPr>
          </w:p>
        </w:tc>
        <w:tc>
          <w:tcPr>
            <w:tcW w:w="2008" w:type="dxa"/>
            <w:gridSpan w:val="6"/>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701" w:type="dxa"/>
            <w:gridSpan w:val="8"/>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Tracking</w:t>
            </w:r>
          </w:p>
        </w:tc>
      </w:tr>
      <w:tr w:rsidR="001429D9" w:rsidRPr="00CE31F3" w:rsidTr="006A3B89">
        <w:trPr>
          <w:cantSplit/>
          <w:trHeight w:val="368"/>
        </w:trPr>
        <w:tc>
          <w:tcPr>
            <w:tcW w:w="3122" w:type="dxa"/>
            <w:gridSpan w:val="3"/>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1617" w:type="dxa"/>
            <w:gridSpan w:val="2"/>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2008" w:type="dxa"/>
            <w:gridSpan w:val="6"/>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1312" w:type="dxa"/>
            <w:gridSpan w:val="3"/>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Status</w:t>
            </w:r>
          </w:p>
        </w:tc>
        <w:tc>
          <w:tcPr>
            <w:tcW w:w="3389" w:type="dxa"/>
            <w:gridSpan w:val="5"/>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Comments</w:t>
            </w:r>
          </w:p>
        </w:tc>
      </w:tr>
      <w:tr w:rsidR="009F45C0" w:rsidRPr="00CE31F3" w:rsidTr="006A3B89">
        <w:trPr>
          <w:trHeight w:val="454"/>
        </w:trPr>
        <w:tc>
          <w:tcPr>
            <w:tcW w:w="3122" w:type="dxa"/>
            <w:gridSpan w:val="3"/>
          </w:tcPr>
          <w:p w:rsidR="009F45C0" w:rsidRPr="00CE31F3" w:rsidRDefault="009F45C0" w:rsidP="009F45C0">
            <w:pPr>
              <w:spacing w:after="60"/>
              <w:rPr>
                <w:rFonts w:asciiTheme="minorHAnsi" w:hAnsiTheme="minorHAnsi" w:cs="Arial"/>
                <w:sz w:val="22"/>
                <w:szCs w:val="22"/>
              </w:rPr>
            </w:pPr>
            <w:r w:rsidRPr="00CE31F3">
              <w:rPr>
                <w:rFonts w:asciiTheme="minorHAnsi" w:hAnsiTheme="minorHAnsi" w:cs="Arial"/>
                <w:sz w:val="22"/>
                <w:szCs w:val="22"/>
              </w:rPr>
              <w:t xml:space="preserve">Partnership with </w:t>
            </w:r>
            <w:r>
              <w:rPr>
                <w:rFonts w:asciiTheme="minorHAnsi" w:hAnsiTheme="minorHAnsi" w:cs="Arial"/>
                <w:sz w:val="22"/>
                <w:szCs w:val="22"/>
              </w:rPr>
              <w:t>KEWOPA, NGEC, CPST, Kenyatta University, and IPSTC</w:t>
            </w:r>
            <w:r w:rsidRPr="00CE31F3">
              <w:rPr>
                <w:rFonts w:asciiTheme="minorHAnsi" w:hAnsiTheme="minorHAnsi" w:cs="Arial"/>
                <w:sz w:val="22"/>
                <w:szCs w:val="22"/>
              </w:rPr>
              <w:t>.</w:t>
            </w:r>
          </w:p>
        </w:tc>
        <w:tc>
          <w:tcPr>
            <w:tcW w:w="1617" w:type="dxa"/>
            <w:gridSpan w:val="2"/>
          </w:tcPr>
          <w:p w:rsidR="009F45C0" w:rsidRPr="00CE31F3" w:rsidRDefault="009F45C0" w:rsidP="009F45C0">
            <w:pPr>
              <w:spacing w:after="60"/>
              <w:rPr>
                <w:rFonts w:asciiTheme="minorHAnsi" w:hAnsiTheme="minorHAnsi" w:cs="Arial"/>
                <w:sz w:val="22"/>
                <w:szCs w:val="22"/>
              </w:rPr>
            </w:pPr>
            <w:r w:rsidRPr="00CE31F3">
              <w:rPr>
                <w:rFonts w:asciiTheme="minorHAnsi" w:hAnsiTheme="minorHAnsi" w:cs="Arial"/>
                <w:sz w:val="22"/>
                <w:szCs w:val="22"/>
              </w:rPr>
              <w:t>By May 2014</w:t>
            </w:r>
          </w:p>
        </w:tc>
        <w:tc>
          <w:tcPr>
            <w:tcW w:w="2008" w:type="dxa"/>
            <w:gridSpan w:val="6"/>
          </w:tcPr>
          <w:p w:rsid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UNW Deputy Director,</w:t>
            </w:r>
          </w:p>
          <w:p w:rsidR="009F45C0" w:rsidRP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1312" w:type="dxa"/>
            <w:gridSpan w:val="3"/>
          </w:tcPr>
          <w:p w:rsidR="009F45C0" w:rsidRPr="00CE31F3" w:rsidRDefault="009F45C0" w:rsidP="009F45C0">
            <w:pPr>
              <w:rPr>
                <w:rFonts w:asciiTheme="minorHAnsi" w:hAnsiTheme="minorHAnsi" w:cs="Arial"/>
                <w:sz w:val="22"/>
                <w:szCs w:val="22"/>
              </w:rPr>
            </w:pPr>
            <w:r w:rsidRPr="00CE31F3">
              <w:rPr>
                <w:rFonts w:asciiTheme="minorHAnsi" w:hAnsiTheme="minorHAnsi" w:cs="Arial"/>
                <w:sz w:val="22"/>
                <w:szCs w:val="22"/>
              </w:rPr>
              <w:t>Start discussion within first quarter 2014</w:t>
            </w:r>
          </w:p>
        </w:tc>
        <w:tc>
          <w:tcPr>
            <w:tcW w:w="3389" w:type="dxa"/>
            <w:gridSpan w:val="5"/>
          </w:tcPr>
          <w:p w:rsidR="009F45C0" w:rsidRPr="00CE31F3" w:rsidRDefault="009F45C0" w:rsidP="009F45C0">
            <w:pPr>
              <w:pStyle w:val="SingleTxt"/>
              <w:tabs>
                <w:tab w:val="left" w:pos="1080"/>
                <w:tab w:val="left" w:pos="1620"/>
              </w:tabs>
              <w:ind w:left="0" w:right="432"/>
              <w:rPr>
                <w:rFonts w:asciiTheme="minorHAnsi" w:hAnsiTheme="minorHAnsi"/>
                <w:sz w:val="22"/>
                <w:szCs w:val="22"/>
              </w:rPr>
            </w:pPr>
          </w:p>
        </w:tc>
      </w:tr>
      <w:tr w:rsidR="009F45C0" w:rsidRPr="00CE31F3" w:rsidTr="006A3B89">
        <w:trPr>
          <w:trHeight w:val="454"/>
        </w:trPr>
        <w:tc>
          <w:tcPr>
            <w:tcW w:w="3122" w:type="dxa"/>
            <w:gridSpan w:val="3"/>
          </w:tcPr>
          <w:p w:rsidR="009F45C0" w:rsidRPr="00CE31F3" w:rsidRDefault="009F45C0" w:rsidP="009F45C0">
            <w:pPr>
              <w:spacing w:after="60"/>
              <w:rPr>
                <w:rFonts w:asciiTheme="minorHAnsi" w:hAnsiTheme="minorHAnsi" w:cs="Arial"/>
                <w:sz w:val="22"/>
                <w:szCs w:val="22"/>
              </w:rPr>
            </w:pPr>
            <w:r>
              <w:rPr>
                <w:rFonts w:asciiTheme="minorHAnsi" w:hAnsiTheme="minorHAnsi" w:cs="Arial"/>
                <w:sz w:val="22"/>
                <w:szCs w:val="22"/>
              </w:rPr>
              <w:t>Support NWSC on m</w:t>
            </w:r>
            <w:r w:rsidRPr="00CE31F3">
              <w:rPr>
                <w:rFonts w:asciiTheme="minorHAnsi" w:hAnsiTheme="minorHAnsi" w:cs="Arial"/>
                <w:sz w:val="22"/>
                <w:szCs w:val="22"/>
              </w:rPr>
              <w:t>edial strategy</w:t>
            </w:r>
            <w:r>
              <w:rPr>
                <w:rFonts w:asciiTheme="minorHAnsi" w:hAnsiTheme="minorHAnsi" w:cs="Arial"/>
                <w:sz w:val="22"/>
                <w:szCs w:val="22"/>
              </w:rPr>
              <w:t xml:space="preserve"> and profiling of women leaders </w:t>
            </w:r>
          </w:p>
        </w:tc>
        <w:tc>
          <w:tcPr>
            <w:tcW w:w="1617" w:type="dxa"/>
            <w:gridSpan w:val="2"/>
          </w:tcPr>
          <w:p w:rsidR="009F45C0" w:rsidRPr="00CE31F3" w:rsidRDefault="009F45C0" w:rsidP="009F45C0">
            <w:pPr>
              <w:spacing w:after="60"/>
              <w:rPr>
                <w:rFonts w:asciiTheme="minorHAnsi" w:hAnsiTheme="minorHAnsi" w:cs="Arial"/>
                <w:sz w:val="22"/>
                <w:szCs w:val="22"/>
              </w:rPr>
            </w:pPr>
            <w:r w:rsidRPr="00CE31F3">
              <w:rPr>
                <w:rFonts w:asciiTheme="minorHAnsi" w:hAnsiTheme="minorHAnsi" w:cs="Arial"/>
                <w:sz w:val="22"/>
                <w:szCs w:val="22"/>
              </w:rPr>
              <w:t>By July 2014</w:t>
            </w:r>
          </w:p>
        </w:tc>
        <w:tc>
          <w:tcPr>
            <w:tcW w:w="2008" w:type="dxa"/>
            <w:gridSpan w:val="6"/>
          </w:tcPr>
          <w:p w:rsid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UNW Deputy Director,</w:t>
            </w:r>
          </w:p>
          <w:p w:rsidR="009F45C0" w:rsidRP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1312" w:type="dxa"/>
            <w:gridSpan w:val="3"/>
          </w:tcPr>
          <w:p w:rsidR="009F45C0" w:rsidRPr="00CE31F3" w:rsidRDefault="009F45C0" w:rsidP="009F45C0">
            <w:pPr>
              <w:spacing w:after="60"/>
              <w:rPr>
                <w:rFonts w:asciiTheme="minorHAnsi" w:hAnsiTheme="minorHAnsi" w:cs="Arial"/>
                <w:sz w:val="22"/>
                <w:szCs w:val="22"/>
              </w:rPr>
            </w:pPr>
            <w:r>
              <w:rPr>
                <w:rFonts w:asciiTheme="minorHAnsi" w:hAnsiTheme="minorHAnsi" w:cs="Arial"/>
                <w:sz w:val="22"/>
                <w:szCs w:val="22"/>
              </w:rPr>
              <w:t xml:space="preserve"> Profiling of women leaders ongoing</w:t>
            </w:r>
          </w:p>
        </w:tc>
        <w:tc>
          <w:tcPr>
            <w:tcW w:w="3389" w:type="dxa"/>
            <w:gridSpan w:val="5"/>
          </w:tcPr>
          <w:p w:rsidR="009F45C0" w:rsidRPr="00CE31F3" w:rsidRDefault="009F45C0" w:rsidP="009F45C0">
            <w:pPr>
              <w:spacing w:after="60"/>
              <w:rPr>
                <w:rFonts w:asciiTheme="minorHAnsi" w:hAnsiTheme="minorHAnsi" w:cs="Arial"/>
                <w:sz w:val="22"/>
                <w:szCs w:val="22"/>
              </w:rPr>
            </w:pPr>
          </w:p>
        </w:tc>
      </w:tr>
      <w:tr w:rsidR="009F45C0" w:rsidRPr="00CE31F3" w:rsidTr="006A3B89">
        <w:trPr>
          <w:trHeight w:val="454"/>
        </w:trPr>
        <w:tc>
          <w:tcPr>
            <w:tcW w:w="3122" w:type="dxa"/>
            <w:gridSpan w:val="3"/>
          </w:tcPr>
          <w:p w:rsidR="009F45C0" w:rsidRPr="00CE31F3" w:rsidRDefault="009F45C0" w:rsidP="009F45C0">
            <w:pPr>
              <w:spacing w:after="60"/>
              <w:rPr>
                <w:rFonts w:asciiTheme="minorHAnsi" w:hAnsiTheme="minorHAnsi" w:cs="Arial"/>
                <w:sz w:val="22"/>
                <w:szCs w:val="22"/>
              </w:rPr>
            </w:pPr>
            <w:r>
              <w:rPr>
                <w:rFonts w:asciiTheme="minorHAnsi" w:hAnsiTheme="minorHAnsi" w:cs="Arial"/>
                <w:sz w:val="22"/>
                <w:szCs w:val="22"/>
              </w:rPr>
              <w:t>Support NGEC to strengthen the database</w:t>
            </w:r>
            <w:r w:rsidRPr="00CE31F3">
              <w:rPr>
                <w:rFonts w:asciiTheme="minorHAnsi" w:hAnsiTheme="minorHAnsi" w:cs="Arial"/>
                <w:sz w:val="22"/>
                <w:szCs w:val="22"/>
              </w:rPr>
              <w:t>.</w:t>
            </w:r>
          </w:p>
        </w:tc>
        <w:tc>
          <w:tcPr>
            <w:tcW w:w="1617" w:type="dxa"/>
            <w:gridSpan w:val="2"/>
          </w:tcPr>
          <w:p w:rsidR="009F45C0" w:rsidRPr="00CE31F3" w:rsidRDefault="009F45C0" w:rsidP="009F45C0">
            <w:pPr>
              <w:spacing w:after="60"/>
              <w:rPr>
                <w:rFonts w:asciiTheme="minorHAnsi" w:hAnsiTheme="minorHAnsi" w:cs="Arial"/>
                <w:sz w:val="22"/>
                <w:szCs w:val="22"/>
              </w:rPr>
            </w:pPr>
            <w:r w:rsidRPr="00CE31F3">
              <w:rPr>
                <w:rFonts w:asciiTheme="minorHAnsi" w:hAnsiTheme="minorHAnsi" w:cs="Arial"/>
                <w:sz w:val="22"/>
                <w:szCs w:val="22"/>
              </w:rPr>
              <w:t>Continuous</w:t>
            </w:r>
          </w:p>
        </w:tc>
        <w:tc>
          <w:tcPr>
            <w:tcW w:w="2008" w:type="dxa"/>
            <w:gridSpan w:val="6"/>
          </w:tcPr>
          <w:p w:rsidR="009F45C0" w:rsidRP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1312" w:type="dxa"/>
            <w:gridSpan w:val="3"/>
          </w:tcPr>
          <w:p w:rsidR="009F45C0" w:rsidRPr="00CE31F3" w:rsidRDefault="009F45C0" w:rsidP="009F45C0">
            <w:pPr>
              <w:spacing w:after="60"/>
              <w:rPr>
                <w:rFonts w:asciiTheme="minorHAnsi" w:hAnsiTheme="minorHAnsi" w:cs="Arial"/>
                <w:sz w:val="22"/>
                <w:szCs w:val="22"/>
              </w:rPr>
            </w:pPr>
          </w:p>
        </w:tc>
        <w:tc>
          <w:tcPr>
            <w:tcW w:w="3389" w:type="dxa"/>
            <w:gridSpan w:val="5"/>
          </w:tcPr>
          <w:p w:rsidR="009F45C0" w:rsidRPr="00CE31F3" w:rsidRDefault="009F45C0" w:rsidP="009F45C0">
            <w:pPr>
              <w:spacing w:after="60"/>
              <w:rPr>
                <w:rFonts w:asciiTheme="minorHAnsi" w:hAnsiTheme="minorHAnsi" w:cs="Arial"/>
                <w:sz w:val="22"/>
                <w:szCs w:val="22"/>
              </w:rPr>
            </w:pPr>
          </w:p>
        </w:tc>
      </w:tr>
      <w:tr w:rsidR="00816C9C" w:rsidRPr="00CE31F3" w:rsidTr="004B779D">
        <w:trPr>
          <w:cantSplit/>
        </w:trPr>
        <w:tc>
          <w:tcPr>
            <w:tcW w:w="11448" w:type="dxa"/>
            <w:gridSpan w:val="19"/>
            <w:shd w:val="clear" w:color="auto" w:fill="DAEEF3" w:themeFill="accent5" w:themeFillTint="33"/>
          </w:tcPr>
          <w:p w:rsidR="00816C9C" w:rsidRPr="00CE31F3" w:rsidRDefault="00816C9C" w:rsidP="001E6252">
            <w:pPr>
              <w:spacing w:before="60" w:after="60"/>
              <w:rPr>
                <w:rFonts w:asciiTheme="minorHAnsi" w:hAnsiTheme="minorHAnsi"/>
                <w:b/>
                <w:sz w:val="22"/>
                <w:szCs w:val="22"/>
              </w:rPr>
            </w:pPr>
            <w:r w:rsidRPr="00CE31F3">
              <w:rPr>
                <w:rFonts w:asciiTheme="minorHAnsi" w:hAnsiTheme="minorHAnsi"/>
                <w:b/>
                <w:sz w:val="22"/>
                <w:szCs w:val="22"/>
              </w:rPr>
              <w:t>Evaluation recommendation 3.</w:t>
            </w:r>
            <w:r w:rsidRPr="00CE31F3">
              <w:rPr>
                <w:rFonts w:asciiTheme="minorHAnsi" w:hAnsiTheme="minorHAnsi" w:cstheme="minorHAnsi"/>
                <w:b/>
                <w:color w:val="943634" w:themeColor="accent2" w:themeShade="BF"/>
                <w:sz w:val="22"/>
                <w:szCs w:val="22"/>
              </w:rPr>
              <w:t xml:space="preserve"> </w:t>
            </w:r>
            <w:r w:rsidR="001E6252" w:rsidRPr="00CE31F3">
              <w:rPr>
                <w:b/>
                <w:sz w:val="22"/>
                <w:szCs w:val="22"/>
              </w:rPr>
              <w:t xml:space="preserve"> </w:t>
            </w:r>
            <w:r w:rsidR="001E6252" w:rsidRPr="00CE31F3">
              <w:rPr>
                <w:rFonts w:asciiTheme="minorHAnsi" w:hAnsiTheme="minorHAnsi"/>
                <w:b/>
                <w:bCs/>
                <w:color w:val="943634" w:themeColor="accent2" w:themeShade="BF"/>
                <w:sz w:val="22"/>
                <w:szCs w:val="22"/>
              </w:rPr>
              <w:t xml:space="preserve">Expansion </w:t>
            </w:r>
            <w:r w:rsidR="00AA0FE4" w:rsidRPr="00CE31F3">
              <w:rPr>
                <w:rFonts w:asciiTheme="minorHAnsi" w:hAnsiTheme="minorHAnsi"/>
                <w:b/>
                <w:bCs/>
                <w:color w:val="943634" w:themeColor="accent2" w:themeShade="BF"/>
                <w:sz w:val="22"/>
                <w:szCs w:val="22"/>
              </w:rPr>
              <w:t xml:space="preserve">of </w:t>
            </w:r>
            <w:r w:rsidR="001E6252" w:rsidRPr="00CE31F3">
              <w:rPr>
                <w:rFonts w:asciiTheme="minorHAnsi" w:hAnsiTheme="minorHAnsi"/>
                <w:b/>
                <w:bCs/>
                <w:color w:val="943634" w:themeColor="accent2" w:themeShade="BF"/>
                <w:sz w:val="22"/>
                <w:szCs w:val="22"/>
              </w:rPr>
              <w:t xml:space="preserve">the </w:t>
            </w:r>
            <w:r w:rsidR="009F45C0">
              <w:rPr>
                <w:rFonts w:asciiTheme="minorHAnsi" w:hAnsiTheme="minorHAnsi"/>
                <w:b/>
                <w:bCs/>
                <w:color w:val="943634" w:themeColor="accent2" w:themeShade="BF"/>
                <w:sz w:val="22"/>
                <w:szCs w:val="22"/>
              </w:rPr>
              <w:t>Training of Trainers and Training of Facilitators (</w:t>
            </w:r>
            <w:r w:rsidR="001E6252" w:rsidRPr="00CE31F3">
              <w:rPr>
                <w:rFonts w:asciiTheme="minorHAnsi" w:hAnsiTheme="minorHAnsi"/>
                <w:b/>
                <w:bCs/>
                <w:color w:val="943634" w:themeColor="accent2" w:themeShade="BF"/>
                <w:sz w:val="22"/>
                <w:szCs w:val="22"/>
              </w:rPr>
              <w:t>TOT/</w:t>
            </w:r>
            <w:proofErr w:type="spellStart"/>
            <w:r w:rsidR="001E6252" w:rsidRPr="00CE31F3">
              <w:rPr>
                <w:rFonts w:asciiTheme="minorHAnsi" w:hAnsiTheme="minorHAnsi"/>
                <w:b/>
                <w:bCs/>
                <w:color w:val="943634" w:themeColor="accent2" w:themeShade="BF"/>
                <w:sz w:val="22"/>
                <w:szCs w:val="22"/>
              </w:rPr>
              <w:t>ToF</w:t>
            </w:r>
            <w:proofErr w:type="spellEnd"/>
            <w:r w:rsidR="009F45C0">
              <w:rPr>
                <w:rFonts w:asciiTheme="minorHAnsi" w:hAnsiTheme="minorHAnsi"/>
                <w:b/>
                <w:bCs/>
                <w:color w:val="943634" w:themeColor="accent2" w:themeShade="BF"/>
                <w:sz w:val="22"/>
                <w:szCs w:val="22"/>
              </w:rPr>
              <w:t>)</w:t>
            </w:r>
            <w:r w:rsidR="001E6252" w:rsidRPr="00CE31F3">
              <w:rPr>
                <w:rFonts w:asciiTheme="minorHAnsi" w:hAnsiTheme="minorHAnsi"/>
                <w:b/>
                <w:bCs/>
                <w:color w:val="943634" w:themeColor="accent2" w:themeShade="BF"/>
                <w:sz w:val="22"/>
                <w:szCs w:val="22"/>
              </w:rPr>
              <w:t xml:space="preserve"> approach to provide coverage in all 47 </w:t>
            </w:r>
            <w:r w:rsidR="006339FD" w:rsidRPr="00CE31F3">
              <w:rPr>
                <w:rFonts w:asciiTheme="minorHAnsi" w:hAnsiTheme="minorHAnsi"/>
                <w:b/>
                <w:bCs/>
                <w:color w:val="943634" w:themeColor="accent2" w:themeShade="BF"/>
                <w:sz w:val="22"/>
                <w:szCs w:val="22"/>
              </w:rPr>
              <w:t>counties;</w:t>
            </w:r>
            <w:r w:rsidR="001E6252" w:rsidRPr="00CE31F3">
              <w:rPr>
                <w:rFonts w:asciiTheme="minorHAnsi" w:hAnsiTheme="minorHAnsi"/>
                <w:b/>
                <w:bCs/>
                <w:color w:val="943634" w:themeColor="accent2" w:themeShade="BF"/>
                <w:sz w:val="22"/>
                <w:szCs w:val="22"/>
              </w:rPr>
              <w:t xml:space="preserve"> ensure there is a retainer fee for the TOTs and the TOFs, and solid contracts in place for them along with ongoing training over a 3 to 4 year programme period to continue building their skills.</w:t>
            </w:r>
            <w:r w:rsidR="001E6252" w:rsidRPr="00CE31F3">
              <w:rPr>
                <w:rFonts w:asciiTheme="minorHAnsi" w:hAnsiTheme="minorHAnsi"/>
                <w:b/>
                <w:sz w:val="22"/>
                <w:szCs w:val="22"/>
              </w:rPr>
              <w:t xml:space="preserve"> </w:t>
            </w:r>
          </w:p>
        </w:tc>
      </w:tr>
      <w:tr w:rsidR="00816C9C" w:rsidRPr="00CE31F3" w:rsidTr="004B779D">
        <w:trPr>
          <w:cantSplit/>
        </w:trPr>
        <w:tc>
          <w:tcPr>
            <w:tcW w:w="11448" w:type="dxa"/>
            <w:gridSpan w:val="19"/>
            <w:shd w:val="clear" w:color="auto" w:fill="auto"/>
          </w:tcPr>
          <w:p w:rsidR="001E6252" w:rsidRPr="00CE31F3" w:rsidRDefault="00816C9C" w:rsidP="00DA79D2">
            <w:pPr>
              <w:spacing w:before="60" w:after="60"/>
              <w:rPr>
                <w:rFonts w:asciiTheme="minorHAnsi" w:hAnsiTheme="minorHAnsi"/>
                <w:sz w:val="22"/>
                <w:szCs w:val="22"/>
              </w:rPr>
            </w:pPr>
            <w:r w:rsidRPr="00CE31F3">
              <w:rPr>
                <w:rFonts w:asciiTheme="minorHAnsi" w:hAnsiTheme="minorHAnsi"/>
                <w:b/>
                <w:sz w:val="22"/>
                <w:szCs w:val="22"/>
              </w:rPr>
              <w:t>Management Response:</w:t>
            </w:r>
            <w:r w:rsidRPr="00CE31F3">
              <w:rPr>
                <w:rFonts w:asciiTheme="minorHAnsi" w:hAnsiTheme="minorHAnsi"/>
                <w:sz w:val="22"/>
                <w:szCs w:val="22"/>
              </w:rPr>
              <w:t xml:space="preserve"> </w:t>
            </w:r>
            <w:r w:rsidR="009F45C0">
              <w:rPr>
                <w:rFonts w:asciiTheme="minorHAnsi" w:hAnsiTheme="minorHAnsi"/>
                <w:sz w:val="22"/>
                <w:szCs w:val="22"/>
              </w:rPr>
              <w:t xml:space="preserve">Partially agree. </w:t>
            </w:r>
            <w:r w:rsidR="00DA79D2">
              <w:rPr>
                <w:rFonts w:asciiTheme="minorHAnsi" w:hAnsiTheme="minorHAnsi"/>
                <w:sz w:val="22"/>
                <w:szCs w:val="22"/>
              </w:rPr>
              <w:t xml:space="preserve">Scaling up of the </w:t>
            </w:r>
            <w:proofErr w:type="spellStart"/>
            <w:r w:rsidR="00DA79D2">
              <w:rPr>
                <w:rFonts w:asciiTheme="minorHAnsi" w:hAnsiTheme="minorHAnsi"/>
                <w:sz w:val="22"/>
                <w:szCs w:val="22"/>
              </w:rPr>
              <w:t>ToTs</w:t>
            </w:r>
            <w:proofErr w:type="spellEnd"/>
            <w:r w:rsidR="00DA79D2">
              <w:rPr>
                <w:rFonts w:asciiTheme="minorHAnsi" w:hAnsiTheme="minorHAnsi"/>
                <w:sz w:val="22"/>
                <w:szCs w:val="22"/>
              </w:rPr>
              <w:t>/</w:t>
            </w:r>
            <w:proofErr w:type="spellStart"/>
            <w:r w:rsidR="00DA79D2">
              <w:rPr>
                <w:rFonts w:asciiTheme="minorHAnsi" w:hAnsiTheme="minorHAnsi"/>
                <w:sz w:val="22"/>
                <w:szCs w:val="22"/>
              </w:rPr>
              <w:t>ToFs</w:t>
            </w:r>
            <w:proofErr w:type="spellEnd"/>
            <w:r w:rsidR="00DA79D2">
              <w:rPr>
                <w:rFonts w:asciiTheme="minorHAnsi" w:hAnsiTheme="minorHAnsi"/>
                <w:sz w:val="22"/>
                <w:szCs w:val="22"/>
              </w:rPr>
              <w:t xml:space="preserve"> to 47 counties is unrealistic. However </w:t>
            </w:r>
            <w:r w:rsidR="006339FD" w:rsidRPr="00CE31F3">
              <w:rPr>
                <w:rFonts w:asciiTheme="minorHAnsi" w:hAnsiTheme="minorHAnsi"/>
                <w:sz w:val="22"/>
                <w:szCs w:val="22"/>
              </w:rPr>
              <w:t xml:space="preserve">UN Women </w:t>
            </w:r>
            <w:r w:rsidR="00CE31F3">
              <w:rPr>
                <w:rFonts w:asciiTheme="minorHAnsi" w:hAnsiTheme="minorHAnsi"/>
                <w:sz w:val="22"/>
                <w:szCs w:val="22"/>
              </w:rPr>
              <w:t xml:space="preserve">agrees </w:t>
            </w:r>
            <w:r w:rsidR="00DA79D2">
              <w:rPr>
                <w:rFonts w:asciiTheme="minorHAnsi" w:hAnsiTheme="minorHAnsi"/>
                <w:sz w:val="22"/>
                <w:szCs w:val="22"/>
              </w:rPr>
              <w:t>to support key</w:t>
            </w:r>
            <w:r w:rsidR="006339FD" w:rsidRPr="00CE31F3">
              <w:rPr>
                <w:rFonts w:asciiTheme="minorHAnsi" w:hAnsiTheme="minorHAnsi"/>
                <w:sz w:val="22"/>
                <w:szCs w:val="22"/>
              </w:rPr>
              <w:t xml:space="preserve"> partners in select counties who can work with </w:t>
            </w:r>
            <w:proofErr w:type="spellStart"/>
            <w:r w:rsidR="006339FD" w:rsidRPr="00CE31F3">
              <w:rPr>
                <w:rFonts w:asciiTheme="minorHAnsi" w:hAnsiTheme="minorHAnsi"/>
                <w:sz w:val="22"/>
                <w:szCs w:val="22"/>
              </w:rPr>
              <w:t>ToT</w:t>
            </w:r>
            <w:proofErr w:type="spellEnd"/>
            <w:r w:rsidR="006339FD" w:rsidRPr="00CE31F3">
              <w:rPr>
                <w:rFonts w:asciiTheme="minorHAnsi" w:hAnsiTheme="minorHAnsi"/>
                <w:sz w:val="22"/>
                <w:szCs w:val="22"/>
              </w:rPr>
              <w:t xml:space="preserve"> and </w:t>
            </w:r>
            <w:proofErr w:type="spellStart"/>
            <w:r w:rsidR="006339FD" w:rsidRPr="00CE31F3">
              <w:rPr>
                <w:rFonts w:asciiTheme="minorHAnsi" w:hAnsiTheme="minorHAnsi"/>
                <w:sz w:val="22"/>
                <w:szCs w:val="22"/>
              </w:rPr>
              <w:t>ToF</w:t>
            </w:r>
            <w:proofErr w:type="spellEnd"/>
            <w:r w:rsidR="006339FD" w:rsidRPr="00CE31F3">
              <w:rPr>
                <w:rFonts w:asciiTheme="minorHAnsi" w:hAnsiTheme="minorHAnsi"/>
                <w:sz w:val="22"/>
                <w:szCs w:val="22"/>
              </w:rPr>
              <w:t xml:space="preserve"> </w:t>
            </w:r>
            <w:r w:rsidR="00DA79D2">
              <w:rPr>
                <w:rFonts w:asciiTheme="minorHAnsi" w:hAnsiTheme="minorHAnsi"/>
                <w:sz w:val="22"/>
                <w:szCs w:val="22"/>
              </w:rPr>
              <w:t xml:space="preserve">as a strategic mechanism </w:t>
            </w:r>
            <w:r w:rsidR="00DA79D2" w:rsidRPr="00CE31F3">
              <w:rPr>
                <w:rFonts w:asciiTheme="minorHAnsi" w:hAnsiTheme="minorHAnsi"/>
                <w:sz w:val="22"/>
                <w:szCs w:val="22"/>
              </w:rPr>
              <w:t>and</w:t>
            </w:r>
            <w:r w:rsidR="00DA79D2" w:rsidRPr="00CE31F3">
              <w:rPr>
                <w:rFonts w:asciiTheme="minorHAnsi" w:hAnsiTheme="minorHAnsi"/>
                <w:sz w:val="22"/>
                <w:szCs w:val="22"/>
              </w:rPr>
              <w:t xml:space="preserve"> </w:t>
            </w:r>
            <w:r w:rsidR="00DA79D2">
              <w:rPr>
                <w:rFonts w:asciiTheme="minorHAnsi" w:hAnsiTheme="minorHAnsi"/>
                <w:sz w:val="22"/>
                <w:szCs w:val="22"/>
              </w:rPr>
              <w:t xml:space="preserve">to </w:t>
            </w:r>
            <w:r w:rsidR="00DA79D2" w:rsidRPr="00CE31F3">
              <w:rPr>
                <w:rFonts w:asciiTheme="minorHAnsi" w:hAnsiTheme="minorHAnsi"/>
                <w:sz w:val="22"/>
                <w:szCs w:val="22"/>
              </w:rPr>
              <w:t xml:space="preserve">manage their contracts for better coordination of efforts </w:t>
            </w:r>
            <w:r w:rsidR="00DA79D2">
              <w:rPr>
                <w:rFonts w:asciiTheme="minorHAnsi" w:hAnsiTheme="minorHAnsi"/>
                <w:sz w:val="22"/>
                <w:szCs w:val="22"/>
              </w:rPr>
              <w:t>with possibility of scale up subject to availability of funding</w:t>
            </w:r>
            <w:r w:rsidR="006339FD" w:rsidRPr="00CE31F3">
              <w:rPr>
                <w:rFonts w:asciiTheme="minorHAnsi" w:hAnsiTheme="minorHAnsi"/>
                <w:sz w:val="22"/>
                <w:szCs w:val="22"/>
              </w:rPr>
              <w:t>.</w:t>
            </w:r>
          </w:p>
        </w:tc>
      </w:tr>
      <w:tr w:rsidR="001429D9" w:rsidRPr="00CE31F3" w:rsidTr="006A3B89">
        <w:trPr>
          <w:cantSplit/>
          <w:trHeight w:val="368"/>
        </w:trPr>
        <w:tc>
          <w:tcPr>
            <w:tcW w:w="3122" w:type="dxa"/>
            <w:gridSpan w:val="3"/>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816C9C" w:rsidRPr="00CE31F3" w:rsidRDefault="00816C9C" w:rsidP="001429D9">
            <w:pPr>
              <w:spacing w:before="60" w:after="60"/>
              <w:jc w:val="center"/>
              <w:rPr>
                <w:rFonts w:asciiTheme="minorHAnsi" w:hAnsiTheme="minorHAnsi"/>
                <w:b/>
                <w:sz w:val="22"/>
                <w:szCs w:val="22"/>
              </w:rPr>
            </w:pPr>
          </w:p>
        </w:tc>
        <w:tc>
          <w:tcPr>
            <w:tcW w:w="1617" w:type="dxa"/>
            <w:gridSpan w:val="2"/>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816C9C" w:rsidRPr="00CE31F3" w:rsidRDefault="00816C9C" w:rsidP="001429D9">
            <w:pPr>
              <w:spacing w:before="60" w:after="60"/>
              <w:jc w:val="center"/>
              <w:rPr>
                <w:rFonts w:asciiTheme="minorHAnsi" w:hAnsiTheme="minorHAnsi"/>
                <w:b/>
                <w:sz w:val="22"/>
                <w:szCs w:val="22"/>
              </w:rPr>
            </w:pPr>
          </w:p>
        </w:tc>
        <w:tc>
          <w:tcPr>
            <w:tcW w:w="2060" w:type="dxa"/>
            <w:gridSpan w:val="7"/>
            <w:vMerge w:val="restart"/>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49" w:type="dxa"/>
            <w:gridSpan w:val="7"/>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Tracking</w:t>
            </w:r>
          </w:p>
        </w:tc>
      </w:tr>
      <w:tr w:rsidR="001429D9" w:rsidRPr="00CE31F3" w:rsidTr="006A3B89">
        <w:trPr>
          <w:cantSplit/>
          <w:trHeight w:val="368"/>
        </w:trPr>
        <w:tc>
          <w:tcPr>
            <w:tcW w:w="3122" w:type="dxa"/>
            <w:gridSpan w:val="3"/>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1617" w:type="dxa"/>
            <w:gridSpan w:val="2"/>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2060" w:type="dxa"/>
            <w:gridSpan w:val="7"/>
            <w:vMerge/>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p>
        </w:tc>
        <w:tc>
          <w:tcPr>
            <w:tcW w:w="1260" w:type="dxa"/>
            <w:gridSpan w:val="2"/>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Status</w:t>
            </w:r>
          </w:p>
        </w:tc>
        <w:tc>
          <w:tcPr>
            <w:tcW w:w="3389" w:type="dxa"/>
            <w:gridSpan w:val="5"/>
            <w:shd w:val="clear" w:color="auto" w:fill="FDE9D9" w:themeFill="accent6" w:themeFillTint="33"/>
          </w:tcPr>
          <w:p w:rsidR="00816C9C" w:rsidRPr="00CE31F3" w:rsidRDefault="00816C9C" w:rsidP="001429D9">
            <w:pPr>
              <w:spacing w:before="60" w:after="60"/>
              <w:jc w:val="center"/>
              <w:rPr>
                <w:rFonts w:asciiTheme="minorHAnsi" w:hAnsiTheme="minorHAnsi"/>
                <w:b/>
                <w:sz w:val="22"/>
                <w:szCs w:val="22"/>
              </w:rPr>
            </w:pPr>
            <w:r w:rsidRPr="00CE31F3">
              <w:rPr>
                <w:rFonts w:asciiTheme="minorHAnsi" w:hAnsiTheme="minorHAnsi"/>
                <w:b/>
                <w:sz w:val="22"/>
                <w:szCs w:val="22"/>
              </w:rPr>
              <w:t>Comments</w:t>
            </w:r>
          </w:p>
        </w:tc>
      </w:tr>
      <w:tr w:rsidR="00816C9C" w:rsidRPr="00CE31F3" w:rsidTr="006A3B89">
        <w:trPr>
          <w:trHeight w:val="454"/>
        </w:trPr>
        <w:tc>
          <w:tcPr>
            <w:tcW w:w="3122" w:type="dxa"/>
            <w:gridSpan w:val="3"/>
          </w:tcPr>
          <w:p w:rsidR="00816C9C" w:rsidRPr="00CE31F3" w:rsidRDefault="006339FD" w:rsidP="001429D9">
            <w:pPr>
              <w:spacing w:after="60"/>
              <w:rPr>
                <w:rFonts w:asciiTheme="minorHAnsi" w:hAnsiTheme="minorHAnsi" w:cs="Arial"/>
                <w:sz w:val="22"/>
                <w:szCs w:val="22"/>
              </w:rPr>
            </w:pPr>
            <w:r w:rsidRPr="00CE31F3">
              <w:rPr>
                <w:rFonts w:asciiTheme="minorHAnsi" w:hAnsiTheme="minorHAnsi" w:cs="Arial"/>
                <w:sz w:val="22"/>
                <w:szCs w:val="22"/>
              </w:rPr>
              <w:t xml:space="preserve">Identify select counties </w:t>
            </w:r>
          </w:p>
        </w:tc>
        <w:tc>
          <w:tcPr>
            <w:tcW w:w="1617" w:type="dxa"/>
            <w:gridSpan w:val="2"/>
          </w:tcPr>
          <w:p w:rsidR="00816C9C" w:rsidRPr="00CE31F3" w:rsidRDefault="00816C9C" w:rsidP="001429D9">
            <w:pPr>
              <w:spacing w:after="60"/>
              <w:rPr>
                <w:rFonts w:asciiTheme="minorHAnsi" w:hAnsiTheme="minorHAnsi" w:cs="Arial"/>
                <w:sz w:val="22"/>
                <w:szCs w:val="22"/>
              </w:rPr>
            </w:pPr>
          </w:p>
        </w:tc>
        <w:tc>
          <w:tcPr>
            <w:tcW w:w="2060" w:type="dxa"/>
            <w:gridSpan w:val="7"/>
          </w:tcPr>
          <w:p w:rsid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UNW Deputy Director,</w:t>
            </w:r>
          </w:p>
          <w:p w:rsidR="00816C9C" w:rsidRP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1260" w:type="dxa"/>
            <w:gridSpan w:val="2"/>
          </w:tcPr>
          <w:p w:rsidR="00816C9C" w:rsidRPr="00CE31F3" w:rsidRDefault="006339FD" w:rsidP="001429D9">
            <w:pPr>
              <w:spacing w:after="60"/>
              <w:rPr>
                <w:rFonts w:asciiTheme="minorHAnsi" w:hAnsiTheme="minorHAnsi" w:cs="Arial"/>
                <w:sz w:val="22"/>
                <w:szCs w:val="22"/>
              </w:rPr>
            </w:pPr>
            <w:r w:rsidRPr="00CE31F3">
              <w:rPr>
                <w:rFonts w:asciiTheme="minorHAnsi" w:hAnsiTheme="minorHAnsi" w:cs="Arial"/>
                <w:sz w:val="22"/>
                <w:szCs w:val="22"/>
              </w:rPr>
              <w:t>Done in line with GoK pilot counties.</w:t>
            </w:r>
          </w:p>
        </w:tc>
        <w:tc>
          <w:tcPr>
            <w:tcW w:w="3389" w:type="dxa"/>
            <w:gridSpan w:val="5"/>
          </w:tcPr>
          <w:p w:rsidR="00816C9C" w:rsidRPr="00CE31F3" w:rsidRDefault="00816C9C" w:rsidP="001429D9">
            <w:pPr>
              <w:spacing w:after="60"/>
              <w:rPr>
                <w:rFonts w:asciiTheme="minorHAnsi" w:hAnsiTheme="minorHAnsi" w:cs="Arial"/>
                <w:sz w:val="22"/>
                <w:szCs w:val="22"/>
              </w:rPr>
            </w:pPr>
          </w:p>
        </w:tc>
      </w:tr>
      <w:tr w:rsidR="001E6252" w:rsidRPr="00CE31F3" w:rsidTr="006A3B89">
        <w:trPr>
          <w:trHeight w:val="454"/>
        </w:trPr>
        <w:tc>
          <w:tcPr>
            <w:tcW w:w="3122" w:type="dxa"/>
            <w:gridSpan w:val="3"/>
          </w:tcPr>
          <w:p w:rsidR="001E6252" w:rsidRPr="00CE31F3" w:rsidRDefault="006339FD" w:rsidP="001429D9">
            <w:pPr>
              <w:spacing w:after="60"/>
              <w:rPr>
                <w:rFonts w:asciiTheme="minorHAnsi" w:hAnsiTheme="minorHAnsi" w:cs="Arial"/>
                <w:sz w:val="22"/>
                <w:szCs w:val="22"/>
              </w:rPr>
            </w:pPr>
            <w:r w:rsidRPr="00CE31F3">
              <w:rPr>
                <w:rFonts w:asciiTheme="minorHAnsi" w:hAnsiTheme="minorHAnsi" w:cs="Arial"/>
                <w:sz w:val="22"/>
                <w:szCs w:val="22"/>
              </w:rPr>
              <w:t>Identifying strategic partners in select counties</w:t>
            </w:r>
          </w:p>
        </w:tc>
        <w:tc>
          <w:tcPr>
            <w:tcW w:w="1617" w:type="dxa"/>
            <w:gridSpan w:val="2"/>
          </w:tcPr>
          <w:p w:rsidR="001E6252" w:rsidRPr="00CE31F3" w:rsidRDefault="001E6252" w:rsidP="001429D9">
            <w:pPr>
              <w:spacing w:after="60"/>
              <w:rPr>
                <w:rFonts w:asciiTheme="minorHAnsi" w:hAnsiTheme="minorHAnsi" w:cs="Arial"/>
                <w:sz w:val="22"/>
                <w:szCs w:val="22"/>
              </w:rPr>
            </w:pPr>
          </w:p>
        </w:tc>
        <w:tc>
          <w:tcPr>
            <w:tcW w:w="2060" w:type="dxa"/>
            <w:gridSpan w:val="7"/>
          </w:tcPr>
          <w:p w:rsid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UNW Deputy Director,</w:t>
            </w:r>
          </w:p>
          <w:p w:rsidR="001E6252" w:rsidRPr="00701A87" w:rsidRDefault="00701A87" w:rsidP="00701A87">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1260" w:type="dxa"/>
            <w:gridSpan w:val="2"/>
          </w:tcPr>
          <w:p w:rsidR="001E6252" w:rsidRPr="00CE31F3" w:rsidRDefault="00DE2A1F" w:rsidP="001429D9">
            <w:pPr>
              <w:spacing w:after="60"/>
              <w:rPr>
                <w:rFonts w:asciiTheme="minorHAnsi" w:hAnsiTheme="minorHAnsi" w:cs="Arial"/>
                <w:sz w:val="22"/>
                <w:szCs w:val="22"/>
              </w:rPr>
            </w:pPr>
            <w:r w:rsidRPr="00CE31F3">
              <w:rPr>
                <w:rFonts w:asciiTheme="minorHAnsi" w:hAnsiTheme="minorHAnsi" w:cs="Arial"/>
                <w:sz w:val="22"/>
                <w:szCs w:val="22"/>
              </w:rPr>
              <w:t>To be done</w:t>
            </w:r>
          </w:p>
        </w:tc>
        <w:tc>
          <w:tcPr>
            <w:tcW w:w="3389" w:type="dxa"/>
            <w:gridSpan w:val="5"/>
          </w:tcPr>
          <w:p w:rsidR="001E6252" w:rsidRPr="00CE31F3" w:rsidRDefault="001E6252" w:rsidP="001429D9">
            <w:pPr>
              <w:spacing w:after="60"/>
              <w:rPr>
                <w:rFonts w:asciiTheme="minorHAnsi" w:hAnsiTheme="minorHAnsi" w:cs="Arial"/>
                <w:sz w:val="22"/>
                <w:szCs w:val="22"/>
              </w:rPr>
            </w:pPr>
          </w:p>
        </w:tc>
      </w:tr>
      <w:tr w:rsidR="002A642B" w:rsidRPr="00CE31F3" w:rsidTr="004B779D">
        <w:trPr>
          <w:trHeight w:val="1115"/>
        </w:trPr>
        <w:tc>
          <w:tcPr>
            <w:tcW w:w="11448" w:type="dxa"/>
            <w:gridSpan w:val="19"/>
            <w:shd w:val="clear" w:color="auto" w:fill="DAEEF3" w:themeFill="accent5" w:themeFillTint="33"/>
          </w:tcPr>
          <w:p w:rsidR="002A642B" w:rsidRPr="00CE31F3" w:rsidRDefault="002A642B" w:rsidP="008F2C2E">
            <w:pPr>
              <w:spacing w:after="60"/>
              <w:rPr>
                <w:rFonts w:asciiTheme="minorHAnsi" w:hAnsiTheme="minorHAnsi" w:cstheme="minorHAnsi"/>
                <w:sz w:val="22"/>
                <w:szCs w:val="22"/>
              </w:rPr>
            </w:pPr>
            <w:r w:rsidRPr="00CE31F3">
              <w:rPr>
                <w:rFonts w:asciiTheme="minorHAnsi" w:hAnsiTheme="minorHAnsi"/>
                <w:b/>
                <w:sz w:val="22"/>
                <w:szCs w:val="22"/>
              </w:rPr>
              <w:t>Evaluation recommendation 4</w:t>
            </w:r>
            <w:r w:rsidR="001E6252" w:rsidRPr="00CE31F3">
              <w:rPr>
                <w:rFonts w:asciiTheme="minorHAnsi" w:hAnsiTheme="minorHAnsi"/>
                <w:b/>
                <w:sz w:val="22"/>
                <w:szCs w:val="22"/>
              </w:rPr>
              <w:t xml:space="preserve">: </w:t>
            </w:r>
            <w:r w:rsidRPr="00CE31F3">
              <w:rPr>
                <w:rFonts w:asciiTheme="minorHAnsi" w:hAnsiTheme="minorHAnsi" w:cstheme="minorHAnsi"/>
                <w:b/>
                <w:color w:val="943634" w:themeColor="accent2" w:themeShade="BF"/>
                <w:sz w:val="22"/>
                <w:szCs w:val="22"/>
              </w:rPr>
              <w:t xml:space="preserve"> </w:t>
            </w:r>
            <w:r w:rsidR="001E6252" w:rsidRPr="00CE31F3">
              <w:rPr>
                <w:b/>
                <w:sz w:val="22"/>
                <w:szCs w:val="22"/>
              </w:rPr>
              <w:t xml:space="preserve"> </w:t>
            </w:r>
            <w:r w:rsidR="008F2C2E">
              <w:rPr>
                <w:rFonts w:asciiTheme="minorHAnsi" w:hAnsiTheme="minorHAnsi"/>
                <w:b/>
                <w:bCs/>
                <w:color w:val="943634" w:themeColor="accent2" w:themeShade="BF"/>
                <w:sz w:val="22"/>
                <w:szCs w:val="22"/>
              </w:rPr>
              <w:t>Support</w:t>
            </w:r>
            <w:r w:rsidR="008F2C2E" w:rsidRPr="008F2C2E">
              <w:rPr>
                <w:rFonts w:asciiTheme="minorHAnsi" w:hAnsiTheme="minorHAnsi"/>
                <w:b/>
                <w:bCs/>
                <w:color w:val="943634" w:themeColor="accent2" w:themeShade="BF"/>
                <w:sz w:val="22"/>
                <w:szCs w:val="22"/>
              </w:rPr>
              <w:t xml:space="preserve"> r</w:t>
            </w:r>
            <w:r w:rsidR="001E6252" w:rsidRPr="00CE31F3">
              <w:rPr>
                <w:rFonts w:asciiTheme="minorHAnsi" w:hAnsiTheme="minorHAnsi"/>
                <w:b/>
                <w:bCs/>
                <w:color w:val="943634" w:themeColor="accent2" w:themeShade="BF"/>
                <w:sz w:val="22"/>
                <w:szCs w:val="22"/>
              </w:rPr>
              <w:t>eview and revision of the Co-operative Act to facilitate more women leaders coming up through the ranks of the co-operative movement. This would both strengthen women’s leadership in co-operatives and provide a potential pool of experienced women leaders who already have a community base who could stand for election in 2017 and beyond.</w:t>
            </w:r>
          </w:p>
        </w:tc>
      </w:tr>
      <w:tr w:rsidR="002A642B" w:rsidRPr="00CE31F3" w:rsidTr="004B779D">
        <w:trPr>
          <w:trHeight w:val="454"/>
        </w:trPr>
        <w:tc>
          <w:tcPr>
            <w:tcW w:w="11448" w:type="dxa"/>
            <w:gridSpan w:val="19"/>
            <w:shd w:val="clear" w:color="auto" w:fill="auto"/>
          </w:tcPr>
          <w:p w:rsidR="001E6252" w:rsidRPr="00CE31F3" w:rsidRDefault="002A642B" w:rsidP="004E59D4">
            <w:pPr>
              <w:spacing w:after="60"/>
              <w:rPr>
                <w:rFonts w:asciiTheme="minorHAnsi" w:hAnsiTheme="minorHAnsi" w:cstheme="minorHAnsi"/>
                <w:sz w:val="22"/>
                <w:szCs w:val="22"/>
              </w:rPr>
            </w:pPr>
            <w:r w:rsidRPr="00CE31F3">
              <w:rPr>
                <w:rFonts w:asciiTheme="minorHAnsi" w:hAnsiTheme="minorHAnsi" w:cstheme="minorHAnsi"/>
                <w:b/>
                <w:bCs/>
                <w:sz w:val="22"/>
                <w:szCs w:val="22"/>
              </w:rPr>
              <w:lastRenderedPageBreak/>
              <w:t>Management response:</w:t>
            </w:r>
            <w:r w:rsidRPr="00CE31F3">
              <w:rPr>
                <w:rFonts w:asciiTheme="minorHAnsi" w:hAnsiTheme="minorHAnsi" w:cstheme="minorHAnsi"/>
                <w:sz w:val="22"/>
                <w:szCs w:val="22"/>
              </w:rPr>
              <w:t xml:space="preserve">  </w:t>
            </w:r>
            <w:r w:rsidR="00701A87">
              <w:rPr>
                <w:rFonts w:asciiTheme="minorHAnsi" w:hAnsiTheme="minorHAnsi" w:cstheme="minorHAnsi"/>
                <w:sz w:val="22"/>
                <w:szCs w:val="22"/>
              </w:rPr>
              <w:t>Dis</w:t>
            </w:r>
            <w:r w:rsidR="008202D9">
              <w:rPr>
                <w:rFonts w:asciiTheme="minorHAnsi" w:hAnsiTheme="minorHAnsi" w:cstheme="minorHAnsi"/>
                <w:sz w:val="22"/>
                <w:szCs w:val="22"/>
              </w:rPr>
              <w:t>agree. Th</w:t>
            </w:r>
            <w:r w:rsidR="007D306A">
              <w:rPr>
                <w:rFonts w:asciiTheme="minorHAnsi" w:hAnsiTheme="minorHAnsi" w:cstheme="minorHAnsi"/>
                <w:sz w:val="22"/>
                <w:szCs w:val="22"/>
              </w:rPr>
              <w:t xml:space="preserve">e cooperative act can be reviewed from a gender perspective but the management cannot draw a clear correlation between the </w:t>
            </w:r>
            <w:r w:rsidR="004E59D4">
              <w:rPr>
                <w:rFonts w:asciiTheme="minorHAnsi" w:hAnsiTheme="minorHAnsi" w:cstheme="minorHAnsi"/>
                <w:sz w:val="22"/>
                <w:szCs w:val="22"/>
              </w:rPr>
              <w:t>act</w:t>
            </w:r>
            <w:r w:rsidR="007D306A">
              <w:rPr>
                <w:rFonts w:asciiTheme="minorHAnsi" w:hAnsiTheme="minorHAnsi" w:cstheme="minorHAnsi"/>
                <w:sz w:val="22"/>
                <w:szCs w:val="22"/>
              </w:rPr>
              <w:t xml:space="preserve"> and </w:t>
            </w:r>
            <w:r w:rsidR="004E59D4">
              <w:rPr>
                <w:rFonts w:asciiTheme="minorHAnsi" w:hAnsiTheme="minorHAnsi" w:cstheme="minorHAnsi"/>
                <w:sz w:val="22"/>
                <w:szCs w:val="22"/>
              </w:rPr>
              <w:t xml:space="preserve">how it can </w:t>
            </w:r>
            <w:r w:rsidR="004E59D4" w:rsidRPr="004E59D4">
              <w:rPr>
                <w:rFonts w:asciiTheme="minorHAnsi" w:hAnsiTheme="minorHAnsi" w:cstheme="minorHAnsi"/>
                <w:sz w:val="22"/>
                <w:szCs w:val="22"/>
              </w:rPr>
              <w:t>provide</w:t>
            </w:r>
            <w:r w:rsidR="004E59D4" w:rsidRPr="004E59D4">
              <w:rPr>
                <w:rFonts w:asciiTheme="minorHAnsi" w:hAnsiTheme="minorHAnsi" w:cstheme="minorHAnsi"/>
                <w:sz w:val="22"/>
                <w:szCs w:val="22"/>
              </w:rPr>
              <w:t xml:space="preserve"> a potential pool of experienced women </w:t>
            </w:r>
            <w:r w:rsidR="004E59D4" w:rsidRPr="004E59D4">
              <w:rPr>
                <w:rFonts w:asciiTheme="minorHAnsi" w:hAnsiTheme="minorHAnsi" w:cstheme="minorHAnsi"/>
                <w:sz w:val="22"/>
                <w:szCs w:val="22"/>
              </w:rPr>
              <w:t xml:space="preserve">leaders </w:t>
            </w:r>
            <w:r w:rsidR="004E59D4">
              <w:rPr>
                <w:rFonts w:asciiTheme="minorHAnsi" w:hAnsiTheme="minorHAnsi" w:cstheme="minorHAnsi"/>
                <w:sz w:val="22"/>
                <w:szCs w:val="22"/>
              </w:rPr>
              <w:t xml:space="preserve">in </w:t>
            </w:r>
            <w:r w:rsidR="007D306A">
              <w:rPr>
                <w:rFonts w:asciiTheme="minorHAnsi" w:hAnsiTheme="minorHAnsi" w:cstheme="minorHAnsi"/>
                <w:sz w:val="22"/>
                <w:szCs w:val="22"/>
              </w:rPr>
              <w:t>Kenya.</w:t>
            </w:r>
            <w:r w:rsidR="007D306A" w:rsidRPr="00CE31F3">
              <w:rPr>
                <w:rFonts w:asciiTheme="minorHAnsi" w:hAnsiTheme="minorHAnsi" w:cstheme="minorHAnsi"/>
                <w:sz w:val="22"/>
                <w:szCs w:val="22"/>
              </w:rPr>
              <w:t xml:space="preserve"> </w:t>
            </w:r>
          </w:p>
        </w:tc>
      </w:tr>
      <w:tr w:rsidR="002A642B" w:rsidRPr="00CE31F3" w:rsidTr="006A3B89">
        <w:trPr>
          <w:trHeight w:val="300"/>
        </w:trPr>
        <w:tc>
          <w:tcPr>
            <w:tcW w:w="3122" w:type="dxa"/>
            <w:gridSpan w:val="3"/>
            <w:vMerge w:val="restart"/>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2A642B" w:rsidRPr="00CE31F3" w:rsidRDefault="002A642B" w:rsidP="001429D9">
            <w:pPr>
              <w:spacing w:before="60" w:after="60"/>
              <w:jc w:val="center"/>
              <w:rPr>
                <w:rFonts w:asciiTheme="minorHAnsi" w:hAnsiTheme="minorHAnsi"/>
                <w:b/>
                <w:sz w:val="22"/>
                <w:szCs w:val="22"/>
              </w:rPr>
            </w:pPr>
          </w:p>
        </w:tc>
        <w:tc>
          <w:tcPr>
            <w:tcW w:w="1617" w:type="dxa"/>
            <w:gridSpan w:val="2"/>
            <w:vMerge w:val="restart"/>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2A642B" w:rsidRPr="00CE31F3" w:rsidRDefault="002A642B" w:rsidP="001429D9">
            <w:pPr>
              <w:spacing w:before="60" w:after="60"/>
              <w:jc w:val="center"/>
              <w:rPr>
                <w:rFonts w:asciiTheme="minorHAnsi" w:hAnsiTheme="minorHAnsi"/>
                <w:b/>
                <w:sz w:val="22"/>
                <w:szCs w:val="22"/>
              </w:rPr>
            </w:pPr>
          </w:p>
        </w:tc>
        <w:tc>
          <w:tcPr>
            <w:tcW w:w="2060" w:type="dxa"/>
            <w:gridSpan w:val="7"/>
            <w:vMerge w:val="restart"/>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49" w:type="dxa"/>
            <w:gridSpan w:val="7"/>
            <w:tcBorders>
              <w:bottom w:val="single" w:sz="4" w:space="0" w:color="auto"/>
            </w:tcBorders>
            <w:shd w:val="clear" w:color="auto" w:fill="FDE9D9" w:themeFill="accent6" w:themeFillTint="33"/>
          </w:tcPr>
          <w:p w:rsidR="002A642B" w:rsidRPr="00CE31F3" w:rsidRDefault="002A642B"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                Tracking </w:t>
            </w:r>
          </w:p>
        </w:tc>
      </w:tr>
      <w:tr w:rsidR="001429D9" w:rsidRPr="00CE31F3" w:rsidTr="006A3B89">
        <w:trPr>
          <w:trHeight w:val="304"/>
        </w:trPr>
        <w:tc>
          <w:tcPr>
            <w:tcW w:w="3122" w:type="dxa"/>
            <w:gridSpan w:val="3"/>
            <w:vMerge/>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p>
        </w:tc>
        <w:tc>
          <w:tcPr>
            <w:tcW w:w="1617" w:type="dxa"/>
            <w:gridSpan w:val="2"/>
            <w:vMerge/>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p>
        </w:tc>
        <w:tc>
          <w:tcPr>
            <w:tcW w:w="2060" w:type="dxa"/>
            <w:gridSpan w:val="7"/>
            <w:vMerge/>
            <w:shd w:val="clear" w:color="auto" w:fill="FDE9D9" w:themeFill="accent6" w:themeFillTint="33"/>
          </w:tcPr>
          <w:p w:rsidR="002A642B" w:rsidRPr="00CE31F3" w:rsidRDefault="002A642B" w:rsidP="001429D9">
            <w:pPr>
              <w:spacing w:before="60" w:after="60"/>
              <w:jc w:val="center"/>
              <w:rPr>
                <w:rFonts w:asciiTheme="minorHAnsi" w:hAnsiTheme="minorHAnsi"/>
                <w:b/>
                <w:sz w:val="22"/>
                <w:szCs w:val="22"/>
              </w:rPr>
            </w:pPr>
          </w:p>
        </w:tc>
        <w:tc>
          <w:tcPr>
            <w:tcW w:w="2126" w:type="dxa"/>
            <w:gridSpan w:val="3"/>
            <w:tcBorders>
              <w:top w:val="single" w:sz="4" w:space="0" w:color="auto"/>
              <w:right w:val="single" w:sz="4" w:space="0" w:color="auto"/>
            </w:tcBorders>
            <w:shd w:val="clear" w:color="auto" w:fill="FDE9D9" w:themeFill="accent6" w:themeFillTint="33"/>
          </w:tcPr>
          <w:p w:rsidR="002A642B" w:rsidRPr="00CE31F3" w:rsidRDefault="002A642B"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c>
          <w:tcPr>
            <w:tcW w:w="2523" w:type="dxa"/>
            <w:gridSpan w:val="4"/>
            <w:tcBorders>
              <w:top w:val="single" w:sz="4" w:space="0" w:color="auto"/>
              <w:left w:val="single" w:sz="4" w:space="0" w:color="auto"/>
            </w:tcBorders>
            <w:shd w:val="clear" w:color="auto" w:fill="FDE9D9" w:themeFill="accent6" w:themeFillTint="33"/>
          </w:tcPr>
          <w:p w:rsidR="002A642B" w:rsidRPr="00CE31F3" w:rsidRDefault="002A642B"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r>
      <w:tr w:rsidR="001429D9" w:rsidRPr="00CE31F3" w:rsidTr="006A3B89">
        <w:trPr>
          <w:trHeight w:val="454"/>
        </w:trPr>
        <w:tc>
          <w:tcPr>
            <w:tcW w:w="3122" w:type="dxa"/>
            <w:gridSpan w:val="3"/>
          </w:tcPr>
          <w:p w:rsidR="002A642B" w:rsidRPr="00CE31F3" w:rsidRDefault="00D74A3B" w:rsidP="001429D9">
            <w:pPr>
              <w:spacing w:after="60"/>
              <w:rPr>
                <w:rFonts w:asciiTheme="minorHAnsi" w:hAnsiTheme="minorHAnsi" w:cs="Arial"/>
                <w:sz w:val="22"/>
                <w:szCs w:val="22"/>
              </w:rPr>
            </w:pPr>
            <w:r>
              <w:rPr>
                <w:rFonts w:asciiTheme="minorHAnsi" w:hAnsiTheme="minorHAnsi" w:cs="Arial"/>
                <w:sz w:val="22"/>
                <w:szCs w:val="22"/>
              </w:rPr>
              <w:t>N/A</w:t>
            </w:r>
          </w:p>
        </w:tc>
        <w:tc>
          <w:tcPr>
            <w:tcW w:w="1617" w:type="dxa"/>
            <w:gridSpan w:val="2"/>
          </w:tcPr>
          <w:p w:rsidR="002A642B" w:rsidRPr="00CE31F3" w:rsidRDefault="002A642B" w:rsidP="001429D9">
            <w:pPr>
              <w:spacing w:after="60"/>
              <w:rPr>
                <w:rFonts w:asciiTheme="minorHAnsi" w:hAnsiTheme="minorHAnsi" w:cstheme="minorHAnsi"/>
                <w:sz w:val="22"/>
                <w:szCs w:val="22"/>
              </w:rPr>
            </w:pPr>
          </w:p>
        </w:tc>
        <w:tc>
          <w:tcPr>
            <w:tcW w:w="2060" w:type="dxa"/>
            <w:gridSpan w:val="7"/>
          </w:tcPr>
          <w:p w:rsidR="002A642B" w:rsidRPr="00CE31F3" w:rsidRDefault="002A642B" w:rsidP="001429D9">
            <w:pPr>
              <w:spacing w:after="60"/>
              <w:rPr>
                <w:rFonts w:asciiTheme="minorHAnsi" w:hAnsiTheme="minorHAnsi" w:cs="Arial"/>
                <w:sz w:val="22"/>
                <w:szCs w:val="22"/>
              </w:rPr>
            </w:pPr>
          </w:p>
        </w:tc>
        <w:tc>
          <w:tcPr>
            <w:tcW w:w="2126" w:type="dxa"/>
            <w:gridSpan w:val="3"/>
            <w:tcBorders>
              <w:top w:val="single" w:sz="4" w:space="0" w:color="auto"/>
              <w:right w:val="single" w:sz="4" w:space="0" w:color="auto"/>
            </w:tcBorders>
          </w:tcPr>
          <w:p w:rsidR="002A642B" w:rsidRPr="00CE31F3" w:rsidRDefault="002A642B" w:rsidP="001429D9">
            <w:pPr>
              <w:spacing w:after="60"/>
              <w:rPr>
                <w:rFonts w:asciiTheme="minorHAnsi" w:hAnsiTheme="minorHAnsi" w:cs="Arial"/>
                <w:sz w:val="22"/>
                <w:szCs w:val="22"/>
              </w:rPr>
            </w:pPr>
          </w:p>
        </w:tc>
        <w:tc>
          <w:tcPr>
            <w:tcW w:w="2523" w:type="dxa"/>
            <w:gridSpan w:val="4"/>
            <w:tcBorders>
              <w:left w:val="single" w:sz="4" w:space="0" w:color="auto"/>
            </w:tcBorders>
          </w:tcPr>
          <w:p w:rsidR="002A642B" w:rsidRPr="00CE31F3" w:rsidRDefault="002A642B" w:rsidP="001429D9">
            <w:pPr>
              <w:spacing w:after="60"/>
              <w:rPr>
                <w:rFonts w:asciiTheme="minorHAnsi" w:hAnsiTheme="minorHAnsi" w:cstheme="minorHAnsi"/>
                <w:sz w:val="22"/>
                <w:szCs w:val="22"/>
              </w:rPr>
            </w:pPr>
          </w:p>
        </w:tc>
      </w:tr>
      <w:tr w:rsidR="002A642B" w:rsidRPr="00CE31F3" w:rsidTr="004B779D">
        <w:trPr>
          <w:trHeight w:val="454"/>
        </w:trPr>
        <w:tc>
          <w:tcPr>
            <w:tcW w:w="11448" w:type="dxa"/>
            <w:gridSpan w:val="19"/>
            <w:shd w:val="clear" w:color="auto" w:fill="DAEEF3" w:themeFill="accent5" w:themeFillTint="33"/>
          </w:tcPr>
          <w:p w:rsidR="002A642B" w:rsidRPr="00CE31F3" w:rsidRDefault="002A642B" w:rsidP="001E6252">
            <w:pPr>
              <w:spacing w:after="60"/>
              <w:rPr>
                <w:rFonts w:asciiTheme="minorHAnsi" w:hAnsiTheme="minorHAnsi" w:cstheme="minorHAnsi"/>
                <w:sz w:val="22"/>
                <w:szCs w:val="22"/>
              </w:rPr>
            </w:pPr>
            <w:r w:rsidRPr="00CE31F3">
              <w:rPr>
                <w:rFonts w:asciiTheme="minorHAnsi" w:hAnsiTheme="minorHAnsi"/>
                <w:b/>
                <w:sz w:val="22"/>
                <w:szCs w:val="22"/>
              </w:rPr>
              <w:t>Evaluation recommendation 5</w:t>
            </w:r>
            <w:r w:rsidR="001E6252" w:rsidRPr="00CE31F3">
              <w:rPr>
                <w:rFonts w:asciiTheme="minorHAnsi" w:hAnsiTheme="minorHAnsi" w:cs="Arial"/>
                <w:bCs/>
                <w:sz w:val="22"/>
                <w:szCs w:val="22"/>
              </w:rPr>
              <w:t xml:space="preserve">: </w:t>
            </w:r>
            <w:r w:rsidR="001E6252" w:rsidRPr="00CE31F3">
              <w:rPr>
                <w:b/>
                <w:sz w:val="22"/>
                <w:szCs w:val="22"/>
              </w:rPr>
              <w:t xml:space="preserve"> </w:t>
            </w:r>
            <w:r w:rsidR="001E6252" w:rsidRPr="00CE31F3">
              <w:rPr>
                <w:rFonts w:asciiTheme="minorHAnsi" w:hAnsiTheme="minorHAnsi"/>
                <w:b/>
                <w:bCs/>
                <w:color w:val="943634" w:themeColor="accent2" w:themeShade="BF"/>
                <w:sz w:val="22"/>
                <w:szCs w:val="22"/>
              </w:rPr>
              <w:t>Future programming needs to seriously consider a joint programming approach in which UNDP would also be a key player and which would involve other UN agencies. There is a need to mainstream gender and governance into UNDP’s approach to democratic governance in Kenya to capitalize on their further reach and size as well as influence at the policy level while still taking advantage of UN Women’s specialized technical expertise and established relationships in this field as well as that of other UN agencies that operate in Kenya</w:t>
            </w:r>
            <w:r w:rsidRPr="00CE31F3">
              <w:rPr>
                <w:rFonts w:asciiTheme="minorHAnsi" w:hAnsiTheme="minorHAnsi"/>
                <w:b/>
                <w:bCs/>
                <w:color w:val="943634" w:themeColor="accent2" w:themeShade="BF"/>
                <w:sz w:val="22"/>
                <w:szCs w:val="22"/>
              </w:rPr>
              <w:t>.</w:t>
            </w:r>
          </w:p>
        </w:tc>
      </w:tr>
      <w:tr w:rsidR="005A2241" w:rsidRPr="00CE31F3" w:rsidTr="004B779D">
        <w:trPr>
          <w:trHeight w:val="454"/>
        </w:trPr>
        <w:tc>
          <w:tcPr>
            <w:tcW w:w="11448" w:type="dxa"/>
            <w:gridSpan w:val="19"/>
            <w:shd w:val="clear" w:color="auto" w:fill="auto"/>
          </w:tcPr>
          <w:p w:rsidR="005A2241" w:rsidRPr="00CE31F3" w:rsidRDefault="005A2241" w:rsidP="00FD12DD">
            <w:pPr>
              <w:spacing w:after="200" w:line="276" w:lineRule="auto"/>
              <w:contextualSpacing/>
              <w:jc w:val="both"/>
              <w:rPr>
                <w:rFonts w:asciiTheme="minorHAnsi" w:hAnsiTheme="minorHAnsi" w:cstheme="minorHAnsi"/>
                <w:sz w:val="22"/>
                <w:szCs w:val="22"/>
              </w:rPr>
            </w:pPr>
            <w:r w:rsidRPr="00CE31F3">
              <w:rPr>
                <w:rFonts w:asciiTheme="minorHAnsi" w:hAnsiTheme="minorHAnsi" w:cstheme="minorHAnsi"/>
                <w:b/>
                <w:bCs/>
                <w:sz w:val="22"/>
                <w:szCs w:val="22"/>
              </w:rPr>
              <w:t xml:space="preserve">Management response:  </w:t>
            </w:r>
            <w:r w:rsidR="00FD12DD">
              <w:rPr>
                <w:rFonts w:asciiTheme="minorHAnsi" w:hAnsiTheme="minorHAnsi" w:cstheme="minorHAnsi"/>
                <w:bCs/>
                <w:sz w:val="22"/>
                <w:szCs w:val="22"/>
              </w:rPr>
              <w:t>A</w:t>
            </w:r>
            <w:r w:rsidR="00184EA0" w:rsidRPr="00184EA0">
              <w:rPr>
                <w:rFonts w:asciiTheme="minorHAnsi" w:hAnsiTheme="minorHAnsi" w:cstheme="minorHAnsi"/>
                <w:bCs/>
                <w:sz w:val="22"/>
                <w:szCs w:val="22"/>
              </w:rPr>
              <w:t xml:space="preserve">greed. This </w:t>
            </w:r>
            <w:r w:rsidR="00FD12DD">
              <w:rPr>
                <w:rFonts w:asciiTheme="minorHAnsi" w:hAnsiTheme="minorHAnsi" w:cstheme="minorHAnsi"/>
                <w:bCs/>
                <w:sz w:val="22"/>
                <w:szCs w:val="22"/>
              </w:rPr>
              <w:t>will</w:t>
            </w:r>
            <w:r w:rsidR="00184EA0" w:rsidRPr="00184EA0">
              <w:rPr>
                <w:rFonts w:asciiTheme="minorHAnsi" w:hAnsiTheme="minorHAnsi" w:cstheme="minorHAnsi"/>
                <w:bCs/>
                <w:sz w:val="22"/>
                <w:szCs w:val="22"/>
              </w:rPr>
              <w:t xml:space="preserve"> be addressed by the UN Delivering as One initiative in Kenya.</w:t>
            </w:r>
            <w:r w:rsidR="00184EA0">
              <w:rPr>
                <w:rFonts w:asciiTheme="minorHAnsi" w:hAnsiTheme="minorHAnsi" w:cstheme="minorHAnsi"/>
                <w:bCs/>
                <w:sz w:val="22"/>
                <w:szCs w:val="22"/>
              </w:rPr>
              <w:t xml:space="preserve"> </w:t>
            </w:r>
            <w:r w:rsidR="00FD12DD">
              <w:rPr>
                <w:rFonts w:asciiTheme="minorHAnsi" w:hAnsiTheme="minorHAnsi" w:cstheme="minorHAnsi"/>
                <w:bCs/>
                <w:sz w:val="22"/>
                <w:szCs w:val="22"/>
              </w:rPr>
              <w:t xml:space="preserve">Different agencies will lead on different thematic areas through joint </w:t>
            </w:r>
            <w:proofErr w:type="spellStart"/>
            <w:r w:rsidR="00FD12DD">
              <w:rPr>
                <w:rFonts w:asciiTheme="minorHAnsi" w:hAnsiTheme="minorHAnsi" w:cstheme="minorHAnsi"/>
                <w:bCs/>
                <w:sz w:val="22"/>
                <w:szCs w:val="22"/>
              </w:rPr>
              <w:t>programmes</w:t>
            </w:r>
            <w:proofErr w:type="spellEnd"/>
            <w:r w:rsidR="00FD12DD">
              <w:rPr>
                <w:rFonts w:asciiTheme="minorHAnsi" w:hAnsiTheme="minorHAnsi" w:cstheme="minorHAnsi"/>
                <w:bCs/>
                <w:sz w:val="22"/>
                <w:szCs w:val="22"/>
              </w:rPr>
              <w:t>, with the other agencies supporting in implementation. The division of labor will be outlined by the UNCT and UN Women will closely work will not only UNDP but all agencies on governance and related themes. For example UN women will be leading Gender Equality and Women’s Empowerment</w:t>
            </w:r>
            <w:r w:rsidR="006A3B89">
              <w:rPr>
                <w:rFonts w:asciiTheme="minorHAnsi" w:hAnsiTheme="minorHAnsi" w:cstheme="minorHAnsi"/>
                <w:bCs/>
                <w:sz w:val="22"/>
                <w:szCs w:val="22"/>
              </w:rPr>
              <w:t xml:space="preserve"> (GEWE)</w:t>
            </w:r>
            <w:r w:rsidR="00FD12DD">
              <w:rPr>
                <w:rFonts w:asciiTheme="minorHAnsi" w:hAnsiTheme="minorHAnsi" w:cstheme="minorHAnsi"/>
                <w:bCs/>
                <w:sz w:val="22"/>
                <w:szCs w:val="22"/>
              </w:rPr>
              <w:t xml:space="preserve"> results area with other agencies participating in the implementation of that result. </w:t>
            </w:r>
          </w:p>
        </w:tc>
      </w:tr>
      <w:tr w:rsidR="005A2241" w:rsidRPr="00CE31F3" w:rsidTr="006A3B89">
        <w:trPr>
          <w:trHeight w:val="303"/>
        </w:trPr>
        <w:tc>
          <w:tcPr>
            <w:tcW w:w="3122" w:type="dxa"/>
            <w:gridSpan w:val="3"/>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5A2241" w:rsidRPr="00CE31F3" w:rsidRDefault="005A2241" w:rsidP="001429D9">
            <w:pPr>
              <w:spacing w:before="60" w:after="60"/>
              <w:jc w:val="center"/>
              <w:rPr>
                <w:rFonts w:asciiTheme="minorHAnsi" w:hAnsiTheme="minorHAnsi"/>
                <w:b/>
                <w:sz w:val="22"/>
                <w:szCs w:val="22"/>
              </w:rPr>
            </w:pPr>
          </w:p>
        </w:tc>
        <w:tc>
          <w:tcPr>
            <w:tcW w:w="1617" w:type="dxa"/>
            <w:gridSpan w:val="2"/>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5A2241" w:rsidRPr="00CE31F3" w:rsidRDefault="005A2241" w:rsidP="001429D9">
            <w:pPr>
              <w:spacing w:before="60" w:after="60"/>
              <w:jc w:val="center"/>
              <w:rPr>
                <w:rFonts w:asciiTheme="minorHAnsi" w:hAnsiTheme="minorHAnsi"/>
                <w:b/>
                <w:sz w:val="22"/>
                <w:szCs w:val="22"/>
              </w:rPr>
            </w:pPr>
          </w:p>
        </w:tc>
        <w:tc>
          <w:tcPr>
            <w:tcW w:w="2060" w:type="dxa"/>
            <w:gridSpan w:val="7"/>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49" w:type="dxa"/>
            <w:gridSpan w:val="7"/>
            <w:tcBorders>
              <w:bottom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Tracking </w:t>
            </w:r>
          </w:p>
        </w:tc>
      </w:tr>
      <w:tr w:rsidR="00AD1228" w:rsidRPr="00CE31F3" w:rsidTr="006A3B89">
        <w:trPr>
          <w:trHeight w:val="476"/>
        </w:trPr>
        <w:tc>
          <w:tcPr>
            <w:tcW w:w="3122" w:type="dxa"/>
            <w:gridSpan w:val="3"/>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1617" w:type="dxa"/>
            <w:gridSpan w:val="2"/>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2060" w:type="dxa"/>
            <w:gridSpan w:val="7"/>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2126" w:type="dxa"/>
            <w:gridSpan w:val="3"/>
            <w:tcBorders>
              <w:top w:val="single" w:sz="4" w:space="0" w:color="auto"/>
              <w:right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c>
          <w:tcPr>
            <w:tcW w:w="2523" w:type="dxa"/>
            <w:gridSpan w:val="4"/>
            <w:tcBorders>
              <w:top w:val="single" w:sz="4" w:space="0" w:color="auto"/>
              <w:left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r>
      <w:tr w:rsidR="002A642B" w:rsidRPr="00CE31F3" w:rsidTr="006A3B89">
        <w:trPr>
          <w:trHeight w:val="454"/>
        </w:trPr>
        <w:tc>
          <w:tcPr>
            <w:tcW w:w="3122" w:type="dxa"/>
            <w:gridSpan w:val="3"/>
          </w:tcPr>
          <w:p w:rsidR="002A642B" w:rsidRPr="00CE31F3" w:rsidRDefault="00FD12DD" w:rsidP="00FD12DD">
            <w:pPr>
              <w:spacing w:after="60"/>
              <w:rPr>
                <w:rFonts w:asciiTheme="minorHAnsi" w:hAnsiTheme="minorHAnsi" w:cs="Arial"/>
                <w:sz w:val="22"/>
                <w:szCs w:val="22"/>
              </w:rPr>
            </w:pPr>
            <w:r>
              <w:rPr>
                <w:rFonts w:asciiTheme="minorHAnsi" w:hAnsiTheme="minorHAnsi" w:cs="Arial"/>
                <w:sz w:val="22"/>
                <w:szCs w:val="22"/>
              </w:rPr>
              <w:t xml:space="preserve">Participate in the development of UNDAF Governance </w:t>
            </w:r>
            <w:r w:rsidR="006A3B89">
              <w:rPr>
                <w:rFonts w:asciiTheme="minorHAnsi" w:hAnsiTheme="minorHAnsi" w:cs="Arial"/>
                <w:sz w:val="22"/>
                <w:szCs w:val="22"/>
              </w:rPr>
              <w:t xml:space="preserve">and GEWE </w:t>
            </w:r>
            <w:r>
              <w:rPr>
                <w:rFonts w:asciiTheme="minorHAnsi" w:hAnsiTheme="minorHAnsi" w:cs="Arial"/>
                <w:sz w:val="22"/>
                <w:szCs w:val="22"/>
              </w:rPr>
              <w:t>result area and support other agencies on this result</w:t>
            </w:r>
          </w:p>
        </w:tc>
        <w:tc>
          <w:tcPr>
            <w:tcW w:w="1617" w:type="dxa"/>
            <w:gridSpan w:val="2"/>
          </w:tcPr>
          <w:p w:rsidR="002A642B" w:rsidRPr="00CE31F3" w:rsidRDefault="00FD12DD" w:rsidP="001429D9">
            <w:pPr>
              <w:spacing w:after="60"/>
              <w:rPr>
                <w:rFonts w:asciiTheme="minorHAnsi" w:hAnsiTheme="minorHAnsi" w:cstheme="minorHAnsi"/>
                <w:sz w:val="22"/>
                <w:szCs w:val="22"/>
              </w:rPr>
            </w:pPr>
            <w:r>
              <w:rPr>
                <w:rFonts w:asciiTheme="minorHAnsi" w:hAnsiTheme="minorHAnsi" w:cstheme="minorHAnsi"/>
                <w:sz w:val="22"/>
                <w:szCs w:val="22"/>
              </w:rPr>
              <w:t>July 2014</w:t>
            </w:r>
          </w:p>
        </w:tc>
        <w:tc>
          <w:tcPr>
            <w:tcW w:w="2060" w:type="dxa"/>
            <w:gridSpan w:val="7"/>
          </w:tcPr>
          <w:p w:rsidR="00FD12DD" w:rsidRDefault="00FD12DD" w:rsidP="00FD12DD">
            <w:pPr>
              <w:jc w:val="both"/>
              <w:rPr>
                <w:rFonts w:asciiTheme="minorHAnsi" w:hAnsiTheme="minorHAnsi" w:cstheme="minorHAnsi"/>
                <w:sz w:val="22"/>
                <w:szCs w:val="22"/>
              </w:rPr>
            </w:pPr>
            <w:r>
              <w:rPr>
                <w:rFonts w:asciiTheme="minorHAnsi" w:hAnsiTheme="minorHAnsi" w:cstheme="minorHAnsi"/>
                <w:sz w:val="22"/>
                <w:szCs w:val="22"/>
              </w:rPr>
              <w:t xml:space="preserve">UNW </w:t>
            </w:r>
            <w:r>
              <w:rPr>
                <w:rFonts w:asciiTheme="minorHAnsi" w:hAnsiTheme="minorHAnsi" w:cstheme="minorHAnsi"/>
                <w:sz w:val="22"/>
                <w:szCs w:val="22"/>
              </w:rPr>
              <w:t xml:space="preserve">Country Director, </w:t>
            </w:r>
            <w:r>
              <w:rPr>
                <w:rFonts w:asciiTheme="minorHAnsi" w:hAnsiTheme="minorHAnsi" w:cstheme="minorHAnsi"/>
                <w:sz w:val="22"/>
                <w:szCs w:val="22"/>
              </w:rPr>
              <w:t>Deputy Director,</w:t>
            </w:r>
          </w:p>
          <w:p w:rsidR="002A642B" w:rsidRPr="00FD12DD" w:rsidRDefault="00FD12DD" w:rsidP="00FD12DD">
            <w:pPr>
              <w:jc w:val="both"/>
              <w:rPr>
                <w:rFonts w:asciiTheme="minorHAnsi" w:hAnsiTheme="minorHAnsi" w:cstheme="minorHAnsi"/>
                <w:sz w:val="22"/>
                <w:szCs w:val="22"/>
              </w:rPr>
            </w:pPr>
            <w:r>
              <w:rPr>
                <w:rFonts w:asciiTheme="minorHAnsi" w:hAnsiTheme="minorHAnsi" w:cstheme="minorHAnsi"/>
                <w:sz w:val="22"/>
                <w:szCs w:val="22"/>
              </w:rPr>
              <w:t>Gender and Governance Unit</w:t>
            </w:r>
          </w:p>
        </w:tc>
        <w:tc>
          <w:tcPr>
            <w:tcW w:w="2126" w:type="dxa"/>
            <w:gridSpan w:val="3"/>
            <w:tcBorders>
              <w:right w:val="single" w:sz="4" w:space="0" w:color="auto"/>
            </w:tcBorders>
          </w:tcPr>
          <w:p w:rsidR="002A642B" w:rsidRPr="00CE31F3" w:rsidRDefault="002A642B" w:rsidP="001429D9">
            <w:pPr>
              <w:spacing w:after="60"/>
              <w:rPr>
                <w:rFonts w:asciiTheme="minorHAnsi" w:hAnsiTheme="minorHAnsi" w:cs="Arial"/>
                <w:sz w:val="22"/>
                <w:szCs w:val="22"/>
              </w:rPr>
            </w:pPr>
          </w:p>
        </w:tc>
        <w:tc>
          <w:tcPr>
            <w:tcW w:w="2523" w:type="dxa"/>
            <w:gridSpan w:val="4"/>
            <w:tcBorders>
              <w:left w:val="single" w:sz="4" w:space="0" w:color="auto"/>
            </w:tcBorders>
          </w:tcPr>
          <w:p w:rsidR="002A642B" w:rsidRPr="00CE31F3" w:rsidRDefault="002A642B" w:rsidP="001429D9">
            <w:pPr>
              <w:spacing w:after="60"/>
              <w:rPr>
                <w:rFonts w:asciiTheme="minorHAnsi" w:hAnsiTheme="minorHAnsi" w:cstheme="minorHAnsi"/>
                <w:sz w:val="22"/>
                <w:szCs w:val="22"/>
              </w:rPr>
            </w:pPr>
          </w:p>
        </w:tc>
      </w:tr>
      <w:tr w:rsidR="006A3B89" w:rsidRPr="00CE31F3" w:rsidTr="006A3B89">
        <w:trPr>
          <w:trHeight w:val="454"/>
        </w:trPr>
        <w:tc>
          <w:tcPr>
            <w:tcW w:w="3122" w:type="dxa"/>
            <w:gridSpan w:val="3"/>
          </w:tcPr>
          <w:p w:rsidR="006A3B89" w:rsidRDefault="006A3B89" w:rsidP="00FD12DD">
            <w:pPr>
              <w:spacing w:after="60"/>
              <w:rPr>
                <w:rFonts w:asciiTheme="minorHAnsi" w:hAnsiTheme="minorHAnsi" w:cs="Arial"/>
                <w:sz w:val="22"/>
                <w:szCs w:val="22"/>
              </w:rPr>
            </w:pPr>
            <w:r>
              <w:rPr>
                <w:rFonts w:asciiTheme="minorHAnsi" w:hAnsiTheme="minorHAnsi" w:cs="Arial"/>
                <w:sz w:val="22"/>
                <w:szCs w:val="22"/>
              </w:rPr>
              <w:t>Division of labor on UNDAF result areas</w:t>
            </w:r>
          </w:p>
        </w:tc>
        <w:tc>
          <w:tcPr>
            <w:tcW w:w="1617" w:type="dxa"/>
            <w:gridSpan w:val="2"/>
          </w:tcPr>
          <w:p w:rsidR="006A3B89" w:rsidRDefault="006A3B89" w:rsidP="001429D9">
            <w:pPr>
              <w:spacing w:after="60"/>
              <w:rPr>
                <w:rFonts w:asciiTheme="minorHAnsi" w:hAnsiTheme="minorHAnsi" w:cstheme="minorHAnsi"/>
                <w:sz w:val="22"/>
                <w:szCs w:val="22"/>
              </w:rPr>
            </w:pPr>
          </w:p>
        </w:tc>
        <w:tc>
          <w:tcPr>
            <w:tcW w:w="2060" w:type="dxa"/>
            <w:gridSpan w:val="7"/>
          </w:tcPr>
          <w:p w:rsidR="006A3B89" w:rsidRDefault="006A3B89" w:rsidP="00FD12DD">
            <w:pPr>
              <w:jc w:val="both"/>
              <w:rPr>
                <w:rFonts w:asciiTheme="minorHAnsi" w:hAnsiTheme="minorHAnsi" w:cstheme="minorHAnsi"/>
                <w:sz w:val="22"/>
                <w:szCs w:val="22"/>
              </w:rPr>
            </w:pPr>
            <w:r>
              <w:rPr>
                <w:rFonts w:asciiTheme="minorHAnsi" w:hAnsiTheme="minorHAnsi" w:cstheme="minorHAnsi"/>
                <w:sz w:val="22"/>
                <w:szCs w:val="22"/>
              </w:rPr>
              <w:t>UNCT</w:t>
            </w:r>
          </w:p>
          <w:p w:rsidR="006A3B89" w:rsidRDefault="006A3B89" w:rsidP="00FD12DD">
            <w:pPr>
              <w:jc w:val="both"/>
              <w:rPr>
                <w:rFonts w:asciiTheme="minorHAnsi" w:hAnsiTheme="minorHAnsi" w:cstheme="minorHAnsi"/>
                <w:sz w:val="22"/>
                <w:szCs w:val="22"/>
              </w:rPr>
            </w:pPr>
            <w:r>
              <w:rPr>
                <w:rFonts w:asciiTheme="minorHAnsi" w:hAnsiTheme="minorHAnsi" w:cstheme="minorHAnsi"/>
                <w:sz w:val="22"/>
                <w:szCs w:val="22"/>
              </w:rPr>
              <w:t>SPOT</w:t>
            </w:r>
          </w:p>
        </w:tc>
        <w:tc>
          <w:tcPr>
            <w:tcW w:w="2126" w:type="dxa"/>
            <w:gridSpan w:val="3"/>
            <w:tcBorders>
              <w:right w:val="single" w:sz="4" w:space="0" w:color="auto"/>
            </w:tcBorders>
          </w:tcPr>
          <w:p w:rsidR="006A3B89" w:rsidRPr="00CE31F3" w:rsidRDefault="006A3B89" w:rsidP="001429D9">
            <w:pPr>
              <w:spacing w:after="60"/>
              <w:rPr>
                <w:rFonts w:asciiTheme="minorHAnsi" w:hAnsiTheme="minorHAnsi" w:cs="Arial"/>
                <w:sz w:val="22"/>
                <w:szCs w:val="22"/>
              </w:rPr>
            </w:pPr>
          </w:p>
        </w:tc>
        <w:tc>
          <w:tcPr>
            <w:tcW w:w="2523" w:type="dxa"/>
            <w:gridSpan w:val="4"/>
            <w:tcBorders>
              <w:left w:val="single" w:sz="4" w:space="0" w:color="auto"/>
            </w:tcBorders>
          </w:tcPr>
          <w:p w:rsidR="006A3B89" w:rsidRPr="00CE31F3" w:rsidRDefault="006A3B89" w:rsidP="001429D9">
            <w:pPr>
              <w:spacing w:after="60"/>
              <w:rPr>
                <w:rFonts w:asciiTheme="minorHAnsi" w:hAnsiTheme="minorHAnsi" w:cstheme="minorHAnsi"/>
                <w:sz w:val="22"/>
                <w:szCs w:val="22"/>
              </w:rPr>
            </w:pPr>
          </w:p>
        </w:tc>
      </w:tr>
      <w:tr w:rsidR="005A2241" w:rsidRPr="00CE31F3" w:rsidTr="004B779D">
        <w:trPr>
          <w:trHeight w:val="454"/>
        </w:trPr>
        <w:tc>
          <w:tcPr>
            <w:tcW w:w="11448" w:type="dxa"/>
            <w:gridSpan w:val="19"/>
            <w:shd w:val="clear" w:color="auto" w:fill="DAEEF3" w:themeFill="accent5" w:themeFillTint="33"/>
          </w:tcPr>
          <w:p w:rsidR="005A2241" w:rsidRPr="00CE31F3" w:rsidRDefault="005A2241" w:rsidP="007F6CEF">
            <w:pPr>
              <w:jc w:val="both"/>
              <w:rPr>
                <w:rFonts w:asciiTheme="minorHAnsi" w:hAnsiTheme="minorHAnsi" w:cstheme="minorHAnsi"/>
                <w:sz w:val="22"/>
                <w:szCs w:val="22"/>
              </w:rPr>
            </w:pPr>
            <w:r w:rsidRPr="00CE31F3">
              <w:rPr>
                <w:rFonts w:asciiTheme="minorHAnsi" w:hAnsiTheme="minorHAnsi"/>
                <w:b/>
                <w:sz w:val="22"/>
                <w:szCs w:val="22"/>
              </w:rPr>
              <w:t>Evaluation recommendation 6</w:t>
            </w:r>
            <w:r w:rsidR="007F6CEF" w:rsidRPr="00CE31F3">
              <w:rPr>
                <w:rFonts w:asciiTheme="minorHAnsi" w:hAnsiTheme="minorHAnsi"/>
                <w:b/>
                <w:sz w:val="22"/>
                <w:szCs w:val="22"/>
              </w:rPr>
              <w:t>:</w:t>
            </w:r>
            <w:r w:rsidRPr="00CE31F3">
              <w:rPr>
                <w:rFonts w:asciiTheme="minorHAnsi" w:hAnsiTheme="minorHAnsi" w:cs="Arial"/>
                <w:b/>
                <w:bCs/>
                <w:i/>
                <w:color w:val="943634" w:themeColor="accent2" w:themeShade="BF"/>
                <w:sz w:val="22"/>
                <w:szCs w:val="22"/>
              </w:rPr>
              <w:t xml:space="preserve"> </w:t>
            </w:r>
            <w:r w:rsidR="007F6CEF" w:rsidRPr="00CE31F3">
              <w:rPr>
                <w:sz w:val="22"/>
                <w:szCs w:val="22"/>
              </w:rPr>
              <w:t xml:space="preserve"> </w:t>
            </w:r>
            <w:r w:rsidR="007F6CEF" w:rsidRPr="00CE31F3">
              <w:rPr>
                <w:rFonts w:asciiTheme="minorHAnsi" w:hAnsiTheme="minorHAnsi"/>
                <w:b/>
                <w:bCs/>
                <w:color w:val="943634" w:themeColor="accent2" w:themeShade="BF"/>
                <w:sz w:val="22"/>
                <w:szCs w:val="22"/>
              </w:rPr>
              <w:t xml:space="preserve">There is a need to identify which </w:t>
            </w:r>
            <w:r w:rsidR="006339FD" w:rsidRPr="00CE31F3">
              <w:rPr>
                <w:rFonts w:asciiTheme="minorHAnsi" w:hAnsiTheme="minorHAnsi"/>
                <w:b/>
                <w:bCs/>
                <w:color w:val="943634" w:themeColor="accent2" w:themeShade="BF"/>
                <w:sz w:val="22"/>
                <w:szCs w:val="22"/>
              </w:rPr>
              <w:t>organizations</w:t>
            </w:r>
            <w:r w:rsidR="007F6CEF" w:rsidRPr="00CE31F3">
              <w:rPr>
                <w:rFonts w:asciiTheme="minorHAnsi" w:hAnsiTheme="minorHAnsi"/>
                <w:b/>
                <w:bCs/>
                <w:color w:val="943634" w:themeColor="accent2" w:themeShade="BF"/>
                <w:sz w:val="22"/>
                <w:szCs w:val="22"/>
              </w:rPr>
              <w:t>/bodies will serve as the primary coordinating bodies for future programming. If the plan is to continue with such a complex and comprehensive programme that encompasses both government and civil society under the same umbrella, there needs to be a coordinating body that can bridge the two sectors.</w:t>
            </w:r>
          </w:p>
        </w:tc>
      </w:tr>
      <w:tr w:rsidR="005A2241" w:rsidRPr="00CE31F3" w:rsidTr="004B779D">
        <w:trPr>
          <w:trHeight w:val="454"/>
        </w:trPr>
        <w:tc>
          <w:tcPr>
            <w:tcW w:w="11448" w:type="dxa"/>
            <w:gridSpan w:val="19"/>
            <w:shd w:val="clear" w:color="auto" w:fill="auto"/>
          </w:tcPr>
          <w:p w:rsidR="005A2241" w:rsidRPr="00CE31F3" w:rsidRDefault="005A2241" w:rsidP="00272D53">
            <w:pPr>
              <w:contextualSpacing/>
              <w:rPr>
                <w:rFonts w:asciiTheme="minorHAnsi" w:hAnsiTheme="minorHAnsi" w:cstheme="minorHAnsi"/>
                <w:sz w:val="22"/>
                <w:szCs w:val="22"/>
              </w:rPr>
            </w:pPr>
            <w:r w:rsidRPr="00CE31F3">
              <w:rPr>
                <w:rFonts w:asciiTheme="minorHAnsi" w:hAnsiTheme="minorHAnsi" w:cstheme="minorHAnsi"/>
                <w:b/>
                <w:bCs/>
                <w:sz w:val="22"/>
                <w:szCs w:val="22"/>
              </w:rPr>
              <w:t>Management response</w:t>
            </w:r>
            <w:r w:rsidRPr="00CE31F3">
              <w:rPr>
                <w:rFonts w:asciiTheme="minorHAnsi" w:hAnsiTheme="minorHAnsi" w:cstheme="minorHAnsi"/>
                <w:sz w:val="22"/>
                <w:szCs w:val="22"/>
              </w:rPr>
              <w:t xml:space="preserve">: </w:t>
            </w:r>
            <w:r w:rsidR="00272D53">
              <w:rPr>
                <w:rFonts w:asciiTheme="minorHAnsi" w:hAnsiTheme="minorHAnsi" w:cstheme="minorHAnsi"/>
                <w:sz w:val="22"/>
                <w:szCs w:val="22"/>
              </w:rPr>
              <w:t xml:space="preserve">Agreed. UN Women will select lead agencies on a competitive basis based on pre-determined criteria. </w:t>
            </w:r>
            <w:r w:rsidR="00272D53" w:rsidRPr="00272D53">
              <w:rPr>
                <w:rFonts w:asciiTheme="minorHAnsi" w:hAnsiTheme="minorHAnsi" w:cstheme="minorHAnsi"/>
                <w:sz w:val="22"/>
                <w:szCs w:val="22"/>
              </w:rPr>
              <w:t xml:space="preserve"> </w:t>
            </w:r>
            <w:proofErr w:type="gramStart"/>
            <w:r w:rsidR="00272D53" w:rsidRPr="00272D53">
              <w:rPr>
                <w:rFonts w:asciiTheme="minorHAnsi" w:hAnsiTheme="minorHAnsi" w:cstheme="minorHAnsi"/>
                <w:sz w:val="22"/>
                <w:szCs w:val="22"/>
              </w:rPr>
              <w:t>This</w:t>
            </w:r>
            <w:proofErr w:type="gramEnd"/>
            <w:r w:rsidR="00272D53" w:rsidRPr="00272D53">
              <w:rPr>
                <w:rFonts w:asciiTheme="minorHAnsi" w:hAnsiTheme="minorHAnsi" w:cstheme="minorHAnsi"/>
                <w:sz w:val="22"/>
                <w:szCs w:val="22"/>
              </w:rPr>
              <w:t xml:space="preserve"> organizations/bodies will then serve as the primary coordinating bodies for future programming</w:t>
            </w:r>
            <w:r w:rsidR="00631A75">
              <w:rPr>
                <w:rFonts w:asciiTheme="minorHAnsi" w:hAnsiTheme="minorHAnsi" w:cstheme="minorHAnsi"/>
                <w:sz w:val="22"/>
                <w:szCs w:val="22"/>
              </w:rPr>
              <w:t xml:space="preserve"> and implementation at all levels with various communities in Kenya</w:t>
            </w:r>
            <w:r w:rsidR="00272D53" w:rsidRPr="00272D53">
              <w:rPr>
                <w:rFonts w:asciiTheme="minorHAnsi" w:hAnsiTheme="minorHAnsi" w:cstheme="minorHAnsi"/>
                <w:sz w:val="22"/>
                <w:szCs w:val="22"/>
              </w:rPr>
              <w:t>.</w:t>
            </w:r>
          </w:p>
        </w:tc>
      </w:tr>
      <w:tr w:rsidR="005A2241" w:rsidRPr="00CE31F3" w:rsidTr="006A3B89">
        <w:trPr>
          <w:trHeight w:val="303"/>
        </w:trPr>
        <w:tc>
          <w:tcPr>
            <w:tcW w:w="3122" w:type="dxa"/>
            <w:gridSpan w:val="3"/>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5A2241" w:rsidRPr="00CE31F3" w:rsidRDefault="005A2241" w:rsidP="001429D9">
            <w:pPr>
              <w:spacing w:before="60" w:after="60"/>
              <w:jc w:val="center"/>
              <w:rPr>
                <w:rFonts w:asciiTheme="minorHAnsi" w:hAnsiTheme="minorHAnsi"/>
                <w:b/>
                <w:sz w:val="22"/>
                <w:szCs w:val="22"/>
              </w:rPr>
            </w:pPr>
          </w:p>
        </w:tc>
        <w:tc>
          <w:tcPr>
            <w:tcW w:w="1617" w:type="dxa"/>
            <w:gridSpan w:val="2"/>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5A2241" w:rsidRPr="00CE31F3" w:rsidRDefault="005A2241" w:rsidP="001429D9">
            <w:pPr>
              <w:spacing w:before="60" w:after="60"/>
              <w:jc w:val="center"/>
              <w:rPr>
                <w:rFonts w:asciiTheme="minorHAnsi" w:hAnsiTheme="minorHAnsi"/>
                <w:b/>
                <w:sz w:val="22"/>
                <w:szCs w:val="22"/>
              </w:rPr>
            </w:pPr>
          </w:p>
        </w:tc>
        <w:tc>
          <w:tcPr>
            <w:tcW w:w="2060" w:type="dxa"/>
            <w:gridSpan w:val="7"/>
            <w:vMerge w:val="restart"/>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49" w:type="dxa"/>
            <w:gridSpan w:val="7"/>
            <w:tcBorders>
              <w:bottom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Track </w:t>
            </w:r>
          </w:p>
        </w:tc>
      </w:tr>
      <w:tr w:rsidR="001429D9" w:rsidRPr="00CE31F3" w:rsidTr="006A3B89">
        <w:trPr>
          <w:trHeight w:val="301"/>
        </w:trPr>
        <w:tc>
          <w:tcPr>
            <w:tcW w:w="3122" w:type="dxa"/>
            <w:gridSpan w:val="3"/>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1617" w:type="dxa"/>
            <w:gridSpan w:val="2"/>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2060" w:type="dxa"/>
            <w:gridSpan w:val="7"/>
            <w:vMerge/>
            <w:shd w:val="clear" w:color="auto" w:fill="FDE9D9" w:themeFill="accent6" w:themeFillTint="33"/>
          </w:tcPr>
          <w:p w:rsidR="005A2241" w:rsidRPr="00CE31F3" w:rsidRDefault="005A2241" w:rsidP="001429D9">
            <w:pPr>
              <w:spacing w:before="60" w:after="60"/>
              <w:jc w:val="center"/>
              <w:rPr>
                <w:rFonts w:asciiTheme="minorHAnsi" w:hAnsiTheme="minorHAnsi"/>
                <w:b/>
                <w:sz w:val="22"/>
                <w:szCs w:val="22"/>
              </w:rPr>
            </w:pPr>
          </w:p>
        </w:tc>
        <w:tc>
          <w:tcPr>
            <w:tcW w:w="2126" w:type="dxa"/>
            <w:gridSpan w:val="3"/>
            <w:tcBorders>
              <w:top w:val="single" w:sz="4" w:space="0" w:color="auto"/>
              <w:bottom w:val="single" w:sz="4" w:space="0" w:color="auto"/>
              <w:right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c>
          <w:tcPr>
            <w:tcW w:w="2523" w:type="dxa"/>
            <w:gridSpan w:val="4"/>
            <w:tcBorders>
              <w:top w:val="single" w:sz="4" w:space="0" w:color="auto"/>
              <w:left w:val="single" w:sz="4" w:space="0" w:color="auto"/>
              <w:bottom w:val="single" w:sz="4" w:space="0" w:color="auto"/>
            </w:tcBorders>
            <w:shd w:val="clear" w:color="auto" w:fill="FDE9D9" w:themeFill="accent6" w:themeFillTint="33"/>
          </w:tcPr>
          <w:p w:rsidR="005A2241" w:rsidRPr="00CE31F3" w:rsidRDefault="005A2241"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r>
      <w:tr w:rsidR="00AD1228" w:rsidRPr="00CE31F3" w:rsidTr="006A3B89">
        <w:trPr>
          <w:trHeight w:val="301"/>
        </w:trPr>
        <w:tc>
          <w:tcPr>
            <w:tcW w:w="3122" w:type="dxa"/>
            <w:gridSpan w:val="3"/>
          </w:tcPr>
          <w:p w:rsidR="005A2241" w:rsidRPr="00272D53" w:rsidRDefault="00272D53" w:rsidP="00272D53">
            <w:pPr>
              <w:spacing w:before="60" w:after="60"/>
              <w:rPr>
                <w:rFonts w:asciiTheme="minorHAnsi" w:hAnsiTheme="minorHAnsi"/>
                <w:sz w:val="22"/>
                <w:szCs w:val="22"/>
              </w:rPr>
            </w:pPr>
            <w:r w:rsidRPr="00272D53">
              <w:rPr>
                <w:rFonts w:asciiTheme="minorHAnsi" w:hAnsiTheme="minorHAnsi"/>
                <w:sz w:val="22"/>
                <w:szCs w:val="22"/>
              </w:rPr>
              <w:t>Expression of Interest sent out</w:t>
            </w:r>
          </w:p>
        </w:tc>
        <w:tc>
          <w:tcPr>
            <w:tcW w:w="1617" w:type="dxa"/>
            <w:gridSpan w:val="2"/>
          </w:tcPr>
          <w:p w:rsidR="005A2241" w:rsidRPr="00272D53" w:rsidRDefault="00272D53" w:rsidP="00631A75">
            <w:pPr>
              <w:spacing w:before="60" w:after="60"/>
              <w:rPr>
                <w:rFonts w:asciiTheme="minorHAnsi" w:hAnsiTheme="minorHAnsi"/>
                <w:sz w:val="22"/>
                <w:szCs w:val="22"/>
              </w:rPr>
            </w:pPr>
            <w:r w:rsidRPr="00272D53">
              <w:rPr>
                <w:rFonts w:asciiTheme="minorHAnsi" w:hAnsiTheme="minorHAnsi"/>
                <w:sz w:val="22"/>
                <w:szCs w:val="22"/>
              </w:rPr>
              <w:t>Ju</w:t>
            </w:r>
            <w:r w:rsidR="00631A75">
              <w:rPr>
                <w:rFonts w:asciiTheme="minorHAnsi" w:hAnsiTheme="minorHAnsi"/>
                <w:sz w:val="22"/>
                <w:szCs w:val="22"/>
              </w:rPr>
              <w:t>ne</w:t>
            </w:r>
            <w:r w:rsidRPr="00272D53">
              <w:rPr>
                <w:rFonts w:asciiTheme="minorHAnsi" w:hAnsiTheme="minorHAnsi"/>
                <w:sz w:val="22"/>
                <w:szCs w:val="22"/>
              </w:rPr>
              <w:t xml:space="preserve"> 2014</w:t>
            </w:r>
          </w:p>
        </w:tc>
        <w:tc>
          <w:tcPr>
            <w:tcW w:w="2060" w:type="dxa"/>
            <w:gridSpan w:val="7"/>
          </w:tcPr>
          <w:p w:rsidR="005A2241" w:rsidRDefault="00631A75" w:rsidP="00631A75">
            <w:pPr>
              <w:spacing w:before="60" w:after="60"/>
              <w:rPr>
                <w:rFonts w:asciiTheme="minorHAnsi" w:hAnsiTheme="minorHAnsi"/>
                <w:sz w:val="22"/>
                <w:szCs w:val="22"/>
              </w:rPr>
            </w:pPr>
            <w:r>
              <w:rPr>
                <w:rFonts w:asciiTheme="minorHAnsi" w:hAnsiTheme="minorHAnsi"/>
                <w:sz w:val="22"/>
                <w:szCs w:val="22"/>
              </w:rPr>
              <w:t>Operations unit</w:t>
            </w:r>
          </w:p>
          <w:p w:rsidR="00631A75" w:rsidRDefault="00631A75" w:rsidP="00631A75">
            <w:pPr>
              <w:jc w:val="both"/>
              <w:rPr>
                <w:rFonts w:asciiTheme="minorHAnsi" w:hAnsiTheme="minorHAnsi" w:cstheme="minorHAnsi"/>
                <w:sz w:val="22"/>
                <w:szCs w:val="22"/>
              </w:rPr>
            </w:pPr>
            <w:r>
              <w:rPr>
                <w:rFonts w:asciiTheme="minorHAnsi" w:hAnsiTheme="minorHAnsi" w:cstheme="minorHAnsi"/>
                <w:sz w:val="22"/>
                <w:szCs w:val="22"/>
              </w:rPr>
              <w:t>Democratic Governance Unit</w:t>
            </w:r>
          </w:p>
          <w:p w:rsidR="00631A75" w:rsidRPr="00272D53" w:rsidRDefault="00631A75" w:rsidP="00631A75">
            <w:pPr>
              <w:spacing w:before="60" w:after="60"/>
              <w:rPr>
                <w:rFonts w:asciiTheme="minorHAnsi" w:hAnsiTheme="minorHAnsi"/>
                <w:sz w:val="22"/>
                <w:szCs w:val="22"/>
              </w:rPr>
            </w:pPr>
          </w:p>
        </w:tc>
        <w:tc>
          <w:tcPr>
            <w:tcW w:w="2126" w:type="dxa"/>
            <w:gridSpan w:val="3"/>
            <w:tcBorders>
              <w:top w:val="single" w:sz="4" w:space="0" w:color="auto"/>
              <w:bottom w:val="single" w:sz="4" w:space="0" w:color="auto"/>
              <w:right w:val="single" w:sz="4" w:space="0" w:color="auto"/>
            </w:tcBorders>
          </w:tcPr>
          <w:p w:rsidR="005A2241" w:rsidRPr="00272D53" w:rsidRDefault="005A2241" w:rsidP="001429D9">
            <w:pPr>
              <w:spacing w:after="60"/>
              <w:rPr>
                <w:rFonts w:asciiTheme="minorHAnsi" w:hAnsiTheme="minorHAnsi" w:cstheme="minorHAnsi"/>
                <w:sz w:val="22"/>
                <w:szCs w:val="22"/>
              </w:rPr>
            </w:pPr>
          </w:p>
        </w:tc>
        <w:tc>
          <w:tcPr>
            <w:tcW w:w="2523" w:type="dxa"/>
            <w:gridSpan w:val="4"/>
            <w:tcBorders>
              <w:top w:val="single" w:sz="4" w:space="0" w:color="auto"/>
              <w:left w:val="single" w:sz="4" w:space="0" w:color="auto"/>
              <w:bottom w:val="single" w:sz="4" w:space="0" w:color="auto"/>
            </w:tcBorders>
          </w:tcPr>
          <w:p w:rsidR="005A2241" w:rsidRPr="00272D53" w:rsidRDefault="005A2241" w:rsidP="001429D9">
            <w:pPr>
              <w:spacing w:after="60"/>
              <w:rPr>
                <w:rFonts w:asciiTheme="minorHAnsi" w:hAnsiTheme="minorHAnsi" w:cstheme="minorHAnsi"/>
                <w:sz w:val="22"/>
                <w:szCs w:val="22"/>
              </w:rPr>
            </w:pPr>
          </w:p>
        </w:tc>
      </w:tr>
      <w:tr w:rsidR="007F6CEF" w:rsidRPr="00CE31F3" w:rsidTr="006A3B89">
        <w:trPr>
          <w:trHeight w:val="301"/>
        </w:trPr>
        <w:tc>
          <w:tcPr>
            <w:tcW w:w="3122" w:type="dxa"/>
            <w:gridSpan w:val="3"/>
          </w:tcPr>
          <w:p w:rsidR="007F6CEF" w:rsidRPr="00272D53" w:rsidRDefault="00272D53" w:rsidP="00272D53">
            <w:pPr>
              <w:spacing w:before="60" w:after="60"/>
              <w:rPr>
                <w:rFonts w:asciiTheme="minorHAnsi" w:hAnsiTheme="minorHAnsi"/>
                <w:sz w:val="22"/>
                <w:szCs w:val="22"/>
              </w:rPr>
            </w:pPr>
            <w:r w:rsidRPr="00272D53">
              <w:rPr>
                <w:rFonts w:asciiTheme="minorHAnsi" w:hAnsiTheme="minorHAnsi"/>
                <w:sz w:val="22"/>
                <w:szCs w:val="22"/>
              </w:rPr>
              <w:t>Analysis and identification of lead agency(</w:t>
            </w:r>
            <w:proofErr w:type="spellStart"/>
            <w:r w:rsidRPr="00272D53">
              <w:rPr>
                <w:rFonts w:asciiTheme="minorHAnsi" w:hAnsiTheme="minorHAnsi"/>
                <w:sz w:val="22"/>
                <w:szCs w:val="22"/>
              </w:rPr>
              <w:t>ies</w:t>
            </w:r>
            <w:proofErr w:type="spellEnd"/>
            <w:r w:rsidRPr="00272D53">
              <w:rPr>
                <w:rFonts w:asciiTheme="minorHAnsi" w:hAnsiTheme="minorHAnsi"/>
                <w:sz w:val="22"/>
                <w:szCs w:val="22"/>
              </w:rPr>
              <w:t>)</w:t>
            </w:r>
          </w:p>
        </w:tc>
        <w:tc>
          <w:tcPr>
            <w:tcW w:w="1617" w:type="dxa"/>
            <w:gridSpan w:val="2"/>
          </w:tcPr>
          <w:p w:rsidR="007F6CEF" w:rsidRPr="00272D53" w:rsidRDefault="00631A75" w:rsidP="00631A75">
            <w:pPr>
              <w:spacing w:before="60" w:after="60"/>
              <w:rPr>
                <w:rFonts w:asciiTheme="minorHAnsi" w:hAnsiTheme="minorHAnsi"/>
                <w:sz w:val="22"/>
                <w:szCs w:val="22"/>
              </w:rPr>
            </w:pPr>
            <w:r>
              <w:rPr>
                <w:rFonts w:asciiTheme="minorHAnsi" w:hAnsiTheme="minorHAnsi"/>
                <w:sz w:val="22"/>
                <w:szCs w:val="22"/>
              </w:rPr>
              <w:t>August</w:t>
            </w:r>
            <w:r w:rsidR="00272D53">
              <w:rPr>
                <w:rFonts w:asciiTheme="minorHAnsi" w:hAnsiTheme="minorHAnsi"/>
                <w:sz w:val="22"/>
                <w:szCs w:val="22"/>
              </w:rPr>
              <w:t xml:space="preserve"> 2014</w:t>
            </w:r>
          </w:p>
        </w:tc>
        <w:tc>
          <w:tcPr>
            <w:tcW w:w="2060" w:type="dxa"/>
            <w:gridSpan w:val="7"/>
          </w:tcPr>
          <w:p w:rsidR="00631A75" w:rsidRDefault="00631A75" w:rsidP="00631A75">
            <w:pPr>
              <w:spacing w:before="60" w:after="60"/>
              <w:rPr>
                <w:rFonts w:asciiTheme="minorHAnsi" w:hAnsiTheme="minorHAnsi"/>
                <w:sz w:val="22"/>
                <w:szCs w:val="22"/>
              </w:rPr>
            </w:pPr>
            <w:r>
              <w:rPr>
                <w:rFonts w:asciiTheme="minorHAnsi" w:hAnsiTheme="minorHAnsi"/>
                <w:sz w:val="22"/>
                <w:szCs w:val="22"/>
              </w:rPr>
              <w:t>Operations unit</w:t>
            </w:r>
          </w:p>
          <w:p w:rsidR="007F6CEF" w:rsidRPr="00631A75" w:rsidRDefault="00631A75" w:rsidP="00631A75">
            <w:pPr>
              <w:jc w:val="both"/>
              <w:rPr>
                <w:rFonts w:asciiTheme="minorHAnsi" w:hAnsiTheme="minorHAnsi" w:cstheme="minorHAnsi"/>
                <w:sz w:val="22"/>
                <w:szCs w:val="22"/>
              </w:rPr>
            </w:pPr>
            <w:r>
              <w:rPr>
                <w:rFonts w:asciiTheme="minorHAnsi" w:hAnsiTheme="minorHAnsi" w:cstheme="minorHAnsi"/>
                <w:sz w:val="22"/>
                <w:szCs w:val="22"/>
              </w:rPr>
              <w:t>Democratic Governance Unit</w:t>
            </w:r>
          </w:p>
        </w:tc>
        <w:tc>
          <w:tcPr>
            <w:tcW w:w="2126" w:type="dxa"/>
            <w:gridSpan w:val="3"/>
            <w:tcBorders>
              <w:top w:val="single" w:sz="4" w:space="0" w:color="auto"/>
              <w:bottom w:val="single" w:sz="4" w:space="0" w:color="auto"/>
              <w:right w:val="single" w:sz="4" w:space="0" w:color="auto"/>
            </w:tcBorders>
          </w:tcPr>
          <w:p w:rsidR="007F6CEF" w:rsidRPr="00272D53" w:rsidRDefault="007F6CEF" w:rsidP="001429D9">
            <w:pPr>
              <w:spacing w:after="60"/>
              <w:rPr>
                <w:rFonts w:asciiTheme="minorHAnsi" w:hAnsiTheme="minorHAnsi" w:cstheme="minorHAnsi"/>
                <w:sz w:val="22"/>
                <w:szCs w:val="22"/>
              </w:rPr>
            </w:pPr>
          </w:p>
        </w:tc>
        <w:tc>
          <w:tcPr>
            <w:tcW w:w="2523" w:type="dxa"/>
            <w:gridSpan w:val="4"/>
            <w:tcBorders>
              <w:top w:val="single" w:sz="4" w:space="0" w:color="auto"/>
              <w:left w:val="single" w:sz="4" w:space="0" w:color="auto"/>
              <w:bottom w:val="single" w:sz="4" w:space="0" w:color="auto"/>
            </w:tcBorders>
          </w:tcPr>
          <w:p w:rsidR="007F6CEF" w:rsidRPr="00272D53" w:rsidRDefault="007F6CEF" w:rsidP="001429D9">
            <w:pPr>
              <w:spacing w:after="60"/>
              <w:rPr>
                <w:rFonts w:asciiTheme="minorHAnsi" w:hAnsiTheme="minorHAnsi" w:cstheme="minorHAnsi"/>
                <w:sz w:val="22"/>
                <w:szCs w:val="22"/>
              </w:rPr>
            </w:pPr>
          </w:p>
        </w:tc>
      </w:tr>
      <w:tr w:rsidR="005A2241" w:rsidRPr="00CE31F3" w:rsidTr="006A3B89">
        <w:trPr>
          <w:trHeight w:val="301"/>
        </w:trPr>
        <w:tc>
          <w:tcPr>
            <w:tcW w:w="3122" w:type="dxa"/>
            <w:gridSpan w:val="3"/>
          </w:tcPr>
          <w:p w:rsidR="005A2241" w:rsidRPr="00631A75" w:rsidRDefault="00631A75" w:rsidP="00631A75">
            <w:pPr>
              <w:spacing w:before="60" w:after="60"/>
              <w:rPr>
                <w:rFonts w:asciiTheme="minorHAnsi" w:hAnsiTheme="minorHAnsi"/>
                <w:sz w:val="22"/>
                <w:szCs w:val="22"/>
              </w:rPr>
            </w:pPr>
            <w:r w:rsidRPr="00631A75">
              <w:rPr>
                <w:rFonts w:asciiTheme="minorHAnsi" w:hAnsiTheme="minorHAnsi"/>
                <w:sz w:val="22"/>
                <w:szCs w:val="22"/>
              </w:rPr>
              <w:t xml:space="preserve">Contracting the lead agencies </w:t>
            </w:r>
          </w:p>
        </w:tc>
        <w:tc>
          <w:tcPr>
            <w:tcW w:w="1617" w:type="dxa"/>
            <w:gridSpan w:val="2"/>
          </w:tcPr>
          <w:p w:rsidR="005A2241" w:rsidRPr="00272D53" w:rsidRDefault="00631A75" w:rsidP="00631A75">
            <w:pPr>
              <w:spacing w:before="60" w:after="60"/>
              <w:rPr>
                <w:rFonts w:asciiTheme="minorHAnsi" w:hAnsiTheme="minorHAnsi"/>
                <w:sz w:val="22"/>
                <w:szCs w:val="22"/>
              </w:rPr>
            </w:pPr>
            <w:r>
              <w:rPr>
                <w:rFonts w:asciiTheme="minorHAnsi" w:hAnsiTheme="minorHAnsi"/>
                <w:sz w:val="22"/>
                <w:szCs w:val="22"/>
              </w:rPr>
              <w:t>September 2014</w:t>
            </w:r>
          </w:p>
        </w:tc>
        <w:tc>
          <w:tcPr>
            <w:tcW w:w="2060" w:type="dxa"/>
            <w:gridSpan w:val="7"/>
          </w:tcPr>
          <w:p w:rsidR="005A2241" w:rsidRPr="00272D53" w:rsidRDefault="004061A4" w:rsidP="004061A4">
            <w:pPr>
              <w:spacing w:before="60" w:after="60"/>
              <w:rPr>
                <w:rFonts w:asciiTheme="minorHAnsi" w:hAnsiTheme="minorHAnsi"/>
                <w:sz w:val="22"/>
                <w:szCs w:val="22"/>
              </w:rPr>
            </w:pPr>
            <w:r>
              <w:rPr>
                <w:rFonts w:asciiTheme="minorHAnsi" w:hAnsiTheme="minorHAnsi"/>
                <w:sz w:val="22"/>
                <w:szCs w:val="22"/>
              </w:rPr>
              <w:t>Operations</w:t>
            </w:r>
            <w:r>
              <w:rPr>
                <w:rFonts w:asciiTheme="minorHAnsi" w:hAnsiTheme="minorHAnsi"/>
                <w:sz w:val="22"/>
                <w:szCs w:val="22"/>
              </w:rPr>
              <w:t xml:space="preserve"> unit</w:t>
            </w:r>
          </w:p>
        </w:tc>
        <w:tc>
          <w:tcPr>
            <w:tcW w:w="2126" w:type="dxa"/>
            <w:gridSpan w:val="3"/>
            <w:tcBorders>
              <w:top w:val="single" w:sz="4" w:space="0" w:color="auto"/>
              <w:bottom w:val="single" w:sz="4" w:space="0" w:color="auto"/>
              <w:right w:val="single" w:sz="4" w:space="0" w:color="auto"/>
            </w:tcBorders>
          </w:tcPr>
          <w:p w:rsidR="005A2241" w:rsidRPr="00631A75" w:rsidRDefault="005A2241" w:rsidP="001429D9">
            <w:pPr>
              <w:spacing w:after="60"/>
              <w:rPr>
                <w:rFonts w:asciiTheme="minorHAnsi" w:hAnsiTheme="minorHAnsi"/>
                <w:sz w:val="22"/>
                <w:szCs w:val="22"/>
              </w:rPr>
            </w:pPr>
          </w:p>
        </w:tc>
        <w:tc>
          <w:tcPr>
            <w:tcW w:w="2523" w:type="dxa"/>
            <w:gridSpan w:val="4"/>
            <w:tcBorders>
              <w:top w:val="single" w:sz="4" w:space="0" w:color="auto"/>
              <w:left w:val="single" w:sz="4" w:space="0" w:color="auto"/>
              <w:bottom w:val="single" w:sz="4" w:space="0" w:color="auto"/>
            </w:tcBorders>
          </w:tcPr>
          <w:p w:rsidR="005A2241" w:rsidRPr="00631A75" w:rsidRDefault="005A2241" w:rsidP="001429D9">
            <w:pPr>
              <w:spacing w:after="60"/>
              <w:rPr>
                <w:rFonts w:asciiTheme="minorHAnsi" w:hAnsiTheme="minorHAnsi"/>
                <w:sz w:val="22"/>
                <w:szCs w:val="22"/>
              </w:rPr>
            </w:pPr>
          </w:p>
        </w:tc>
      </w:tr>
      <w:tr w:rsidR="005A2241" w:rsidRPr="00CE31F3" w:rsidTr="004B779D">
        <w:trPr>
          <w:trHeight w:val="301"/>
        </w:trPr>
        <w:tc>
          <w:tcPr>
            <w:tcW w:w="11448" w:type="dxa"/>
            <w:gridSpan w:val="19"/>
            <w:shd w:val="clear" w:color="auto" w:fill="DAEEF3" w:themeFill="accent5" w:themeFillTint="33"/>
          </w:tcPr>
          <w:p w:rsidR="005A2241" w:rsidRPr="00CE31F3" w:rsidRDefault="007F6CEF" w:rsidP="007F6CEF">
            <w:pPr>
              <w:spacing w:after="60"/>
              <w:rPr>
                <w:rFonts w:asciiTheme="minorHAnsi" w:hAnsiTheme="minorHAnsi" w:cstheme="minorHAnsi"/>
                <w:sz w:val="22"/>
                <w:szCs w:val="22"/>
              </w:rPr>
            </w:pPr>
            <w:r w:rsidRPr="00CE31F3">
              <w:rPr>
                <w:rFonts w:asciiTheme="minorHAnsi" w:hAnsiTheme="minorHAnsi" w:cstheme="minorHAnsi"/>
                <w:b/>
                <w:sz w:val="22"/>
                <w:szCs w:val="22"/>
              </w:rPr>
              <w:t xml:space="preserve">Evaluation Recommendation 7: </w:t>
            </w:r>
            <w:r w:rsidRPr="00CE31F3">
              <w:rPr>
                <w:b/>
                <w:sz w:val="22"/>
                <w:szCs w:val="22"/>
              </w:rPr>
              <w:t xml:space="preserve"> </w:t>
            </w:r>
            <w:r w:rsidRPr="00CE31F3">
              <w:rPr>
                <w:rFonts w:asciiTheme="minorHAnsi" w:hAnsiTheme="minorHAnsi"/>
                <w:b/>
                <w:bCs/>
                <w:color w:val="943634" w:themeColor="accent2" w:themeShade="BF"/>
                <w:sz w:val="22"/>
                <w:szCs w:val="22"/>
              </w:rPr>
              <w:t xml:space="preserve">The exact nature of technical assistance to Government needs to be outlined explicitly in formal MOUs or agreements with each government body concerned, with clear deliverables, a defined plan for skills </w:t>
            </w:r>
            <w:r w:rsidRPr="00CE31F3">
              <w:rPr>
                <w:rFonts w:asciiTheme="minorHAnsi" w:hAnsiTheme="minorHAnsi"/>
                <w:b/>
                <w:bCs/>
                <w:color w:val="943634" w:themeColor="accent2" w:themeShade="BF"/>
                <w:sz w:val="22"/>
                <w:szCs w:val="22"/>
              </w:rPr>
              <w:lastRenderedPageBreak/>
              <w:t>transfers and indicators for measuring results as opposed to engaging in a more reactive, ad hoc approach.</w:t>
            </w:r>
          </w:p>
        </w:tc>
      </w:tr>
      <w:tr w:rsidR="005A2241" w:rsidRPr="00CE31F3" w:rsidTr="004B779D">
        <w:trPr>
          <w:trHeight w:val="301"/>
        </w:trPr>
        <w:tc>
          <w:tcPr>
            <w:tcW w:w="11448" w:type="dxa"/>
            <w:gridSpan w:val="19"/>
            <w:shd w:val="clear" w:color="auto" w:fill="auto"/>
          </w:tcPr>
          <w:p w:rsidR="00AA0FE4" w:rsidRPr="00CE31F3" w:rsidRDefault="005A2241" w:rsidP="004061A4">
            <w:pPr>
              <w:spacing w:after="60"/>
              <w:rPr>
                <w:rFonts w:asciiTheme="minorHAnsi" w:hAnsiTheme="minorHAnsi" w:cstheme="minorHAnsi"/>
                <w:sz w:val="22"/>
                <w:szCs w:val="22"/>
              </w:rPr>
            </w:pPr>
            <w:r w:rsidRPr="00CE31F3">
              <w:rPr>
                <w:rFonts w:asciiTheme="minorHAnsi" w:hAnsiTheme="minorHAnsi" w:cstheme="minorHAnsi"/>
                <w:b/>
                <w:sz w:val="22"/>
                <w:szCs w:val="22"/>
              </w:rPr>
              <w:lastRenderedPageBreak/>
              <w:t>Management Response</w:t>
            </w:r>
            <w:r w:rsidR="007F6CEF" w:rsidRPr="00CE31F3">
              <w:rPr>
                <w:rFonts w:asciiTheme="minorHAnsi" w:hAnsiTheme="minorHAnsi" w:cstheme="minorHAnsi"/>
                <w:sz w:val="22"/>
                <w:szCs w:val="22"/>
              </w:rPr>
              <w:t>:</w:t>
            </w:r>
            <w:r w:rsidR="00AA0FE4" w:rsidRPr="00CE31F3">
              <w:rPr>
                <w:rFonts w:asciiTheme="minorHAnsi" w:hAnsiTheme="minorHAnsi" w:cstheme="minorHAnsi"/>
                <w:sz w:val="22"/>
                <w:szCs w:val="22"/>
              </w:rPr>
              <w:t xml:space="preserve"> Agree with the recommendation that support to </w:t>
            </w:r>
            <w:r w:rsidR="004061A4">
              <w:rPr>
                <w:rFonts w:asciiTheme="minorHAnsi" w:hAnsiTheme="minorHAnsi" w:cstheme="minorHAnsi"/>
                <w:sz w:val="22"/>
                <w:szCs w:val="22"/>
              </w:rPr>
              <w:t>strategic</w:t>
            </w:r>
            <w:r w:rsidR="00AA0FE4" w:rsidRPr="00CE31F3">
              <w:rPr>
                <w:rFonts w:asciiTheme="minorHAnsi" w:hAnsiTheme="minorHAnsi" w:cstheme="minorHAnsi"/>
                <w:sz w:val="22"/>
                <w:szCs w:val="22"/>
              </w:rPr>
              <w:t xml:space="preserve"> </w:t>
            </w:r>
            <w:r w:rsidR="004061A4">
              <w:rPr>
                <w:rFonts w:asciiTheme="minorHAnsi" w:hAnsiTheme="minorHAnsi" w:cstheme="minorHAnsi"/>
                <w:sz w:val="22"/>
                <w:szCs w:val="22"/>
              </w:rPr>
              <w:t xml:space="preserve">and targeted </w:t>
            </w:r>
            <w:r w:rsidR="00AA0FE4" w:rsidRPr="00CE31F3">
              <w:rPr>
                <w:rFonts w:asciiTheme="minorHAnsi" w:hAnsiTheme="minorHAnsi" w:cstheme="minorHAnsi"/>
                <w:sz w:val="22"/>
                <w:szCs w:val="22"/>
              </w:rPr>
              <w:t xml:space="preserve">government </w:t>
            </w:r>
            <w:r w:rsidR="004061A4">
              <w:rPr>
                <w:rFonts w:asciiTheme="minorHAnsi" w:hAnsiTheme="minorHAnsi" w:cstheme="minorHAnsi"/>
                <w:sz w:val="22"/>
                <w:szCs w:val="22"/>
              </w:rPr>
              <w:t xml:space="preserve">ministries </w:t>
            </w:r>
            <w:r w:rsidR="00AA0FE4" w:rsidRPr="00CE31F3">
              <w:rPr>
                <w:rFonts w:asciiTheme="minorHAnsi" w:hAnsiTheme="minorHAnsi" w:cstheme="minorHAnsi"/>
                <w:sz w:val="22"/>
                <w:szCs w:val="22"/>
              </w:rPr>
              <w:t>will be more formal through Letter of Agreements (LOAs)</w:t>
            </w:r>
            <w:r w:rsidR="004061A4">
              <w:rPr>
                <w:rFonts w:asciiTheme="minorHAnsi" w:hAnsiTheme="minorHAnsi" w:cstheme="minorHAnsi"/>
                <w:sz w:val="22"/>
                <w:szCs w:val="22"/>
              </w:rPr>
              <w:t xml:space="preserve">, as per UN Women </w:t>
            </w:r>
            <w:proofErr w:type="spellStart"/>
            <w:r w:rsidR="004061A4">
              <w:rPr>
                <w:rFonts w:asciiTheme="minorHAnsi" w:hAnsiTheme="minorHAnsi" w:cstheme="minorHAnsi"/>
                <w:sz w:val="22"/>
                <w:szCs w:val="22"/>
              </w:rPr>
              <w:t>Programme</w:t>
            </w:r>
            <w:proofErr w:type="spellEnd"/>
            <w:r w:rsidR="004061A4">
              <w:rPr>
                <w:rFonts w:asciiTheme="minorHAnsi" w:hAnsiTheme="minorHAnsi" w:cstheme="minorHAnsi"/>
                <w:sz w:val="22"/>
                <w:szCs w:val="22"/>
              </w:rPr>
              <w:t xml:space="preserve"> and Operations policies</w:t>
            </w:r>
            <w:r w:rsidR="00AA0FE4" w:rsidRPr="00CE31F3">
              <w:rPr>
                <w:rFonts w:asciiTheme="minorHAnsi" w:hAnsiTheme="minorHAnsi" w:cstheme="minorHAnsi"/>
                <w:sz w:val="22"/>
                <w:szCs w:val="22"/>
              </w:rPr>
              <w:t>.</w:t>
            </w:r>
            <w:r w:rsidR="00864C19" w:rsidRPr="00CE31F3">
              <w:rPr>
                <w:rFonts w:asciiTheme="minorHAnsi" w:hAnsiTheme="minorHAnsi" w:cstheme="minorHAnsi"/>
                <w:sz w:val="22"/>
                <w:szCs w:val="22"/>
              </w:rPr>
              <w:t xml:space="preserve"> </w:t>
            </w:r>
          </w:p>
        </w:tc>
      </w:tr>
      <w:tr w:rsidR="00533715" w:rsidRPr="00CE31F3" w:rsidTr="006A3B89">
        <w:trPr>
          <w:trHeight w:val="208"/>
        </w:trPr>
        <w:tc>
          <w:tcPr>
            <w:tcW w:w="2952" w:type="dxa"/>
            <w:gridSpan w:val="2"/>
            <w:vMerge w:val="restart"/>
            <w:tcBorders>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533715" w:rsidRPr="00CE31F3" w:rsidRDefault="00533715" w:rsidP="001429D9">
            <w:pPr>
              <w:spacing w:before="60" w:after="60"/>
              <w:jc w:val="center"/>
              <w:rPr>
                <w:rFonts w:asciiTheme="minorHAnsi" w:hAnsiTheme="minorHAnsi"/>
                <w:b/>
                <w:sz w:val="22"/>
                <w:szCs w:val="22"/>
              </w:rPr>
            </w:pPr>
          </w:p>
        </w:tc>
        <w:tc>
          <w:tcPr>
            <w:tcW w:w="1864" w:type="dxa"/>
            <w:gridSpan w:val="4"/>
            <w:vMerge w:val="restart"/>
            <w:tcBorders>
              <w:left w:val="single" w:sz="4" w:space="0" w:color="auto"/>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533715" w:rsidRPr="00CE31F3" w:rsidRDefault="00533715" w:rsidP="001429D9">
            <w:pPr>
              <w:spacing w:before="60" w:after="60"/>
              <w:jc w:val="center"/>
              <w:rPr>
                <w:rFonts w:asciiTheme="minorHAnsi" w:hAnsiTheme="minorHAnsi"/>
                <w:b/>
                <w:sz w:val="22"/>
                <w:szCs w:val="22"/>
              </w:rPr>
            </w:pPr>
          </w:p>
        </w:tc>
        <w:tc>
          <w:tcPr>
            <w:tcW w:w="2025" w:type="dxa"/>
            <w:gridSpan w:val="7"/>
            <w:vMerge w:val="restart"/>
            <w:tcBorders>
              <w:left w:val="single" w:sz="4" w:space="0" w:color="auto"/>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07" w:type="dxa"/>
            <w:gridSpan w:val="6"/>
            <w:tcBorders>
              <w:left w:val="single" w:sz="4" w:space="0" w:color="auto"/>
              <w:bottom w:val="single" w:sz="4" w:space="0" w:color="auto"/>
            </w:tcBorders>
            <w:shd w:val="clear" w:color="auto" w:fill="FDE9D9" w:themeFill="accent6" w:themeFillTint="33"/>
          </w:tcPr>
          <w:p w:rsidR="00533715" w:rsidRPr="00CE31F3" w:rsidRDefault="00AD1228"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                     </w:t>
            </w:r>
            <w:r w:rsidR="00533715" w:rsidRPr="00CE31F3">
              <w:rPr>
                <w:rFonts w:asciiTheme="minorHAnsi" w:hAnsiTheme="minorHAnsi" w:cstheme="minorHAnsi"/>
                <w:b/>
                <w:sz w:val="22"/>
                <w:szCs w:val="22"/>
              </w:rPr>
              <w:t xml:space="preserve">Tracking </w:t>
            </w:r>
          </w:p>
        </w:tc>
      </w:tr>
      <w:tr w:rsidR="00AD1228" w:rsidRPr="00CE31F3" w:rsidTr="006A3B89">
        <w:trPr>
          <w:trHeight w:val="396"/>
        </w:trPr>
        <w:tc>
          <w:tcPr>
            <w:tcW w:w="2952" w:type="dxa"/>
            <w:gridSpan w:val="2"/>
            <w:vMerge/>
            <w:tcBorders>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p>
        </w:tc>
        <w:tc>
          <w:tcPr>
            <w:tcW w:w="1864" w:type="dxa"/>
            <w:gridSpan w:val="4"/>
            <w:vMerge/>
            <w:tcBorders>
              <w:left w:val="single" w:sz="4" w:space="0" w:color="auto"/>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p>
        </w:tc>
        <w:tc>
          <w:tcPr>
            <w:tcW w:w="2025" w:type="dxa"/>
            <w:gridSpan w:val="7"/>
            <w:vMerge/>
            <w:tcBorders>
              <w:left w:val="single" w:sz="4" w:space="0" w:color="auto"/>
              <w:right w:val="single" w:sz="4" w:space="0" w:color="auto"/>
            </w:tcBorders>
            <w:shd w:val="clear" w:color="auto" w:fill="FDE9D9" w:themeFill="accent6" w:themeFillTint="33"/>
          </w:tcPr>
          <w:p w:rsidR="00533715" w:rsidRPr="00CE31F3" w:rsidRDefault="00533715" w:rsidP="001429D9">
            <w:pPr>
              <w:spacing w:before="60" w:after="60"/>
              <w:jc w:val="center"/>
              <w:rPr>
                <w:rFonts w:asciiTheme="minorHAnsi" w:hAnsiTheme="minorHAnsi"/>
                <w:b/>
                <w:sz w:val="22"/>
                <w:szCs w:val="22"/>
              </w:rPr>
            </w:pPr>
          </w:p>
        </w:tc>
        <w:tc>
          <w:tcPr>
            <w:tcW w:w="2158" w:type="dxa"/>
            <w:gridSpan w:val="3"/>
            <w:tcBorders>
              <w:top w:val="single" w:sz="4" w:space="0" w:color="auto"/>
              <w:left w:val="single" w:sz="4" w:space="0" w:color="auto"/>
              <w:right w:val="single" w:sz="4" w:space="0" w:color="auto"/>
            </w:tcBorders>
            <w:shd w:val="clear" w:color="auto" w:fill="FDE9D9" w:themeFill="accent6" w:themeFillTint="33"/>
          </w:tcPr>
          <w:p w:rsidR="00533715" w:rsidRPr="00CE31F3" w:rsidRDefault="00533715"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c>
          <w:tcPr>
            <w:tcW w:w="2449" w:type="dxa"/>
            <w:gridSpan w:val="3"/>
            <w:tcBorders>
              <w:top w:val="single" w:sz="4" w:space="0" w:color="auto"/>
              <w:left w:val="single" w:sz="4" w:space="0" w:color="auto"/>
            </w:tcBorders>
            <w:shd w:val="clear" w:color="auto" w:fill="FDE9D9" w:themeFill="accent6" w:themeFillTint="33"/>
          </w:tcPr>
          <w:p w:rsidR="00533715" w:rsidRPr="00CE31F3" w:rsidRDefault="00533715"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r>
      <w:tr w:rsidR="00533715" w:rsidRPr="00CE31F3" w:rsidTr="006A3B89">
        <w:trPr>
          <w:trHeight w:val="301"/>
        </w:trPr>
        <w:tc>
          <w:tcPr>
            <w:tcW w:w="2952" w:type="dxa"/>
            <w:gridSpan w:val="2"/>
            <w:tcBorders>
              <w:right w:val="single" w:sz="4" w:space="0" w:color="auto"/>
            </w:tcBorders>
          </w:tcPr>
          <w:p w:rsidR="00533715" w:rsidRPr="00CE31F3" w:rsidRDefault="00864C19" w:rsidP="00864C19">
            <w:pPr>
              <w:spacing w:before="60" w:after="60"/>
              <w:rPr>
                <w:rFonts w:asciiTheme="minorHAnsi" w:hAnsiTheme="minorHAnsi"/>
                <w:sz w:val="22"/>
                <w:szCs w:val="22"/>
              </w:rPr>
            </w:pPr>
            <w:r w:rsidRPr="00CE31F3">
              <w:rPr>
                <w:rFonts w:asciiTheme="minorHAnsi" w:hAnsiTheme="minorHAnsi"/>
                <w:sz w:val="22"/>
                <w:szCs w:val="22"/>
              </w:rPr>
              <w:t>Draft LOAs with government partners</w:t>
            </w:r>
          </w:p>
        </w:tc>
        <w:tc>
          <w:tcPr>
            <w:tcW w:w="1864" w:type="dxa"/>
            <w:gridSpan w:val="4"/>
            <w:tcBorders>
              <w:left w:val="single" w:sz="4" w:space="0" w:color="auto"/>
              <w:right w:val="single" w:sz="4" w:space="0" w:color="auto"/>
            </w:tcBorders>
          </w:tcPr>
          <w:p w:rsidR="00533715" w:rsidRPr="00CE31F3" w:rsidRDefault="00864C19" w:rsidP="00864C19">
            <w:pPr>
              <w:spacing w:before="60" w:after="60"/>
              <w:rPr>
                <w:rFonts w:asciiTheme="minorHAnsi" w:hAnsiTheme="minorHAnsi"/>
                <w:sz w:val="22"/>
                <w:szCs w:val="22"/>
              </w:rPr>
            </w:pPr>
            <w:r w:rsidRPr="00CE31F3">
              <w:rPr>
                <w:rFonts w:asciiTheme="minorHAnsi" w:hAnsiTheme="minorHAnsi"/>
                <w:sz w:val="22"/>
                <w:szCs w:val="22"/>
              </w:rPr>
              <w:t>July 2014</w:t>
            </w:r>
          </w:p>
        </w:tc>
        <w:tc>
          <w:tcPr>
            <w:tcW w:w="2025" w:type="dxa"/>
            <w:gridSpan w:val="7"/>
            <w:tcBorders>
              <w:left w:val="single" w:sz="4" w:space="0" w:color="auto"/>
              <w:right w:val="single" w:sz="4" w:space="0" w:color="auto"/>
            </w:tcBorders>
          </w:tcPr>
          <w:p w:rsidR="004061A4" w:rsidRDefault="004061A4" w:rsidP="004061A4">
            <w:pPr>
              <w:jc w:val="both"/>
              <w:rPr>
                <w:rFonts w:asciiTheme="minorHAnsi" w:hAnsiTheme="minorHAnsi" w:cstheme="minorHAnsi"/>
                <w:sz w:val="22"/>
                <w:szCs w:val="22"/>
              </w:rPr>
            </w:pPr>
            <w:r>
              <w:rPr>
                <w:rFonts w:asciiTheme="minorHAnsi" w:hAnsiTheme="minorHAnsi" w:cstheme="minorHAnsi"/>
                <w:sz w:val="22"/>
                <w:szCs w:val="22"/>
              </w:rPr>
              <w:t>UNW Deputy Director,</w:t>
            </w:r>
          </w:p>
          <w:p w:rsidR="00533715" w:rsidRDefault="004061A4" w:rsidP="004061A4">
            <w:pPr>
              <w:jc w:val="both"/>
              <w:rPr>
                <w:rFonts w:asciiTheme="minorHAnsi" w:hAnsiTheme="minorHAnsi" w:cstheme="minorHAnsi"/>
                <w:sz w:val="22"/>
                <w:szCs w:val="22"/>
              </w:rPr>
            </w:pPr>
            <w:r>
              <w:rPr>
                <w:rFonts w:asciiTheme="minorHAnsi" w:hAnsiTheme="minorHAnsi" w:cstheme="minorHAnsi"/>
                <w:sz w:val="22"/>
                <w:szCs w:val="22"/>
              </w:rPr>
              <w:t>Democratic Governance Unit</w:t>
            </w:r>
          </w:p>
          <w:p w:rsidR="004061A4" w:rsidRPr="004061A4" w:rsidRDefault="004061A4" w:rsidP="004061A4">
            <w:pPr>
              <w:jc w:val="both"/>
              <w:rPr>
                <w:rFonts w:asciiTheme="minorHAnsi" w:hAnsiTheme="minorHAnsi" w:cstheme="minorHAnsi"/>
                <w:sz w:val="22"/>
                <w:szCs w:val="22"/>
              </w:rPr>
            </w:pPr>
            <w:r>
              <w:rPr>
                <w:rFonts w:asciiTheme="minorHAnsi" w:hAnsiTheme="minorHAnsi" w:cstheme="minorHAnsi"/>
                <w:sz w:val="22"/>
                <w:szCs w:val="22"/>
              </w:rPr>
              <w:t>Social Economic unit</w:t>
            </w:r>
          </w:p>
        </w:tc>
        <w:tc>
          <w:tcPr>
            <w:tcW w:w="2158" w:type="dxa"/>
            <w:gridSpan w:val="3"/>
            <w:tcBorders>
              <w:left w:val="single" w:sz="4" w:space="0" w:color="auto"/>
              <w:right w:val="single" w:sz="4" w:space="0" w:color="auto"/>
            </w:tcBorders>
          </w:tcPr>
          <w:p w:rsidR="00533715" w:rsidRPr="00CE31F3" w:rsidRDefault="00864C19" w:rsidP="001429D9">
            <w:pPr>
              <w:spacing w:after="60"/>
              <w:rPr>
                <w:rFonts w:asciiTheme="minorHAnsi" w:hAnsiTheme="minorHAnsi" w:cstheme="minorHAnsi"/>
                <w:sz w:val="22"/>
                <w:szCs w:val="22"/>
              </w:rPr>
            </w:pPr>
            <w:r w:rsidRPr="00CE31F3">
              <w:rPr>
                <w:rFonts w:asciiTheme="minorHAnsi" w:hAnsiTheme="minorHAnsi" w:cstheme="minorHAnsi"/>
                <w:sz w:val="22"/>
                <w:szCs w:val="22"/>
              </w:rPr>
              <w:t>On going</w:t>
            </w:r>
          </w:p>
        </w:tc>
        <w:tc>
          <w:tcPr>
            <w:tcW w:w="2449" w:type="dxa"/>
            <w:gridSpan w:val="3"/>
            <w:tcBorders>
              <w:left w:val="single" w:sz="4" w:space="0" w:color="auto"/>
            </w:tcBorders>
          </w:tcPr>
          <w:p w:rsidR="00533715" w:rsidRPr="00CE31F3" w:rsidRDefault="00533715" w:rsidP="001429D9">
            <w:pPr>
              <w:spacing w:after="60"/>
              <w:rPr>
                <w:rFonts w:asciiTheme="minorHAnsi" w:hAnsiTheme="minorHAnsi" w:cstheme="minorHAnsi"/>
                <w:sz w:val="22"/>
                <w:szCs w:val="22"/>
              </w:rPr>
            </w:pPr>
          </w:p>
        </w:tc>
      </w:tr>
      <w:tr w:rsidR="007F6CEF" w:rsidRPr="00CE31F3" w:rsidTr="006A3B89">
        <w:trPr>
          <w:trHeight w:val="301"/>
        </w:trPr>
        <w:tc>
          <w:tcPr>
            <w:tcW w:w="2952" w:type="dxa"/>
            <w:gridSpan w:val="2"/>
            <w:tcBorders>
              <w:right w:val="single" w:sz="4" w:space="0" w:color="auto"/>
            </w:tcBorders>
          </w:tcPr>
          <w:p w:rsidR="007F6CEF" w:rsidRPr="00CE31F3" w:rsidRDefault="007F6CEF" w:rsidP="001429D9">
            <w:pPr>
              <w:spacing w:before="60" w:after="60"/>
              <w:jc w:val="center"/>
              <w:rPr>
                <w:rFonts w:asciiTheme="minorHAnsi" w:hAnsiTheme="minorHAnsi"/>
                <w:sz w:val="22"/>
                <w:szCs w:val="22"/>
              </w:rPr>
            </w:pPr>
          </w:p>
        </w:tc>
        <w:tc>
          <w:tcPr>
            <w:tcW w:w="1864" w:type="dxa"/>
            <w:gridSpan w:val="4"/>
            <w:tcBorders>
              <w:left w:val="single" w:sz="4" w:space="0" w:color="auto"/>
              <w:right w:val="single" w:sz="4" w:space="0" w:color="auto"/>
            </w:tcBorders>
          </w:tcPr>
          <w:p w:rsidR="007F6CEF" w:rsidRPr="00CE31F3" w:rsidRDefault="007F6CEF" w:rsidP="001429D9">
            <w:pPr>
              <w:spacing w:before="60" w:after="60"/>
              <w:jc w:val="center"/>
              <w:rPr>
                <w:rFonts w:asciiTheme="minorHAnsi" w:hAnsiTheme="minorHAnsi"/>
                <w:sz w:val="22"/>
                <w:szCs w:val="22"/>
              </w:rPr>
            </w:pPr>
          </w:p>
        </w:tc>
        <w:tc>
          <w:tcPr>
            <w:tcW w:w="2025" w:type="dxa"/>
            <w:gridSpan w:val="7"/>
            <w:tcBorders>
              <w:left w:val="single" w:sz="4" w:space="0" w:color="auto"/>
              <w:right w:val="single" w:sz="4" w:space="0" w:color="auto"/>
            </w:tcBorders>
          </w:tcPr>
          <w:p w:rsidR="007F6CEF" w:rsidRPr="00CE31F3" w:rsidRDefault="007F6CEF" w:rsidP="001429D9">
            <w:pPr>
              <w:spacing w:before="60" w:after="60"/>
              <w:jc w:val="center"/>
              <w:rPr>
                <w:rFonts w:asciiTheme="minorHAnsi" w:hAnsiTheme="minorHAnsi"/>
                <w:sz w:val="22"/>
                <w:szCs w:val="22"/>
              </w:rPr>
            </w:pPr>
          </w:p>
        </w:tc>
        <w:tc>
          <w:tcPr>
            <w:tcW w:w="2158" w:type="dxa"/>
            <w:gridSpan w:val="3"/>
            <w:tcBorders>
              <w:left w:val="single" w:sz="4" w:space="0" w:color="auto"/>
              <w:right w:val="single" w:sz="4" w:space="0" w:color="auto"/>
            </w:tcBorders>
          </w:tcPr>
          <w:p w:rsidR="007F6CEF" w:rsidRPr="00CE31F3" w:rsidRDefault="007F6CEF" w:rsidP="001429D9">
            <w:pPr>
              <w:spacing w:after="60"/>
              <w:rPr>
                <w:rFonts w:asciiTheme="minorHAnsi" w:hAnsiTheme="minorHAnsi" w:cstheme="minorHAnsi"/>
                <w:sz w:val="22"/>
                <w:szCs w:val="22"/>
              </w:rPr>
            </w:pPr>
          </w:p>
        </w:tc>
        <w:tc>
          <w:tcPr>
            <w:tcW w:w="2449" w:type="dxa"/>
            <w:gridSpan w:val="3"/>
            <w:tcBorders>
              <w:left w:val="single" w:sz="4" w:space="0" w:color="auto"/>
            </w:tcBorders>
          </w:tcPr>
          <w:p w:rsidR="007F6CEF" w:rsidRPr="00CE31F3" w:rsidRDefault="007F6CEF" w:rsidP="001429D9">
            <w:pPr>
              <w:spacing w:after="60"/>
              <w:rPr>
                <w:rFonts w:asciiTheme="minorHAnsi" w:hAnsiTheme="minorHAnsi" w:cstheme="minorHAnsi"/>
                <w:sz w:val="22"/>
                <w:szCs w:val="22"/>
              </w:rPr>
            </w:pPr>
          </w:p>
        </w:tc>
      </w:tr>
      <w:tr w:rsidR="00533715" w:rsidRPr="00CE31F3" w:rsidTr="006A3B89">
        <w:trPr>
          <w:trHeight w:val="301"/>
        </w:trPr>
        <w:tc>
          <w:tcPr>
            <w:tcW w:w="2952" w:type="dxa"/>
            <w:gridSpan w:val="2"/>
            <w:tcBorders>
              <w:right w:val="single" w:sz="4" w:space="0" w:color="auto"/>
            </w:tcBorders>
          </w:tcPr>
          <w:p w:rsidR="00533715" w:rsidRPr="00CE31F3" w:rsidRDefault="00533715" w:rsidP="001429D9">
            <w:pPr>
              <w:spacing w:before="60" w:after="60"/>
              <w:rPr>
                <w:rFonts w:asciiTheme="minorHAnsi" w:hAnsiTheme="minorHAnsi"/>
                <w:sz w:val="22"/>
                <w:szCs w:val="22"/>
              </w:rPr>
            </w:pPr>
          </w:p>
        </w:tc>
        <w:tc>
          <w:tcPr>
            <w:tcW w:w="1864" w:type="dxa"/>
            <w:gridSpan w:val="4"/>
            <w:tcBorders>
              <w:left w:val="single" w:sz="4" w:space="0" w:color="auto"/>
              <w:right w:val="single" w:sz="4" w:space="0" w:color="auto"/>
            </w:tcBorders>
          </w:tcPr>
          <w:p w:rsidR="00533715" w:rsidRPr="00CE31F3" w:rsidRDefault="00533715" w:rsidP="001429D9">
            <w:pPr>
              <w:spacing w:before="60" w:after="60"/>
              <w:jc w:val="center"/>
              <w:rPr>
                <w:rFonts w:asciiTheme="minorHAnsi" w:hAnsiTheme="minorHAnsi"/>
                <w:sz w:val="22"/>
                <w:szCs w:val="22"/>
              </w:rPr>
            </w:pPr>
          </w:p>
        </w:tc>
        <w:tc>
          <w:tcPr>
            <w:tcW w:w="2025" w:type="dxa"/>
            <w:gridSpan w:val="7"/>
            <w:tcBorders>
              <w:left w:val="single" w:sz="4" w:space="0" w:color="auto"/>
              <w:right w:val="single" w:sz="4" w:space="0" w:color="auto"/>
            </w:tcBorders>
          </w:tcPr>
          <w:p w:rsidR="00533715" w:rsidRPr="00CE31F3" w:rsidRDefault="00533715" w:rsidP="001429D9">
            <w:pPr>
              <w:spacing w:before="60" w:after="60"/>
              <w:jc w:val="center"/>
              <w:rPr>
                <w:rFonts w:asciiTheme="minorHAnsi" w:hAnsiTheme="minorHAnsi"/>
                <w:sz w:val="22"/>
                <w:szCs w:val="22"/>
              </w:rPr>
            </w:pPr>
          </w:p>
        </w:tc>
        <w:tc>
          <w:tcPr>
            <w:tcW w:w="2158" w:type="dxa"/>
            <w:gridSpan w:val="3"/>
            <w:tcBorders>
              <w:left w:val="single" w:sz="4" w:space="0" w:color="auto"/>
              <w:right w:val="single" w:sz="4" w:space="0" w:color="auto"/>
            </w:tcBorders>
          </w:tcPr>
          <w:p w:rsidR="00533715" w:rsidRPr="00CE31F3" w:rsidRDefault="00533715" w:rsidP="001429D9">
            <w:pPr>
              <w:spacing w:after="60"/>
              <w:rPr>
                <w:rFonts w:asciiTheme="minorHAnsi" w:hAnsiTheme="minorHAnsi" w:cstheme="minorHAnsi"/>
                <w:sz w:val="22"/>
                <w:szCs w:val="22"/>
              </w:rPr>
            </w:pPr>
          </w:p>
        </w:tc>
        <w:tc>
          <w:tcPr>
            <w:tcW w:w="2449" w:type="dxa"/>
            <w:gridSpan w:val="3"/>
            <w:tcBorders>
              <w:left w:val="single" w:sz="4" w:space="0" w:color="auto"/>
            </w:tcBorders>
          </w:tcPr>
          <w:p w:rsidR="00533715" w:rsidRPr="00CE31F3" w:rsidRDefault="00533715" w:rsidP="001429D9">
            <w:pPr>
              <w:spacing w:after="60"/>
              <w:rPr>
                <w:rFonts w:asciiTheme="minorHAnsi" w:hAnsiTheme="minorHAnsi" w:cstheme="minorHAnsi"/>
                <w:sz w:val="22"/>
                <w:szCs w:val="22"/>
              </w:rPr>
            </w:pPr>
          </w:p>
        </w:tc>
      </w:tr>
      <w:tr w:rsidR="00533715" w:rsidRPr="00CE31F3" w:rsidTr="004B779D">
        <w:trPr>
          <w:trHeight w:val="301"/>
        </w:trPr>
        <w:tc>
          <w:tcPr>
            <w:tcW w:w="11448" w:type="dxa"/>
            <w:gridSpan w:val="19"/>
            <w:shd w:val="clear" w:color="auto" w:fill="DAEEF3" w:themeFill="accent5" w:themeFillTint="33"/>
          </w:tcPr>
          <w:p w:rsidR="00533715" w:rsidRPr="00CE31F3" w:rsidRDefault="00533715" w:rsidP="007F6CEF">
            <w:pPr>
              <w:spacing w:after="60"/>
              <w:rPr>
                <w:rFonts w:asciiTheme="minorHAnsi" w:hAnsiTheme="minorHAnsi" w:cstheme="minorHAnsi"/>
                <w:sz w:val="22"/>
                <w:szCs w:val="22"/>
              </w:rPr>
            </w:pPr>
            <w:r w:rsidRPr="00CE31F3">
              <w:rPr>
                <w:rFonts w:asciiTheme="minorHAnsi" w:hAnsiTheme="minorHAnsi" w:cstheme="minorHAnsi"/>
                <w:b/>
                <w:sz w:val="22"/>
                <w:szCs w:val="22"/>
              </w:rPr>
              <w:t>Evaluation Recommendation 8</w:t>
            </w:r>
            <w:r w:rsidR="007F6CEF" w:rsidRPr="00CE31F3">
              <w:rPr>
                <w:rFonts w:asciiTheme="minorHAnsi" w:hAnsiTheme="minorHAnsi" w:cstheme="minorHAnsi"/>
                <w:sz w:val="22"/>
                <w:szCs w:val="22"/>
              </w:rPr>
              <w:t xml:space="preserve">: </w:t>
            </w:r>
            <w:r w:rsidR="007F6CEF" w:rsidRPr="00CE31F3">
              <w:rPr>
                <w:b/>
                <w:sz w:val="22"/>
                <w:szCs w:val="22"/>
              </w:rPr>
              <w:t xml:space="preserve"> </w:t>
            </w:r>
            <w:r w:rsidR="007F6CEF" w:rsidRPr="00CE31F3">
              <w:rPr>
                <w:rFonts w:asciiTheme="minorHAnsi" w:hAnsiTheme="minorHAnsi"/>
                <w:b/>
                <w:bCs/>
                <w:color w:val="943634" w:themeColor="accent2" w:themeShade="BF"/>
                <w:sz w:val="22"/>
                <w:szCs w:val="22"/>
              </w:rPr>
              <w:t>For the CSOs, funding arrangements need to cover longer periods of time (between 3 to 5 years depending upon when a new programme starts), even for the sub-projects with smaller CSOs.</w:t>
            </w:r>
          </w:p>
        </w:tc>
      </w:tr>
      <w:tr w:rsidR="00533715" w:rsidRPr="00CE31F3" w:rsidTr="004B779D">
        <w:trPr>
          <w:trHeight w:val="422"/>
        </w:trPr>
        <w:tc>
          <w:tcPr>
            <w:tcW w:w="11448" w:type="dxa"/>
            <w:gridSpan w:val="19"/>
            <w:shd w:val="clear" w:color="auto" w:fill="auto"/>
          </w:tcPr>
          <w:p w:rsidR="00637F1A" w:rsidRPr="00CE31F3" w:rsidRDefault="00533715" w:rsidP="004061A4">
            <w:pPr>
              <w:spacing w:after="60"/>
              <w:rPr>
                <w:rFonts w:asciiTheme="minorHAnsi" w:hAnsiTheme="minorHAnsi" w:cstheme="minorHAnsi"/>
                <w:sz w:val="22"/>
                <w:szCs w:val="22"/>
              </w:rPr>
            </w:pPr>
            <w:r w:rsidRPr="00CE31F3">
              <w:rPr>
                <w:rFonts w:asciiTheme="minorHAnsi" w:hAnsiTheme="minorHAnsi" w:cstheme="minorHAnsi"/>
                <w:b/>
                <w:sz w:val="22"/>
                <w:szCs w:val="22"/>
              </w:rPr>
              <w:t>Management response</w:t>
            </w:r>
            <w:r w:rsidR="00637F1A" w:rsidRPr="00CE31F3">
              <w:rPr>
                <w:rFonts w:asciiTheme="minorHAnsi" w:hAnsiTheme="minorHAnsi" w:cstheme="minorHAnsi"/>
                <w:sz w:val="22"/>
                <w:szCs w:val="22"/>
              </w:rPr>
              <w:t>:</w:t>
            </w:r>
            <w:r w:rsidR="00CE31F3" w:rsidRPr="00CE31F3">
              <w:rPr>
                <w:rFonts w:asciiTheme="minorHAnsi" w:hAnsiTheme="minorHAnsi" w:cstheme="minorHAnsi"/>
                <w:sz w:val="22"/>
                <w:szCs w:val="22"/>
              </w:rPr>
              <w:t xml:space="preserve"> Not agreed. This is not possible at the moment, when UN Women is receiving funds from the donors on a short term basis. However, this option will </w:t>
            </w:r>
            <w:r w:rsidR="004061A4">
              <w:rPr>
                <w:rFonts w:asciiTheme="minorHAnsi" w:hAnsiTheme="minorHAnsi" w:cstheme="minorHAnsi"/>
                <w:sz w:val="22"/>
                <w:szCs w:val="22"/>
              </w:rPr>
              <w:t>depend on the commitment by</w:t>
            </w:r>
            <w:r w:rsidR="00CE31F3" w:rsidRPr="00CE31F3">
              <w:rPr>
                <w:rFonts w:asciiTheme="minorHAnsi" w:hAnsiTheme="minorHAnsi" w:cstheme="minorHAnsi"/>
                <w:sz w:val="22"/>
                <w:szCs w:val="22"/>
              </w:rPr>
              <w:t xml:space="preserve"> d</w:t>
            </w:r>
            <w:r w:rsidR="004061A4">
              <w:rPr>
                <w:rFonts w:asciiTheme="minorHAnsi" w:hAnsiTheme="minorHAnsi" w:cstheme="minorHAnsi"/>
                <w:sz w:val="22"/>
                <w:szCs w:val="22"/>
              </w:rPr>
              <w:t>evelopment partners</w:t>
            </w:r>
            <w:r w:rsidR="00CE31F3" w:rsidRPr="00CE31F3">
              <w:rPr>
                <w:rFonts w:asciiTheme="minorHAnsi" w:hAnsiTheme="minorHAnsi" w:cstheme="minorHAnsi"/>
                <w:sz w:val="22"/>
                <w:szCs w:val="22"/>
              </w:rPr>
              <w:t>.</w:t>
            </w:r>
            <w:r w:rsidR="004061A4">
              <w:rPr>
                <w:rFonts w:asciiTheme="minorHAnsi" w:hAnsiTheme="minorHAnsi" w:cstheme="minorHAnsi"/>
                <w:sz w:val="22"/>
                <w:szCs w:val="22"/>
              </w:rPr>
              <w:t xml:space="preserve">  </w:t>
            </w:r>
            <w:r w:rsidR="004061A4">
              <w:rPr>
                <w:rFonts w:asciiTheme="minorHAnsi" w:hAnsiTheme="minorHAnsi" w:cstheme="minorHAnsi"/>
                <w:sz w:val="22"/>
                <w:szCs w:val="22"/>
              </w:rPr>
              <w:t>In principle, UN Women is moving towards having longer term partnerships with strategic implementing partners with capacity to absorb longer term funding.</w:t>
            </w:r>
          </w:p>
        </w:tc>
      </w:tr>
      <w:tr w:rsidR="00533715" w:rsidRPr="00CE31F3" w:rsidTr="006A3B89">
        <w:trPr>
          <w:trHeight w:val="256"/>
        </w:trPr>
        <w:tc>
          <w:tcPr>
            <w:tcW w:w="2952" w:type="dxa"/>
            <w:gridSpan w:val="2"/>
            <w:vMerge w:val="restart"/>
            <w:tcBorders>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533715" w:rsidRPr="00CE31F3" w:rsidRDefault="00533715" w:rsidP="00AD1228">
            <w:pPr>
              <w:spacing w:before="60" w:after="60"/>
              <w:jc w:val="center"/>
              <w:rPr>
                <w:rFonts w:asciiTheme="minorHAnsi" w:hAnsiTheme="minorHAnsi"/>
                <w:b/>
                <w:sz w:val="22"/>
                <w:szCs w:val="22"/>
              </w:rPr>
            </w:pPr>
          </w:p>
        </w:tc>
        <w:tc>
          <w:tcPr>
            <w:tcW w:w="1864" w:type="dxa"/>
            <w:gridSpan w:val="4"/>
            <w:vMerge w:val="restart"/>
            <w:tcBorders>
              <w:left w:val="single" w:sz="4" w:space="0" w:color="auto"/>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533715" w:rsidRPr="00CE31F3" w:rsidRDefault="00533715" w:rsidP="00AD1228">
            <w:pPr>
              <w:spacing w:before="60" w:after="60"/>
              <w:jc w:val="center"/>
              <w:rPr>
                <w:rFonts w:asciiTheme="minorHAnsi" w:hAnsiTheme="minorHAnsi"/>
                <w:b/>
                <w:sz w:val="22"/>
                <w:szCs w:val="22"/>
              </w:rPr>
            </w:pPr>
          </w:p>
        </w:tc>
        <w:tc>
          <w:tcPr>
            <w:tcW w:w="2025" w:type="dxa"/>
            <w:gridSpan w:val="7"/>
            <w:vMerge w:val="restart"/>
            <w:tcBorders>
              <w:left w:val="single" w:sz="4" w:space="0" w:color="auto"/>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r w:rsidRPr="00CE31F3">
              <w:rPr>
                <w:rFonts w:asciiTheme="minorHAnsi" w:hAnsiTheme="minorHAnsi"/>
                <w:b/>
                <w:sz w:val="22"/>
                <w:szCs w:val="22"/>
              </w:rPr>
              <w:t>Responsible unit(s)</w:t>
            </w:r>
          </w:p>
        </w:tc>
        <w:tc>
          <w:tcPr>
            <w:tcW w:w="4607" w:type="dxa"/>
            <w:gridSpan w:val="6"/>
            <w:tcBorders>
              <w:left w:val="single" w:sz="4" w:space="0" w:color="auto"/>
              <w:bottom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r w:rsidRPr="00CE31F3">
              <w:rPr>
                <w:rFonts w:asciiTheme="minorHAnsi" w:hAnsiTheme="minorHAnsi"/>
                <w:b/>
                <w:sz w:val="22"/>
                <w:szCs w:val="22"/>
              </w:rPr>
              <w:t>Tracking</w:t>
            </w:r>
          </w:p>
        </w:tc>
      </w:tr>
      <w:tr w:rsidR="00AD1228" w:rsidRPr="00CE31F3" w:rsidTr="006A3B89">
        <w:trPr>
          <w:trHeight w:val="348"/>
        </w:trPr>
        <w:tc>
          <w:tcPr>
            <w:tcW w:w="2952" w:type="dxa"/>
            <w:gridSpan w:val="2"/>
            <w:vMerge/>
            <w:tcBorders>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p>
        </w:tc>
        <w:tc>
          <w:tcPr>
            <w:tcW w:w="1864" w:type="dxa"/>
            <w:gridSpan w:val="4"/>
            <w:vMerge/>
            <w:tcBorders>
              <w:left w:val="single" w:sz="4" w:space="0" w:color="auto"/>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p>
        </w:tc>
        <w:tc>
          <w:tcPr>
            <w:tcW w:w="2025" w:type="dxa"/>
            <w:gridSpan w:val="7"/>
            <w:vMerge/>
            <w:tcBorders>
              <w:left w:val="single" w:sz="4" w:space="0" w:color="auto"/>
              <w:right w:val="single" w:sz="4" w:space="0" w:color="auto"/>
            </w:tcBorders>
            <w:shd w:val="clear" w:color="auto" w:fill="FDE9D9" w:themeFill="accent6" w:themeFillTint="33"/>
          </w:tcPr>
          <w:p w:rsidR="00533715" w:rsidRPr="00CE31F3" w:rsidRDefault="00533715" w:rsidP="00AD1228">
            <w:pPr>
              <w:spacing w:before="60" w:after="60"/>
              <w:jc w:val="center"/>
              <w:rPr>
                <w:rFonts w:asciiTheme="minorHAnsi" w:hAnsiTheme="minorHAnsi"/>
                <w:b/>
                <w:sz w:val="22"/>
                <w:szCs w:val="22"/>
              </w:rPr>
            </w:pPr>
          </w:p>
        </w:tc>
        <w:tc>
          <w:tcPr>
            <w:tcW w:w="2084" w:type="dxa"/>
            <w:gridSpan w:val="2"/>
            <w:tcBorders>
              <w:top w:val="single" w:sz="4" w:space="0" w:color="auto"/>
              <w:left w:val="single" w:sz="4" w:space="0" w:color="auto"/>
              <w:right w:val="single" w:sz="4" w:space="0" w:color="auto"/>
            </w:tcBorders>
            <w:shd w:val="clear" w:color="auto" w:fill="FDE9D9" w:themeFill="accent6" w:themeFillTint="33"/>
          </w:tcPr>
          <w:p w:rsidR="00533715" w:rsidRPr="00CE31F3" w:rsidRDefault="00533715" w:rsidP="00AD1228">
            <w:pPr>
              <w:spacing w:after="60"/>
              <w:jc w:val="center"/>
              <w:rPr>
                <w:rFonts w:asciiTheme="minorHAnsi" w:hAnsiTheme="minorHAnsi" w:cstheme="minorHAnsi"/>
                <w:b/>
                <w:sz w:val="22"/>
                <w:szCs w:val="22"/>
              </w:rPr>
            </w:pPr>
            <w:r w:rsidRPr="00CE31F3">
              <w:rPr>
                <w:rFonts w:asciiTheme="minorHAnsi" w:hAnsiTheme="minorHAnsi" w:cstheme="minorHAnsi"/>
                <w:b/>
                <w:sz w:val="22"/>
                <w:szCs w:val="22"/>
              </w:rPr>
              <w:t>Comments</w:t>
            </w:r>
          </w:p>
        </w:tc>
        <w:tc>
          <w:tcPr>
            <w:tcW w:w="2523" w:type="dxa"/>
            <w:gridSpan w:val="4"/>
            <w:tcBorders>
              <w:top w:val="single" w:sz="4" w:space="0" w:color="auto"/>
              <w:left w:val="single" w:sz="4" w:space="0" w:color="auto"/>
            </w:tcBorders>
            <w:shd w:val="clear" w:color="auto" w:fill="FDE9D9" w:themeFill="accent6" w:themeFillTint="33"/>
          </w:tcPr>
          <w:p w:rsidR="00533715" w:rsidRPr="00CE31F3" w:rsidRDefault="00533715" w:rsidP="00AD1228">
            <w:pPr>
              <w:spacing w:after="60"/>
              <w:jc w:val="center"/>
              <w:rPr>
                <w:rFonts w:asciiTheme="minorHAnsi" w:hAnsiTheme="minorHAnsi" w:cstheme="minorHAnsi"/>
                <w:b/>
                <w:sz w:val="22"/>
                <w:szCs w:val="22"/>
              </w:rPr>
            </w:pPr>
            <w:r w:rsidRPr="00CE31F3">
              <w:rPr>
                <w:rFonts w:asciiTheme="minorHAnsi" w:hAnsiTheme="minorHAnsi" w:cstheme="minorHAnsi"/>
                <w:b/>
                <w:sz w:val="22"/>
                <w:szCs w:val="22"/>
              </w:rPr>
              <w:t>Status</w:t>
            </w:r>
          </w:p>
        </w:tc>
      </w:tr>
      <w:tr w:rsidR="00533715" w:rsidRPr="00CE31F3" w:rsidTr="006A3B89">
        <w:trPr>
          <w:trHeight w:val="301"/>
        </w:trPr>
        <w:tc>
          <w:tcPr>
            <w:tcW w:w="2952" w:type="dxa"/>
            <w:gridSpan w:val="2"/>
            <w:tcBorders>
              <w:right w:val="single" w:sz="4" w:space="0" w:color="auto"/>
            </w:tcBorders>
          </w:tcPr>
          <w:p w:rsidR="00533715" w:rsidRPr="00CE31F3" w:rsidRDefault="004061A4" w:rsidP="001429D9">
            <w:pPr>
              <w:spacing w:after="60"/>
              <w:rPr>
                <w:rFonts w:asciiTheme="minorHAnsi" w:hAnsiTheme="minorHAnsi" w:cstheme="minorHAnsi"/>
                <w:sz w:val="22"/>
                <w:szCs w:val="22"/>
              </w:rPr>
            </w:pPr>
            <w:r>
              <w:rPr>
                <w:rFonts w:asciiTheme="minorHAnsi" w:hAnsiTheme="minorHAnsi" w:cs="Arial"/>
                <w:sz w:val="22"/>
                <w:szCs w:val="22"/>
              </w:rPr>
              <w:t>Resource mobilization for the 5 year strategic plan</w:t>
            </w:r>
          </w:p>
        </w:tc>
        <w:tc>
          <w:tcPr>
            <w:tcW w:w="1864" w:type="dxa"/>
            <w:gridSpan w:val="4"/>
            <w:tcBorders>
              <w:left w:val="single" w:sz="4" w:space="0" w:color="auto"/>
              <w:right w:val="single" w:sz="4" w:space="0" w:color="auto"/>
            </w:tcBorders>
          </w:tcPr>
          <w:p w:rsidR="00533715" w:rsidRPr="00CE31F3" w:rsidRDefault="004061A4" w:rsidP="001429D9">
            <w:pPr>
              <w:spacing w:after="60"/>
              <w:rPr>
                <w:rFonts w:asciiTheme="minorHAnsi" w:hAnsiTheme="minorHAnsi" w:cstheme="minorHAnsi"/>
                <w:sz w:val="22"/>
                <w:szCs w:val="22"/>
              </w:rPr>
            </w:pPr>
            <w:r>
              <w:rPr>
                <w:rFonts w:asciiTheme="minorHAnsi" w:hAnsiTheme="minorHAnsi" w:cstheme="minorHAnsi"/>
                <w:sz w:val="22"/>
                <w:szCs w:val="22"/>
              </w:rPr>
              <w:t>2014</w:t>
            </w:r>
          </w:p>
        </w:tc>
        <w:tc>
          <w:tcPr>
            <w:tcW w:w="2025" w:type="dxa"/>
            <w:gridSpan w:val="7"/>
            <w:tcBorders>
              <w:left w:val="single" w:sz="4" w:space="0" w:color="auto"/>
              <w:right w:val="single" w:sz="4" w:space="0" w:color="auto"/>
            </w:tcBorders>
          </w:tcPr>
          <w:p w:rsidR="004061A4" w:rsidRDefault="004061A4" w:rsidP="004061A4">
            <w:pPr>
              <w:jc w:val="both"/>
              <w:rPr>
                <w:rFonts w:asciiTheme="minorHAnsi" w:hAnsiTheme="minorHAnsi" w:cstheme="minorHAnsi"/>
                <w:sz w:val="22"/>
                <w:szCs w:val="22"/>
              </w:rPr>
            </w:pPr>
            <w:r>
              <w:rPr>
                <w:rFonts w:asciiTheme="minorHAnsi" w:hAnsiTheme="minorHAnsi" w:cstheme="minorHAnsi"/>
                <w:sz w:val="22"/>
                <w:szCs w:val="22"/>
              </w:rPr>
              <w:t>UNW Country Director, Deputy Director,</w:t>
            </w:r>
          </w:p>
          <w:p w:rsidR="00533715" w:rsidRPr="004061A4" w:rsidRDefault="004061A4" w:rsidP="001429D9">
            <w:pPr>
              <w:spacing w:after="60"/>
              <w:rPr>
                <w:rFonts w:asciiTheme="minorHAnsi" w:hAnsiTheme="minorHAnsi" w:cstheme="minorHAnsi"/>
                <w:sz w:val="22"/>
                <w:szCs w:val="22"/>
              </w:rPr>
            </w:pPr>
            <w:r w:rsidRPr="004061A4">
              <w:rPr>
                <w:rFonts w:asciiTheme="minorHAnsi" w:hAnsiTheme="minorHAnsi" w:cstheme="minorHAnsi"/>
                <w:sz w:val="22"/>
                <w:szCs w:val="22"/>
              </w:rPr>
              <w:t>M&amp;E Specialist</w:t>
            </w:r>
          </w:p>
        </w:tc>
        <w:tc>
          <w:tcPr>
            <w:tcW w:w="2084" w:type="dxa"/>
            <w:gridSpan w:val="2"/>
            <w:tcBorders>
              <w:left w:val="single" w:sz="4" w:space="0" w:color="auto"/>
              <w:right w:val="single" w:sz="4" w:space="0" w:color="auto"/>
            </w:tcBorders>
          </w:tcPr>
          <w:p w:rsidR="00533715" w:rsidRPr="00CE31F3" w:rsidRDefault="00533715" w:rsidP="001429D9">
            <w:pPr>
              <w:spacing w:after="60"/>
              <w:rPr>
                <w:rFonts w:asciiTheme="minorHAnsi" w:hAnsiTheme="minorHAnsi" w:cstheme="minorHAnsi"/>
                <w:b/>
                <w:sz w:val="22"/>
                <w:szCs w:val="22"/>
              </w:rPr>
            </w:pPr>
          </w:p>
        </w:tc>
        <w:tc>
          <w:tcPr>
            <w:tcW w:w="2523" w:type="dxa"/>
            <w:gridSpan w:val="4"/>
            <w:tcBorders>
              <w:left w:val="single" w:sz="4" w:space="0" w:color="auto"/>
            </w:tcBorders>
          </w:tcPr>
          <w:p w:rsidR="00533715" w:rsidRPr="00CE31F3" w:rsidRDefault="00533715" w:rsidP="001429D9">
            <w:pPr>
              <w:spacing w:after="60"/>
              <w:rPr>
                <w:rFonts w:asciiTheme="minorHAnsi" w:hAnsiTheme="minorHAnsi" w:cstheme="minorHAnsi"/>
                <w:sz w:val="22"/>
                <w:szCs w:val="22"/>
              </w:rPr>
            </w:pPr>
          </w:p>
        </w:tc>
      </w:tr>
      <w:tr w:rsidR="00637F1A" w:rsidRPr="00CE31F3" w:rsidTr="006A3B89">
        <w:trPr>
          <w:trHeight w:val="301"/>
        </w:trPr>
        <w:tc>
          <w:tcPr>
            <w:tcW w:w="2952" w:type="dxa"/>
            <w:gridSpan w:val="2"/>
            <w:tcBorders>
              <w:right w:val="single" w:sz="4" w:space="0" w:color="auto"/>
            </w:tcBorders>
          </w:tcPr>
          <w:p w:rsidR="00637F1A" w:rsidRPr="00CE31F3" w:rsidRDefault="00637F1A" w:rsidP="001429D9">
            <w:pPr>
              <w:spacing w:after="60"/>
              <w:rPr>
                <w:rFonts w:asciiTheme="minorHAnsi" w:hAnsiTheme="minorHAnsi" w:cstheme="minorHAnsi"/>
                <w:sz w:val="22"/>
                <w:szCs w:val="22"/>
              </w:rPr>
            </w:pPr>
          </w:p>
        </w:tc>
        <w:tc>
          <w:tcPr>
            <w:tcW w:w="1864" w:type="dxa"/>
            <w:gridSpan w:val="4"/>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sz w:val="22"/>
                <w:szCs w:val="22"/>
              </w:rPr>
            </w:pPr>
          </w:p>
        </w:tc>
        <w:tc>
          <w:tcPr>
            <w:tcW w:w="2025" w:type="dxa"/>
            <w:gridSpan w:val="7"/>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b/>
                <w:sz w:val="22"/>
                <w:szCs w:val="22"/>
              </w:rPr>
            </w:pPr>
          </w:p>
        </w:tc>
        <w:tc>
          <w:tcPr>
            <w:tcW w:w="2084" w:type="dxa"/>
            <w:gridSpan w:val="2"/>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b/>
                <w:sz w:val="22"/>
                <w:szCs w:val="22"/>
              </w:rPr>
            </w:pPr>
          </w:p>
        </w:tc>
        <w:tc>
          <w:tcPr>
            <w:tcW w:w="2523" w:type="dxa"/>
            <w:gridSpan w:val="4"/>
            <w:tcBorders>
              <w:left w:val="single" w:sz="4" w:space="0" w:color="auto"/>
            </w:tcBorders>
          </w:tcPr>
          <w:p w:rsidR="00637F1A" w:rsidRPr="00CE31F3" w:rsidRDefault="00637F1A" w:rsidP="001429D9">
            <w:pPr>
              <w:spacing w:after="60"/>
              <w:rPr>
                <w:rFonts w:asciiTheme="minorHAnsi" w:hAnsiTheme="minorHAnsi" w:cstheme="minorHAnsi"/>
                <w:sz w:val="22"/>
                <w:szCs w:val="22"/>
              </w:rPr>
            </w:pPr>
          </w:p>
        </w:tc>
      </w:tr>
      <w:tr w:rsidR="00637F1A" w:rsidRPr="00CE31F3" w:rsidTr="006A3B89">
        <w:trPr>
          <w:trHeight w:val="301"/>
        </w:trPr>
        <w:tc>
          <w:tcPr>
            <w:tcW w:w="2952" w:type="dxa"/>
            <w:gridSpan w:val="2"/>
            <w:tcBorders>
              <w:right w:val="single" w:sz="4" w:space="0" w:color="auto"/>
            </w:tcBorders>
          </w:tcPr>
          <w:p w:rsidR="00637F1A" w:rsidRPr="00CE31F3" w:rsidRDefault="00637F1A" w:rsidP="001429D9">
            <w:pPr>
              <w:spacing w:after="60"/>
              <w:rPr>
                <w:rFonts w:asciiTheme="minorHAnsi" w:hAnsiTheme="minorHAnsi" w:cstheme="minorHAnsi"/>
                <w:sz w:val="22"/>
                <w:szCs w:val="22"/>
              </w:rPr>
            </w:pPr>
          </w:p>
        </w:tc>
        <w:tc>
          <w:tcPr>
            <w:tcW w:w="1864" w:type="dxa"/>
            <w:gridSpan w:val="4"/>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sz w:val="22"/>
                <w:szCs w:val="22"/>
              </w:rPr>
            </w:pPr>
          </w:p>
        </w:tc>
        <w:tc>
          <w:tcPr>
            <w:tcW w:w="2025" w:type="dxa"/>
            <w:gridSpan w:val="7"/>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b/>
                <w:sz w:val="22"/>
                <w:szCs w:val="22"/>
              </w:rPr>
            </w:pPr>
          </w:p>
        </w:tc>
        <w:tc>
          <w:tcPr>
            <w:tcW w:w="2084" w:type="dxa"/>
            <w:gridSpan w:val="2"/>
            <w:tcBorders>
              <w:left w:val="single" w:sz="4" w:space="0" w:color="auto"/>
              <w:right w:val="single" w:sz="4" w:space="0" w:color="auto"/>
            </w:tcBorders>
          </w:tcPr>
          <w:p w:rsidR="00637F1A" w:rsidRPr="00CE31F3" w:rsidRDefault="00637F1A" w:rsidP="001429D9">
            <w:pPr>
              <w:spacing w:after="60"/>
              <w:rPr>
                <w:rFonts w:asciiTheme="minorHAnsi" w:hAnsiTheme="minorHAnsi" w:cstheme="minorHAnsi"/>
                <w:b/>
                <w:sz w:val="22"/>
                <w:szCs w:val="22"/>
              </w:rPr>
            </w:pPr>
          </w:p>
        </w:tc>
        <w:tc>
          <w:tcPr>
            <w:tcW w:w="2523" w:type="dxa"/>
            <w:gridSpan w:val="4"/>
            <w:tcBorders>
              <w:left w:val="single" w:sz="4" w:space="0" w:color="auto"/>
            </w:tcBorders>
          </w:tcPr>
          <w:p w:rsidR="00637F1A" w:rsidRPr="00CE31F3" w:rsidRDefault="00637F1A" w:rsidP="001429D9">
            <w:pPr>
              <w:spacing w:after="60"/>
              <w:rPr>
                <w:rFonts w:asciiTheme="minorHAnsi" w:hAnsiTheme="minorHAnsi" w:cstheme="minorHAnsi"/>
                <w:sz w:val="22"/>
                <w:szCs w:val="22"/>
              </w:rPr>
            </w:pPr>
          </w:p>
        </w:tc>
      </w:tr>
      <w:tr w:rsidR="001429D9" w:rsidRPr="00CE31F3" w:rsidTr="004B779D">
        <w:trPr>
          <w:trHeight w:val="465"/>
        </w:trPr>
        <w:tc>
          <w:tcPr>
            <w:tcW w:w="11448" w:type="dxa"/>
            <w:gridSpan w:val="19"/>
            <w:tcBorders>
              <w:bottom w:val="single" w:sz="4" w:space="0" w:color="auto"/>
            </w:tcBorders>
            <w:shd w:val="clear" w:color="auto" w:fill="DAEEF3" w:themeFill="accent5" w:themeFillTint="33"/>
          </w:tcPr>
          <w:p w:rsidR="001429D9" w:rsidRPr="00CE31F3" w:rsidRDefault="001429D9" w:rsidP="00637F1A">
            <w:pPr>
              <w:jc w:val="both"/>
              <w:rPr>
                <w:rFonts w:asciiTheme="minorHAnsi" w:hAnsiTheme="minorHAnsi"/>
                <w:b/>
                <w:bCs/>
                <w:color w:val="943634" w:themeColor="accent2" w:themeShade="BF"/>
                <w:sz w:val="22"/>
                <w:szCs w:val="22"/>
              </w:rPr>
            </w:pPr>
            <w:r w:rsidRPr="00CE31F3">
              <w:rPr>
                <w:rFonts w:asciiTheme="minorHAnsi" w:hAnsiTheme="minorHAnsi" w:cstheme="minorHAnsi"/>
                <w:b/>
                <w:sz w:val="22"/>
                <w:szCs w:val="22"/>
              </w:rPr>
              <w:t>Evaluation Recommendation 9</w:t>
            </w:r>
            <w:r w:rsidR="00637F1A" w:rsidRPr="00CE31F3">
              <w:rPr>
                <w:rFonts w:asciiTheme="minorHAnsi" w:hAnsiTheme="minorHAnsi" w:cstheme="minorHAnsi"/>
                <w:b/>
                <w:sz w:val="22"/>
                <w:szCs w:val="22"/>
              </w:rPr>
              <w:t>:</w:t>
            </w:r>
            <w:r w:rsidRPr="00CE31F3">
              <w:rPr>
                <w:rFonts w:asciiTheme="minorHAnsi" w:hAnsiTheme="minorHAnsi" w:cs="Arial"/>
                <w:b/>
                <w:bCs/>
                <w:color w:val="943634" w:themeColor="accent2" w:themeShade="BF"/>
                <w:sz w:val="22"/>
                <w:szCs w:val="22"/>
              </w:rPr>
              <w:t xml:space="preserve"> </w:t>
            </w:r>
            <w:r w:rsidR="00637F1A" w:rsidRPr="00CE31F3">
              <w:rPr>
                <w:b/>
                <w:sz w:val="22"/>
                <w:szCs w:val="22"/>
              </w:rPr>
              <w:t xml:space="preserve"> </w:t>
            </w:r>
            <w:r w:rsidR="00637F1A" w:rsidRPr="00CE31F3">
              <w:rPr>
                <w:rFonts w:asciiTheme="minorHAnsi" w:hAnsiTheme="minorHAnsi"/>
                <w:b/>
                <w:bCs/>
                <w:color w:val="943634" w:themeColor="accent2" w:themeShade="BF"/>
                <w:sz w:val="22"/>
                <w:szCs w:val="22"/>
              </w:rPr>
              <w:t>Reporting on results for both government and CSOs should be on a six-month basis to reinforce the need to report on results as opposed to primarily on activities and to reduce the administrative burden on programme partners</w:t>
            </w:r>
            <w:r w:rsidRPr="00CE31F3">
              <w:rPr>
                <w:rFonts w:asciiTheme="minorHAnsi" w:hAnsiTheme="minorHAnsi"/>
                <w:b/>
                <w:bCs/>
                <w:color w:val="943634" w:themeColor="accent2" w:themeShade="BF"/>
                <w:sz w:val="22"/>
                <w:szCs w:val="22"/>
              </w:rPr>
              <w:t>.</w:t>
            </w:r>
          </w:p>
        </w:tc>
      </w:tr>
      <w:tr w:rsidR="001429D9" w:rsidRPr="00CE31F3" w:rsidTr="004B779D">
        <w:trPr>
          <w:trHeight w:val="143"/>
        </w:trPr>
        <w:tc>
          <w:tcPr>
            <w:tcW w:w="11448" w:type="dxa"/>
            <w:gridSpan w:val="19"/>
            <w:tcBorders>
              <w:top w:val="single" w:sz="4" w:space="0" w:color="auto"/>
              <w:bottom w:val="single" w:sz="4" w:space="0" w:color="auto"/>
            </w:tcBorders>
            <w:shd w:val="clear" w:color="auto" w:fill="auto"/>
          </w:tcPr>
          <w:p w:rsidR="00637F1A" w:rsidRPr="00CE31F3" w:rsidRDefault="001429D9" w:rsidP="004061A4">
            <w:pPr>
              <w:spacing w:after="60"/>
              <w:rPr>
                <w:rFonts w:asciiTheme="minorHAnsi" w:hAnsiTheme="minorHAnsi" w:cstheme="minorHAnsi"/>
                <w:sz w:val="22"/>
                <w:szCs w:val="22"/>
              </w:rPr>
            </w:pPr>
            <w:r w:rsidRPr="00CE31F3">
              <w:rPr>
                <w:rFonts w:asciiTheme="minorHAnsi" w:hAnsiTheme="minorHAnsi" w:cstheme="minorHAnsi"/>
                <w:b/>
                <w:sz w:val="22"/>
                <w:szCs w:val="22"/>
              </w:rPr>
              <w:t>Management response</w:t>
            </w:r>
            <w:r w:rsidR="00637F1A" w:rsidRPr="00CE31F3">
              <w:rPr>
                <w:rFonts w:asciiTheme="minorHAnsi" w:hAnsiTheme="minorHAnsi" w:cstheme="minorHAnsi"/>
                <w:b/>
                <w:sz w:val="22"/>
                <w:szCs w:val="22"/>
              </w:rPr>
              <w:t xml:space="preserve">: </w:t>
            </w:r>
            <w:r w:rsidR="00CE31F3" w:rsidRPr="00CE31F3">
              <w:rPr>
                <w:rFonts w:asciiTheme="minorHAnsi" w:hAnsiTheme="minorHAnsi" w:cstheme="minorHAnsi"/>
                <w:sz w:val="22"/>
                <w:szCs w:val="22"/>
              </w:rPr>
              <w:t xml:space="preserve">Not agreed. This is a requirement for internal reporting mechanisms </w:t>
            </w:r>
            <w:r w:rsidR="004061A4">
              <w:rPr>
                <w:rFonts w:asciiTheme="minorHAnsi" w:hAnsiTheme="minorHAnsi" w:cstheme="minorHAnsi"/>
                <w:sz w:val="22"/>
                <w:szCs w:val="22"/>
              </w:rPr>
              <w:t>for transparency and accountability as per the UN Women Financial Management Policy</w:t>
            </w:r>
            <w:r w:rsidR="00CE31F3" w:rsidRPr="00CE31F3">
              <w:rPr>
                <w:rFonts w:asciiTheme="minorHAnsi" w:hAnsiTheme="minorHAnsi" w:cstheme="minorHAnsi"/>
                <w:sz w:val="22"/>
                <w:szCs w:val="22"/>
              </w:rPr>
              <w:t xml:space="preserve">. </w:t>
            </w:r>
            <w:r w:rsidR="004061A4">
              <w:rPr>
                <w:rFonts w:asciiTheme="minorHAnsi" w:hAnsiTheme="minorHAnsi" w:cstheme="minorHAnsi"/>
                <w:sz w:val="22"/>
                <w:szCs w:val="22"/>
              </w:rPr>
              <w:t>Funding to the implementing partners is also disbursed on quarterly basis based on their absorption capacity and therefore t</w:t>
            </w:r>
            <w:r w:rsidR="00CE31F3" w:rsidRPr="00CE31F3">
              <w:rPr>
                <w:rFonts w:asciiTheme="minorHAnsi" w:hAnsiTheme="minorHAnsi" w:cstheme="minorHAnsi"/>
                <w:sz w:val="22"/>
                <w:szCs w:val="22"/>
              </w:rPr>
              <w:t>his reporting requirement cannot be relaxed.</w:t>
            </w:r>
          </w:p>
        </w:tc>
      </w:tr>
      <w:tr w:rsidR="001429D9" w:rsidRPr="00CE31F3" w:rsidTr="006A3B89">
        <w:trPr>
          <w:trHeight w:val="288"/>
        </w:trPr>
        <w:tc>
          <w:tcPr>
            <w:tcW w:w="2952" w:type="dxa"/>
            <w:gridSpan w:val="2"/>
            <w:vMerge w:val="restart"/>
            <w:tcBorders>
              <w:top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r w:rsidRPr="00CE31F3">
              <w:rPr>
                <w:rFonts w:asciiTheme="minorHAnsi" w:hAnsiTheme="minorHAnsi"/>
                <w:b/>
                <w:sz w:val="22"/>
                <w:szCs w:val="22"/>
              </w:rPr>
              <w:t>Key Action (s)</w:t>
            </w:r>
          </w:p>
          <w:p w:rsidR="001429D9" w:rsidRPr="00CE31F3" w:rsidRDefault="001429D9" w:rsidP="001429D9">
            <w:pPr>
              <w:spacing w:before="60" w:after="60"/>
              <w:jc w:val="center"/>
              <w:rPr>
                <w:rFonts w:asciiTheme="minorHAnsi" w:hAnsiTheme="minorHAnsi"/>
                <w:b/>
                <w:sz w:val="22"/>
                <w:szCs w:val="22"/>
              </w:rPr>
            </w:pPr>
          </w:p>
        </w:tc>
        <w:tc>
          <w:tcPr>
            <w:tcW w:w="1864" w:type="dxa"/>
            <w:gridSpan w:val="4"/>
            <w:vMerge w:val="restart"/>
            <w:tcBorders>
              <w:top w:val="single" w:sz="4" w:space="0" w:color="auto"/>
              <w:left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1429D9" w:rsidRPr="00CE31F3" w:rsidRDefault="001429D9" w:rsidP="001429D9">
            <w:pPr>
              <w:spacing w:before="60" w:after="60"/>
              <w:jc w:val="center"/>
              <w:rPr>
                <w:rFonts w:asciiTheme="minorHAnsi" w:hAnsiTheme="minorHAnsi"/>
                <w:b/>
                <w:sz w:val="22"/>
                <w:szCs w:val="22"/>
              </w:rPr>
            </w:pPr>
          </w:p>
        </w:tc>
        <w:tc>
          <w:tcPr>
            <w:tcW w:w="1769" w:type="dxa"/>
            <w:gridSpan w:val="3"/>
            <w:vMerge w:val="restart"/>
            <w:tcBorders>
              <w:top w:val="single" w:sz="4" w:space="0" w:color="auto"/>
              <w:left w:val="single" w:sz="4" w:space="0" w:color="auto"/>
              <w:right w:val="single" w:sz="4" w:space="0" w:color="auto"/>
            </w:tcBorders>
            <w:shd w:val="clear" w:color="auto" w:fill="FDE9D9" w:themeFill="accent6" w:themeFillTint="33"/>
          </w:tcPr>
          <w:p w:rsidR="001429D9" w:rsidRPr="00CE31F3" w:rsidRDefault="001429D9" w:rsidP="001429D9">
            <w:pPr>
              <w:spacing w:before="60" w:after="60"/>
              <w:rPr>
                <w:rFonts w:asciiTheme="minorHAnsi" w:hAnsiTheme="minorHAnsi"/>
                <w:b/>
                <w:sz w:val="22"/>
                <w:szCs w:val="22"/>
              </w:rPr>
            </w:pPr>
            <w:r w:rsidRPr="00CE31F3">
              <w:rPr>
                <w:rFonts w:asciiTheme="minorHAnsi" w:hAnsiTheme="minorHAnsi"/>
                <w:b/>
                <w:sz w:val="22"/>
                <w:szCs w:val="22"/>
              </w:rPr>
              <w:t>Responsible unit(s)</w:t>
            </w:r>
          </w:p>
        </w:tc>
        <w:tc>
          <w:tcPr>
            <w:tcW w:w="4863" w:type="dxa"/>
            <w:gridSpan w:val="10"/>
            <w:tcBorders>
              <w:top w:val="single" w:sz="4" w:space="0" w:color="auto"/>
              <w:left w:val="single" w:sz="4" w:space="0" w:color="auto"/>
              <w:bottom w:val="single" w:sz="4" w:space="0" w:color="auto"/>
            </w:tcBorders>
            <w:shd w:val="clear" w:color="auto" w:fill="FDE9D9" w:themeFill="accent6" w:themeFillTint="33"/>
          </w:tcPr>
          <w:p w:rsidR="001429D9" w:rsidRPr="00CE31F3" w:rsidRDefault="001429D9"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               Tracking </w:t>
            </w:r>
          </w:p>
        </w:tc>
      </w:tr>
      <w:tr w:rsidR="001429D9" w:rsidRPr="00CE31F3" w:rsidTr="006A3B89">
        <w:trPr>
          <w:trHeight w:val="316"/>
        </w:trPr>
        <w:tc>
          <w:tcPr>
            <w:tcW w:w="2952" w:type="dxa"/>
            <w:gridSpan w:val="2"/>
            <w:vMerge/>
            <w:tcBorders>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p>
        </w:tc>
        <w:tc>
          <w:tcPr>
            <w:tcW w:w="1864" w:type="dxa"/>
            <w:gridSpan w:val="4"/>
            <w:vMerge/>
            <w:tcBorders>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p>
        </w:tc>
        <w:tc>
          <w:tcPr>
            <w:tcW w:w="1769" w:type="dxa"/>
            <w:gridSpan w:val="3"/>
            <w:vMerge/>
            <w:tcBorders>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rPr>
                <w:rFonts w:asciiTheme="minorHAnsi" w:hAnsiTheme="minorHAnsi"/>
                <w:b/>
                <w:sz w:val="22"/>
                <w:szCs w:val="22"/>
              </w:rPr>
            </w:pPr>
          </w:p>
        </w:tc>
        <w:tc>
          <w:tcPr>
            <w:tcW w:w="3060" w:type="dxa"/>
            <w:gridSpan w:val="8"/>
            <w:tcBorders>
              <w:top w:val="single" w:sz="4" w:space="0" w:color="auto"/>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c>
          <w:tcPr>
            <w:tcW w:w="1803" w:type="dxa"/>
            <w:gridSpan w:val="2"/>
            <w:tcBorders>
              <w:top w:val="single" w:sz="4" w:space="0" w:color="auto"/>
              <w:left w:val="single" w:sz="4" w:space="0" w:color="auto"/>
              <w:bottom w:val="single" w:sz="4" w:space="0" w:color="auto"/>
            </w:tcBorders>
            <w:shd w:val="clear" w:color="auto" w:fill="FDE9D9" w:themeFill="accent6" w:themeFillTint="33"/>
          </w:tcPr>
          <w:p w:rsidR="001429D9" w:rsidRPr="00CE31F3" w:rsidRDefault="001429D9" w:rsidP="001429D9">
            <w:pPr>
              <w:spacing w:after="60"/>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r>
      <w:tr w:rsidR="001429D9" w:rsidRPr="00CE31F3" w:rsidTr="006A3B89">
        <w:trPr>
          <w:trHeight w:val="143"/>
        </w:trPr>
        <w:tc>
          <w:tcPr>
            <w:tcW w:w="2952" w:type="dxa"/>
            <w:gridSpan w:val="2"/>
            <w:tcBorders>
              <w:top w:val="single" w:sz="4" w:space="0" w:color="auto"/>
              <w:bottom w:val="single" w:sz="4" w:space="0" w:color="auto"/>
              <w:right w:val="single" w:sz="4" w:space="0" w:color="auto"/>
            </w:tcBorders>
          </w:tcPr>
          <w:p w:rsidR="001429D9" w:rsidRPr="00CE31F3" w:rsidRDefault="00C21A38" w:rsidP="001429D9">
            <w:pPr>
              <w:spacing w:after="60"/>
              <w:rPr>
                <w:rFonts w:asciiTheme="minorHAnsi" w:hAnsiTheme="minorHAnsi" w:cstheme="minorHAnsi"/>
                <w:sz w:val="22"/>
                <w:szCs w:val="22"/>
              </w:rPr>
            </w:pPr>
            <w:r>
              <w:rPr>
                <w:rFonts w:asciiTheme="minorHAnsi" w:hAnsiTheme="minorHAnsi" w:cs="Arial"/>
                <w:sz w:val="22"/>
                <w:szCs w:val="22"/>
              </w:rPr>
              <w:t>N/A</w:t>
            </w:r>
          </w:p>
        </w:tc>
        <w:tc>
          <w:tcPr>
            <w:tcW w:w="1864" w:type="dxa"/>
            <w:gridSpan w:val="4"/>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1769" w:type="dxa"/>
            <w:gridSpan w:val="3"/>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3060" w:type="dxa"/>
            <w:gridSpan w:val="8"/>
            <w:tcBorders>
              <w:top w:val="single" w:sz="4" w:space="0" w:color="auto"/>
              <w:left w:val="single" w:sz="4" w:space="0" w:color="auto"/>
              <w:bottom w:val="single" w:sz="4" w:space="0" w:color="auto"/>
              <w:right w:val="single" w:sz="4" w:space="0" w:color="auto"/>
            </w:tcBorders>
          </w:tcPr>
          <w:p w:rsidR="001429D9" w:rsidRPr="00CE31F3" w:rsidRDefault="001429D9" w:rsidP="001429D9">
            <w:pPr>
              <w:pStyle w:val="Default"/>
              <w:ind w:left="162"/>
              <w:jc w:val="both"/>
              <w:rPr>
                <w:rFonts w:asciiTheme="minorHAnsi" w:eastAsia="Times New Roman" w:hAnsiTheme="minorHAnsi" w:cstheme="minorHAnsi"/>
                <w:color w:val="auto"/>
                <w:sz w:val="22"/>
                <w:szCs w:val="22"/>
              </w:rPr>
            </w:pPr>
          </w:p>
        </w:tc>
        <w:tc>
          <w:tcPr>
            <w:tcW w:w="1803" w:type="dxa"/>
            <w:gridSpan w:val="2"/>
            <w:tcBorders>
              <w:top w:val="single" w:sz="4" w:space="0" w:color="auto"/>
              <w:left w:val="single" w:sz="4" w:space="0" w:color="auto"/>
              <w:bottom w:val="single" w:sz="4" w:space="0" w:color="auto"/>
            </w:tcBorders>
          </w:tcPr>
          <w:p w:rsidR="001429D9" w:rsidRPr="00CE31F3" w:rsidRDefault="001429D9" w:rsidP="001429D9">
            <w:pPr>
              <w:spacing w:after="60"/>
              <w:rPr>
                <w:rFonts w:asciiTheme="minorHAnsi" w:hAnsiTheme="minorHAnsi" w:cstheme="minorHAnsi"/>
                <w:sz w:val="22"/>
                <w:szCs w:val="22"/>
              </w:rPr>
            </w:pPr>
          </w:p>
        </w:tc>
      </w:tr>
      <w:tr w:rsidR="001429D9" w:rsidRPr="00CE31F3" w:rsidTr="006A3B89">
        <w:trPr>
          <w:trHeight w:val="143"/>
        </w:trPr>
        <w:tc>
          <w:tcPr>
            <w:tcW w:w="2952" w:type="dxa"/>
            <w:gridSpan w:val="2"/>
            <w:tcBorders>
              <w:top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1864" w:type="dxa"/>
            <w:gridSpan w:val="4"/>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1769" w:type="dxa"/>
            <w:gridSpan w:val="3"/>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3060" w:type="dxa"/>
            <w:gridSpan w:val="8"/>
            <w:tcBorders>
              <w:top w:val="single" w:sz="4" w:space="0" w:color="auto"/>
              <w:left w:val="single" w:sz="4" w:space="0" w:color="auto"/>
              <w:bottom w:val="single" w:sz="4" w:space="0" w:color="auto"/>
              <w:right w:val="single" w:sz="4" w:space="0" w:color="auto"/>
            </w:tcBorders>
          </w:tcPr>
          <w:p w:rsidR="001429D9" w:rsidRPr="00CE31F3" w:rsidRDefault="001429D9" w:rsidP="001429D9">
            <w:pPr>
              <w:pStyle w:val="Default"/>
              <w:ind w:left="162"/>
              <w:jc w:val="both"/>
              <w:rPr>
                <w:rFonts w:asciiTheme="minorHAnsi" w:eastAsia="Times New Roman" w:hAnsiTheme="minorHAnsi" w:cstheme="minorHAnsi"/>
                <w:color w:val="auto"/>
                <w:sz w:val="22"/>
                <w:szCs w:val="22"/>
              </w:rPr>
            </w:pPr>
          </w:p>
        </w:tc>
        <w:tc>
          <w:tcPr>
            <w:tcW w:w="1803" w:type="dxa"/>
            <w:gridSpan w:val="2"/>
            <w:tcBorders>
              <w:top w:val="single" w:sz="4" w:space="0" w:color="auto"/>
              <w:left w:val="single" w:sz="4" w:space="0" w:color="auto"/>
              <w:bottom w:val="single" w:sz="4" w:space="0" w:color="auto"/>
            </w:tcBorders>
          </w:tcPr>
          <w:p w:rsidR="001429D9" w:rsidRPr="00CE31F3" w:rsidRDefault="001429D9" w:rsidP="001429D9">
            <w:pPr>
              <w:spacing w:after="60"/>
              <w:rPr>
                <w:rFonts w:asciiTheme="minorHAnsi" w:hAnsiTheme="minorHAnsi" w:cstheme="minorHAnsi"/>
                <w:sz w:val="22"/>
                <w:szCs w:val="22"/>
              </w:rPr>
            </w:pPr>
          </w:p>
        </w:tc>
      </w:tr>
      <w:tr w:rsidR="001429D9" w:rsidRPr="00CE31F3" w:rsidTr="006A3B89">
        <w:trPr>
          <w:trHeight w:val="143"/>
        </w:trPr>
        <w:tc>
          <w:tcPr>
            <w:tcW w:w="2952" w:type="dxa"/>
            <w:gridSpan w:val="2"/>
            <w:tcBorders>
              <w:top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1864" w:type="dxa"/>
            <w:gridSpan w:val="4"/>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1769" w:type="dxa"/>
            <w:gridSpan w:val="3"/>
            <w:tcBorders>
              <w:top w:val="single" w:sz="4" w:space="0" w:color="auto"/>
              <w:left w:val="single" w:sz="4" w:space="0" w:color="auto"/>
              <w:bottom w:val="single" w:sz="4" w:space="0" w:color="auto"/>
              <w:right w:val="single" w:sz="4" w:space="0" w:color="auto"/>
            </w:tcBorders>
          </w:tcPr>
          <w:p w:rsidR="001429D9" w:rsidRPr="00CE31F3" w:rsidRDefault="001429D9" w:rsidP="001429D9">
            <w:pPr>
              <w:spacing w:after="60"/>
              <w:rPr>
                <w:rFonts w:asciiTheme="minorHAnsi" w:hAnsiTheme="minorHAnsi" w:cstheme="minorHAnsi"/>
                <w:sz w:val="22"/>
                <w:szCs w:val="22"/>
              </w:rPr>
            </w:pPr>
          </w:p>
        </w:tc>
        <w:tc>
          <w:tcPr>
            <w:tcW w:w="3060" w:type="dxa"/>
            <w:gridSpan w:val="8"/>
            <w:tcBorders>
              <w:top w:val="single" w:sz="4" w:space="0" w:color="auto"/>
              <w:left w:val="single" w:sz="4" w:space="0" w:color="auto"/>
              <w:bottom w:val="single" w:sz="4" w:space="0" w:color="auto"/>
              <w:right w:val="single" w:sz="4" w:space="0" w:color="auto"/>
            </w:tcBorders>
          </w:tcPr>
          <w:p w:rsidR="001429D9" w:rsidRPr="00CE31F3" w:rsidRDefault="001429D9" w:rsidP="001429D9">
            <w:pPr>
              <w:pStyle w:val="Default"/>
              <w:jc w:val="both"/>
              <w:rPr>
                <w:rFonts w:asciiTheme="minorHAnsi" w:eastAsia="Times New Roman" w:hAnsiTheme="minorHAnsi" w:cstheme="minorHAnsi"/>
                <w:color w:val="auto"/>
                <w:sz w:val="22"/>
                <w:szCs w:val="22"/>
              </w:rPr>
            </w:pPr>
          </w:p>
        </w:tc>
        <w:tc>
          <w:tcPr>
            <w:tcW w:w="1803" w:type="dxa"/>
            <w:gridSpan w:val="2"/>
            <w:tcBorders>
              <w:top w:val="single" w:sz="4" w:space="0" w:color="auto"/>
              <w:left w:val="single" w:sz="4" w:space="0" w:color="auto"/>
              <w:bottom w:val="single" w:sz="4" w:space="0" w:color="auto"/>
            </w:tcBorders>
          </w:tcPr>
          <w:p w:rsidR="001429D9" w:rsidRPr="00CE31F3" w:rsidRDefault="001429D9" w:rsidP="001429D9">
            <w:pPr>
              <w:spacing w:after="60"/>
              <w:rPr>
                <w:rFonts w:asciiTheme="minorHAnsi" w:hAnsiTheme="minorHAnsi" w:cstheme="minorHAnsi"/>
                <w:sz w:val="22"/>
                <w:szCs w:val="22"/>
              </w:rPr>
            </w:pPr>
          </w:p>
        </w:tc>
      </w:tr>
      <w:tr w:rsidR="001429D9" w:rsidRPr="00CE31F3" w:rsidTr="004B779D">
        <w:trPr>
          <w:trHeight w:val="143"/>
        </w:trPr>
        <w:tc>
          <w:tcPr>
            <w:tcW w:w="11448" w:type="dxa"/>
            <w:gridSpan w:val="19"/>
            <w:tcBorders>
              <w:top w:val="single" w:sz="4" w:space="0" w:color="auto"/>
              <w:bottom w:val="single" w:sz="4" w:space="0" w:color="auto"/>
            </w:tcBorders>
            <w:shd w:val="clear" w:color="auto" w:fill="DAEEF3" w:themeFill="accent5" w:themeFillTint="33"/>
          </w:tcPr>
          <w:p w:rsidR="001429D9" w:rsidRPr="00CE31F3" w:rsidRDefault="001429D9" w:rsidP="00637F1A">
            <w:pPr>
              <w:jc w:val="both"/>
              <w:rPr>
                <w:rFonts w:asciiTheme="minorHAnsi" w:hAnsiTheme="minorHAnsi" w:cs="Arial"/>
                <w:b/>
                <w:bCs/>
                <w:i/>
                <w:color w:val="365F91" w:themeColor="accent1" w:themeShade="BF"/>
                <w:sz w:val="22"/>
                <w:szCs w:val="22"/>
              </w:rPr>
            </w:pPr>
            <w:r w:rsidRPr="00CE31F3">
              <w:rPr>
                <w:rFonts w:asciiTheme="minorHAnsi" w:hAnsiTheme="minorHAnsi" w:cstheme="minorHAnsi"/>
                <w:b/>
                <w:sz w:val="22"/>
                <w:szCs w:val="22"/>
              </w:rPr>
              <w:t>Evaluation Recommendation 10</w:t>
            </w:r>
            <w:r w:rsidR="00637F1A" w:rsidRPr="00CE31F3">
              <w:rPr>
                <w:rFonts w:asciiTheme="minorHAnsi" w:hAnsiTheme="minorHAnsi" w:cstheme="minorHAnsi"/>
                <w:b/>
                <w:sz w:val="22"/>
                <w:szCs w:val="22"/>
              </w:rPr>
              <w:t>:</w:t>
            </w:r>
            <w:r w:rsidRPr="00CE31F3">
              <w:rPr>
                <w:rFonts w:asciiTheme="minorHAnsi" w:hAnsiTheme="minorHAnsi" w:cs="Arial"/>
                <w:b/>
                <w:bCs/>
                <w:i/>
                <w:color w:val="943634" w:themeColor="accent2" w:themeShade="BF"/>
                <w:sz w:val="22"/>
                <w:szCs w:val="22"/>
              </w:rPr>
              <w:t xml:space="preserve"> </w:t>
            </w:r>
            <w:r w:rsidR="00637F1A" w:rsidRPr="00CE31F3">
              <w:rPr>
                <w:sz w:val="22"/>
                <w:szCs w:val="22"/>
              </w:rPr>
              <w:t xml:space="preserve"> </w:t>
            </w:r>
            <w:r w:rsidR="00637F1A" w:rsidRPr="00CE31F3">
              <w:rPr>
                <w:rFonts w:asciiTheme="minorHAnsi" w:hAnsiTheme="minorHAnsi"/>
                <w:b/>
                <w:bCs/>
                <w:color w:val="943634" w:themeColor="accent2" w:themeShade="BF"/>
                <w:sz w:val="22"/>
                <w:szCs w:val="22"/>
              </w:rPr>
              <w:t>Develop a more workable alternative to the 10% holdback procedure, at the very least for the smaller CSOs. This policy interfered with programme implementation. One option might be to reduce the holdback to 5% per reporting period, and not hold back the full amount until the end of each sub-projec</w:t>
            </w:r>
            <w:r w:rsidR="00637F1A" w:rsidRPr="00CE31F3">
              <w:rPr>
                <w:sz w:val="22"/>
                <w:szCs w:val="22"/>
              </w:rPr>
              <w:t>t</w:t>
            </w:r>
            <w:r w:rsidRPr="00CE31F3">
              <w:rPr>
                <w:rFonts w:asciiTheme="minorHAnsi" w:hAnsiTheme="minorHAnsi" w:cs="Arial"/>
                <w:bCs/>
                <w:sz w:val="22"/>
                <w:szCs w:val="22"/>
              </w:rPr>
              <w:t>.</w:t>
            </w:r>
          </w:p>
        </w:tc>
      </w:tr>
      <w:tr w:rsidR="001429D9" w:rsidRPr="00CE31F3" w:rsidTr="004B779D">
        <w:trPr>
          <w:trHeight w:val="143"/>
        </w:trPr>
        <w:tc>
          <w:tcPr>
            <w:tcW w:w="11448" w:type="dxa"/>
            <w:gridSpan w:val="19"/>
            <w:tcBorders>
              <w:top w:val="single" w:sz="4" w:space="0" w:color="auto"/>
              <w:bottom w:val="single" w:sz="4" w:space="0" w:color="auto"/>
            </w:tcBorders>
            <w:shd w:val="clear" w:color="auto" w:fill="auto"/>
          </w:tcPr>
          <w:p w:rsidR="00637F1A" w:rsidRPr="00405BF9" w:rsidRDefault="001429D9" w:rsidP="00E57E1E">
            <w:pPr>
              <w:jc w:val="both"/>
              <w:rPr>
                <w:rFonts w:asciiTheme="minorHAnsi" w:hAnsiTheme="minorHAnsi" w:cstheme="minorHAnsi"/>
                <w:sz w:val="22"/>
                <w:szCs w:val="22"/>
              </w:rPr>
            </w:pPr>
            <w:r w:rsidRPr="00CE31F3">
              <w:rPr>
                <w:rFonts w:asciiTheme="minorHAnsi" w:hAnsiTheme="minorHAnsi" w:cstheme="minorHAnsi"/>
                <w:b/>
                <w:sz w:val="22"/>
                <w:szCs w:val="22"/>
              </w:rPr>
              <w:t>Management response:</w:t>
            </w:r>
            <w:r w:rsidRPr="00CE31F3">
              <w:rPr>
                <w:rFonts w:asciiTheme="minorHAnsi" w:hAnsiTheme="minorHAnsi" w:cstheme="minorHAnsi"/>
                <w:sz w:val="22"/>
                <w:szCs w:val="22"/>
              </w:rPr>
              <w:t xml:space="preserve"> </w:t>
            </w:r>
            <w:r w:rsidR="00C21A38">
              <w:rPr>
                <w:rFonts w:asciiTheme="minorHAnsi" w:hAnsiTheme="minorHAnsi" w:cstheme="minorHAnsi"/>
                <w:sz w:val="22"/>
                <w:szCs w:val="22"/>
              </w:rPr>
              <w:t>Not agreed.</w:t>
            </w:r>
            <w:r w:rsidR="00405BF9">
              <w:rPr>
                <w:rFonts w:asciiTheme="minorHAnsi" w:hAnsiTheme="minorHAnsi" w:cstheme="minorHAnsi"/>
                <w:sz w:val="22"/>
                <w:szCs w:val="22"/>
              </w:rPr>
              <w:t xml:space="preserve"> </w:t>
            </w:r>
            <w:r w:rsidR="00405BF9" w:rsidRPr="00405BF9">
              <w:rPr>
                <w:rFonts w:asciiTheme="minorHAnsi" w:hAnsiTheme="minorHAnsi" w:cstheme="minorHAnsi"/>
                <w:sz w:val="22"/>
                <w:szCs w:val="22"/>
              </w:rPr>
              <w:t xml:space="preserve"> </w:t>
            </w:r>
            <w:r w:rsidR="00E57E1E" w:rsidRPr="00E57E1E">
              <w:rPr>
                <w:rFonts w:asciiTheme="minorHAnsi" w:hAnsiTheme="minorHAnsi" w:cstheme="minorHAnsi"/>
                <w:sz w:val="22"/>
                <w:szCs w:val="22"/>
              </w:rPr>
              <w:t xml:space="preserve"> </w:t>
            </w:r>
            <w:r w:rsidR="00E57E1E" w:rsidRPr="00E57E1E">
              <w:rPr>
                <w:rFonts w:asciiTheme="minorHAnsi" w:hAnsiTheme="minorHAnsi" w:cstheme="minorHAnsi"/>
                <w:sz w:val="22"/>
                <w:szCs w:val="22"/>
              </w:rPr>
              <w:t>The 10% of the project budget is withheld, due to risk assessment of the partner and is usually reimbursed upon recei</w:t>
            </w:r>
            <w:r w:rsidR="00E57E1E">
              <w:rPr>
                <w:rFonts w:asciiTheme="minorHAnsi" w:hAnsiTheme="minorHAnsi" w:cstheme="minorHAnsi"/>
                <w:sz w:val="22"/>
                <w:szCs w:val="22"/>
              </w:rPr>
              <w:t xml:space="preserve">pt of final narrative report, as per the </w:t>
            </w:r>
            <w:r w:rsidR="00E57E1E">
              <w:rPr>
                <w:rFonts w:asciiTheme="minorHAnsi" w:hAnsiTheme="minorHAnsi" w:cstheme="minorHAnsi"/>
                <w:sz w:val="22"/>
                <w:szCs w:val="22"/>
              </w:rPr>
              <w:t>UN Women Financial Management Policy</w:t>
            </w:r>
            <w:r w:rsidR="00E57E1E">
              <w:rPr>
                <w:rFonts w:asciiTheme="minorHAnsi" w:hAnsiTheme="minorHAnsi" w:cstheme="minorHAnsi"/>
                <w:sz w:val="22"/>
                <w:szCs w:val="22"/>
              </w:rPr>
              <w:t xml:space="preserve"> (C</w:t>
            </w:r>
            <w:r w:rsidR="00E57E1E" w:rsidRPr="00E57E1E">
              <w:rPr>
                <w:rFonts w:asciiTheme="minorHAnsi" w:hAnsiTheme="minorHAnsi" w:cstheme="minorHAnsi"/>
                <w:sz w:val="22"/>
                <w:szCs w:val="22"/>
              </w:rPr>
              <w:t>ash Advances and other Cash Transfers to Partners</w:t>
            </w:r>
            <w:r w:rsidR="00E57E1E">
              <w:rPr>
                <w:rFonts w:asciiTheme="minorHAnsi" w:hAnsiTheme="minorHAnsi" w:cstheme="minorHAnsi"/>
                <w:sz w:val="22"/>
                <w:szCs w:val="22"/>
              </w:rPr>
              <w:t xml:space="preserve">). </w:t>
            </w:r>
            <w:r w:rsidR="00405BF9">
              <w:rPr>
                <w:rFonts w:asciiTheme="minorHAnsi" w:hAnsiTheme="minorHAnsi" w:cstheme="minorHAnsi"/>
                <w:sz w:val="22"/>
                <w:szCs w:val="22"/>
              </w:rPr>
              <w:t>The 10% holdback will be retained as</w:t>
            </w:r>
            <w:r w:rsidR="00405BF9" w:rsidRPr="00405BF9">
              <w:rPr>
                <w:rFonts w:asciiTheme="minorHAnsi" w:hAnsiTheme="minorHAnsi" w:cstheme="minorHAnsi"/>
                <w:sz w:val="22"/>
                <w:szCs w:val="22"/>
              </w:rPr>
              <w:t xml:space="preserve"> part of our risk management</w:t>
            </w:r>
            <w:r w:rsidR="00405BF9">
              <w:rPr>
                <w:rFonts w:asciiTheme="minorHAnsi" w:hAnsiTheme="minorHAnsi" w:cstheme="minorHAnsi"/>
                <w:sz w:val="22"/>
                <w:szCs w:val="22"/>
              </w:rPr>
              <w:t>.</w:t>
            </w:r>
            <w:r w:rsidR="00405BF9" w:rsidRPr="00405BF9">
              <w:rPr>
                <w:rFonts w:asciiTheme="minorHAnsi" w:hAnsiTheme="minorHAnsi" w:cstheme="minorHAnsi"/>
                <w:sz w:val="22"/>
                <w:szCs w:val="22"/>
              </w:rPr>
              <w:t xml:space="preserve"> However </w:t>
            </w:r>
            <w:r w:rsidR="00E57E1E">
              <w:rPr>
                <w:rFonts w:asciiTheme="minorHAnsi" w:hAnsiTheme="minorHAnsi" w:cstheme="minorHAnsi"/>
                <w:sz w:val="22"/>
                <w:szCs w:val="22"/>
              </w:rPr>
              <w:t>this will not be an issue if the partners can do their reporting accurately and timely.</w:t>
            </w:r>
          </w:p>
        </w:tc>
      </w:tr>
      <w:tr w:rsidR="001429D9" w:rsidRPr="00CE31F3" w:rsidTr="006A3B89">
        <w:trPr>
          <w:trHeight w:val="316"/>
        </w:trPr>
        <w:tc>
          <w:tcPr>
            <w:tcW w:w="2911" w:type="dxa"/>
            <w:vMerge w:val="restart"/>
            <w:tcBorders>
              <w:top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r w:rsidRPr="00CE31F3">
              <w:rPr>
                <w:rFonts w:asciiTheme="minorHAnsi" w:hAnsiTheme="minorHAnsi"/>
                <w:b/>
                <w:sz w:val="22"/>
                <w:szCs w:val="22"/>
              </w:rPr>
              <w:lastRenderedPageBreak/>
              <w:t>Key Action (s)</w:t>
            </w:r>
          </w:p>
          <w:p w:rsidR="001429D9" w:rsidRPr="00CE31F3" w:rsidRDefault="001429D9" w:rsidP="001429D9">
            <w:pPr>
              <w:spacing w:before="60" w:after="60"/>
              <w:jc w:val="center"/>
              <w:rPr>
                <w:rFonts w:asciiTheme="minorHAnsi" w:hAnsiTheme="minorHAnsi"/>
                <w:b/>
                <w:sz w:val="22"/>
                <w:szCs w:val="22"/>
              </w:rPr>
            </w:pPr>
          </w:p>
        </w:tc>
        <w:tc>
          <w:tcPr>
            <w:tcW w:w="1930" w:type="dxa"/>
            <w:gridSpan w:val="6"/>
            <w:vMerge w:val="restart"/>
            <w:tcBorders>
              <w:top w:val="single" w:sz="4" w:space="0" w:color="auto"/>
              <w:left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r w:rsidRPr="00CE31F3">
              <w:rPr>
                <w:rFonts w:asciiTheme="minorHAnsi" w:hAnsiTheme="minorHAnsi"/>
                <w:b/>
                <w:sz w:val="22"/>
                <w:szCs w:val="22"/>
              </w:rPr>
              <w:t>Timeframe</w:t>
            </w:r>
          </w:p>
          <w:p w:rsidR="001429D9" w:rsidRPr="00CE31F3" w:rsidRDefault="001429D9" w:rsidP="001429D9">
            <w:pPr>
              <w:spacing w:before="60" w:after="60"/>
              <w:jc w:val="center"/>
              <w:rPr>
                <w:rFonts w:asciiTheme="minorHAnsi" w:hAnsiTheme="minorHAnsi"/>
                <w:b/>
                <w:sz w:val="22"/>
                <w:szCs w:val="22"/>
              </w:rPr>
            </w:pPr>
          </w:p>
        </w:tc>
        <w:tc>
          <w:tcPr>
            <w:tcW w:w="1787" w:type="dxa"/>
            <w:gridSpan w:val="3"/>
            <w:vMerge w:val="restart"/>
            <w:tcBorders>
              <w:top w:val="single" w:sz="4" w:space="0" w:color="auto"/>
              <w:left w:val="single" w:sz="4" w:space="0" w:color="auto"/>
              <w:right w:val="single" w:sz="4" w:space="0" w:color="auto"/>
            </w:tcBorders>
            <w:shd w:val="clear" w:color="auto" w:fill="FDE9D9" w:themeFill="accent6" w:themeFillTint="33"/>
          </w:tcPr>
          <w:p w:rsidR="001429D9" w:rsidRPr="00CE31F3" w:rsidRDefault="001429D9" w:rsidP="001429D9">
            <w:pPr>
              <w:spacing w:before="60" w:after="60"/>
              <w:rPr>
                <w:rFonts w:asciiTheme="minorHAnsi" w:hAnsiTheme="minorHAnsi"/>
                <w:b/>
                <w:sz w:val="22"/>
                <w:szCs w:val="22"/>
              </w:rPr>
            </w:pPr>
            <w:r w:rsidRPr="00CE31F3">
              <w:rPr>
                <w:rFonts w:asciiTheme="minorHAnsi" w:hAnsiTheme="minorHAnsi"/>
                <w:b/>
                <w:sz w:val="22"/>
                <w:szCs w:val="22"/>
              </w:rPr>
              <w:t>Responsible unit(s)</w:t>
            </w:r>
          </w:p>
        </w:tc>
        <w:tc>
          <w:tcPr>
            <w:tcW w:w="4820" w:type="dxa"/>
            <w:gridSpan w:val="9"/>
            <w:tcBorders>
              <w:top w:val="single" w:sz="4" w:space="0" w:color="auto"/>
              <w:left w:val="single" w:sz="4" w:space="0" w:color="auto"/>
              <w:bottom w:val="single" w:sz="4" w:space="0" w:color="auto"/>
            </w:tcBorders>
            <w:shd w:val="clear" w:color="auto" w:fill="FDE9D9" w:themeFill="accent6" w:themeFillTint="33"/>
          </w:tcPr>
          <w:p w:rsidR="001429D9" w:rsidRPr="00CE31F3" w:rsidRDefault="001429D9" w:rsidP="001429D9">
            <w:pPr>
              <w:jc w:val="center"/>
              <w:rPr>
                <w:rFonts w:asciiTheme="minorHAnsi" w:hAnsiTheme="minorHAnsi" w:cstheme="minorHAnsi"/>
                <w:b/>
                <w:sz w:val="22"/>
                <w:szCs w:val="22"/>
              </w:rPr>
            </w:pPr>
            <w:r w:rsidRPr="00CE31F3">
              <w:rPr>
                <w:rFonts w:asciiTheme="minorHAnsi" w:hAnsiTheme="minorHAnsi" w:cstheme="minorHAnsi"/>
                <w:b/>
                <w:sz w:val="22"/>
                <w:szCs w:val="22"/>
              </w:rPr>
              <w:t>Tracking</w:t>
            </w:r>
          </w:p>
        </w:tc>
      </w:tr>
      <w:tr w:rsidR="001429D9" w:rsidRPr="00CE31F3" w:rsidTr="006A3B89">
        <w:trPr>
          <w:trHeight w:val="288"/>
        </w:trPr>
        <w:tc>
          <w:tcPr>
            <w:tcW w:w="2911" w:type="dxa"/>
            <w:vMerge/>
            <w:tcBorders>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p>
        </w:tc>
        <w:tc>
          <w:tcPr>
            <w:tcW w:w="1930" w:type="dxa"/>
            <w:gridSpan w:val="6"/>
            <w:vMerge/>
            <w:tcBorders>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jc w:val="center"/>
              <w:rPr>
                <w:rFonts w:asciiTheme="minorHAnsi" w:hAnsiTheme="minorHAnsi"/>
                <w:b/>
                <w:sz w:val="22"/>
                <w:szCs w:val="22"/>
              </w:rPr>
            </w:pPr>
          </w:p>
        </w:tc>
        <w:tc>
          <w:tcPr>
            <w:tcW w:w="1787" w:type="dxa"/>
            <w:gridSpan w:val="3"/>
            <w:vMerge/>
            <w:tcBorders>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spacing w:before="60" w:after="60"/>
              <w:rPr>
                <w:rFonts w:asciiTheme="minorHAnsi" w:hAnsiTheme="minorHAnsi"/>
                <w:b/>
                <w:sz w:val="22"/>
                <w:szCs w:val="22"/>
              </w:rPr>
            </w:pPr>
          </w:p>
        </w:tc>
        <w:tc>
          <w:tcPr>
            <w:tcW w:w="3017"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tcPr>
          <w:p w:rsidR="001429D9" w:rsidRPr="00CE31F3" w:rsidRDefault="001429D9" w:rsidP="001429D9">
            <w:pPr>
              <w:jc w:val="both"/>
              <w:rPr>
                <w:rFonts w:asciiTheme="minorHAnsi" w:hAnsiTheme="minorHAnsi" w:cstheme="minorHAnsi"/>
                <w:b/>
                <w:sz w:val="22"/>
                <w:szCs w:val="22"/>
              </w:rPr>
            </w:pPr>
            <w:r w:rsidRPr="00CE31F3">
              <w:rPr>
                <w:rFonts w:asciiTheme="minorHAnsi" w:hAnsiTheme="minorHAnsi" w:cstheme="minorHAnsi"/>
                <w:b/>
                <w:sz w:val="22"/>
                <w:szCs w:val="22"/>
              </w:rPr>
              <w:t xml:space="preserve">Comments </w:t>
            </w:r>
          </w:p>
        </w:tc>
        <w:tc>
          <w:tcPr>
            <w:tcW w:w="1803" w:type="dxa"/>
            <w:gridSpan w:val="2"/>
            <w:tcBorders>
              <w:top w:val="single" w:sz="4" w:space="0" w:color="auto"/>
              <w:left w:val="single" w:sz="4" w:space="0" w:color="auto"/>
              <w:bottom w:val="single" w:sz="4" w:space="0" w:color="auto"/>
            </w:tcBorders>
            <w:shd w:val="clear" w:color="auto" w:fill="FDE9D9" w:themeFill="accent6" w:themeFillTint="33"/>
          </w:tcPr>
          <w:p w:rsidR="001429D9" w:rsidRPr="00CE31F3" w:rsidRDefault="001429D9" w:rsidP="001429D9">
            <w:pPr>
              <w:jc w:val="both"/>
              <w:rPr>
                <w:rFonts w:asciiTheme="minorHAnsi" w:hAnsiTheme="minorHAnsi" w:cstheme="minorHAnsi"/>
                <w:b/>
                <w:sz w:val="22"/>
                <w:szCs w:val="22"/>
              </w:rPr>
            </w:pPr>
            <w:r w:rsidRPr="00CE31F3">
              <w:rPr>
                <w:rFonts w:asciiTheme="minorHAnsi" w:hAnsiTheme="minorHAnsi" w:cstheme="minorHAnsi"/>
                <w:b/>
                <w:sz w:val="22"/>
                <w:szCs w:val="22"/>
              </w:rPr>
              <w:t xml:space="preserve">Status </w:t>
            </w:r>
          </w:p>
        </w:tc>
      </w:tr>
      <w:tr w:rsidR="001429D9" w:rsidRPr="00CE31F3" w:rsidTr="006A3B89">
        <w:trPr>
          <w:trHeight w:val="143"/>
        </w:trPr>
        <w:tc>
          <w:tcPr>
            <w:tcW w:w="2911" w:type="dxa"/>
            <w:tcBorders>
              <w:top w:val="single" w:sz="4" w:space="0" w:color="auto"/>
              <w:bottom w:val="single" w:sz="4" w:space="0" w:color="auto"/>
              <w:right w:val="single" w:sz="4" w:space="0" w:color="auto"/>
            </w:tcBorders>
          </w:tcPr>
          <w:p w:rsidR="001429D9" w:rsidRPr="00CE31F3" w:rsidRDefault="00C21A38" w:rsidP="001429D9">
            <w:pPr>
              <w:jc w:val="both"/>
              <w:rPr>
                <w:rFonts w:asciiTheme="minorHAnsi" w:hAnsiTheme="minorHAnsi" w:cstheme="minorHAnsi"/>
                <w:sz w:val="22"/>
                <w:szCs w:val="22"/>
              </w:rPr>
            </w:pPr>
            <w:r>
              <w:rPr>
                <w:rFonts w:asciiTheme="minorHAnsi" w:hAnsiTheme="minorHAnsi" w:cs="Arial"/>
                <w:sz w:val="22"/>
                <w:szCs w:val="22"/>
              </w:rPr>
              <w:t>N/A</w:t>
            </w:r>
          </w:p>
        </w:tc>
        <w:tc>
          <w:tcPr>
            <w:tcW w:w="1930" w:type="dxa"/>
            <w:gridSpan w:val="6"/>
            <w:tcBorders>
              <w:top w:val="single" w:sz="4" w:space="0" w:color="auto"/>
              <w:left w:val="single" w:sz="4" w:space="0" w:color="auto"/>
              <w:bottom w:val="single" w:sz="4" w:space="0" w:color="auto"/>
              <w:right w:val="single" w:sz="4" w:space="0" w:color="auto"/>
            </w:tcBorders>
          </w:tcPr>
          <w:p w:rsidR="001429D9" w:rsidRPr="00CE31F3" w:rsidRDefault="001429D9" w:rsidP="001429D9">
            <w:pPr>
              <w:jc w:val="both"/>
              <w:rPr>
                <w:rFonts w:asciiTheme="minorHAnsi" w:hAnsiTheme="minorHAnsi" w:cstheme="minorHAnsi"/>
                <w:sz w:val="22"/>
                <w:szCs w:val="22"/>
              </w:rPr>
            </w:pPr>
          </w:p>
        </w:tc>
        <w:tc>
          <w:tcPr>
            <w:tcW w:w="1787" w:type="dxa"/>
            <w:gridSpan w:val="3"/>
            <w:tcBorders>
              <w:top w:val="single" w:sz="4" w:space="0" w:color="auto"/>
              <w:left w:val="single" w:sz="4" w:space="0" w:color="auto"/>
              <w:bottom w:val="single" w:sz="4" w:space="0" w:color="auto"/>
              <w:right w:val="single" w:sz="4" w:space="0" w:color="auto"/>
            </w:tcBorders>
          </w:tcPr>
          <w:p w:rsidR="001429D9" w:rsidRPr="00CE31F3" w:rsidRDefault="001429D9" w:rsidP="001429D9">
            <w:pPr>
              <w:jc w:val="both"/>
              <w:rPr>
                <w:rFonts w:asciiTheme="minorHAnsi" w:hAnsiTheme="minorHAnsi" w:cstheme="minorHAnsi"/>
                <w:sz w:val="22"/>
                <w:szCs w:val="22"/>
              </w:rPr>
            </w:pPr>
          </w:p>
        </w:tc>
        <w:tc>
          <w:tcPr>
            <w:tcW w:w="3038" w:type="dxa"/>
            <w:gridSpan w:val="8"/>
            <w:tcBorders>
              <w:top w:val="single" w:sz="4" w:space="0" w:color="auto"/>
              <w:left w:val="single" w:sz="4" w:space="0" w:color="auto"/>
              <w:bottom w:val="single" w:sz="4" w:space="0" w:color="auto"/>
              <w:right w:val="single" w:sz="4" w:space="0" w:color="auto"/>
            </w:tcBorders>
          </w:tcPr>
          <w:p w:rsidR="001429D9" w:rsidRPr="00CE31F3" w:rsidRDefault="001429D9" w:rsidP="001429D9">
            <w:pPr>
              <w:jc w:val="both"/>
              <w:rPr>
                <w:rFonts w:asciiTheme="minorHAnsi" w:hAnsiTheme="minorHAnsi" w:cstheme="minorHAnsi"/>
                <w:sz w:val="22"/>
                <w:szCs w:val="22"/>
              </w:rPr>
            </w:pPr>
          </w:p>
        </w:tc>
        <w:tc>
          <w:tcPr>
            <w:tcW w:w="1782" w:type="dxa"/>
            <w:tcBorders>
              <w:top w:val="single" w:sz="4" w:space="0" w:color="auto"/>
              <w:left w:val="single" w:sz="4" w:space="0" w:color="auto"/>
              <w:bottom w:val="single" w:sz="4" w:space="0" w:color="auto"/>
            </w:tcBorders>
          </w:tcPr>
          <w:p w:rsidR="001429D9" w:rsidRPr="00CE31F3" w:rsidRDefault="001429D9" w:rsidP="001429D9">
            <w:pPr>
              <w:jc w:val="both"/>
              <w:rPr>
                <w:rFonts w:asciiTheme="minorHAnsi" w:hAnsiTheme="minorHAnsi" w:cstheme="minorHAnsi"/>
                <w:sz w:val="22"/>
                <w:szCs w:val="22"/>
              </w:rPr>
            </w:pPr>
          </w:p>
        </w:tc>
      </w:tr>
      <w:tr w:rsidR="00637F1A" w:rsidRPr="00CE31F3" w:rsidTr="006A3B89">
        <w:trPr>
          <w:trHeight w:val="143"/>
        </w:trPr>
        <w:tc>
          <w:tcPr>
            <w:tcW w:w="2911" w:type="dxa"/>
            <w:tcBorders>
              <w:top w:val="single" w:sz="4" w:space="0" w:color="auto"/>
              <w:right w:val="single" w:sz="4" w:space="0" w:color="auto"/>
            </w:tcBorders>
          </w:tcPr>
          <w:p w:rsidR="00637F1A" w:rsidRPr="00CE31F3" w:rsidRDefault="00637F1A" w:rsidP="001429D9">
            <w:pPr>
              <w:jc w:val="both"/>
              <w:rPr>
                <w:rFonts w:asciiTheme="minorHAnsi" w:hAnsiTheme="minorHAnsi" w:cstheme="minorHAnsi"/>
                <w:sz w:val="22"/>
                <w:szCs w:val="22"/>
              </w:rPr>
            </w:pPr>
          </w:p>
        </w:tc>
        <w:tc>
          <w:tcPr>
            <w:tcW w:w="1930" w:type="dxa"/>
            <w:gridSpan w:val="6"/>
            <w:tcBorders>
              <w:top w:val="single" w:sz="4" w:space="0" w:color="auto"/>
              <w:left w:val="single" w:sz="4" w:space="0" w:color="auto"/>
              <w:right w:val="single" w:sz="4" w:space="0" w:color="auto"/>
            </w:tcBorders>
          </w:tcPr>
          <w:p w:rsidR="00637F1A" w:rsidRPr="00CE31F3" w:rsidRDefault="00637F1A" w:rsidP="001429D9">
            <w:pPr>
              <w:jc w:val="both"/>
              <w:rPr>
                <w:rFonts w:asciiTheme="minorHAnsi" w:hAnsiTheme="minorHAnsi" w:cstheme="minorHAnsi"/>
                <w:sz w:val="22"/>
                <w:szCs w:val="22"/>
              </w:rPr>
            </w:pPr>
          </w:p>
        </w:tc>
        <w:tc>
          <w:tcPr>
            <w:tcW w:w="1787" w:type="dxa"/>
            <w:gridSpan w:val="3"/>
            <w:tcBorders>
              <w:top w:val="single" w:sz="4" w:space="0" w:color="auto"/>
              <w:left w:val="single" w:sz="4" w:space="0" w:color="auto"/>
              <w:right w:val="single" w:sz="4" w:space="0" w:color="auto"/>
            </w:tcBorders>
          </w:tcPr>
          <w:p w:rsidR="00637F1A" w:rsidRPr="00CE31F3" w:rsidRDefault="00637F1A" w:rsidP="001429D9">
            <w:pPr>
              <w:jc w:val="both"/>
              <w:rPr>
                <w:rFonts w:asciiTheme="minorHAnsi" w:hAnsiTheme="minorHAnsi" w:cstheme="minorHAnsi"/>
                <w:sz w:val="22"/>
                <w:szCs w:val="22"/>
              </w:rPr>
            </w:pPr>
          </w:p>
        </w:tc>
        <w:tc>
          <w:tcPr>
            <w:tcW w:w="3038" w:type="dxa"/>
            <w:gridSpan w:val="8"/>
            <w:tcBorders>
              <w:top w:val="single" w:sz="4" w:space="0" w:color="auto"/>
              <w:left w:val="single" w:sz="4" w:space="0" w:color="auto"/>
              <w:right w:val="single" w:sz="4" w:space="0" w:color="auto"/>
            </w:tcBorders>
          </w:tcPr>
          <w:p w:rsidR="00637F1A" w:rsidRPr="00CE31F3" w:rsidRDefault="00637F1A" w:rsidP="001429D9">
            <w:pPr>
              <w:jc w:val="both"/>
              <w:rPr>
                <w:rFonts w:asciiTheme="minorHAnsi" w:hAnsiTheme="minorHAnsi" w:cstheme="minorHAnsi"/>
                <w:sz w:val="22"/>
                <w:szCs w:val="22"/>
              </w:rPr>
            </w:pPr>
          </w:p>
        </w:tc>
        <w:tc>
          <w:tcPr>
            <w:tcW w:w="1782" w:type="dxa"/>
            <w:tcBorders>
              <w:top w:val="single" w:sz="4" w:space="0" w:color="auto"/>
              <w:left w:val="single" w:sz="4" w:space="0" w:color="auto"/>
            </w:tcBorders>
          </w:tcPr>
          <w:p w:rsidR="00637F1A" w:rsidRPr="00CE31F3" w:rsidRDefault="00637F1A" w:rsidP="001429D9">
            <w:pPr>
              <w:jc w:val="both"/>
              <w:rPr>
                <w:rFonts w:asciiTheme="minorHAnsi" w:hAnsiTheme="minorHAnsi" w:cstheme="minorHAnsi"/>
                <w:sz w:val="22"/>
                <w:szCs w:val="22"/>
              </w:rPr>
            </w:pPr>
          </w:p>
        </w:tc>
      </w:tr>
    </w:tbl>
    <w:p w:rsidR="002C537E" w:rsidRPr="00CE31F3" w:rsidRDefault="002C537E" w:rsidP="002C537E">
      <w:pPr>
        <w:pStyle w:val="FootnoteText"/>
        <w:rPr>
          <w:rFonts w:asciiTheme="minorHAnsi" w:hAnsiTheme="minorHAnsi"/>
          <w:sz w:val="22"/>
          <w:szCs w:val="22"/>
        </w:rPr>
      </w:pPr>
    </w:p>
    <w:sectPr w:rsidR="002C537E" w:rsidRPr="00CE31F3" w:rsidSect="00C30576">
      <w:footerReference w:type="even" r:id="rId8"/>
      <w:footerReference w:type="default" r:id="rId9"/>
      <w:pgSz w:w="11907" w:h="16839" w:code="9"/>
      <w:pgMar w:top="1440" w:right="1134" w:bottom="144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DCC" w:rsidRDefault="00030DCC" w:rsidP="00C81B73">
      <w:r>
        <w:separator/>
      </w:r>
    </w:p>
  </w:endnote>
  <w:endnote w:type="continuationSeparator" w:id="0">
    <w:p w:rsidR="00030DCC" w:rsidRDefault="00030DCC" w:rsidP="00C81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EF6" w:rsidRDefault="001A44FA">
    <w:pPr>
      <w:pStyle w:val="Footer"/>
      <w:framePr w:wrap="around" w:vAnchor="text" w:hAnchor="margin" w:xAlign="right" w:y="1"/>
      <w:rPr>
        <w:rStyle w:val="PageNumber"/>
      </w:rPr>
    </w:pPr>
    <w:r>
      <w:rPr>
        <w:rStyle w:val="PageNumber"/>
      </w:rPr>
      <w:fldChar w:fldCharType="begin"/>
    </w:r>
    <w:r w:rsidR="00BA30D3">
      <w:rPr>
        <w:rStyle w:val="PageNumber"/>
      </w:rPr>
      <w:instrText xml:space="preserve">PAGE  </w:instrText>
    </w:r>
    <w:r>
      <w:rPr>
        <w:rStyle w:val="PageNumber"/>
      </w:rPr>
      <w:fldChar w:fldCharType="end"/>
    </w:r>
  </w:p>
  <w:p w:rsidR="00383EF6" w:rsidRDefault="00383EF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EF6" w:rsidRDefault="001A44FA">
    <w:pPr>
      <w:pStyle w:val="Footer"/>
      <w:framePr w:wrap="around" w:vAnchor="text" w:hAnchor="margin" w:xAlign="right" w:y="1"/>
      <w:rPr>
        <w:rStyle w:val="PageNumber"/>
      </w:rPr>
    </w:pPr>
    <w:r>
      <w:rPr>
        <w:rStyle w:val="PageNumber"/>
      </w:rPr>
      <w:fldChar w:fldCharType="begin"/>
    </w:r>
    <w:r w:rsidR="00BA30D3">
      <w:rPr>
        <w:rStyle w:val="PageNumber"/>
      </w:rPr>
      <w:instrText xml:space="preserve">PAGE  </w:instrText>
    </w:r>
    <w:r>
      <w:rPr>
        <w:rStyle w:val="PageNumber"/>
      </w:rPr>
      <w:fldChar w:fldCharType="separate"/>
    </w:r>
    <w:r w:rsidR="0042733E">
      <w:rPr>
        <w:rStyle w:val="PageNumber"/>
        <w:noProof/>
      </w:rPr>
      <w:t>1</w:t>
    </w:r>
    <w:r>
      <w:rPr>
        <w:rStyle w:val="PageNumber"/>
      </w:rPr>
      <w:fldChar w:fldCharType="end"/>
    </w:r>
  </w:p>
  <w:p w:rsidR="00383EF6" w:rsidRDefault="00383EF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DCC" w:rsidRDefault="00030DCC" w:rsidP="00C81B73">
      <w:r>
        <w:separator/>
      </w:r>
    </w:p>
  </w:footnote>
  <w:footnote w:type="continuationSeparator" w:id="0">
    <w:p w:rsidR="00030DCC" w:rsidRDefault="00030DCC" w:rsidP="00C81B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02B3"/>
    <w:multiLevelType w:val="multilevel"/>
    <w:tmpl w:val="5950E0A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75508DF"/>
    <w:multiLevelType w:val="hybridMultilevel"/>
    <w:tmpl w:val="188AD88C"/>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9F768EA"/>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
    <w:nsid w:val="0B78234F"/>
    <w:multiLevelType w:val="hybridMultilevel"/>
    <w:tmpl w:val="7212972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BF2734"/>
    <w:multiLevelType w:val="hybridMultilevel"/>
    <w:tmpl w:val="3C6C5B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6F7D6F"/>
    <w:multiLevelType w:val="hybridMultilevel"/>
    <w:tmpl w:val="D38A147C"/>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EB60FE6"/>
    <w:multiLevelType w:val="multilevel"/>
    <w:tmpl w:val="43EE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D19B9"/>
    <w:multiLevelType w:val="multilevel"/>
    <w:tmpl w:val="2506B01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D1C65B2"/>
    <w:multiLevelType w:val="hybridMultilevel"/>
    <w:tmpl w:val="528A0EF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0067EE"/>
    <w:multiLevelType w:val="hybridMultilevel"/>
    <w:tmpl w:val="D60E86A8"/>
    <w:lvl w:ilvl="0" w:tplc="D5268CD2">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69F610F"/>
    <w:multiLevelType w:val="multilevel"/>
    <w:tmpl w:val="9788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FF6875"/>
    <w:multiLevelType w:val="hybridMultilevel"/>
    <w:tmpl w:val="2506B01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E13C50"/>
    <w:multiLevelType w:val="hybridMultilevel"/>
    <w:tmpl w:val="2E6EA6D2"/>
    <w:lvl w:ilvl="0" w:tplc="04090003">
      <w:start w:val="1"/>
      <w:numFmt w:val="bullet"/>
      <w:lvlText w:val="o"/>
      <w:lvlJc w:val="left"/>
      <w:pPr>
        <w:tabs>
          <w:tab w:val="num" w:pos="1080"/>
        </w:tabs>
        <w:ind w:left="1080" w:hanging="360"/>
      </w:pPr>
      <w:rPr>
        <w:rFonts w:ascii="Courier New" w:hAnsi="Courier New" w:cs="Courier New"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D0B358A"/>
    <w:multiLevelType w:val="multilevel"/>
    <w:tmpl w:val="7CA2F920"/>
    <w:lvl w:ilvl="0">
      <w:start w:val="2"/>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2ED96F0F"/>
    <w:multiLevelType w:val="hybridMultilevel"/>
    <w:tmpl w:val="533485C8"/>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38C5279"/>
    <w:multiLevelType w:val="hybridMultilevel"/>
    <w:tmpl w:val="0EE6D78C"/>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33FD25E6"/>
    <w:multiLevelType w:val="hybridMultilevel"/>
    <w:tmpl w:val="7AB60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4067FF1"/>
    <w:multiLevelType w:val="hybridMultilevel"/>
    <w:tmpl w:val="0D2CCFCE"/>
    <w:lvl w:ilvl="0" w:tplc="F1ACF5D4">
      <w:start w:val="1"/>
      <w:numFmt w:val="bullet"/>
      <w:lvlText w:val=""/>
      <w:lvlJc w:val="left"/>
      <w:pPr>
        <w:tabs>
          <w:tab w:val="num" w:pos="360"/>
        </w:tabs>
        <w:ind w:left="360" w:hanging="360"/>
      </w:pPr>
      <w:rPr>
        <w:rFonts w:ascii="Symbol" w:hAnsi="Symbol" w:hint="default"/>
        <w:b w:val="0"/>
        <w:i w:val="0"/>
        <w:color w:val="auto"/>
        <w:sz w:val="22"/>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2A683C"/>
    <w:multiLevelType w:val="hybridMultilevel"/>
    <w:tmpl w:val="25208F7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0B17DEF"/>
    <w:multiLevelType w:val="hybridMultilevel"/>
    <w:tmpl w:val="08169110"/>
    <w:lvl w:ilvl="0" w:tplc="0409000B">
      <w:start w:val="1"/>
      <w:numFmt w:val="bullet"/>
      <w:lvlText w:val=""/>
      <w:lvlJc w:val="left"/>
      <w:pPr>
        <w:tabs>
          <w:tab w:val="num" w:pos="1560"/>
        </w:tabs>
        <w:ind w:left="156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3137C8A"/>
    <w:multiLevelType w:val="hybridMultilevel"/>
    <w:tmpl w:val="3DE0478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59F1AED"/>
    <w:multiLevelType w:val="hybridMultilevel"/>
    <w:tmpl w:val="6950A5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4E560BF2"/>
    <w:multiLevelType w:val="hybridMultilevel"/>
    <w:tmpl w:val="0810D22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0434F58"/>
    <w:multiLevelType w:val="hybridMultilevel"/>
    <w:tmpl w:val="42AE90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0710C9A"/>
    <w:multiLevelType w:val="hybridMultilevel"/>
    <w:tmpl w:val="E1983E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11A70E0"/>
    <w:multiLevelType w:val="hybridMultilevel"/>
    <w:tmpl w:val="4F4449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3243936"/>
    <w:multiLevelType w:val="multilevel"/>
    <w:tmpl w:val="31E8092E"/>
    <w:lvl w:ilvl="0">
      <w:start w:val="1"/>
      <w:numFmt w:val="bullet"/>
      <w:lvlText w:val=""/>
      <w:lvlJc w:val="left"/>
      <w:pPr>
        <w:tabs>
          <w:tab w:val="num" w:pos="1080"/>
        </w:tabs>
        <w:ind w:left="1080" w:hanging="360"/>
      </w:pPr>
      <w:rPr>
        <w:rFonts w:ascii="Wingdings" w:hAnsi="Wingding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639E76A5"/>
    <w:multiLevelType w:val="hybridMultilevel"/>
    <w:tmpl w:val="F9329B5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3CA170D"/>
    <w:multiLevelType w:val="hybridMultilevel"/>
    <w:tmpl w:val="1F9C2082"/>
    <w:lvl w:ilvl="0" w:tplc="0409000B">
      <w:start w:val="1"/>
      <w:numFmt w:val="bullet"/>
      <w:lvlText w:val=""/>
      <w:lvlJc w:val="left"/>
      <w:pPr>
        <w:tabs>
          <w:tab w:val="num" w:pos="1560"/>
        </w:tabs>
        <w:ind w:left="15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5DB5E6D"/>
    <w:multiLevelType w:val="hybridMultilevel"/>
    <w:tmpl w:val="C3F889E4"/>
    <w:lvl w:ilvl="0" w:tplc="6B1CA8CA">
      <w:start w:val="1"/>
      <w:numFmt w:val="lowerRoman"/>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8F97471"/>
    <w:multiLevelType w:val="hybridMultilevel"/>
    <w:tmpl w:val="EA7065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07E6450"/>
    <w:multiLevelType w:val="hybridMultilevel"/>
    <w:tmpl w:val="E6B0975A"/>
    <w:lvl w:ilvl="0" w:tplc="7682B8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4F821F9"/>
    <w:multiLevelType w:val="hybridMultilevel"/>
    <w:tmpl w:val="5F0A9948"/>
    <w:lvl w:ilvl="0" w:tplc="0409000B">
      <w:start w:val="1"/>
      <w:numFmt w:val="bullet"/>
      <w:lvlText w:val=""/>
      <w:lvlJc w:val="left"/>
      <w:pPr>
        <w:tabs>
          <w:tab w:val="num" w:pos="1560"/>
        </w:tabs>
        <w:ind w:left="1560" w:hanging="360"/>
      </w:pPr>
      <w:rPr>
        <w:rFonts w:ascii="Wingdings" w:hAnsi="Wingding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3">
    <w:nsid w:val="760F6449"/>
    <w:multiLevelType w:val="multilevel"/>
    <w:tmpl w:val="104EDB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79866729"/>
    <w:multiLevelType w:val="hybridMultilevel"/>
    <w:tmpl w:val="97AABB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E7D4BBA"/>
    <w:multiLevelType w:val="hybridMultilevel"/>
    <w:tmpl w:val="BC407D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F361BFD"/>
    <w:multiLevelType w:val="multilevel"/>
    <w:tmpl w:val="3C6C5B1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5"/>
  </w:num>
  <w:num w:numId="3">
    <w:abstractNumId w:val="27"/>
  </w:num>
  <w:num w:numId="4">
    <w:abstractNumId w:val="32"/>
  </w:num>
  <w:num w:numId="5">
    <w:abstractNumId w:val="18"/>
  </w:num>
  <w:num w:numId="6">
    <w:abstractNumId w:val="0"/>
  </w:num>
  <w:num w:numId="7">
    <w:abstractNumId w:val="13"/>
  </w:num>
  <w:num w:numId="8">
    <w:abstractNumId w:val="12"/>
  </w:num>
  <w:num w:numId="9">
    <w:abstractNumId w:val="30"/>
  </w:num>
  <w:num w:numId="10">
    <w:abstractNumId w:val="22"/>
  </w:num>
  <w:num w:numId="11">
    <w:abstractNumId w:val="31"/>
  </w:num>
  <w:num w:numId="12">
    <w:abstractNumId w:val="4"/>
  </w:num>
  <w:num w:numId="13">
    <w:abstractNumId w:val="36"/>
  </w:num>
  <w:num w:numId="14">
    <w:abstractNumId w:val="28"/>
  </w:num>
  <w:num w:numId="15">
    <w:abstractNumId w:val="19"/>
  </w:num>
  <w:num w:numId="16">
    <w:abstractNumId w:val="26"/>
  </w:num>
  <w:num w:numId="17">
    <w:abstractNumId w:val="20"/>
  </w:num>
  <w:num w:numId="18">
    <w:abstractNumId w:val="23"/>
  </w:num>
  <w:num w:numId="19">
    <w:abstractNumId w:val="2"/>
  </w:num>
  <w:num w:numId="20">
    <w:abstractNumId w:val="17"/>
  </w:num>
  <w:num w:numId="21">
    <w:abstractNumId w:val="21"/>
  </w:num>
  <w:num w:numId="22">
    <w:abstractNumId w:val="16"/>
  </w:num>
  <w:num w:numId="23">
    <w:abstractNumId w:val="34"/>
  </w:num>
  <w:num w:numId="24">
    <w:abstractNumId w:val="8"/>
  </w:num>
  <w:num w:numId="25">
    <w:abstractNumId w:val="25"/>
  </w:num>
  <w:num w:numId="26">
    <w:abstractNumId w:val="24"/>
  </w:num>
  <w:num w:numId="27">
    <w:abstractNumId w:val="14"/>
  </w:num>
  <w:num w:numId="28">
    <w:abstractNumId w:val="33"/>
  </w:num>
  <w:num w:numId="29">
    <w:abstractNumId w:val="10"/>
  </w:num>
  <w:num w:numId="30">
    <w:abstractNumId w:val="6"/>
  </w:num>
  <w:num w:numId="31">
    <w:abstractNumId w:val="1"/>
  </w:num>
  <w:num w:numId="32">
    <w:abstractNumId w:val="3"/>
  </w:num>
  <w:num w:numId="33">
    <w:abstractNumId w:val="11"/>
  </w:num>
  <w:num w:numId="34">
    <w:abstractNumId w:val="7"/>
  </w:num>
  <w:num w:numId="35">
    <w:abstractNumId w:val="35"/>
  </w:num>
  <w:num w:numId="36">
    <w:abstractNumId w:val="9"/>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EFD"/>
    <w:rsid w:val="00006BB7"/>
    <w:rsid w:val="00030DCC"/>
    <w:rsid w:val="000350FB"/>
    <w:rsid w:val="000D2EFD"/>
    <w:rsid w:val="00112170"/>
    <w:rsid w:val="001429D9"/>
    <w:rsid w:val="00184EA0"/>
    <w:rsid w:val="001A44FA"/>
    <w:rsid w:val="001B649D"/>
    <w:rsid w:val="001D09E5"/>
    <w:rsid w:val="001E5F49"/>
    <w:rsid w:val="001E6252"/>
    <w:rsid w:val="00272D53"/>
    <w:rsid w:val="002A4576"/>
    <w:rsid w:val="002A642B"/>
    <w:rsid w:val="002C537E"/>
    <w:rsid w:val="003404C1"/>
    <w:rsid w:val="0037523A"/>
    <w:rsid w:val="00383EF6"/>
    <w:rsid w:val="00405BF9"/>
    <w:rsid w:val="004061A4"/>
    <w:rsid w:val="0042733E"/>
    <w:rsid w:val="00466E2B"/>
    <w:rsid w:val="00467A35"/>
    <w:rsid w:val="004B779D"/>
    <w:rsid w:val="004E59D4"/>
    <w:rsid w:val="004E741C"/>
    <w:rsid w:val="005334A2"/>
    <w:rsid w:val="00533715"/>
    <w:rsid w:val="005A2241"/>
    <w:rsid w:val="005F4AA7"/>
    <w:rsid w:val="00610C26"/>
    <w:rsid w:val="00621B63"/>
    <w:rsid w:val="00631A75"/>
    <w:rsid w:val="006339FD"/>
    <w:rsid w:val="00637F1A"/>
    <w:rsid w:val="006A34CF"/>
    <w:rsid w:val="006A3B89"/>
    <w:rsid w:val="00701A87"/>
    <w:rsid w:val="007D306A"/>
    <w:rsid w:val="007F6CEF"/>
    <w:rsid w:val="00816C9C"/>
    <w:rsid w:val="008202D9"/>
    <w:rsid w:val="00864C19"/>
    <w:rsid w:val="00880095"/>
    <w:rsid w:val="008A1F51"/>
    <w:rsid w:val="008C6D30"/>
    <w:rsid w:val="008F2C2E"/>
    <w:rsid w:val="009B363D"/>
    <w:rsid w:val="009B7DF1"/>
    <w:rsid w:val="009F45C0"/>
    <w:rsid w:val="00A0340E"/>
    <w:rsid w:val="00A11977"/>
    <w:rsid w:val="00A44008"/>
    <w:rsid w:val="00AA0FE4"/>
    <w:rsid w:val="00AD1228"/>
    <w:rsid w:val="00B212FE"/>
    <w:rsid w:val="00B63703"/>
    <w:rsid w:val="00B91CC6"/>
    <w:rsid w:val="00BA30D3"/>
    <w:rsid w:val="00BD58A5"/>
    <w:rsid w:val="00C21A38"/>
    <w:rsid w:val="00C30576"/>
    <w:rsid w:val="00CB5C31"/>
    <w:rsid w:val="00CE31F3"/>
    <w:rsid w:val="00D74A3B"/>
    <w:rsid w:val="00DA79D2"/>
    <w:rsid w:val="00DD7BFC"/>
    <w:rsid w:val="00DE2A1F"/>
    <w:rsid w:val="00E57E1E"/>
    <w:rsid w:val="00F364CA"/>
    <w:rsid w:val="00F965A1"/>
    <w:rsid w:val="00FA62A6"/>
    <w:rsid w:val="00FD1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1A4"/>
    <w:rPr>
      <w:sz w:val="24"/>
      <w:szCs w:val="24"/>
    </w:rPr>
  </w:style>
  <w:style w:type="paragraph" w:styleId="Heading1">
    <w:name w:val="heading 1"/>
    <w:basedOn w:val="Normal"/>
    <w:next w:val="Normal"/>
    <w:qFormat/>
    <w:rsid w:val="00383EF6"/>
    <w:pPr>
      <w:keepNext/>
      <w:framePr w:hSpace="180" w:wrap="around" w:vAnchor="text" w:hAnchor="margin" w:xAlign="center" w:y="116"/>
      <w:jc w:val="center"/>
      <w:outlineLvl w:val="0"/>
    </w:pPr>
    <w:rPr>
      <w:rFonts w:ascii="Comic Sans MS" w:hAnsi="Comic Sans MS"/>
      <w:b/>
      <w:color w:val="FFFFFF"/>
      <w:sz w:val="22"/>
      <w:szCs w:val="22"/>
    </w:rPr>
  </w:style>
  <w:style w:type="paragraph" w:styleId="Heading2">
    <w:name w:val="heading 2"/>
    <w:basedOn w:val="Normal"/>
    <w:next w:val="Normal"/>
    <w:qFormat/>
    <w:rsid w:val="00383EF6"/>
    <w:pPr>
      <w:keepNext/>
      <w:framePr w:hSpace="180" w:wrap="around" w:vAnchor="text" w:hAnchor="margin" w:xAlign="center" w:y="116"/>
      <w:jc w:val="center"/>
      <w:outlineLvl w:val="1"/>
    </w:pPr>
    <w:rPr>
      <w:rFonts w:ascii="Comic Sans MS" w:hAnsi="Comic Sans MS"/>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semiHidden/>
    <w:rsid w:val="00383EF6"/>
    <w:rPr>
      <w:color w:val="800080"/>
      <w:u w:val="single"/>
    </w:rPr>
  </w:style>
  <w:style w:type="paragraph" w:styleId="Header">
    <w:name w:val="header"/>
    <w:basedOn w:val="Normal"/>
    <w:semiHidden/>
    <w:rsid w:val="00383EF6"/>
    <w:pPr>
      <w:tabs>
        <w:tab w:val="center" w:pos="4320"/>
        <w:tab w:val="right" w:pos="8640"/>
      </w:tabs>
    </w:pPr>
    <w:rPr>
      <w:rFonts w:eastAsia="MS Mincho"/>
      <w:lang w:val="en-GB"/>
    </w:rPr>
  </w:style>
  <w:style w:type="character" w:styleId="PageNumber">
    <w:name w:val="page number"/>
    <w:basedOn w:val="DefaultParagraphFont"/>
    <w:semiHidden/>
    <w:rsid w:val="00383EF6"/>
  </w:style>
  <w:style w:type="paragraph" w:styleId="Footer">
    <w:name w:val="footer"/>
    <w:basedOn w:val="Normal"/>
    <w:semiHidden/>
    <w:rsid w:val="00383EF6"/>
    <w:pPr>
      <w:tabs>
        <w:tab w:val="center" w:pos="4320"/>
        <w:tab w:val="right" w:pos="8640"/>
      </w:tabs>
    </w:pPr>
    <w:rPr>
      <w:rFonts w:eastAsia="MS Mincho"/>
      <w:lang w:val="en-GB"/>
    </w:rPr>
  </w:style>
  <w:style w:type="paragraph" w:styleId="Title">
    <w:name w:val="Title"/>
    <w:basedOn w:val="Normal"/>
    <w:qFormat/>
    <w:rsid w:val="00383EF6"/>
    <w:pPr>
      <w:jc w:val="center"/>
    </w:pPr>
    <w:rPr>
      <w:rFonts w:ascii="Comic Sans MS" w:hAnsi="Comic Sans MS"/>
      <w:b/>
      <w:color w:val="000080"/>
      <w:sz w:val="22"/>
      <w:szCs w:val="22"/>
    </w:rPr>
  </w:style>
  <w:style w:type="paragraph" w:styleId="FootnoteText">
    <w:name w:val="footnote text"/>
    <w:basedOn w:val="Normal"/>
    <w:semiHidden/>
    <w:rsid w:val="00383EF6"/>
    <w:rPr>
      <w:sz w:val="20"/>
      <w:szCs w:val="20"/>
    </w:rPr>
  </w:style>
  <w:style w:type="character" w:styleId="FootnoteReference">
    <w:name w:val="footnote reference"/>
    <w:basedOn w:val="DefaultParagraphFont"/>
    <w:semiHidden/>
    <w:rsid w:val="00383EF6"/>
    <w:rPr>
      <w:vertAlign w:val="superscript"/>
    </w:rPr>
  </w:style>
  <w:style w:type="paragraph" w:customStyle="1" w:styleId="SingleTxt">
    <w:name w:val="__Single Txt"/>
    <w:basedOn w:val="Normal"/>
    <w:rsid w:val="00816C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customStyle="1" w:styleId="Default">
    <w:name w:val="Default"/>
    <w:rsid w:val="001429D9"/>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1E6252"/>
    <w:pPr>
      <w:ind w:left="720"/>
      <w:contextualSpacing/>
    </w:pPr>
  </w:style>
  <w:style w:type="paragraph" w:styleId="BalloonText">
    <w:name w:val="Balloon Text"/>
    <w:basedOn w:val="Normal"/>
    <w:link w:val="BalloonTextChar"/>
    <w:uiPriority w:val="99"/>
    <w:semiHidden/>
    <w:unhideWhenUsed/>
    <w:rsid w:val="00467A35"/>
    <w:rPr>
      <w:rFonts w:ascii="Tahoma" w:hAnsi="Tahoma" w:cs="Tahoma"/>
      <w:sz w:val="16"/>
      <w:szCs w:val="16"/>
    </w:rPr>
  </w:style>
  <w:style w:type="character" w:customStyle="1" w:styleId="BalloonTextChar">
    <w:name w:val="Balloon Text Char"/>
    <w:basedOn w:val="DefaultParagraphFont"/>
    <w:link w:val="BalloonText"/>
    <w:uiPriority w:val="99"/>
    <w:semiHidden/>
    <w:rsid w:val="00467A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1A4"/>
    <w:rPr>
      <w:sz w:val="24"/>
      <w:szCs w:val="24"/>
    </w:rPr>
  </w:style>
  <w:style w:type="paragraph" w:styleId="Heading1">
    <w:name w:val="heading 1"/>
    <w:basedOn w:val="Normal"/>
    <w:next w:val="Normal"/>
    <w:qFormat/>
    <w:rsid w:val="00383EF6"/>
    <w:pPr>
      <w:keepNext/>
      <w:framePr w:hSpace="180" w:wrap="around" w:vAnchor="text" w:hAnchor="margin" w:xAlign="center" w:y="116"/>
      <w:jc w:val="center"/>
      <w:outlineLvl w:val="0"/>
    </w:pPr>
    <w:rPr>
      <w:rFonts w:ascii="Comic Sans MS" w:hAnsi="Comic Sans MS"/>
      <w:b/>
      <w:color w:val="FFFFFF"/>
      <w:sz w:val="22"/>
      <w:szCs w:val="22"/>
    </w:rPr>
  </w:style>
  <w:style w:type="paragraph" w:styleId="Heading2">
    <w:name w:val="heading 2"/>
    <w:basedOn w:val="Normal"/>
    <w:next w:val="Normal"/>
    <w:qFormat/>
    <w:rsid w:val="00383EF6"/>
    <w:pPr>
      <w:keepNext/>
      <w:framePr w:hSpace="180" w:wrap="around" w:vAnchor="text" w:hAnchor="margin" w:xAlign="center" w:y="116"/>
      <w:jc w:val="center"/>
      <w:outlineLvl w:val="1"/>
    </w:pPr>
    <w:rPr>
      <w:rFonts w:ascii="Comic Sans MS" w:hAnsi="Comic Sans MS"/>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semiHidden/>
    <w:rsid w:val="00383EF6"/>
    <w:rPr>
      <w:color w:val="800080"/>
      <w:u w:val="single"/>
    </w:rPr>
  </w:style>
  <w:style w:type="paragraph" w:styleId="Header">
    <w:name w:val="header"/>
    <w:basedOn w:val="Normal"/>
    <w:semiHidden/>
    <w:rsid w:val="00383EF6"/>
    <w:pPr>
      <w:tabs>
        <w:tab w:val="center" w:pos="4320"/>
        <w:tab w:val="right" w:pos="8640"/>
      </w:tabs>
    </w:pPr>
    <w:rPr>
      <w:rFonts w:eastAsia="MS Mincho"/>
      <w:lang w:val="en-GB"/>
    </w:rPr>
  </w:style>
  <w:style w:type="character" w:styleId="PageNumber">
    <w:name w:val="page number"/>
    <w:basedOn w:val="DefaultParagraphFont"/>
    <w:semiHidden/>
    <w:rsid w:val="00383EF6"/>
  </w:style>
  <w:style w:type="paragraph" w:styleId="Footer">
    <w:name w:val="footer"/>
    <w:basedOn w:val="Normal"/>
    <w:semiHidden/>
    <w:rsid w:val="00383EF6"/>
    <w:pPr>
      <w:tabs>
        <w:tab w:val="center" w:pos="4320"/>
        <w:tab w:val="right" w:pos="8640"/>
      </w:tabs>
    </w:pPr>
    <w:rPr>
      <w:rFonts w:eastAsia="MS Mincho"/>
      <w:lang w:val="en-GB"/>
    </w:rPr>
  </w:style>
  <w:style w:type="paragraph" w:styleId="Title">
    <w:name w:val="Title"/>
    <w:basedOn w:val="Normal"/>
    <w:qFormat/>
    <w:rsid w:val="00383EF6"/>
    <w:pPr>
      <w:jc w:val="center"/>
    </w:pPr>
    <w:rPr>
      <w:rFonts w:ascii="Comic Sans MS" w:hAnsi="Comic Sans MS"/>
      <w:b/>
      <w:color w:val="000080"/>
      <w:sz w:val="22"/>
      <w:szCs w:val="22"/>
    </w:rPr>
  </w:style>
  <w:style w:type="paragraph" w:styleId="FootnoteText">
    <w:name w:val="footnote text"/>
    <w:basedOn w:val="Normal"/>
    <w:semiHidden/>
    <w:rsid w:val="00383EF6"/>
    <w:rPr>
      <w:sz w:val="20"/>
      <w:szCs w:val="20"/>
    </w:rPr>
  </w:style>
  <w:style w:type="character" w:styleId="FootnoteReference">
    <w:name w:val="footnote reference"/>
    <w:basedOn w:val="DefaultParagraphFont"/>
    <w:semiHidden/>
    <w:rsid w:val="00383EF6"/>
    <w:rPr>
      <w:vertAlign w:val="superscript"/>
    </w:rPr>
  </w:style>
  <w:style w:type="paragraph" w:customStyle="1" w:styleId="SingleTxt">
    <w:name w:val="__Single Txt"/>
    <w:basedOn w:val="Normal"/>
    <w:rsid w:val="00816C9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rPr>
  </w:style>
  <w:style w:type="paragraph" w:customStyle="1" w:styleId="Default">
    <w:name w:val="Default"/>
    <w:rsid w:val="001429D9"/>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1E6252"/>
    <w:pPr>
      <w:ind w:left="720"/>
      <w:contextualSpacing/>
    </w:pPr>
  </w:style>
  <w:style w:type="paragraph" w:styleId="BalloonText">
    <w:name w:val="Balloon Text"/>
    <w:basedOn w:val="Normal"/>
    <w:link w:val="BalloonTextChar"/>
    <w:uiPriority w:val="99"/>
    <w:semiHidden/>
    <w:unhideWhenUsed/>
    <w:rsid w:val="00467A35"/>
    <w:rPr>
      <w:rFonts w:ascii="Tahoma" w:hAnsi="Tahoma" w:cs="Tahoma"/>
      <w:sz w:val="16"/>
      <w:szCs w:val="16"/>
    </w:rPr>
  </w:style>
  <w:style w:type="character" w:customStyle="1" w:styleId="BalloonTextChar">
    <w:name w:val="Balloon Text Char"/>
    <w:basedOn w:val="DefaultParagraphFont"/>
    <w:link w:val="BalloonText"/>
    <w:uiPriority w:val="99"/>
    <w:semiHidden/>
    <w:rsid w:val="00467A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59072">
      <w:bodyDiv w:val="1"/>
      <w:marLeft w:val="0"/>
      <w:marRight w:val="0"/>
      <w:marTop w:val="0"/>
      <w:marBottom w:val="0"/>
      <w:divBdr>
        <w:top w:val="none" w:sz="0" w:space="0" w:color="auto"/>
        <w:left w:val="none" w:sz="0" w:space="0" w:color="auto"/>
        <w:bottom w:val="none" w:sz="0" w:space="0" w:color="auto"/>
        <w:right w:val="none" w:sz="0" w:space="0" w:color="auto"/>
      </w:divBdr>
    </w:div>
    <w:div w:id="740445965">
      <w:bodyDiv w:val="1"/>
      <w:marLeft w:val="0"/>
      <w:marRight w:val="0"/>
      <w:marTop w:val="0"/>
      <w:marBottom w:val="0"/>
      <w:divBdr>
        <w:top w:val="none" w:sz="0" w:space="0" w:color="auto"/>
        <w:left w:val="none" w:sz="0" w:space="0" w:color="auto"/>
        <w:bottom w:val="none" w:sz="0" w:space="0" w:color="auto"/>
        <w:right w:val="none" w:sz="0" w:space="0" w:color="auto"/>
      </w:divBdr>
    </w:div>
    <w:div w:id="863634604">
      <w:bodyDiv w:val="1"/>
      <w:marLeft w:val="0"/>
      <w:marRight w:val="0"/>
      <w:marTop w:val="0"/>
      <w:marBottom w:val="0"/>
      <w:divBdr>
        <w:top w:val="none" w:sz="0" w:space="0" w:color="auto"/>
        <w:left w:val="none" w:sz="0" w:space="0" w:color="auto"/>
        <w:bottom w:val="none" w:sz="0" w:space="0" w:color="auto"/>
        <w:right w:val="none" w:sz="0" w:space="0" w:color="auto"/>
      </w:divBdr>
    </w:div>
    <w:div w:id="120980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Use of Evaluation</vt:lpstr>
    </vt:vector>
  </TitlesOfParts>
  <Company>UNV</Company>
  <LinksUpToDate>false</LinksUpToDate>
  <CharactersWithSpaces>12445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Evaluation</dc:title>
  <dc:creator>kvondermosel</dc:creator>
  <cp:lastModifiedBy>Ahmed Hassan</cp:lastModifiedBy>
  <cp:revision>3</cp:revision>
  <cp:lastPrinted>2014-03-07T09:32:00Z</cp:lastPrinted>
  <dcterms:created xsi:type="dcterms:W3CDTF">2014-03-12T09:49:00Z</dcterms:created>
  <dcterms:modified xsi:type="dcterms:W3CDTF">2014-03-12T10:05:00Z</dcterms:modified>
</cp:coreProperties>
</file>